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508" w14:textId="2B014A59" w:rsidR="00397FC0" w:rsidRPr="00195BB4" w:rsidRDefault="00397FC0" w:rsidP="00397FC0">
      <w:pPr>
        <w:pStyle w:val="Title"/>
        <w:rPr>
          <w:rStyle w:val="Heading1Char"/>
          <w:rFonts w:ascii="Times New Roman" w:hAnsi="Times New Roman" w:cs="Times New Roman"/>
          <w:color w:val="auto"/>
          <w:sz w:val="56"/>
          <w:szCs w:val="56"/>
        </w:rPr>
      </w:pPr>
      <w:r w:rsidRPr="00195BB4">
        <w:rPr>
          <w:rStyle w:val="Heading1Char"/>
          <w:rFonts w:ascii="Times New Roman" w:hAnsi="Times New Roman" w:cs="Times New Roman"/>
          <w:color w:val="auto"/>
          <w:sz w:val="56"/>
          <w:szCs w:val="56"/>
        </w:rPr>
        <w:t>EOSC 510/410</w:t>
      </w:r>
      <w:r w:rsidRPr="00195BB4">
        <w:rPr>
          <w:rStyle w:val="Heading1Char"/>
          <w:rFonts w:ascii="Times New Roman" w:hAnsi="Times New Roman" w:cs="Times New Roman"/>
          <w:color w:val="auto"/>
          <w:sz w:val="56"/>
          <w:szCs w:val="56"/>
        </w:rPr>
        <w:t xml:space="preserve"> Assignment 3</w:t>
      </w:r>
    </w:p>
    <w:p w14:paraId="6B8DF552" w14:textId="40094572" w:rsidR="00397FC0" w:rsidRPr="00195BB4" w:rsidRDefault="00397FC0" w:rsidP="00397FC0">
      <w:pPr>
        <w:rPr>
          <w:rFonts w:ascii="Times New Roman" w:hAnsi="Times New Roman" w:cs="Times New Roman"/>
        </w:rPr>
      </w:pPr>
    </w:p>
    <w:p w14:paraId="3EBA0D97" w14:textId="77777777" w:rsidR="00397FC0" w:rsidRPr="00195BB4" w:rsidRDefault="00397FC0" w:rsidP="00397FC0">
      <w:pPr>
        <w:rPr>
          <w:rFonts w:ascii="Times New Roman" w:hAnsi="Times New Roman" w:cs="Times New Roman"/>
        </w:rPr>
      </w:pPr>
    </w:p>
    <w:p w14:paraId="37EBAC22" w14:textId="02A83845" w:rsidR="00397FC0" w:rsidRPr="00195BB4" w:rsidRDefault="00397FC0" w:rsidP="00397FC0">
      <w:pPr>
        <w:rPr>
          <w:rFonts w:ascii="Times New Roman" w:hAnsi="Times New Roman" w:cs="Times New Roman"/>
        </w:rPr>
      </w:pPr>
      <w:r w:rsidRPr="00195BB4">
        <w:rPr>
          <w:rStyle w:val="Heading1Char"/>
          <w:rFonts w:ascii="Times New Roman" w:hAnsi="Times New Roman" w:cs="Times New Roman"/>
        </w:rPr>
        <w:t>Problem 1:</w:t>
      </w:r>
      <w:r w:rsidRPr="00195BB4">
        <w:rPr>
          <w:rFonts w:ascii="Times New Roman" w:hAnsi="Times New Roman" w:cs="Times New Roman"/>
        </w:rPr>
        <w:t xml:space="preserve"> </w:t>
      </w:r>
    </w:p>
    <w:p w14:paraId="0A835D73" w14:textId="77777777" w:rsidR="00397FC0" w:rsidRPr="00195BB4" w:rsidRDefault="00397FC0" w:rsidP="00397FC0">
      <w:pPr>
        <w:rPr>
          <w:rFonts w:ascii="Times New Roman" w:hAnsi="Times New Roman" w:cs="Times New Roman"/>
        </w:rPr>
      </w:pPr>
    </w:p>
    <w:p w14:paraId="1E80CDCE" w14:textId="473D200A"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PCA on the data (the data has 57 variables and 672 observations in time) and decide how many modes to keep. </w:t>
      </w:r>
    </w:p>
    <w:p w14:paraId="699654B9" w14:textId="5333BD71" w:rsidR="00397FC0" w:rsidRPr="00195BB4" w:rsidRDefault="00397FC0" w:rsidP="00397FC0">
      <w:pPr>
        <w:pStyle w:val="ListParagraph"/>
        <w:rPr>
          <w:rFonts w:ascii="Times New Roman" w:hAnsi="Times New Roman" w:cs="Times New Roman"/>
          <w:b/>
          <w:bCs/>
          <w:sz w:val="24"/>
          <w:szCs w:val="24"/>
        </w:rPr>
      </w:pPr>
    </w:p>
    <w:p w14:paraId="02F77C62" w14:textId="0745DF49"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The output of PCA on this was the following: </w:t>
      </w:r>
    </w:p>
    <w:p w14:paraId="1E939E02" w14:textId="2B5AAEB7" w:rsidR="00397FC0" w:rsidRPr="00195BB4" w:rsidRDefault="00397FC0" w:rsidP="00397FC0">
      <w:pPr>
        <w:pStyle w:val="ListParagraph"/>
        <w:rPr>
          <w:rFonts w:ascii="Times New Roman" w:hAnsi="Times New Roman" w:cs="Times New Roman"/>
          <w:sz w:val="24"/>
          <w:szCs w:val="24"/>
        </w:rPr>
      </w:pPr>
    </w:p>
    <w:p w14:paraId="50ED5EB9" w14:textId="1132F338" w:rsidR="00397FC0" w:rsidRPr="00195BB4" w:rsidRDefault="00EB68FC" w:rsidP="00397FC0">
      <w:pPr>
        <w:pStyle w:val="ListParagraph"/>
        <w:rPr>
          <w:rFonts w:ascii="Times New Roman" w:hAnsi="Times New Roman" w:cs="Times New Roman"/>
          <w:sz w:val="24"/>
          <w:szCs w:val="24"/>
        </w:rPr>
      </w:pPr>
      <w:r w:rsidRPr="00195BB4">
        <w:rPr>
          <w:rFonts w:ascii="Times New Roman" w:hAnsi="Times New Roman" w:cs="Times New Roman"/>
          <w:noProof/>
          <w:sz w:val="24"/>
          <w:szCs w:val="24"/>
        </w:rPr>
        <w:drawing>
          <wp:inline distT="0" distB="0" distL="0" distR="0" wp14:anchorId="4BEA7BD7" wp14:editId="19133708">
            <wp:extent cx="5939155" cy="4268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268470"/>
                    </a:xfrm>
                    <a:prstGeom prst="rect">
                      <a:avLst/>
                    </a:prstGeom>
                    <a:noFill/>
                    <a:ln>
                      <a:noFill/>
                    </a:ln>
                  </pic:spPr>
                </pic:pic>
              </a:graphicData>
            </a:graphic>
          </wp:inline>
        </w:drawing>
      </w:r>
    </w:p>
    <w:p w14:paraId="3C4C4B36" w14:textId="3B46EF64"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From figure 1 I decided to keep 2 modes since they described 95.9% of the variance. </w:t>
      </w:r>
    </w:p>
    <w:p w14:paraId="4E642948" w14:textId="77777777" w:rsidR="00397FC0" w:rsidRPr="00195BB4" w:rsidRDefault="00397FC0" w:rsidP="00397FC0">
      <w:pPr>
        <w:rPr>
          <w:rFonts w:ascii="Times New Roman" w:hAnsi="Times New Roman" w:cs="Times New Roman"/>
          <w:sz w:val="24"/>
          <w:szCs w:val="24"/>
        </w:rPr>
      </w:pPr>
      <w:r w:rsidRPr="00195BB4">
        <w:rPr>
          <w:rFonts w:ascii="Times New Roman" w:hAnsi="Times New Roman" w:cs="Times New Roman"/>
          <w:sz w:val="24"/>
          <w:szCs w:val="24"/>
        </w:rPr>
        <w:t xml:space="preserve"> </w:t>
      </w:r>
    </w:p>
    <w:p w14:paraId="73909A00" w14:textId="64A2BF74"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hierarchical clustering with Ward's method on the data in the PC space of the modes you kept. Plot the dendrogram. </w:t>
      </w:r>
    </w:p>
    <w:p w14:paraId="6ED10B13" w14:textId="77777777" w:rsidR="00781F11" w:rsidRPr="00195BB4" w:rsidRDefault="00781F11" w:rsidP="00781F11">
      <w:pPr>
        <w:pStyle w:val="ListParagraph"/>
        <w:rPr>
          <w:rFonts w:ascii="Times New Roman" w:hAnsi="Times New Roman" w:cs="Times New Roman"/>
          <w:b/>
          <w:bCs/>
          <w:sz w:val="24"/>
          <w:szCs w:val="24"/>
        </w:rPr>
      </w:pPr>
    </w:p>
    <w:p w14:paraId="699C5071" w14:textId="4EF8EC86" w:rsidR="00397FC0" w:rsidRPr="00195BB4" w:rsidRDefault="00F85A54" w:rsidP="00397FC0">
      <w:pPr>
        <w:pStyle w:val="ListParagraph"/>
        <w:rPr>
          <w:rFonts w:ascii="Times New Roman" w:hAnsi="Times New Roman" w:cs="Times New Roman"/>
          <w:b/>
          <w:bCs/>
          <w:sz w:val="24"/>
          <w:szCs w:val="24"/>
        </w:rPr>
      </w:pPr>
      <w:r w:rsidRPr="00195BB4">
        <w:rPr>
          <w:rFonts w:ascii="Times New Roman" w:hAnsi="Times New Roman" w:cs="Times New Roman"/>
          <w:b/>
          <w:bCs/>
          <w:noProof/>
          <w:sz w:val="24"/>
          <w:szCs w:val="24"/>
        </w:rPr>
        <w:lastRenderedPageBreak/>
        <w:drawing>
          <wp:inline distT="0" distB="0" distL="0" distR="0" wp14:anchorId="19E685AE" wp14:editId="7499E527">
            <wp:extent cx="5789930" cy="41706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930" cy="4170680"/>
                    </a:xfrm>
                    <a:prstGeom prst="rect">
                      <a:avLst/>
                    </a:prstGeom>
                    <a:noFill/>
                    <a:ln>
                      <a:noFill/>
                    </a:ln>
                  </pic:spPr>
                </pic:pic>
              </a:graphicData>
            </a:graphic>
          </wp:inline>
        </w:drawing>
      </w:r>
    </w:p>
    <w:p w14:paraId="0D70F2F4"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77439989" w14:textId="5787B74E"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Chose three possible options for the optimal number of clusters (k) and plot the results (clustered data in PC space) for those options</w:t>
      </w:r>
      <w:r w:rsidR="007376B0" w:rsidRPr="00195BB4">
        <w:rPr>
          <w:rFonts w:ascii="Times New Roman" w:hAnsi="Times New Roman" w:cs="Times New Roman"/>
          <w:b/>
          <w:bCs/>
          <w:sz w:val="24"/>
          <w:szCs w:val="24"/>
        </w:rPr>
        <w:t>.</w:t>
      </w:r>
      <w:r w:rsidRPr="00195BB4">
        <w:rPr>
          <w:rFonts w:ascii="Times New Roman" w:hAnsi="Times New Roman" w:cs="Times New Roman"/>
          <w:b/>
          <w:bCs/>
          <w:sz w:val="24"/>
          <w:szCs w:val="24"/>
        </w:rPr>
        <w:t xml:space="preserve"> </w:t>
      </w:r>
      <w:r w:rsidR="00FD64A7" w:rsidRPr="00195BB4">
        <w:rPr>
          <w:rFonts w:ascii="Times New Roman" w:hAnsi="Times New Roman" w:cs="Times New Roman"/>
          <w:noProof/>
          <w:sz w:val="24"/>
          <w:szCs w:val="24"/>
        </w:rPr>
        <w:drawing>
          <wp:inline distT="0" distB="0" distL="0" distR="0" wp14:anchorId="13BCCC5A" wp14:editId="68AB9DE3">
            <wp:extent cx="4931229" cy="29371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093" cy="2947776"/>
                    </a:xfrm>
                    <a:prstGeom prst="rect">
                      <a:avLst/>
                    </a:prstGeom>
                    <a:noFill/>
                    <a:ln>
                      <a:noFill/>
                    </a:ln>
                  </pic:spPr>
                </pic:pic>
              </a:graphicData>
            </a:graphic>
          </wp:inline>
        </w:drawing>
      </w:r>
      <w:r w:rsidR="00FD64A7" w:rsidRPr="00195BB4">
        <w:rPr>
          <w:rFonts w:ascii="Times New Roman" w:hAnsi="Times New Roman" w:cs="Times New Roman"/>
          <w:noProof/>
          <w:sz w:val="24"/>
          <w:szCs w:val="24"/>
        </w:rPr>
        <w:lastRenderedPageBreak/>
        <w:drawing>
          <wp:inline distT="0" distB="0" distL="0" distR="0" wp14:anchorId="4CF84367" wp14:editId="15970697">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r w:rsidR="00FD64A7" w:rsidRPr="00195BB4">
        <w:rPr>
          <w:rFonts w:ascii="Times New Roman" w:hAnsi="Times New Roman" w:cs="Times New Roman"/>
          <w:noProof/>
          <w:sz w:val="24"/>
          <w:szCs w:val="24"/>
        </w:rPr>
        <w:drawing>
          <wp:inline distT="0" distB="0" distL="0" distR="0" wp14:anchorId="6B3EB4C9" wp14:editId="50566678">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4DE21E7B"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172344CE" w14:textId="019FF316" w:rsidR="004B15D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For only one of the cluster options above (on choice of k): plot, on the same graph, the mean pattern (57 variables) of each cluster (using the reconstructed data according to the selected number of PC modes). Plot the time-series (672 points) of </w:t>
      </w:r>
      <w:r w:rsidRPr="00195BB4">
        <w:rPr>
          <w:rFonts w:ascii="Times New Roman" w:hAnsi="Times New Roman" w:cs="Times New Roman"/>
          <w:b/>
          <w:bCs/>
          <w:sz w:val="24"/>
          <w:szCs w:val="24"/>
        </w:rPr>
        <w:lastRenderedPageBreak/>
        <w:t>occurrences of these clusters. [1 point for the mean patterns plot, 1 point for the time-series plot]</w:t>
      </w:r>
    </w:p>
    <w:p w14:paraId="6A19FA30" w14:textId="131B557E" w:rsidR="00397FC0" w:rsidRPr="00195BB4" w:rsidRDefault="00397FC0" w:rsidP="00397FC0">
      <w:pPr>
        <w:pStyle w:val="ListParagraph"/>
        <w:rPr>
          <w:rFonts w:ascii="Times New Roman" w:hAnsi="Times New Roman" w:cs="Times New Roman"/>
          <w:b/>
          <w:bCs/>
          <w:sz w:val="24"/>
          <w:szCs w:val="24"/>
        </w:rPr>
      </w:pPr>
    </w:p>
    <w:p w14:paraId="50D5515D" w14:textId="229F332E" w:rsidR="00DB5A94" w:rsidRPr="00195BB4" w:rsidRDefault="00DB5A94" w:rsidP="00397FC0">
      <w:pPr>
        <w:pStyle w:val="ListParagraph"/>
        <w:rPr>
          <w:rFonts w:ascii="Times New Roman" w:hAnsi="Times New Roman" w:cs="Times New Roman"/>
          <w:b/>
          <w:bCs/>
          <w:sz w:val="24"/>
          <w:szCs w:val="24"/>
        </w:rPr>
      </w:pPr>
    </w:p>
    <w:p w14:paraId="507B2FBF" w14:textId="77777777" w:rsidR="00DB5A94" w:rsidRPr="00195BB4" w:rsidRDefault="00DB5A94" w:rsidP="00397FC0">
      <w:pPr>
        <w:pStyle w:val="ListParagraph"/>
        <w:rPr>
          <w:rFonts w:ascii="Times New Roman" w:hAnsi="Times New Roman" w:cs="Times New Roman"/>
          <w:b/>
          <w:bCs/>
          <w:sz w:val="24"/>
          <w:szCs w:val="24"/>
        </w:rPr>
      </w:pPr>
    </w:p>
    <w:p w14:paraId="06C30694" w14:textId="02E0171D" w:rsidR="00711E7E" w:rsidRPr="00195BB4" w:rsidRDefault="00711E7E" w:rsidP="00397FC0">
      <w:pPr>
        <w:pStyle w:val="ListParagraph"/>
        <w:rPr>
          <w:rFonts w:ascii="Times New Roman" w:hAnsi="Times New Roman" w:cs="Times New Roman"/>
          <w:b/>
          <w:bCs/>
          <w:sz w:val="24"/>
          <w:szCs w:val="24"/>
        </w:rPr>
      </w:pPr>
    </w:p>
    <w:p w14:paraId="710A3529" w14:textId="77777777" w:rsidR="006E2BE8" w:rsidRPr="00195BB4" w:rsidRDefault="00711E7E" w:rsidP="00711E7E">
      <w:pPr>
        <w:rPr>
          <w:rStyle w:val="Heading1Char"/>
          <w:rFonts w:ascii="Times New Roman" w:hAnsi="Times New Roman" w:cs="Times New Roman"/>
          <w:sz w:val="24"/>
          <w:szCs w:val="24"/>
        </w:rPr>
      </w:pPr>
      <w:r w:rsidRPr="00195BB4">
        <w:rPr>
          <w:rStyle w:val="Heading1Char"/>
          <w:rFonts w:ascii="Times New Roman" w:hAnsi="Times New Roman" w:cs="Times New Roman"/>
          <w:sz w:val="24"/>
          <w:szCs w:val="24"/>
        </w:rPr>
        <w:t xml:space="preserve">Problem </w:t>
      </w:r>
      <w:r w:rsidRPr="00195BB4">
        <w:rPr>
          <w:rStyle w:val="Heading1Char"/>
          <w:rFonts w:ascii="Times New Roman" w:hAnsi="Times New Roman" w:cs="Times New Roman"/>
          <w:sz w:val="24"/>
          <w:szCs w:val="24"/>
        </w:rPr>
        <w:t>2</w:t>
      </w:r>
      <w:r w:rsidRPr="00195BB4">
        <w:rPr>
          <w:rStyle w:val="Heading1Char"/>
          <w:rFonts w:ascii="Times New Roman" w:hAnsi="Times New Roman" w:cs="Times New Roman"/>
          <w:sz w:val="24"/>
          <w:szCs w:val="24"/>
        </w:rPr>
        <w:t>:</w:t>
      </w:r>
    </w:p>
    <w:p w14:paraId="18FEB46D" w14:textId="77777777" w:rsidR="006E2BE8" w:rsidRPr="00195BB4" w:rsidRDefault="006E2BE8" w:rsidP="00711E7E">
      <w:pPr>
        <w:rPr>
          <w:rStyle w:val="Heading1Char"/>
          <w:rFonts w:ascii="Times New Roman" w:hAnsi="Times New Roman" w:cs="Times New Roman"/>
          <w:sz w:val="24"/>
          <w:szCs w:val="24"/>
        </w:rPr>
      </w:pPr>
    </w:p>
    <w:p w14:paraId="54522EBC" w14:textId="75B23940" w:rsidR="004A598C" w:rsidRDefault="006E2BE8" w:rsidP="00A22A9C">
      <w:pPr>
        <w:pStyle w:val="ListParagraph"/>
        <w:numPr>
          <w:ilvl w:val="0"/>
          <w:numId w:val="2"/>
        </w:numPr>
        <w:rPr>
          <w:rFonts w:ascii="Times New Roman" w:hAnsi="Times New Roman" w:cs="Times New Roman"/>
          <w:b/>
          <w:bCs/>
          <w:sz w:val="24"/>
          <w:szCs w:val="24"/>
        </w:rPr>
      </w:pPr>
      <w:r w:rsidRPr="004A598C">
        <w:rPr>
          <w:rFonts w:ascii="Times New Roman" w:hAnsi="Times New Roman" w:cs="Times New Roman"/>
          <w:b/>
          <w:bCs/>
          <w:sz w:val="24"/>
          <w:szCs w:val="24"/>
        </w:rPr>
        <w:t>Perform clustering using a 3 x 2 SOM.  Plot the 6 SOM patterns.  Plot the locations of the stations, coloured according to the cluster to which they belong. What is the frequency of each cluster?</w:t>
      </w:r>
    </w:p>
    <w:p w14:paraId="514B3021" w14:textId="4C8240C6" w:rsidR="004A598C" w:rsidRDefault="004A598C"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FBBD27" wp14:editId="303A033B">
            <wp:extent cx="3433665" cy="5182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244" cy="5184724"/>
                    </a:xfrm>
                    <a:prstGeom prst="rect">
                      <a:avLst/>
                    </a:prstGeom>
                    <a:noFill/>
                    <a:ln>
                      <a:noFill/>
                    </a:ln>
                  </pic:spPr>
                </pic:pic>
              </a:graphicData>
            </a:graphic>
          </wp:inline>
        </w:drawing>
      </w:r>
    </w:p>
    <w:p w14:paraId="52CD726A" w14:textId="46A9A881" w:rsidR="006E2BE8" w:rsidRPr="004A598C" w:rsidRDefault="006E2BE8" w:rsidP="004A598C">
      <w:pPr>
        <w:pStyle w:val="ListParagraph"/>
        <w:rPr>
          <w:rFonts w:ascii="Times New Roman" w:hAnsi="Times New Roman" w:cs="Times New Roman"/>
          <w:b/>
          <w:bCs/>
          <w:sz w:val="24"/>
          <w:szCs w:val="24"/>
        </w:rPr>
      </w:pPr>
      <w:r w:rsidRPr="004A598C">
        <w:rPr>
          <w:rFonts w:ascii="Times New Roman" w:hAnsi="Times New Roman" w:cs="Times New Roman"/>
          <w:b/>
          <w:bCs/>
          <w:sz w:val="24"/>
          <w:szCs w:val="24"/>
        </w:rPr>
        <w:lastRenderedPageBreak/>
        <w:t xml:space="preserve">  </w:t>
      </w:r>
      <w:r w:rsidR="004A598C">
        <w:rPr>
          <w:rFonts w:ascii="Times New Roman" w:hAnsi="Times New Roman" w:cs="Times New Roman"/>
          <w:b/>
          <w:bCs/>
          <w:noProof/>
          <w:sz w:val="24"/>
          <w:szCs w:val="24"/>
        </w:rPr>
        <w:drawing>
          <wp:inline distT="0" distB="0" distL="0" distR="0" wp14:anchorId="0D22446D" wp14:editId="4740DAFF">
            <wp:extent cx="2169367" cy="2569766"/>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5004" cy="2576443"/>
                    </a:xfrm>
                    <a:prstGeom prst="rect">
                      <a:avLst/>
                    </a:prstGeom>
                    <a:noFill/>
                    <a:ln>
                      <a:noFill/>
                    </a:ln>
                  </pic:spPr>
                </pic:pic>
              </a:graphicData>
            </a:graphic>
          </wp:inline>
        </w:drawing>
      </w:r>
    </w:p>
    <w:p w14:paraId="290607BB"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67634BE6" w14:textId="3DFB7166" w:rsidR="006E2BE8" w:rsidRDefault="006E2BE8" w:rsidP="006E2BE8">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clustering a differently sized SOM, and plot the SOM patterns, locations of stations coloured by BMU, and frequency of each cluster as in a).  Discuss what you think are two key differences between your results from a) and b). </w:t>
      </w:r>
    </w:p>
    <w:p w14:paraId="723A23FA" w14:textId="23AE97D5" w:rsidR="004A598C" w:rsidRPr="00195BB4" w:rsidRDefault="00082E2F"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0B787E" wp14:editId="21FB2965">
            <wp:extent cx="3209925" cy="38023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3802380"/>
                    </a:xfrm>
                    <a:prstGeom prst="rect">
                      <a:avLst/>
                    </a:prstGeom>
                    <a:noFill/>
                    <a:ln>
                      <a:noFill/>
                    </a:ln>
                  </pic:spPr>
                </pic:pic>
              </a:graphicData>
            </a:graphic>
          </wp:inline>
        </w:drawing>
      </w:r>
      <w:r>
        <w:rPr>
          <w:rFonts w:ascii="Times New Roman" w:hAnsi="Times New Roman" w:cs="Times New Roman"/>
          <w:b/>
          <w:bCs/>
          <w:noProof/>
          <w:sz w:val="24"/>
          <w:szCs w:val="24"/>
        </w:rPr>
        <w:lastRenderedPageBreak/>
        <w:drawing>
          <wp:inline distT="0" distB="0" distL="0" distR="0" wp14:anchorId="71F8762A" wp14:editId="145BE00A">
            <wp:extent cx="5934075" cy="743204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432040"/>
                    </a:xfrm>
                    <a:prstGeom prst="rect">
                      <a:avLst/>
                    </a:prstGeom>
                    <a:noFill/>
                    <a:ln>
                      <a:noFill/>
                    </a:ln>
                  </pic:spPr>
                </pic:pic>
              </a:graphicData>
            </a:graphic>
          </wp:inline>
        </w:drawing>
      </w:r>
    </w:p>
    <w:p w14:paraId="69AA8C86" w14:textId="36C0BDD1" w:rsidR="006E2BE8" w:rsidRPr="00195BB4" w:rsidRDefault="006E2BE8" w:rsidP="006E2BE8">
      <w:pPr>
        <w:pStyle w:val="ListParagraph"/>
        <w:rPr>
          <w:rFonts w:ascii="Times New Roman" w:hAnsi="Times New Roman" w:cs="Times New Roman"/>
          <w:b/>
          <w:bCs/>
          <w:sz w:val="24"/>
          <w:szCs w:val="24"/>
        </w:rPr>
      </w:pPr>
    </w:p>
    <w:p w14:paraId="1B3ED72A" w14:textId="2CD0A301" w:rsidR="0010728F" w:rsidRPr="00195BB4" w:rsidRDefault="0010728F" w:rsidP="006E2BE8">
      <w:pPr>
        <w:pStyle w:val="ListParagraph"/>
        <w:rPr>
          <w:rFonts w:ascii="Times New Roman" w:hAnsi="Times New Roman" w:cs="Times New Roman"/>
          <w:b/>
          <w:bCs/>
          <w:sz w:val="24"/>
          <w:szCs w:val="24"/>
        </w:rPr>
      </w:pPr>
    </w:p>
    <w:p w14:paraId="43CEAEDC" w14:textId="5D8E4E5D" w:rsidR="0010728F" w:rsidRPr="00195BB4" w:rsidRDefault="0010728F" w:rsidP="006E2BE8">
      <w:pPr>
        <w:pStyle w:val="ListParagraph"/>
        <w:rPr>
          <w:rFonts w:ascii="Times New Roman" w:hAnsi="Times New Roman" w:cs="Times New Roman"/>
          <w:b/>
          <w:bCs/>
          <w:sz w:val="24"/>
          <w:szCs w:val="24"/>
        </w:rPr>
      </w:pPr>
    </w:p>
    <w:p w14:paraId="0F515D11" w14:textId="3A206B0C" w:rsidR="0010728F" w:rsidRPr="00195BB4" w:rsidRDefault="0010728F" w:rsidP="006E2BE8">
      <w:pPr>
        <w:pStyle w:val="ListParagraph"/>
        <w:rPr>
          <w:rFonts w:ascii="Times New Roman" w:hAnsi="Times New Roman" w:cs="Times New Roman"/>
          <w:b/>
          <w:bCs/>
          <w:sz w:val="24"/>
          <w:szCs w:val="24"/>
        </w:rPr>
      </w:pPr>
    </w:p>
    <w:p w14:paraId="60FED6D0" w14:textId="5A57C792"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lastRenderedPageBreak/>
        <w:t>Difference between the 2 SOMS:</w:t>
      </w:r>
    </w:p>
    <w:p w14:paraId="74901277" w14:textId="77777777" w:rsidR="00D160AB" w:rsidRPr="00195BB4" w:rsidRDefault="00D160AB" w:rsidP="0010728F">
      <w:pPr>
        <w:pStyle w:val="ListParagraph"/>
        <w:rPr>
          <w:rFonts w:ascii="Times New Roman" w:hAnsi="Times New Roman" w:cs="Times New Roman"/>
          <w:sz w:val="24"/>
          <w:szCs w:val="24"/>
        </w:rPr>
      </w:pPr>
    </w:p>
    <w:p w14:paraId="2B83DAB5" w14:textId="3BE1CE28" w:rsidR="0010728F" w:rsidRPr="00195BB4" w:rsidRDefault="0010728F" w:rsidP="00382863">
      <w:pPr>
        <w:pStyle w:val="ListParagraph"/>
        <w:numPr>
          <w:ilvl w:val="0"/>
          <w:numId w:val="3"/>
        </w:numPr>
        <w:rPr>
          <w:rFonts w:ascii="Times New Roman" w:hAnsi="Times New Roman" w:cs="Times New Roman"/>
          <w:sz w:val="24"/>
          <w:szCs w:val="24"/>
        </w:rPr>
      </w:pPr>
      <w:r w:rsidRPr="00195BB4">
        <w:rPr>
          <w:rFonts w:ascii="Times New Roman" w:hAnsi="Times New Roman" w:cs="Times New Roman"/>
          <w:sz w:val="24"/>
          <w:szCs w:val="24"/>
        </w:rPr>
        <w:t>Some patter</w:t>
      </w:r>
      <w:r w:rsidR="00532028">
        <w:rPr>
          <w:rFonts w:ascii="Times New Roman" w:hAnsi="Times New Roman" w:cs="Times New Roman"/>
          <w:sz w:val="24"/>
          <w:szCs w:val="24"/>
        </w:rPr>
        <w:t>n</w:t>
      </w:r>
      <w:r w:rsidRPr="00195BB4">
        <w:rPr>
          <w:rFonts w:ascii="Times New Roman" w:hAnsi="Times New Roman" w:cs="Times New Roman"/>
          <w:sz w:val="24"/>
          <w:szCs w:val="24"/>
        </w:rPr>
        <w:t xml:space="preserve">s have very low frequency in the 5 by 4 SOM (Such as </w:t>
      </w:r>
      <w:r w:rsidR="00082E2F" w:rsidRPr="00195BB4">
        <w:rPr>
          <w:rFonts w:ascii="Times New Roman" w:hAnsi="Times New Roman" w:cs="Times New Roman"/>
          <w:sz w:val="24"/>
          <w:szCs w:val="24"/>
        </w:rPr>
        <w:t>(</w:t>
      </w:r>
      <w:r w:rsidR="00082E2F">
        <w:rPr>
          <w:rFonts w:ascii="Times New Roman" w:hAnsi="Times New Roman" w:cs="Times New Roman"/>
          <w:sz w:val="24"/>
          <w:szCs w:val="24"/>
        </w:rPr>
        <w:t>3,</w:t>
      </w:r>
      <w:r w:rsidR="002B4658">
        <w:rPr>
          <w:rFonts w:ascii="Times New Roman" w:hAnsi="Times New Roman" w:cs="Times New Roman"/>
          <w:sz w:val="24"/>
          <w:szCs w:val="24"/>
        </w:rPr>
        <w:t>2</w:t>
      </w:r>
      <w:r w:rsidR="00082E2F" w:rsidRPr="00195BB4">
        <w:rPr>
          <w:rFonts w:ascii="Times New Roman" w:hAnsi="Times New Roman" w:cs="Times New Roman"/>
          <w:sz w:val="24"/>
          <w:szCs w:val="24"/>
        </w:rPr>
        <w:t xml:space="preserve">) </w:t>
      </w:r>
      <w:r w:rsidR="00082E2F">
        <w:rPr>
          <w:rFonts w:ascii="Times New Roman" w:hAnsi="Times New Roman" w:cs="Times New Roman"/>
          <w:sz w:val="24"/>
          <w:szCs w:val="24"/>
        </w:rPr>
        <w:t>,</w:t>
      </w:r>
      <w:r w:rsidRPr="00195BB4">
        <w:rPr>
          <w:rFonts w:ascii="Times New Roman" w:hAnsi="Times New Roman" w:cs="Times New Roman"/>
          <w:sz w:val="24"/>
          <w:szCs w:val="24"/>
        </w:rPr>
        <w:t>(1,</w:t>
      </w:r>
      <w:r w:rsidR="002B4658">
        <w:rPr>
          <w:rFonts w:ascii="Times New Roman" w:hAnsi="Times New Roman" w:cs="Times New Roman"/>
          <w:sz w:val="24"/>
          <w:szCs w:val="24"/>
        </w:rPr>
        <w:t>0</w:t>
      </w:r>
      <w:r w:rsidRPr="00195BB4">
        <w:rPr>
          <w:rFonts w:ascii="Times New Roman" w:hAnsi="Times New Roman" w:cs="Times New Roman"/>
          <w:sz w:val="24"/>
          <w:szCs w:val="24"/>
        </w:rPr>
        <w:t>), and (</w:t>
      </w:r>
      <w:r w:rsidR="002B4658">
        <w:rPr>
          <w:rFonts w:ascii="Times New Roman" w:hAnsi="Times New Roman" w:cs="Times New Roman"/>
          <w:sz w:val="24"/>
          <w:szCs w:val="24"/>
        </w:rPr>
        <w:t>4,2</w:t>
      </w:r>
      <w:r w:rsidRPr="00195BB4">
        <w:rPr>
          <w:rFonts w:ascii="Times New Roman" w:hAnsi="Times New Roman" w:cs="Times New Roman"/>
          <w:sz w:val="24"/>
          <w:szCs w:val="24"/>
        </w:rPr>
        <w:t xml:space="preserve">) at only </w:t>
      </w:r>
      <w:r w:rsidR="002B4658">
        <w:rPr>
          <w:rFonts w:ascii="Times New Roman" w:hAnsi="Times New Roman" w:cs="Times New Roman"/>
          <w:sz w:val="24"/>
          <w:szCs w:val="24"/>
        </w:rPr>
        <w:t>0.0</w:t>
      </w:r>
      <w:r w:rsidRPr="00195BB4">
        <w:rPr>
          <w:rFonts w:ascii="Times New Roman" w:hAnsi="Times New Roman" w:cs="Times New Roman"/>
          <w:sz w:val="24"/>
          <w:szCs w:val="24"/>
        </w:rPr>
        <w:t xml:space="preserve">%, </w:t>
      </w:r>
      <w:r w:rsidR="002B4658">
        <w:rPr>
          <w:rFonts w:ascii="Times New Roman" w:hAnsi="Times New Roman" w:cs="Times New Roman"/>
          <w:sz w:val="24"/>
          <w:szCs w:val="24"/>
        </w:rPr>
        <w:t>1.03</w:t>
      </w:r>
      <w:r w:rsidRPr="00195BB4">
        <w:rPr>
          <w:rFonts w:ascii="Times New Roman" w:hAnsi="Times New Roman" w:cs="Times New Roman"/>
          <w:sz w:val="24"/>
          <w:szCs w:val="24"/>
        </w:rPr>
        <w:t xml:space="preserve">% and </w:t>
      </w:r>
      <w:r w:rsidR="002B4658">
        <w:rPr>
          <w:rFonts w:ascii="Times New Roman" w:hAnsi="Times New Roman" w:cs="Times New Roman"/>
          <w:sz w:val="24"/>
          <w:szCs w:val="24"/>
        </w:rPr>
        <w:t>1.03</w:t>
      </w:r>
      <w:r w:rsidRPr="00195BB4">
        <w:rPr>
          <w:rFonts w:ascii="Times New Roman" w:hAnsi="Times New Roman" w:cs="Times New Roman"/>
          <w:sz w:val="24"/>
          <w:szCs w:val="24"/>
        </w:rPr>
        <w:t>% frequency)</w:t>
      </w:r>
      <w:r w:rsidR="009F1524">
        <w:rPr>
          <w:rFonts w:ascii="Times New Roman" w:hAnsi="Times New Roman" w:cs="Times New Roman"/>
          <w:sz w:val="24"/>
          <w:szCs w:val="24"/>
        </w:rPr>
        <w:t>. This is because as more nodes are created, sometimes not all nodes have enough observations.</w:t>
      </w:r>
    </w:p>
    <w:p w14:paraId="04CFB2BE" w14:textId="77777777" w:rsidR="00382863" w:rsidRPr="00195BB4" w:rsidRDefault="00382863" w:rsidP="00382863">
      <w:pPr>
        <w:pStyle w:val="ListParagraph"/>
        <w:ind w:left="1080"/>
        <w:rPr>
          <w:rFonts w:ascii="Times New Roman" w:hAnsi="Times New Roman" w:cs="Times New Roman"/>
          <w:sz w:val="24"/>
          <w:szCs w:val="24"/>
        </w:rPr>
      </w:pPr>
    </w:p>
    <w:p w14:paraId="08B78068" w14:textId="3AC2AC59"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t>2. The 3 by 2 SOM is often merging patterns so the (0,0) and (2,1) plots do not look much different. Less deta</w:t>
      </w:r>
      <w:r w:rsidR="007C7A6F">
        <w:rPr>
          <w:rFonts w:ascii="Times New Roman" w:hAnsi="Times New Roman" w:cs="Times New Roman"/>
          <w:sz w:val="24"/>
          <w:szCs w:val="24"/>
        </w:rPr>
        <w:t>il</w:t>
      </w:r>
      <w:r w:rsidRPr="00195BB4">
        <w:rPr>
          <w:rFonts w:ascii="Times New Roman" w:hAnsi="Times New Roman" w:cs="Times New Roman"/>
          <w:sz w:val="24"/>
          <w:szCs w:val="24"/>
        </w:rPr>
        <w:t xml:space="preserve"> is revealed in this way. The 5 by 4 SOM however shows a bigger difference between the (0,0) and (4,3) plots. </w:t>
      </w:r>
      <w:r w:rsidRPr="00195BB4">
        <w:rPr>
          <w:rFonts w:ascii="Times New Roman" w:hAnsi="Times New Roman" w:cs="Times New Roman"/>
          <w:sz w:val="24"/>
          <w:szCs w:val="24"/>
        </w:rPr>
        <w:t>Some of the nodes however show more noise</w:t>
      </w:r>
      <w:r w:rsidR="00D301BE">
        <w:rPr>
          <w:rFonts w:ascii="Times New Roman" w:hAnsi="Times New Roman" w:cs="Times New Roman"/>
          <w:sz w:val="24"/>
          <w:szCs w:val="24"/>
        </w:rPr>
        <w:t xml:space="preserve"> in the 5 by 4</w:t>
      </w:r>
      <w:bookmarkStart w:id="0" w:name="_GoBack"/>
      <w:bookmarkEnd w:id="0"/>
      <w:r w:rsidR="003F1D56" w:rsidRPr="00195BB4">
        <w:rPr>
          <w:rFonts w:ascii="Times New Roman" w:hAnsi="Times New Roman" w:cs="Times New Roman"/>
          <w:sz w:val="24"/>
          <w:szCs w:val="24"/>
        </w:rPr>
        <w:t xml:space="preserve"> since the patterns are fitting to more observations</w:t>
      </w:r>
      <w:r w:rsidR="001E114E" w:rsidRPr="00195BB4">
        <w:rPr>
          <w:rFonts w:ascii="Times New Roman" w:hAnsi="Times New Roman" w:cs="Times New Roman"/>
          <w:sz w:val="24"/>
          <w:szCs w:val="24"/>
        </w:rPr>
        <w:t>, and the BMUs try to match almost every observation</w:t>
      </w:r>
      <w:r w:rsidRPr="00195BB4">
        <w:rPr>
          <w:rFonts w:ascii="Times New Roman" w:hAnsi="Times New Roman" w:cs="Times New Roman"/>
          <w:sz w:val="24"/>
          <w:szCs w:val="24"/>
        </w:rPr>
        <w:t>.</w:t>
      </w:r>
    </w:p>
    <w:p w14:paraId="6763B4E2" w14:textId="77777777" w:rsidR="006E2BE8" w:rsidRPr="00195BB4" w:rsidRDefault="006E2BE8" w:rsidP="006E2BE8">
      <w:pPr>
        <w:rPr>
          <w:rFonts w:ascii="Times New Roman" w:hAnsi="Times New Roman" w:cs="Times New Roman"/>
          <w:b/>
          <w:bCs/>
          <w:sz w:val="24"/>
          <w:szCs w:val="24"/>
        </w:rPr>
      </w:pPr>
    </w:p>
    <w:p w14:paraId="771F2561" w14:textId="4A270E15" w:rsidR="006E2BE8" w:rsidRPr="00195BB4" w:rsidRDefault="006E2BE8" w:rsidP="00D160AB">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Calculate quantization error and topographic error for a range of SOM sizes (e.g.: 1x2, 2x2, 2x3, 3x3, 3x4, 4x4, 4x5, 5x5) and discuss what you find.  In what circumstance is it more important to minimize quantization error, versus in what circumstance is it more important to minimize topographic error? [1 point for discussion of QE and TE with map size, 1 point for discussion on circumstances to minimize QE/TE] </w:t>
      </w: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C50F4" w:rsidRPr="006C50F4" w14:paraId="26586612" w14:textId="77777777" w:rsidTr="006C50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910BA"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3ADE7"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333D5"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TEs</w:t>
            </w:r>
          </w:p>
        </w:tc>
      </w:tr>
      <w:tr w:rsidR="006C50F4" w:rsidRPr="006C50F4" w14:paraId="46D74EB8"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0856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A711F"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28EA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288BA3E5"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3CF9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EEF0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3C07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300B5589"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B5C0A"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6A8E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55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0.005</w:t>
            </w:r>
          </w:p>
        </w:tc>
      </w:tr>
      <w:tr w:rsidR="006C50F4" w:rsidRPr="006C50F4" w14:paraId="7689A64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D41B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EADE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20EAB"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0.026</w:t>
            </w:r>
          </w:p>
        </w:tc>
      </w:tr>
      <w:tr w:rsidR="006C50F4" w:rsidRPr="006C50F4" w14:paraId="00898480"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3B8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0767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C97D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0.098</w:t>
            </w:r>
          </w:p>
        </w:tc>
      </w:tr>
      <w:tr w:rsidR="006C50F4" w:rsidRPr="006C50F4" w14:paraId="40672A1A"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CC5D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A54D"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53D2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0.041</w:t>
            </w:r>
          </w:p>
        </w:tc>
      </w:tr>
      <w:tr w:rsidR="006C50F4" w:rsidRPr="006C50F4" w14:paraId="6E19A334"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6FEB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7639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463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0.078</w:t>
            </w:r>
          </w:p>
        </w:tc>
      </w:tr>
      <w:tr w:rsidR="006C50F4" w:rsidRPr="006C50F4" w14:paraId="3947697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6FFB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5x5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C289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E8D17"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0.093</w:t>
            </w:r>
          </w:p>
        </w:tc>
      </w:tr>
    </w:tbl>
    <w:p w14:paraId="05816C29" w14:textId="3E16FE02" w:rsidR="00C52613" w:rsidRPr="00195BB4" w:rsidRDefault="00D160AB" w:rsidP="003B250E">
      <w:pPr>
        <w:rPr>
          <w:rFonts w:ascii="Times New Roman" w:hAnsi="Times New Roman" w:cs="Times New Roman"/>
          <w:sz w:val="24"/>
          <w:szCs w:val="24"/>
        </w:rPr>
      </w:pPr>
      <w:r w:rsidRPr="00195BB4">
        <w:rPr>
          <w:rFonts w:ascii="Times New Roman" w:hAnsi="Times New Roman" w:cs="Times New Roman"/>
          <w:b/>
          <w:bCs/>
          <w:sz w:val="24"/>
          <w:szCs w:val="24"/>
        </w:rPr>
        <w:br/>
      </w:r>
      <w:r w:rsidR="003B250E" w:rsidRPr="00195BB4">
        <w:rPr>
          <w:rFonts w:ascii="Times New Roman" w:hAnsi="Times New Roman" w:cs="Times New Roman"/>
          <w:sz w:val="24"/>
          <w:szCs w:val="24"/>
        </w:rPr>
        <w:t xml:space="preserve">Larger maps have smaller QE, since there are more nodes which can represent the observations. The TE however increases with size of the </w:t>
      </w:r>
      <w:r w:rsidR="00920703" w:rsidRPr="00195BB4">
        <w:rPr>
          <w:rFonts w:ascii="Times New Roman" w:hAnsi="Times New Roman" w:cs="Times New Roman"/>
          <w:sz w:val="24"/>
          <w:szCs w:val="24"/>
        </w:rPr>
        <w:t>maps.</w:t>
      </w:r>
      <w:r w:rsidR="00D670D4" w:rsidRPr="00195BB4">
        <w:rPr>
          <w:rFonts w:ascii="Times New Roman" w:hAnsi="Times New Roman" w:cs="Times New Roman"/>
          <w:sz w:val="24"/>
          <w:szCs w:val="24"/>
        </w:rPr>
        <w:t xml:space="preserve"> </w:t>
      </w:r>
      <w:r w:rsidR="003B250E" w:rsidRPr="00195BB4">
        <w:rPr>
          <w:rFonts w:ascii="Times New Roman" w:hAnsi="Times New Roman" w:cs="Times New Roman"/>
          <w:sz w:val="24"/>
          <w:szCs w:val="24"/>
        </w:rPr>
        <w:t xml:space="preserve">The QEs need to be minimized if we want to look at changes over time. In environmental or geoscientific </w:t>
      </w:r>
      <w:r w:rsidR="003B250E" w:rsidRPr="00195BB4">
        <w:rPr>
          <w:rFonts w:ascii="Times New Roman" w:hAnsi="Times New Roman" w:cs="Times New Roman"/>
          <w:sz w:val="24"/>
          <w:szCs w:val="24"/>
        </w:rPr>
        <w:t>data,</w:t>
      </w:r>
      <w:r w:rsidR="003B250E" w:rsidRPr="00195BB4">
        <w:rPr>
          <w:rFonts w:ascii="Times New Roman" w:hAnsi="Times New Roman" w:cs="Times New Roman"/>
          <w:sz w:val="24"/>
          <w:szCs w:val="24"/>
        </w:rP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r w:rsidR="00C52613" w:rsidRPr="00195BB4">
        <w:rPr>
          <w:rFonts w:ascii="Times New Roman" w:hAnsi="Times New Roman" w:cs="Times New Roman"/>
          <w:sz w:val="24"/>
          <w:szCs w:val="24"/>
        </w:rPr>
        <w:t>Since the TE determines h</w:t>
      </w:r>
      <w:r w:rsidR="00C52613" w:rsidRPr="00195BB4">
        <w:rPr>
          <w:rFonts w:ascii="Times New Roman" w:hAnsi="Times New Roman" w:cs="Times New Roman"/>
          <w:sz w:val="24"/>
          <w:szCs w:val="24"/>
        </w:rPr>
        <w:t xml:space="preserve">ow well does the map place similar </w:t>
      </w:r>
      <w:r w:rsidR="00C52613" w:rsidRPr="00195BB4">
        <w:rPr>
          <w:rFonts w:ascii="Times New Roman" w:hAnsi="Times New Roman" w:cs="Times New Roman"/>
          <w:sz w:val="24"/>
          <w:szCs w:val="24"/>
        </w:rPr>
        <w:lastRenderedPageBreak/>
        <w:t xml:space="preserve">patterns beside each </w:t>
      </w:r>
      <w:r w:rsidR="00C52613" w:rsidRPr="00195BB4">
        <w:rPr>
          <w:rFonts w:ascii="Times New Roman" w:hAnsi="Times New Roman" w:cs="Times New Roman"/>
          <w:sz w:val="24"/>
          <w:szCs w:val="24"/>
        </w:rPr>
        <w:t xml:space="preserve">other, minimizing TE might be more important while looking for spatial patterns or clusters in data. In </w:t>
      </w:r>
      <w:r w:rsidR="004A598C" w:rsidRPr="00195BB4">
        <w:rPr>
          <w:rFonts w:ascii="Times New Roman" w:hAnsi="Times New Roman" w:cs="Times New Roman"/>
          <w:sz w:val="24"/>
          <w:szCs w:val="24"/>
        </w:rPr>
        <w:t>general,</w:t>
      </w:r>
      <w:r w:rsidR="00C52613" w:rsidRPr="00195BB4">
        <w:rPr>
          <w:rFonts w:ascii="Times New Roman" w:hAnsi="Times New Roman" w:cs="Times New Roman"/>
          <w:sz w:val="24"/>
          <w:szCs w:val="24"/>
        </w:rPr>
        <w:t xml:space="preserve"> l</w:t>
      </w:r>
      <w:r w:rsidR="00C52613" w:rsidRPr="00195BB4">
        <w:rPr>
          <w:rFonts w:ascii="Times New Roman" w:hAnsi="Times New Roman" w:cs="Times New Roman"/>
          <w:sz w:val="24"/>
          <w:szCs w:val="24"/>
        </w:rPr>
        <w:t>arger maps tend to have larger TE, since nearby nodes have more similar patterns</w:t>
      </w:r>
      <w:r w:rsidR="00C52613" w:rsidRPr="00195BB4">
        <w:rPr>
          <w:rFonts w:ascii="Times New Roman" w:hAnsi="Times New Roman" w:cs="Times New Roman"/>
          <w:sz w:val="24"/>
          <w:szCs w:val="24"/>
        </w:rPr>
        <w:t xml:space="preserve">. </w:t>
      </w:r>
      <w:r w:rsidR="00755ACA" w:rsidRPr="00195BB4">
        <w:rPr>
          <w:rFonts w:ascii="Times New Roman" w:hAnsi="Times New Roman" w:cs="Times New Roman"/>
          <w:sz w:val="24"/>
          <w:szCs w:val="24"/>
        </w:rPr>
        <w:t xml:space="preserve">In </w:t>
      </w:r>
      <w:r w:rsidR="004A598C" w:rsidRPr="00195BB4">
        <w:rPr>
          <w:rFonts w:ascii="Times New Roman" w:hAnsi="Times New Roman" w:cs="Times New Roman"/>
          <w:sz w:val="24"/>
          <w:szCs w:val="24"/>
        </w:rPr>
        <w:t>general,</w:t>
      </w:r>
      <w:r w:rsidR="00755ACA" w:rsidRPr="00195BB4">
        <w:rPr>
          <w:rFonts w:ascii="Times New Roman" w:hAnsi="Times New Roman" w:cs="Times New Roman"/>
          <w:sz w:val="24"/>
          <w:szCs w:val="24"/>
        </w:rPr>
        <w:t xml:space="preserve"> one needs to minimize TE if they want similar patters to be placed closed to one another spatially (perhaps by using a hexagonal map), and minimize QE to ensure the BMUs fit more patterns. </w:t>
      </w:r>
    </w:p>
    <w:p w14:paraId="5554C550" w14:textId="694D2F7F" w:rsidR="00D160AB" w:rsidRPr="00195BB4" w:rsidRDefault="00D160AB" w:rsidP="00D160AB">
      <w:pPr>
        <w:rPr>
          <w:rFonts w:ascii="Times New Roman" w:hAnsi="Times New Roman" w:cs="Times New Roman"/>
          <w:b/>
          <w:bCs/>
          <w:sz w:val="24"/>
          <w:szCs w:val="24"/>
        </w:rPr>
      </w:pPr>
    </w:p>
    <w:p w14:paraId="00E9EDEF"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4353E3C5" w14:textId="29598852" w:rsidR="00711E7E"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d) Calculate quantization error and topographic error for pairs of SOMs which have the same number of nodes but different map sizes and discuss what you find (e.g.: are QE and TE the same for a 2x3, 3x2 map, and 1x6 map?  A 3x4 and 4x3 map?  A 4x5 and 5x4 map? A 1x2 and 2x1 map?).  [1 point for identifying if QE/TE are the same for maps with the same number of nodes and different shape, 1 point for discussion] </w:t>
      </w:r>
      <w:r w:rsidR="00711E7E" w:rsidRPr="00195BB4">
        <w:rPr>
          <w:rFonts w:ascii="Times New Roman" w:hAnsi="Times New Roman" w:cs="Times New Roman"/>
          <w:b/>
          <w:bCs/>
          <w:sz w:val="24"/>
          <w:szCs w:val="24"/>
        </w:rPr>
        <w:t xml:space="preserve"> </w:t>
      </w:r>
    </w:p>
    <w:p w14:paraId="69E3619D" w14:textId="5324B913" w:rsidR="00711E7E" w:rsidRPr="00195BB4" w:rsidRDefault="00711E7E" w:rsidP="00397FC0">
      <w:pPr>
        <w:pStyle w:val="ListParagraph"/>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526CD" w:rsidRPr="006526CD" w14:paraId="1ED5071B" w14:textId="77777777" w:rsidTr="006526C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C44F7"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EA606"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43369"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TEs</w:t>
            </w:r>
          </w:p>
        </w:tc>
      </w:tr>
      <w:tr w:rsidR="006526CD" w:rsidRPr="006526CD" w14:paraId="7775B11E"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E66F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1A9A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6A99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78583B1F"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8B7D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2B61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130C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2E30DD20"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0FA6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297F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D674D"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0.005</w:t>
            </w:r>
          </w:p>
        </w:tc>
      </w:tr>
      <w:tr w:rsidR="006526CD" w:rsidRPr="006526CD" w14:paraId="2D6385FD"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9FDA89"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F7F4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39C65"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6CDBC89F"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816B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B980F"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558C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0.181</w:t>
            </w:r>
          </w:p>
        </w:tc>
      </w:tr>
      <w:tr w:rsidR="006526CD" w:rsidRPr="006526CD" w14:paraId="34C7BB74"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AC5F3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CB62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446A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r w:rsidR="006526CD" w:rsidRPr="006526CD" w14:paraId="4E6BCF38"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F26D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297F8"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CDB0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0.098</w:t>
            </w:r>
          </w:p>
        </w:tc>
      </w:tr>
      <w:tr w:rsidR="006526CD" w:rsidRPr="006526CD" w14:paraId="7ADA4521"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9873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503B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CB9A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r>
      <w:tr w:rsidR="006526CD" w:rsidRPr="006526CD" w14:paraId="211AF88C"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AF58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5x4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B1816"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7D31D"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bl>
    <w:p w14:paraId="611CBFEC" w14:textId="77777777" w:rsidR="006232B7" w:rsidRPr="00195BB4" w:rsidRDefault="006232B7" w:rsidP="006232B7">
      <w:pPr>
        <w:rPr>
          <w:rFonts w:ascii="Times New Roman" w:hAnsi="Times New Roman" w:cs="Times New Roman"/>
          <w:sz w:val="24"/>
          <w:szCs w:val="24"/>
        </w:rPr>
      </w:pPr>
    </w:p>
    <w:p w14:paraId="42DCF41B" w14:textId="74D09E8F" w:rsidR="00711E7E"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The QE remains approximately the same for maps of the same </w:t>
      </w:r>
      <w:r w:rsidR="00B47D65" w:rsidRPr="00195BB4">
        <w:rPr>
          <w:rFonts w:ascii="Times New Roman" w:hAnsi="Times New Roman" w:cs="Times New Roman"/>
          <w:sz w:val="24"/>
          <w:szCs w:val="24"/>
        </w:rPr>
        <w:t>total nodes</w:t>
      </w:r>
      <w:r w:rsidRPr="00195BB4">
        <w:rPr>
          <w:rFonts w:ascii="Times New Roman" w:hAnsi="Times New Roman" w:cs="Times New Roman"/>
          <w:sz w:val="24"/>
          <w:szCs w:val="24"/>
        </w:rPr>
        <w:t xml:space="preserve">. For instance a 2x3, 3x2 and 1x6 map </w:t>
      </w:r>
      <w:r w:rsidR="00B47D65" w:rsidRPr="00195BB4">
        <w:rPr>
          <w:rFonts w:ascii="Times New Roman" w:hAnsi="Times New Roman" w:cs="Times New Roman"/>
          <w:sz w:val="24"/>
          <w:szCs w:val="24"/>
        </w:rPr>
        <w:t>all have 6 nodes</w:t>
      </w:r>
      <w:r w:rsidRPr="00195BB4">
        <w:rPr>
          <w:rFonts w:ascii="Times New Roman" w:hAnsi="Times New Roman" w:cs="Times New Roman"/>
          <w:sz w:val="24"/>
          <w:szCs w:val="24"/>
        </w:rPr>
        <w:t xml:space="preserve">. They all have approximately the same QE. If rounded to 2 decimal places, all the maps shown in the table above that </w:t>
      </w:r>
      <w:r w:rsidR="00E30A24" w:rsidRPr="00195BB4">
        <w:rPr>
          <w:rFonts w:ascii="Times New Roman" w:hAnsi="Times New Roman" w:cs="Times New Roman"/>
          <w:sz w:val="24"/>
          <w:szCs w:val="24"/>
        </w:rPr>
        <w:t>have the same total nodes</w:t>
      </w:r>
      <w:r w:rsidRPr="00195BB4">
        <w:rPr>
          <w:rFonts w:ascii="Times New Roman" w:hAnsi="Times New Roman" w:cs="Times New Roman"/>
          <w:sz w:val="24"/>
          <w:szCs w:val="24"/>
        </w:rPr>
        <w:t xml:space="preserve">, have the same QE. </w:t>
      </w:r>
      <w:r w:rsidR="00DC6931">
        <w:rPr>
          <w:rFonts w:ascii="Times New Roman" w:hAnsi="Times New Roman" w:cs="Times New Roman"/>
          <w:sz w:val="24"/>
          <w:szCs w:val="24"/>
        </w:rPr>
        <w:t>This is because in either configuration the number of BMUs depends on the number of nodes, which are unchanged. These BMUs then define the same observations in either case.</w:t>
      </w:r>
    </w:p>
    <w:p w14:paraId="1ECFFAC8" w14:textId="4030F91B" w:rsidR="006232B7"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However, the </w:t>
      </w:r>
      <w:r w:rsidR="00E30A24" w:rsidRPr="00195BB4">
        <w:rPr>
          <w:rFonts w:ascii="Times New Roman" w:hAnsi="Times New Roman" w:cs="Times New Roman"/>
          <w:sz w:val="24"/>
          <w:szCs w:val="24"/>
        </w:rPr>
        <w:t>TE differs between maps of different shapes.</w:t>
      </w:r>
      <w:r w:rsidR="00755ACA" w:rsidRPr="00195BB4">
        <w:rPr>
          <w:rFonts w:ascii="Times New Roman" w:hAnsi="Times New Roman" w:cs="Times New Roman"/>
          <w:sz w:val="24"/>
          <w:szCs w:val="24"/>
        </w:rPr>
        <w:t xml:space="preserve"> As anticipated the 1x6 map has the largest TE because the patterns are placed in a straight line, and therefor even if 1 and 3 had some resemblance, the are not placed closed to one another. </w:t>
      </w:r>
      <w:r w:rsidRPr="00195BB4">
        <w:rPr>
          <w:rFonts w:ascii="Times New Roman" w:hAnsi="Times New Roman" w:cs="Times New Roman"/>
          <w:sz w:val="24"/>
          <w:szCs w:val="24"/>
        </w:rPr>
        <w:t xml:space="preserve"> </w:t>
      </w:r>
      <w:r w:rsidR="006526CD" w:rsidRPr="00195BB4">
        <w:rPr>
          <w:rFonts w:ascii="Times New Roman" w:hAnsi="Times New Roman" w:cs="Times New Roman"/>
          <w:sz w:val="24"/>
          <w:szCs w:val="24"/>
        </w:rPr>
        <w:t xml:space="preserve">Additionally as seen in the 4x3 and </w:t>
      </w:r>
      <w:r w:rsidR="006526CD" w:rsidRPr="00195BB4">
        <w:rPr>
          <w:rFonts w:ascii="Times New Roman" w:hAnsi="Times New Roman" w:cs="Times New Roman"/>
          <w:sz w:val="24"/>
          <w:szCs w:val="24"/>
        </w:rPr>
        <w:lastRenderedPageBreak/>
        <w:t>3x4 case, maps that were “longer” than “wider” also have a bigger TE. I would assume this is because if</w:t>
      </w:r>
      <w:r w:rsidR="00763F58" w:rsidRPr="00195BB4">
        <w:rPr>
          <w:rFonts w:ascii="Times New Roman" w:hAnsi="Times New Roman" w:cs="Times New Roman"/>
          <w:sz w:val="24"/>
          <w:szCs w:val="24"/>
        </w:rPr>
        <w:t xml:space="preserve"> similar patterns are placed left to right in a row and similar rows are stacked, then longer rows (wider maps) have more similar patterns placed beside one another. This would minimize their TE. </w:t>
      </w:r>
      <w:r w:rsidR="000E1886" w:rsidRPr="00195BB4">
        <w:rPr>
          <w:rFonts w:ascii="Times New Roman" w:hAnsi="Times New Roman" w:cs="Times New Roman"/>
          <w:sz w:val="24"/>
          <w:szCs w:val="24"/>
        </w:rPr>
        <w:t>Similarly, longer maps (4x3 or 5x4) will have a larger TE than</w:t>
      </w:r>
      <w:r w:rsidR="009D3DBA" w:rsidRPr="00195BB4">
        <w:rPr>
          <w:rFonts w:ascii="Times New Roman" w:hAnsi="Times New Roman" w:cs="Times New Roman"/>
          <w:sz w:val="24"/>
          <w:szCs w:val="24"/>
        </w:rPr>
        <w:t xml:space="preserve"> their </w:t>
      </w:r>
      <w:r w:rsidR="000E1886" w:rsidRPr="00195BB4">
        <w:rPr>
          <w:rFonts w:ascii="Times New Roman" w:hAnsi="Times New Roman" w:cs="Times New Roman"/>
          <w:sz w:val="24"/>
          <w:szCs w:val="24"/>
        </w:rPr>
        <w:t xml:space="preserve">wider </w:t>
      </w:r>
      <w:r w:rsidR="009D3DBA" w:rsidRPr="00195BB4">
        <w:rPr>
          <w:rFonts w:ascii="Times New Roman" w:hAnsi="Times New Roman" w:cs="Times New Roman"/>
          <w:sz w:val="24"/>
          <w:szCs w:val="24"/>
        </w:rPr>
        <w:t>counterparts</w:t>
      </w:r>
      <w:r w:rsidR="000E1886" w:rsidRPr="00195BB4">
        <w:rPr>
          <w:rFonts w:ascii="Times New Roman" w:hAnsi="Times New Roman" w:cs="Times New Roman"/>
          <w:sz w:val="24"/>
          <w:szCs w:val="24"/>
        </w:rPr>
        <w:t xml:space="preserve"> (3x4 or 4x5 respectively)</w:t>
      </w:r>
      <w:r w:rsidR="009D3DBA" w:rsidRPr="00195BB4">
        <w:rPr>
          <w:rFonts w:ascii="Times New Roman" w:hAnsi="Times New Roman" w:cs="Times New Roman"/>
          <w:sz w:val="24"/>
          <w:szCs w:val="24"/>
        </w:rPr>
        <w:t>.</w:t>
      </w:r>
    </w:p>
    <w:p w14:paraId="30B924F7" w14:textId="49CBF311" w:rsidR="006232B7" w:rsidRPr="00195BB4" w:rsidRDefault="006232B7" w:rsidP="006232B7">
      <w:pPr>
        <w:rPr>
          <w:rFonts w:ascii="Times New Roman" w:hAnsi="Times New Roman" w:cs="Times New Roman"/>
        </w:rPr>
      </w:pPr>
    </w:p>
    <w:p w14:paraId="3038BD20" w14:textId="77777777" w:rsidR="006232B7" w:rsidRPr="00195BB4" w:rsidRDefault="006232B7" w:rsidP="006232B7">
      <w:pPr>
        <w:rPr>
          <w:rFonts w:ascii="Times New Roman" w:hAnsi="Times New Roman" w:cs="Times New Roman"/>
        </w:rPr>
      </w:pPr>
    </w:p>
    <w:sectPr w:rsidR="006232B7" w:rsidRPr="00195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05E"/>
    <w:multiLevelType w:val="hybridMultilevel"/>
    <w:tmpl w:val="5AD05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BFF"/>
    <w:multiLevelType w:val="hybridMultilevel"/>
    <w:tmpl w:val="45A66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598"/>
    <w:multiLevelType w:val="hybridMultilevel"/>
    <w:tmpl w:val="A82C46B0"/>
    <w:lvl w:ilvl="0" w:tplc="0292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F"/>
    <w:rsid w:val="00010B21"/>
    <w:rsid w:val="00015510"/>
    <w:rsid w:val="000269AB"/>
    <w:rsid w:val="00053A8D"/>
    <w:rsid w:val="000667FC"/>
    <w:rsid w:val="000748D5"/>
    <w:rsid w:val="00082E2F"/>
    <w:rsid w:val="00085182"/>
    <w:rsid w:val="000D168B"/>
    <w:rsid w:val="000E1886"/>
    <w:rsid w:val="000E7FF1"/>
    <w:rsid w:val="0010728F"/>
    <w:rsid w:val="0012643F"/>
    <w:rsid w:val="00195BB4"/>
    <w:rsid w:val="001A01FD"/>
    <w:rsid w:val="001B1934"/>
    <w:rsid w:val="001B3144"/>
    <w:rsid w:val="001B43B8"/>
    <w:rsid w:val="001D1E36"/>
    <w:rsid w:val="001D6C3E"/>
    <w:rsid w:val="001E114E"/>
    <w:rsid w:val="002008DE"/>
    <w:rsid w:val="00211B3C"/>
    <w:rsid w:val="00212FD0"/>
    <w:rsid w:val="00227236"/>
    <w:rsid w:val="0023023D"/>
    <w:rsid w:val="00241081"/>
    <w:rsid w:val="00244843"/>
    <w:rsid w:val="00273C4F"/>
    <w:rsid w:val="00275E03"/>
    <w:rsid w:val="0029111A"/>
    <w:rsid w:val="00291E3C"/>
    <w:rsid w:val="002B4658"/>
    <w:rsid w:val="002C1714"/>
    <w:rsid w:val="002D4701"/>
    <w:rsid w:val="002F0D06"/>
    <w:rsid w:val="003230E1"/>
    <w:rsid w:val="00333B12"/>
    <w:rsid w:val="00333E66"/>
    <w:rsid w:val="00382863"/>
    <w:rsid w:val="00397FC0"/>
    <w:rsid w:val="003B250E"/>
    <w:rsid w:val="003B589C"/>
    <w:rsid w:val="003F0EEA"/>
    <w:rsid w:val="003F14FF"/>
    <w:rsid w:val="003F1D56"/>
    <w:rsid w:val="003F38CC"/>
    <w:rsid w:val="00404F88"/>
    <w:rsid w:val="00407351"/>
    <w:rsid w:val="00483436"/>
    <w:rsid w:val="0049120A"/>
    <w:rsid w:val="004A598C"/>
    <w:rsid w:val="004B15D0"/>
    <w:rsid w:val="004C1928"/>
    <w:rsid w:val="004E4083"/>
    <w:rsid w:val="005051E4"/>
    <w:rsid w:val="00532028"/>
    <w:rsid w:val="00550B88"/>
    <w:rsid w:val="00562BEA"/>
    <w:rsid w:val="005925D1"/>
    <w:rsid w:val="0059557A"/>
    <w:rsid w:val="00595931"/>
    <w:rsid w:val="005B2EB2"/>
    <w:rsid w:val="005C1FD5"/>
    <w:rsid w:val="00615FD4"/>
    <w:rsid w:val="00616F0C"/>
    <w:rsid w:val="006224B5"/>
    <w:rsid w:val="006232B7"/>
    <w:rsid w:val="00633D2A"/>
    <w:rsid w:val="00640CD1"/>
    <w:rsid w:val="006526CD"/>
    <w:rsid w:val="00654154"/>
    <w:rsid w:val="00695B06"/>
    <w:rsid w:val="006A5219"/>
    <w:rsid w:val="006B7445"/>
    <w:rsid w:val="006C50F4"/>
    <w:rsid w:val="006C5E4B"/>
    <w:rsid w:val="006E2BE8"/>
    <w:rsid w:val="006F6E9C"/>
    <w:rsid w:val="00711E7E"/>
    <w:rsid w:val="00721275"/>
    <w:rsid w:val="007376B0"/>
    <w:rsid w:val="00755ACA"/>
    <w:rsid w:val="00763F58"/>
    <w:rsid w:val="00766258"/>
    <w:rsid w:val="00781F11"/>
    <w:rsid w:val="007C37E6"/>
    <w:rsid w:val="007C7A6F"/>
    <w:rsid w:val="007F13D4"/>
    <w:rsid w:val="008227DB"/>
    <w:rsid w:val="00822877"/>
    <w:rsid w:val="00831620"/>
    <w:rsid w:val="00836F6D"/>
    <w:rsid w:val="00871068"/>
    <w:rsid w:val="008770D6"/>
    <w:rsid w:val="008B7EF9"/>
    <w:rsid w:val="008C5083"/>
    <w:rsid w:val="008C6213"/>
    <w:rsid w:val="00903A48"/>
    <w:rsid w:val="00920703"/>
    <w:rsid w:val="00937D9F"/>
    <w:rsid w:val="00943E8A"/>
    <w:rsid w:val="0094483D"/>
    <w:rsid w:val="00957218"/>
    <w:rsid w:val="00967294"/>
    <w:rsid w:val="00976FBC"/>
    <w:rsid w:val="009D3DBA"/>
    <w:rsid w:val="009F1524"/>
    <w:rsid w:val="00A11350"/>
    <w:rsid w:val="00A15560"/>
    <w:rsid w:val="00A47DBD"/>
    <w:rsid w:val="00A544ED"/>
    <w:rsid w:val="00A95391"/>
    <w:rsid w:val="00AA00FA"/>
    <w:rsid w:val="00AB1A9A"/>
    <w:rsid w:val="00AD5A9B"/>
    <w:rsid w:val="00AD7C7E"/>
    <w:rsid w:val="00AF0DD2"/>
    <w:rsid w:val="00B23ADA"/>
    <w:rsid w:val="00B439A8"/>
    <w:rsid w:val="00B47D65"/>
    <w:rsid w:val="00B76326"/>
    <w:rsid w:val="00B8045C"/>
    <w:rsid w:val="00BA1FA9"/>
    <w:rsid w:val="00BD6DBB"/>
    <w:rsid w:val="00BE20D6"/>
    <w:rsid w:val="00BE64EC"/>
    <w:rsid w:val="00C022D9"/>
    <w:rsid w:val="00C178CD"/>
    <w:rsid w:val="00C22B63"/>
    <w:rsid w:val="00C31E19"/>
    <w:rsid w:val="00C37769"/>
    <w:rsid w:val="00C52613"/>
    <w:rsid w:val="00C5344E"/>
    <w:rsid w:val="00C56D4D"/>
    <w:rsid w:val="00C7314F"/>
    <w:rsid w:val="00C74592"/>
    <w:rsid w:val="00C95602"/>
    <w:rsid w:val="00CA3F5C"/>
    <w:rsid w:val="00CE3319"/>
    <w:rsid w:val="00D06224"/>
    <w:rsid w:val="00D160AB"/>
    <w:rsid w:val="00D301BE"/>
    <w:rsid w:val="00D50842"/>
    <w:rsid w:val="00D670D4"/>
    <w:rsid w:val="00D8479B"/>
    <w:rsid w:val="00D92D76"/>
    <w:rsid w:val="00DA10FC"/>
    <w:rsid w:val="00DB5A94"/>
    <w:rsid w:val="00DC25C2"/>
    <w:rsid w:val="00DC6931"/>
    <w:rsid w:val="00DD4155"/>
    <w:rsid w:val="00E02108"/>
    <w:rsid w:val="00E27B80"/>
    <w:rsid w:val="00E30A24"/>
    <w:rsid w:val="00E4174A"/>
    <w:rsid w:val="00E43B92"/>
    <w:rsid w:val="00E77460"/>
    <w:rsid w:val="00E83F6E"/>
    <w:rsid w:val="00E87916"/>
    <w:rsid w:val="00E9251B"/>
    <w:rsid w:val="00EA495D"/>
    <w:rsid w:val="00EB68FC"/>
    <w:rsid w:val="00EC020E"/>
    <w:rsid w:val="00ED2559"/>
    <w:rsid w:val="00F1046A"/>
    <w:rsid w:val="00F14EE5"/>
    <w:rsid w:val="00F1512B"/>
    <w:rsid w:val="00F21365"/>
    <w:rsid w:val="00F254E3"/>
    <w:rsid w:val="00F54001"/>
    <w:rsid w:val="00F71570"/>
    <w:rsid w:val="00F7702E"/>
    <w:rsid w:val="00F85A54"/>
    <w:rsid w:val="00FB3C1F"/>
    <w:rsid w:val="00FD4368"/>
    <w:rsid w:val="00FD64A7"/>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1EC"/>
  <w15:chartTrackingRefBased/>
  <w15:docId w15:val="{E56F9BC2-B610-4519-A0C6-774AF4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0"/>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39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C0"/>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397FC0"/>
    <w:pPr>
      <w:ind w:left="720"/>
      <w:contextualSpacing/>
    </w:pPr>
  </w:style>
  <w:style w:type="character" w:customStyle="1" w:styleId="Heading2Char">
    <w:name w:val="Heading 2 Char"/>
    <w:basedOn w:val="DefaultParagraphFont"/>
    <w:link w:val="Heading2"/>
    <w:uiPriority w:val="9"/>
    <w:rsid w:val="00711E7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048">
      <w:bodyDiv w:val="1"/>
      <w:marLeft w:val="0"/>
      <w:marRight w:val="0"/>
      <w:marTop w:val="0"/>
      <w:marBottom w:val="0"/>
      <w:divBdr>
        <w:top w:val="none" w:sz="0" w:space="0" w:color="auto"/>
        <w:left w:val="none" w:sz="0" w:space="0" w:color="auto"/>
        <w:bottom w:val="none" w:sz="0" w:space="0" w:color="auto"/>
        <w:right w:val="none" w:sz="0" w:space="0" w:color="auto"/>
      </w:divBdr>
    </w:div>
    <w:div w:id="1388920522">
      <w:bodyDiv w:val="1"/>
      <w:marLeft w:val="0"/>
      <w:marRight w:val="0"/>
      <w:marTop w:val="0"/>
      <w:marBottom w:val="0"/>
      <w:divBdr>
        <w:top w:val="none" w:sz="0" w:space="0" w:color="auto"/>
        <w:left w:val="none" w:sz="0" w:space="0" w:color="auto"/>
        <w:bottom w:val="none" w:sz="0" w:space="0" w:color="auto"/>
        <w:right w:val="none" w:sz="0" w:space="0" w:color="auto"/>
      </w:divBdr>
    </w:div>
    <w:div w:id="1690180493">
      <w:bodyDiv w:val="1"/>
      <w:marLeft w:val="0"/>
      <w:marRight w:val="0"/>
      <w:marTop w:val="0"/>
      <w:marBottom w:val="0"/>
      <w:divBdr>
        <w:top w:val="none" w:sz="0" w:space="0" w:color="auto"/>
        <w:left w:val="none" w:sz="0" w:space="0" w:color="auto"/>
        <w:bottom w:val="none" w:sz="0" w:space="0" w:color="auto"/>
        <w:right w:val="none" w:sz="0" w:space="0" w:color="auto"/>
      </w:divBdr>
    </w:div>
    <w:div w:id="1864783432">
      <w:bodyDiv w:val="1"/>
      <w:marLeft w:val="0"/>
      <w:marRight w:val="0"/>
      <w:marTop w:val="0"/>
      <w:marBottom w:val="0"/>
      <w:divBdr>
        <w:top w:val="none" w:sz="0" w:space="0" w:color="auto"/>
        <w:left w:val="none" w:sz="0" w:space="0" w:color="auto"/>
        <w:bottom w:val="none" w:sz="0" w:space="0" w:color="auto"/>
        <w:right w:val="none" w:sz="0" w:space="0" w:color="auto"/>
      </w:divBdr>
    </w:div>
    <w:div w:id="20120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44</cp:revision>
  <dcterms:created xsi:type="dcterms:W3CDTF">2020-03-13T03:20:00Z</dcterms:created>
  <dcterms:modified xsi:type="dcterms:W3CDTF">2020-03-13T06:06:00Z</dcterms:modified>
</cp:coreProperties>
</file>