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4929A" w14:textId="77777777" w:rsidR="00E2267B" w:rsidRDefault="00000000">
      <w:pPr>
        <w:spacing w:after="40"/>
      </w:pPr>
      <w:r>
        <w:rPr>
          <w:b/>
          <w:bCs/>
          <w:sz w:val="32"/>
          <w:szCs w:val="32"/>
        </w:rPr>
        <w:t>PRD-06 — Clinical Staff Scheduling &amp; Duty Roster Management</w:t>
      </w:r>
    </w:p>
    <w:p w14:paraId="6B89154E" w14:textId="77777777" w:rsidR="00E2267B" w:rsidRDefault="00000000">
      <w:pPr>
        <w:spacing w:after="240"/>
      </w:pPr>
      <w:r>
        <w:rPr>
          <w:i/>
          <w:iCs/>
          <w:color w:val="555555"/>
        </w:rPr>
        <w:t>Phase-1 MVP — M4 Report  |  Sprint 11–16 July 2026  |  Project P6</w:t>
      </w:r>
    </w:p>
    <w:p w14:paraId="050338D1" w14:textId="77777777" w:rsidR="00E2267B" w:rsidRDefault="00000000">
      <w:pPr>
        <w:pStyle w:val="Heading1"/>
        <w:spacing w:before="200" w:after="120"/>
      </w:pPr>
      <w:r>
        <w:t>What we built</w:t>
      </w:r>
    </w:p>
    <w:p w14:paraId="67A7578E" w14:textId="77777777" w:rsidR="00E2267B" w:rsidRDefault="00000000">
      <w:pPr>
        <w:spacing w:after="120"/>
      </w:pPr>
      <w:r>
        <w:t>A Flask + SQLite web application implementing the Phase-1 (S-tier) scope of PRD-06: staff registry (FR-1), credential registry with expiry-based roster blocking (FR-2), department shift templates (FR-3), leave management with approval workflow (FR-6), and a weekly roster grid with publication and locking (FR-14). On top of these five functional requirements, we implemented the two Phase-1 rule checks specified in our M2 design: a ratio rule (minimum staff per shift) and a rest-hour rule (minimum 8 hours between shifts for the same staff member).</w:t>
      </w:r>
    </w:p>
    <w:p w14:paraId="19D6D42E" w14:textId="77777777" w:rsidR="00E2267B" w:rsidRDefault="00000000">
      <w:pPr>
        <w:spacing w:after="120"/>
      </w:pPr>
      <w:r>
        <w:t>The application is self-contained and offline-capable: it seeds deterministic demo data on first run (5 staff across ICU and General Ward, 4 shift templates, 1 deliberately expired credential, 1 deliberately understaffed shift) so every rule can be demonstrated reliably without live data entry.</w:t>
      </w:r>
    </w:p>
    <w:p w14:paraId="6196AA45" w14:textId="77777777" w:rsidR="00E2267B" w:rsidRDefault="00000000">
      <w:pPr>
        <w:pStyle w:val="Heading1"/>
        <w:spacing w:before="200" w:after="120"/>
      </w:pPr>
      <w:r>
        <w:t>Why</w:t>
      </w:r>
    </w:p>
    <w:p w14:paraId="6C0F16CB" w14:textId="77777777" w:rsidR="00E2267B" w:rsidRDefault="00000000">
      <w:pPr>
        <w:spacing w:after="120"/>
      </w:pPr>
      <w:r>
        <w:t>Hospital rosters in India are still largely built in Excel and corrected by phone, which silently produces nurse:patient ratio violations, doctor double-bookings, expired professional registrations going unnoticed on duty, and no link between staffing levels and patient load. Compliance stakes are real: NABH 6th Edition ties staffing to patient acuity, state Shops &amp; Establishments Acts govern working hours and rest periods, and NMC/Nursing Council norms govern registration validity. This MVP demonstrates that even a minimal, single-sprint build can make two of those violations structurally impossible — not just flagged, but hard-blocked — rather than relying on manual vigilance.</w:t>
      </w:r>
    </w:p>
    <w:p w14:paraId="19EA6202" w14:textId="77777777" w:rsidR="00E2267B" w:rsidRDefault="00000000">
      <w:pPr>
        <w:pStyle w:val="Heading1"/>
        <w:spacing w:before="200" w:after="120"/>
      </w:pPr>
      <w:r>
        <w:t>Compliance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80"/>
        <w:gridCol w:w="3080"/>
      </w:tblGrid>
      <w:tr w:rsidR="00E2267B" w14:paraId="5DE8B6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3B57"/>
          </w:tcPr>
          <w:p w14:paraId="4FBEAEBB" w14:textId="77777777" w:rsidR="00E2267B" w:rsidRDefault="00000000">
            <w:r>
              <w:rPr>
                <w:b/>
                <w:bCs/>
                <w:color w:val="FFFFFF"/>
              </w:rPr>
              <w:t>Feature built</w:t>
            </w:r>
          </w:p>
        </w:tc>
        <w:tc>
          <w:tcPr>
            <w:tcW w:w="3480" w:type="dxa"/>
            <w:shd w:val="clear" w:color="auto" w:fill="1F3B57"/>
          </w:tcPr>
          <w:p w14:paraId="61422B20" w14:textId="77777777" w:rsidR="00E2267B" w:rsidRDefault="00000000">
            <w:r>
              <w:rPr>
                <w:b/>
                <w:bCs/>
                <w:color w:val="FFFFFF"/>
              </w:rPr>
              <w:t>Rule / behaviour</w:t>
            </w:r>
          </w:p>
        </w:tc>
        <w:tc>
          <w:tcPr>
            <w:tcW w:w="3080" w:type="dxa"/>
            <w:shd w:val="clear" w:color="auto" w:fill="1F3B57"/>
          </w:tcPr>
          <w:p w14:paraId="427D59BE" w14:textId="77777777" w:rsidR="00E2267B" w:rsidRDefault="00000000">
            <w:r>
              <w:rPr>
                <w:b/>
                <w:bCs/>
                <w:color w:val="FFFFFF"/>
              </w:rPr>
              <w:t>Regulatory driver (PRD-06 §8)</w:t>
            </w:r>
          </w:p>
        </w:tc>
      </w:tr>
      <w:tr w:rsidR="00E2267B" w14:paraId="7AEFF4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3A1A241" w14:textId="77777777" w:rsidR="00E2267B" w:rsidRDefault="00000000">
            <w:r>
              <w:t>Credential registry + roster block</w:t>
            </w:r>
          </w:p>
        </w:tc>
        <w:tc>
          <w:tcPr>
            <w:tcW w:w="3480" w:type="dxa"/>
          </w:tcPr>
          <w:p w14:paraId="2ADA8383" w14:textId="77777777" w:rsidR="00E2267B" w:rsidRDefault="00000000">
            <w:r>
              <w:t>Staff with an expired credential (e.g. ACLS) cannot be assigned to a new shift; hard block with error message</w:t>
            </w:r>
          </w:p>
        </w:tc>
        <w:tc>
          <w:tcPr>
            <w:tcW w:w="3080" w:type="dxa"/>
          </w:tcPr>
          <w:p w14:paraId="1BF401A6" w14:textId="77777777" w:rsidR="00E2267B" w:rsidRDefault="00000000">
            <w:r>
              <w:t>NABH 6th Ed HRM chapter (credential verification records); NMC / Nursing Council registration validity</w:t>
            </w:r>
          </w:p>
        </w:tc>
      </w:tr>
      <w:tr w:rsidR="00E2267B" w14:paraId="0569AB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628793BB" w14:textId="77777777" w:rsidR="00E2267B" w:rsidRDefault="00000000">
            <w:r>
              <w:t>Rest-hour rule</w:t>
            </w:r>
          </w:p>
        </w:tc>
        <w:tc>
          <w:tcPr>
            <w:tcW w:w="3480" w:type="dxa"/>
          </w:tcPr>
          <w:p w14:paraId="063B5A68" w14:textId="77777777" w:rsidR="00E2267B" w:rsidRDefault="00000000">
            <w:r>
              <w:t>Minimum 8h rest enforced between adjacent shifts for the same staff member, including overnight shifts</w:t>
            </w:r>
          </w:p>
        </w:tc>
        <w:tc>
          <w:tcPr>
            <w:tcW w:w="3080" w:type="dxa"/>
          </w:tcPr>
          <w:p w14:paraId="2E0809B8" w14:textId="77777777" w:rsidR="00E2267B" w:rsidRDefault="00000000">
            <w:r>
              <w:t>State Shops &amp; Establishments Acts (working hours, rest periods, night-shift conditions)</w:t>
            </w:r>
          </w:p>
        </w:tc>
      </w:tr>
      <w:tr w:rsidR="00E2267B" w14:paraId="75387A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1EC6298" w14:textId="77777777" w:rsidR="00E2267B" w:rsidRDefault="00000000">
            <w:r>
              <w:t>Ratio rule (warn + publish block)</w:t>
            </w:r>
          </w:p>
        </w:tc>
        <w:tc>
          <w:tcPr>
            <w:tcW w:w="3480" w:type="dxa"/>
          </w:tcPr>
          <w:p w14:paraId="248F2B06" w14:textId="77777777" w:rsidR="00E2267B" w:rsidRDefault="00000000">
            <w:r>
              <w:t>Each shift has a minimum staff count; understaffed shifts warn while draft and block publish until resolved</w:t>
            </w:r>
          </w:p>
        </w:tc>
        <w:tc>
          <w:tcPr>
            <w:tcW w:w="3080" w:type="dxa"/>
          </w:tcPr>
          <w:p w14:paraId="23725BCD" w14:textId="77777777" w:rsidR="00E2267B" w:rsidRDefault="00000000">
            <w:r>
              <w:t>NABH 6th Ed (staffing plan linked to patient load); Indian Nursing Council nurse:patient ratio benchmarks</w:t>
            </w:r>
          </w:p>
        </w:tc>
      </w:tr>
      <w:tr w:rsidR="00E2267B" w14:paraId="39CB2F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2AF0F81" w14:textId="77777777" w:rsidR="00E2267B" w:rsidRDefault="00000000">
            <w:r>
              <w:t>Roster publish &amp; lock</w:t>
            </w:r>
          </w:p>
        </w:tc>
        <w:tc>
          <w:tcPr>
            <w:tcW w:w="3480" w:type="dxa"/>
          </w:tcPr>
          <w:p w14:paraId="60F28621" w14:textId="77777777" w:rsidR="00E2267B" w:rsidRDefault="00000000">
            <w:r>
              <w:t>Published roster becomes read-only; entries cannot be deleted post-publish; staff notified</w:t>
            </w:r>
          </w:p>
        </w:tc>
        <w:tc>
          <w:tcPr>
            <w:tcW w:w="3080" w:type="dxa"/>
          </w:tcPr>
          <w:p w14:paraId="531077A7" w14:textId="77777777" w:rsidR="00E2267B" w:rsidRDefault="00000000">
            <w:r>
              <w:t>PRD-06 Audit NFR — immutable roster versions, who-changed-what for labour disputes</w:t>
            </w:r>
          </w:p>
        </w:tc>
      </w:tr>
      <w:tr w:rsidR="00E2267B" w14:paraId="4B96D9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2E7B97F" w14:textId="77777777" w:rsidR="00E2267B" w:rsidRDefault="00000000">
            <w:r>
              <w:t>Leave management</w:t>
            </w:r>
          </w:p>
        </w:tc>
        <w:tc>
          <w:tcPr>
            <w:tcW w:w="3480" w:type="dxa"/>
          </w:tcPr>
          <w:p w14:paraId="4EC426DC" w14:textId="77777777" w:rsidR="00E2267B" w:rsidRDefault="00000000">
            <w:r>
              <w:t>Leave types (EL/CL/SL/ML), approval workflow, automatic balance deduction on approval</w:t>
            </w:r>
          </w:p>
        </w:tc>
        <w:tc>
          <w:tcPr>
            <w:tcW w:w="3080" w:type="dxa"/>
          </w:tcPr>
          <w:p w14:paraId="5613AB13" w14:textId="77777777" w:rsidR="00E2267B" w:rsidRDefault="00000000">
            <w:r>
              <w:t>Maternity Benefit Act 1961 (ML entitlements, via leave types); DPDP Act 2023 (staff personal data)</w:t>
            </w:r>
          </w:p>
        </w:tc>
      </w:tr>
    </w:tbl>
    <w:p w14:paraId="75356977" w14:textId="77777777" w:rsidR="00E2267B" w:rsidRDefault="00000000">
      <w:pPr>
        <w:pageBreakBefore/>
      </w:pPr>
      <w:r>
        <w:lastRenderedPageBreak/>
        <w:br/>
      </w:r>
    </w:p>
    <w:p w14:paraId="267C2AE7" w14:textId="77777777" w:rsidR="00E2267B" w:rsidRDefault="00000000">
      <w:pPr>
        <w:pStyle w:val="Heading1"/>
        <w:spacing w:before="200" w:after="120"/>
      </w:pPr>
      <w:r>
        <w:t>Known gaps (by design, Phase-1 scope)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E2267B" w14:paraId="043EC46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1F3B57"/>
          </w:tcPr>
          <w:p w14:paraId="0486975E" w14:textId="77777777" w:rsidR="00E2267B" w:rsidRDefault="00000000">
            <w:r>
              <w:rPr>
                <w:b/>
                <w:bCs/>
                <w:color w:val="FFFFFF"/>
              </w:rPr>
              <w:t>Known gap</w:t>
            </w:r>
          </w:p>
        </w:tc>
        <w:tc>
          <w:tcPr>
            <w:tcW w:w="5960" w:type="dxa"/>
            <w:shd w:val="clear" w:color="auto" w:fill="1F3B57"/>
          </w:tcPr>
          <w:p w14:paraId="3A69B482" w14:textId="77777777" w:rsidR="00E2267B" w:rsidRDefault="00000000">
            <w:r>
              <w:rPr>
                <w:b/>
                <w:bCs/>
                <w:color w:val="FFFFFF"/>
              </w:rPr>
              <w:t>Why it's acceptable at Phase-1</w:t>
            </w:r>
          </w:p>
        </w:tc>
      </w:tr>
      <w:tr w:rsidR="00E2267B" w14:paraId="33026F8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77009F51" w14:textId="77777777" w:rsidR="00E2267B" w:rsidRDefault="00000000">
            <w:r>
              <w:t>No login / role-based access control</w:t>
            </w:r>
          </w:p>
        </w:tc>
        <w:tc>
          <w:tcPr>
            <w:tcW w:w="5960" w:type="dxa"/>
          </w:tcPr>
          <w:p w14:paraId="6DECDDB6" w14:textId="77777777" w:rsidR="00E2267B" w:rsidRDefault="00000000">
            <w:r>
              <w:t>Explicitly out of Phase-1 scope per PRD §12 Phased Rollout; full FR-4 rules engine and auth arrive Phase 2/3</w:t>
            </w:r>
          </w:p>
        </w:tc>
      </w:tr>
      <w:tr w:rsidR="00E2267B" w14:paraId="45A9AC4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7F7E455E" w14:textId="77777777" w:rsidR="00E2267B" w:rsidRDefault="00000000">
            <w:r>
              <w:t>Notifications logged, not dispatched</w:t>
            </w:r>
          </w:p>
        </w:tc>
        <w:tc>
          <w:tcPr>
            <w:tcW w:w="5960" w:type="dxa"/>
          </w:tcPr>
          <w:p w14:paraId="2A381C7D" w14:textId="77777777" w:rsidR="00E2267B" w:rsidRDefault="00000000">
            <w:r>
              <w:t>Real app/WhatsApp/SMS dispatch is out of scope for a local offline demo; DB log proves the trigger fires correctly</w:t>
            </w:r>
          </w:p>
        </w:tc>
      </w:tr>
      <w:tr w:rsidR="00E2267B" w14:paraId="7DC0491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1942AA23" w14:textId="77777777" w:rsidR="00E2267B" w:rsidRDefault="00000000">
            <w:r>
              <w:t>Credential status computed once at entry, not re-evaluated daily</w:t>
            </w:r>
          </w:p>
        </w:tc>
        <w:tc>
          <w:tcPr>
            <w:tcW w:w="5960" w:type="dxa"/>
          </w:tcPr>
          <w:p w14:paraId="2D85B6BD" w14:textId="77777777" w:rsidR="00E2267B" w:rsidRDefault="00000000">
            <w:r>
              <w:t>Would require a cron/scheduler; out of scope for a Phase-1 MVP sprint</w:t>
            </w:r>
          </w:p>
        </w:tc>
      </w:tr>
      <w:tr w:rsidR="00E2267B" w14:paraId="2DFB9C1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54C044A1" w14:textId="77777777" w:rsidR="00E2267B" w:rsidRDefault="00000000">
            <w:r>
              <w:t>Only one ratio rule + one hour rule implemented</w:t>
            </w:r>
          </w:p>
        </w:tc>
        <w:tc>
          <w:tcPr>
            <w:tcW w:w="5960" w:type="dxa"/>
          </w:tcPr>
          <w:p w14:paraId="6F15AF86" w14:textId="77777777" w:rsidR="00E2267B" w:rsidRDefault="00000000">
            <w:r>
              <w:t>Matches milestone brief exactly ("one ratio rule + one hour-rule chosen"); full FR-4 engine (skill-mix, weekly-hour caps) is Phase 2/3</w:t>
            </w:r>
          </w:p>
        </w:tc>
      </w:tr>
    </w:tbl>
    <w:p w14:paraId="28A10F3B" w14:textId="77777777" w:rsidR="00E2267B" w:rsidRDefault="00000000">
      <w:pPr>
        <w:pStyle w:val="Heading1"/>
        <w:spacing w:before="200" w:after="120"/>
      </w:pPr>
      <w:r>
        <w:t>Evaluation self-check</w:t>
      </w:r>
    </w:p>
    <w:p w14:paraId="45D2063A" w14:textId="77777777" w:rsidR="00E2267B" w:rsidRDefault="00000000">
      <w:pPr>
        <w:spacing w:after="120"/>
      </w:pPr>
      <w:r>
        <w:t>Requirements &amp; design artefacts (ERD, wireframes, compliance checklist) were signed off at M1/M2. Core flows — registry, credentials, templates, leave, roster grid — were working end-to-end at the M3 build checkpoint with seeded demo data. This report and the accompanying repository cover the M4 gate: live demo script, compliance rationale, and an explicit, honest account of what is and is not in scope for Phase 1.</w:t>
      </w:r>
    </w:p>
    <w:sectPr w:rsidR="00E2267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33195"/>
    <w:multiLevelType w:val="hybridMultilevel"/>
    <w:tmpl w:val="CBEA6900"/>
    <w:lvl w:ilvl="0" w:tplc="B0E496AE">
      <w:start w:val="1"/>
      <w:numFmt w:val="bullet"/>
      <w:lvlText w:val="•"/>
      <w:lvlJc w:val="left"/>
    </w:lvl>
    <w:lvl w:ilvl="1" w:tplc="0B8697D0">
      <w:numFmt w:val="decimal"/>
      <w:lvlText w:val=""/>
      <w:lvlJc w:val="left"/>
    </w:lvl>
    <w:lvl w:ilvl="2" w:tplc="84F410B2">
      <w:numFmt w:val="decimal"/>
      <w:lvlText w:val=""/>
      <w:lvlJc w:val="left"/>
    </w:lvl>
    <w:lvl w:ilvl="3" w:tplc="DC8A3B74">
      <w:numFmt w:val="decimal"/>
      <w:lvlText w:val=""/>
      <w:lvlJc w:val="left"/>
    </w:lvl>
    <w:lvl w:ilvl="4" w:tplc="31BC79FA">
      <w:numFmt w:val="decimal"/>
      <w:lvlText w:val=""/>
      <w:lvlJc w:val="left"/>
    </w:lvl>
    <w:lvl w:ilvl="5" w:tplc="018E1318">
      <w:numFmt w:val="decimal"/>
      <w:lvlText w:val=""/>
      <w:lvlJc w:val="left"/>
    </w:lvl>
    <w:lvl w:ilvl="6" w:tplc="C408E854">
      <w:numFmt w:val="decimal"/>
      <w:lvlText w:val=""/>
      <w:lvlJc w:val="left"/>
    </w:lvl>
    <w:lvl w:ilvl="7" w:tplc="A4AC02CC">
      <w:numFmt w:val="decimal"/>
      <w:lvlText w:val=""/>
      <w:lvlJc w:val="left"/>
    </w:lvl>
    <w:lvl w:ilvl="8" w:tplc="98880BBE">
      <w:numFmt w:val="decimal"/>
      <w:lvlText w:val=""/>
      <w:lvlJc w:val="left"/>
    </w:lvl>
  </w:abstractNum>
  <w:abstractNum w:abstractNumId="1" w15:restartNumberingAfterBreak="0">
    <w:nsid w:val="7E2D57A2"/>
    <w:multiLevelType w:val="hybridMultilevel"/>
    <w:tmpl w:val="AD5C427A"/>
    <w:lvl w:ilvl="0" w:tplc="9162CA88">
      <w:start w:val="1"/>
      <w:numFmt w:val="bullet"/>
      <w:lvlText w:val="●"/>
      <w:lvlJc w:val="left"/>
      <w:pPr>
        <w:ind w:left="720" w:hanging="360"/>
      </w:pPr>
    </w:lvl>
    <w:lvl w:ilvl="1" w:tplc="708E950A">
      <w:start w:val="1"/>
      <w:numFmt w:val="bullet"/>
      <w:lvlText w:val="○"/>
      <w:lvlJc w:val="left"/>
      <w:pPr>
        <w:ind w:left="1440" w:hanging="360"/>
      </w:pPr>
    </w:lvl>
    <w:lvl w:ilvl="2" w:tplc="28EA0496">
      <w:start w:val="1"/>
      <w:numFmt w:val="bullet"/>
      <w:lvlText w:val="■"/>
      <w:lvlJc w:val="left"/>
      <w:pPr>
        <w:ind w:left="2160" w:hanging="360"/>
      </w:pPr>
    </w:lvl>
    <w:lvl w:ilvl="3" w:tplc="6ACC6E50">
      <w:start w:val="1"/>
      <w:numFmt w:val="bullet"/>
      <w:lvlText w:val="●"/>
      <w:lvlJc w:val="left"/>
      <w:pPr>
        <w:ind w:left="2880" w:hanging="360"/>
      </w:pPr>
    </w:lvl>
    <w:lvl w:ilvl="4" w:tplc="766697E8">
      <w:start w:val="1"/>
      <w:numFmt w:val="bullet"/>
      <w:lvlText w:val="○"/>
      <w:lvlJc w:val="left"/>
      <w:pPr>
        <w:ind w:left="3600" w:hanging="360"/>
      </w:pPr>
    </w:lvl>
    <w:lvl w:ilvl="5" w:tplc="46A6D742">
      <w:start w:val="1"/>
      <w:numFmt w:val="bullet"/>
      <w:lvlText w:val="■"/>
      <w:lvlJc w:val="left"/>
      <w:pPr>
        <w:ind w:left="4320" w:hanging="360"/>
      </w:pPr>
    </w:lvl>
    <w:lvl w:ilvl="6" w:tplc="A00204CC">
      <w:start w:val="1"/>
      <w:numFmt w:val="bullet"/>
      <w:lvlText w:val="●"/>
      <w:lvlJc w:val="left"/>
      <w:pPr>
        <w:ind w:left="5040" w:hanging="360"/>
      </w:pPr>
    </w:lvl>
    <w:lvl w:ilvl="7" w:tplc="692C22A8">
      <w:start w:val="1"/>
      <w:numFmt w:val="bullet"/>
      <w:lvlText w:val="●"/>
      <w:lvlJc w:val="left"/>
      <w:pPr>
        <w:ind w:left="5760" w:hanging="360"/>
      </w:pPr>
    </w:lvl>
    <w:lvl w:ilvl="8" w:tplc="0ECE79F2">
      <w:start w:val="1"/>
      <w:numFmt w:val="bullet"/>
      <w:lvlText w:val="●"/>
      <w:lvlJc w:val="left"/>
      <w:pPr>
        <w:ind w:left="6480" w:hanging="360"/>
      </w:pPr>
    </w:lvl>
  </w:abstractNum>
  <w:num w:numId="1" w16cid:durableId="532615740">
    <w:abstractNumId w:val="1"/>
    <w:lvlOverride w:ilvl="0">
      <w:startOverride w:val="1"/>
    </w:lvlOverride>
  </w:num>
  <w:num w:numId="2" w16cid:durableId="1111822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67B"/>
    <w:rsid w:val="002B0FEF"/>
    <w:rsid w:val="00A514A5"/>
    <w:rsid w:val="00E2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ABAF5"/>
  <w15:docId w15:val="{AC492674-AA91-4935-9C86-C02721D4D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598</Words>
  <Characters>3411</Characters>
  <Application>Microsoft Office Word</Application>
  <DocSecurity>0</DocSecurity>
  <Lines>28</Lines>
  <Paragraphs>8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Ruhika Kolla</cp:lastModifiedBy>
  <cp:revision>2</cp:revision>
  <dcterms:created xsi:type="dcterms:W3CDTF">2026-07-16T12:46:00Z</dcterms:created>
  <dcterms:modified xsi:type="dcterms:W3CDTF">2026-07-16T12:49:00Z</dcterms:modified>
</cp:coreProperties>
</file>