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b/>
          <w:sz w:val="24"/>
        </w:rPr>
        <w:t>TASK 15</w:t>
      </w:r>
    </w:p>
    <w:p>
      <w:pPr>
        <w:pStyle w:val="Title"/>
        <w:jc w:val="center"/>
      </w:pPr>
      <w:r>
        <w:t>Twenty CRM Behind an AWS Application Load Balancer</w:t>
      </w:r>
    </w:p>
    <w:p>
      <w:pPr>
        <w:jc w:val="center"/>
      </w:pPr>
      <w:r>
        <w:rPr>
          <w:b/>
          <w:sz w:val="22"/>
        </w:rPr>
        <w:t>Terraform Deployment Documentation</w:t>
      </w:r>
    </w:p>
    <w:p>
      <w:pPr>
        <w:spacing w:before="360"/>
        <w:jc w:val="center"/>
      </w:pPr>
      <w:r>
        <w:rPr>
          <w:sz w:val="19"/>
        </w:rPr>
        <w:t>Region: us-east-1  |  Instance: t3.small  |  Application Port: 2020</w:t>
      </w:r>
    </w:p>
    <w:p>
      <w:r>
        <w:br w:type="page"/>
      </w:r>
    </w:p>
    <w:p>
      <w:pPr>
        <w:pStyle w:val="Heading1"/>
      </w:pPr>
      <w:r>
        <w:t>1. Executive Summary</w:t>
      </w:r>
    </w:p>
    <w:p>
      <w:r>
        <w:t>This document describes the Terraform-based deployment of Twenty CRM on an AWS EC2 instance, placed behind an AWS Application Load Balancer (ALB). The ALB receives all public traffic on port 80 and forwards it to Twenty CRM running on port 2020 on the EC2 instance, which is not directly exposed to the internet — only the ALB can reach it. A health check continuously verifies the target is serving traffic before the ALB routes to it.</w:t>
      </w:r>
    </w:p>
    <w:p>
      <w:r>
        <w:t>Region: us-east-1</w:t>
      </w:r>
    </w:p>
    <w:p>
      <w:r>
        <w:t>Instance type: t3.small</w:t>
      </w:r>
    </w:p>
    <w:p>
      <w:r>
        <w:t>AMI: one of the two approved AMIs (Amazon Linux 2023)</w:t>
      </w:r>
    </w:p>
    <w:p>
      <w:r>
        <w:t>VPC/Subnet: existing default VPC, subnets spanning multiple Availability Zones (required for the ALB)</w:t>
      </w:r>
    </w:p>
    <w:p>
      <w:pPr>
        <w:pStyle w:val="Heading1"/>
      </w:pPr>
      <w:r>
        <w:t>3. Terraform Project Structure and File Purposes</w:t>
      </w:r>
    </w:p>
    <w:p>
      <w:pPr>
        <w:spacing w:after="60"/>
      </w:pPr>
      <w:r>
        <w:rPr>
          <w:b/>
        </w:rPr>
        <w:t>versions.tf</w:t>
      </w:r>
      <w:r>
        <w:t xml:space="preserve"> — Pins the Terraform CLI (≥1.5.0) and AWS provider (~&gt;5.0) versions, and configures the AWS provider region.</w:t>
      </w:r>
    </w:p>
    <w:p>
      <w:pPr>
        <w:spacing w:after="60"/>
      </w:pPr>
      <w:r>
        <w:rPr>
          <w:b/>
        </w:rPr>
        <w:t>variables.tf</w:t>
      </w:r>
      <w:r>
        <w:t xml:space="preserve"> — Declares every configurable input — region, instance type, approved AMI list, app port, health check path, project/owner tags, and the GitHub repo/branch to deploy — with validation rules enforcing the task's hard constraints (region, instance type, and AMI are all checked at plan time).</w:t>
      </w:r>
    </w:p>
    <w:p>
      <w:pPr>
        <w:spacing w:after="60"/>
      </w:pPr>
      <w:r>
        <w:rPr>
          <w:b/>
        </w:rPr>
        <w:t>data.tf</w:t>
      </w:r>
      <w:r>
        <w:t xml:space="preserve"> — Looks up the existing default VPC and its subnets, then selects one subnet per Availability Zone — required because an ALB must span at least two AZs. No new VPC is created.</w:t>
      </w:r>
    </w:p>
    <w:p>
      <w:pPr>
        <w:spacing w:after="60"/>
      </w:pPr>
      <w:r>
        <w:rPr>
          <w:b/>
        </w:rPr>
        <w:t>ec2.tf</w:t>
      </w:r>
      <w:r>
        <w:t xml:space="preserve"> — Creates the EC2 instance's security group (SSH + app port, with the app port restricted to traffic from the ALB's security group only) and the EC2 instance itself, using the approved AMI and instance type, with the rendered user_data bootstrap script attached.</w:t>
      </w:r>
    </w:p>
    <w:p>
      <w:pPr>
        <w:spacing w:after="60"/>
      </w:pPr>
      <w:r>
        <w:rPr>
          <w:b/>
        </w:rPr>
        <w:t>alb.tf</w:t>
      </w:r>
      <w:r>
        <w:t xml:space="preserve"> — Creates the ALB's own security group (HTTP from the internet), the Application Load Balancer itself (spanning the multi-AZ subnets), the target group (with the health check configuration), the target group attachment (registering the EC2 instance), and the HTTP listener that forwards port 80 traffic to the target group.</w:t>
      </w:r>
    </w:p>
    <w:p>
      <w:pPr>
        <w:spacing w:after="60"/>
      </w:pPr>
      <w:r>
        <w:rPr>
          <w:b/>
        </w:rPr>
        <w:t>outputs.tf</w:t>
      </w:r>
      <w:r>
        <w:t xml:space="preserve"> — Surfaces the values needed to verify the deployment — the ALB's DNS name, a ready-to-use app_url, the target group ARN (for health-check queries), the EC2 instance ID/private IP, and the VPC/subnet IDs used.</w:t>
      </w:r>
    </w:p>
    <w:p>
      <w:pPr>
        <w:spacing w:after="60"/>
      </w:pPr>
      <w:r>
        <w:rPr>
          <w:b/>
        </w:rPr>
        <w:t>user_data.sh.tpl</w:t>
      </w:r>
      <w:r>
        <w:t xml:space="preserve"> — The bootstrap script that runs automatically on first boot. It installs system dependencies (git, Docker, Python), installs Node.js via nvm at the exact version pinned in the application repo's .nvmrc, enables Yarn 4 via Corepack, clones the target branch of the application repository, and runs the repository's own setup_crm.py automation script, which installs dependencies, starts Twenty CRM's backend via Docker, and starts the application server on port 2020.</w:t>
      </w:r>
    </w:p>
    <w:p>
      <w:pPr>
        <w:spacing w:after="60"/>
      </w:pPr>
      <w:r>
        <w:rPr>
          <w:b/>
        </w:rPr>
        <w:t>terraform.tfvars</w:t>
      </w:r>
      <w:r>
        <w:t xml:space="preserve"> — The actual deployment values used — bucket-equivalent settings for this task: AMI ID, app port (2020), health check path, branch name, and SSH key pair name.</w:t>
      </w:r>
    </w:p>
    <w:p>
      <w:pPr>
        <w:pStyle w:val="Heading1"/>
      </w:pPr>
      <w:r>
        <w:t>4. Health Check Configuration</w:t>
      </w:r>
    </w:p>
    <w:p>
      <w:r>
        <w:t>The target group's health check is configured with:</w:t>
      </w:r>
    </w:p>
    <w:p>
      <w:pPr>
        <w:ind w:left="288" w:hanging="216"/>
      </w:pPr>
      <w:r>
        <w:rPr>
          <w:b/>
        </w:rPr>
        <w:t xml:space="preserve">• </w:t>
      </w:r>
      <w:r>
        <w:t>Protocol/Port: HTTP on the traffic port (2020)</w:t>
      </w:r>
    </w:p>
    <w:p>
      <w:pPr>
        <w:ind w:left="288" w:hanging="216"/>
      </w:pPr>
      <w:r>
        <w:rPr>
          <w:b/>
        </w:rPr>
        <w:t xml:space="preserve">• </w:t>
      </w:r>
      <w:r>
        <w:t>Path: /</w:t>
      </w:r>
    </w:p>
    <w:p>
      <w:pPr>
        <w:ind w:left="288" w:hanging="216"/>
      </w:pPr>
      <w:r>
        <w:rPr>
          <w:b/>
        </w:rPr>
        <w:t xml:space="preserve">• </w:t>
      </w:r>
      <w:r>
        <w:t>Healthy threshold: 2 consecutive successful checks</w:t>
      </w:r>
    </w:p>
    <w:p>
      <w:pPr>
        <w:ind w:left="288" w:hanging="216"/>
      </w:pPr>
      <w:r>
        <w:rPr>
          <w:b/>
        </w:rPr>
        <w:t xml:space="preserve">• </w:t>
      </w:r>
      <w:r>
        <w:t>Unhealthy threshold: 3 consecutive failed checks</w:t>
      </w:r>
    </w:p>
    <w:p>
      <w:pPr>
        <w:ind w:left="288" w:hanging="216"/>
      </w:pPr>
      <w:r>
        <w:rPr>
          <w:b/>
        </w:rPr>
        <w:t xml:space="preserve">• </w:t>
      </w:r>
      <w:r>
        <w:t>Timeout: 5 seconds</w:t>
      </w:r>
    </w:p>
    <w:p>
      <w:pPr>
        <w:ind w:left="288" w:hanging="216"/>
      </w:pPr>
      <w:r>
        <w:rPr>
          <w:b/>
        </w:rPr>
        <w:t xml:space="preserve">• </w:t>
      </w:r>
      <w:r>
        <w:t>Interval: 15 seconds</w:t>
      </w:r>
    </w:p>
    <w:p>
      <w:pPr>
        <w:ind w:left="288" w:hanging="216"/>
      </w:pPr>
      <w:r>
        <w:rPr>
          <w:b/>
        </w:rPr>
        <w:t xml:space="preserve">• </w:t>
      </w:r>
      <w:r>
        <w:t>Success codes: 200–399</w:t>
      </w:r>
    </w:p>
    <w:p>
      <w:r>
        <w:t>This continuously confirms Twenty CRM is actually serving HTTP traffic before the ALB routes real requests to the instance.</w:t>
      </w:r>
    </w:p>
    <w:p>
      <w:pPr>
        <w:pStyle w:val="Heading1"/>
      </w:pPr>
      <w:r>
        <w:t>5. Deployment Procedure</w:t>
      </w:r>
    </w:p>
    <w:p>
      <w:pPr>
        <w:ind w:left="360" w:hanging="360"/>
      </w:pPr>
      <w:r>
        <w:rPr>
          <w:b/>
        </w:rPr>
        <w:t xml:space="preserve">1. </w:t>
      </w:r>
      <w:r>
        <w:t>Configured the AWS CLI locally with an authorized IAM identity, region us-east-1.</w:t>
      </w:r>
    </w:p>
    <w:p>
      <w:pPr>
        <w:ind w:left="360" w:hanging="360"/>
      </w:pPr>
      <w:r>
        <w:rPr>
          <w:b/>
        </w:rPr>
        <w:t xml:space="preserve">2. </w:t>
      </w:r>
      <w:r>
        <w:t>Created terraform.tfvars from the example file, setting the approved AMI ID, app port, health check path, target application branch, and SSH key pair name.</w:t>
      </w:r>
    </w:p>
    <w:p>
      <w:pPr>
        <w:ind w:left="360" w:hanging="360"/>
      </w:pPr>
      <w:r>
        <w:rPr>
          <w:b/>
        </w:rPr>
        <w:t xml:space="preserve">3. </w:t>
      </w:r>
      <w:r>
        <w:t>Created an EC2 key pair via the AWS CLI for post-deployment verification access.</w:t>
      </w:r>
    </w:p>
    <w:p>
      <w:pPr>
        <w:ind w:left="360" w:hanging="360"/>
      </w:pPr>
      <w:r>
        <w:rPr>
          <w:b/>
        </w:rPr>
        <w:t xml:space="preserve">4. </w:t>
      </w:r>
      <w:r>
        <w:t>Ran terraform init to download the AWS provider.</w:t>
      </w:r>
    </w:p>
    <w:p>
      <w:pPr>
        <w:ind w:left="360" w:hanging="360"/>
      </w:pPr>
      <w:r>
        <w:rPr>
          <w:b/>
        </w:rPr>
        <w:t xml:space="preserve">5. </w:t>
      </w:r>
      <w:r>
        <w:t>Ran terraform validate to confirm the configuration was syntactically correct.</w:t>
      </w:r>
    </w:p>
    <w:p>
      <w:pPr>
        <w:ind w:left="360" w:hanging="360"/>
      </w:pPr>
      <w:r>
        <w:rPr>
          <w:b/>
        </w:rPr>
        <w:t xml:space="preserve">6. </w:t>
      </w:r>
      <w:r>
        <w:t>Ran terraform plan and reviewed the proposed resources: the ALB, its security group, the target group, the listener, the EC2 instance, its security group, and the target group attachment.</w:t>
      </w:r>
    </w:p>
    <w:p>
      <w:pPr>
        <w:ind w:left="360" w:hanging="360"/>
      </w:pPr>
      <w:r>
        <w:rPr>
          <w:b/>
        </w:rPr>
        <w:t xml:space="preserve">7. </w:t>
      </w:r>
      <w:r>
        <w:t>Ran terraform apply to provision everything. The EC2 instance booted, ran its user_data bootstrap script, and started Twenty CRM on port 2020 via the repository's own setup automation.</w:t>
      </w:r>
    </w:p>
    <w:p>
      <w:pPr>
        <w:ind w:left="360" w:hanging="360"/>
      </w:pPr>
      <w:r>
        <w:rPr>
          <w:b/>
        </w:rPr>
        <w:t xml:space="preserve">8. </w:t>
      </w:r>
      <w:r>
        <w:t>Verified deployment using Terraform outputs and the AWS CLI: terraform output alb_dns_name / app_url for the public endpoint; aws elbv2 describe-target-health to confirm the EC2 instance registered in the target group reached a healthy state; and SSH access via the created key pair to confirm Twenty CRM was actively listening on port 2020 and responding to HTTP requests.</w:t>
      </w:r>
    </w:p>
    <w:p>
      <w:pPr>
        <w:ind w:left="360" w:hanging="360"/>
      </w:pPr>
      <w:r>
        <w:rPr>
          <w:b/>
        </w:rPr>
        <w:t xml:space="preserve">9. </w:t>
      </w:r>
      <w:r>
        <w:t>Accessed Twenty CRM through the ALB's DNS name in a browser, confirming the application loaded successfully end-to-end through the load balancer.</w:t>
      </w:r>
    </w:p>
    <w:p>
      <w:pPr>
        <w:ind w:left="360" w:hanging="360"/>
      </w:pPr>
      <w:r>
        <w:rPr>
          <w:b/>
        </w:rPr>
        <w:t xml:space="preserve">10. </w:t>
      </w:r>
      <w:r>
        <w:t>After verification, ran terraform destroy to remove all provisioned resources — the ALB, listener, target group, EC2 instance, and both security groups — confirming via the AWS CLI that nothing remained.</w:t>
      </w:r>
    </w:p>
    <w:p>
      <w:pPr>
        <w:pStyle w:val="Heading1"/>
      </w:pPr>
      <w:r>
        <w:t>6. Requirements Checklist</w:t>
      </w:r>
    </w:p>
    <w:p>
      <w:pPr>
        <w:spacing w:after="80"/>
      </w:pPr>
      <w:r>
        <w:rPr>
          <w:b/>
        </w:rPr>
        <w:t xml:space="preserve">✓ ALB created via Terraform: </w:t>
      </w:r>
      <w:r>
        <w:t>`alb.tf` → `aws_lb`</w:t>
      </w:r>
    </w:p>
    <w:p>
      <w:pPr>
        <w:spacing w:after="80"/>
      </w:pPr>
      <w:r>
        <w:rPr>
          <w:b/>
        </w:rPr>
        <w:t xml:space="preserve">✓ Target Group registering the EC2 instance: </w:t>
      </w:r>
      <w:r>
        <w:t>`alb.tf` → `aws_lb_target_group` + `aws_lb_target_group_attachment`</w:t>
      </w:r>
    </w:p>
    <w:p>
      <w:pPr>
        <w:spacing w:after="80"/>
      </w:pPr>
      <w:r>
        <w:rPr>
          <w:b/>
        </w:rPr>
        <w:t xml:space="preserve">✓ ALB Listener configured: </w:t>
      </w:r>
      <w:r>
        <w:t>`alb.tf` → `aws_lb_listener` (port 80 → target group)</w:t>
      </w:r>
    </w:p>
    <w:p>
      <w:pPr>
        <w:spacing w:after="80"/>
      </w:pPr>
      <w:r>
        <w:rPr>
          <w:b/>
        </w:rPr>
        <w:t xml:space="preserve">✓ Required security groups configured: </w:t>
      </w:r>
      <w:r>
        <w:t>`alb.tf` (ALB SG) + `ec2.tf` (EC2 SG, app port restricted to ALB SG only)</w:t>
      </w:r>
    </w:p>
    <w:p>
      <w:pPr>
        <w:spacing w:after="80"/>
      </w:pPr>
      <w:r>
        <w:rPr>
          <w:b/>
        </w:rPr>
        <w:t xml:space="preserve">✓ Health check for Twenty CRM: </w:t>
      </w:r>
      <w:r>
        <w:t>`alb.tf` → `health_check` block on the target group</w:t>
      </w:r>
    </w:p>
    <w:p>
      <w:pPr>
        <w:spacing w:after="80"/>
      </w:pPr>
      <w:r>
        <w:rPr>
          <w:b/>
        </w:rPr>
        <w:t xml:space="preserve">✓ Target becomes Healthy: </w:t>
      </w:r>
      <w:r>
        <w:t>confirmed via `aws elbv2 describe-target-health`</w:t>
      </w:r>
    </w:p>
    <w:p>
      <w:pPr>
        <w:spacing w:after="80"/>
      </w:pPr>
      <w:r>
        <w:rPr>
          <w:b/>
        </w:rPr>
        <w:t xml:space="preserve">✓ Twenty CRM accessible through the ALB: </w:t>
      </w:r>
      <w:r>
        <w:t>confirmed via browser access to the ALB DNS name</w:t>
      </w:r>
    </w:p>
    <w:p>
      <w:pPr>
        <w:spacing w:after="80"/>
      </w:pPr>
      <w:r>
        <w:rPr>
          <w:b/>
        </w:rPr>
        <w:t xml:space="preserve">✓ All provisioning via Terraform: </w:t>
      </w:r>
      <w:r>
        <w:t>`versions.tf` through `outputs.tf`</w:t>
      </w:r>
    </w:p>
    <w:p>
      <w:pPr>
        <w:spacing w:after="80"/>
      </w:pPr>
      <w:r>
        <w:rPr>
          <w:b/>
        </w:rPr>
        <w:t xml:space="preserve">✓ init / validate / plan / apply run: </w:t>
      </w:r>
      <w:r>
        <w:t>all four commands run in sequence, apply completed successfully</w:t>
      </w:r>
    </w:p>
    <w:p>
      <w:pPr>
        <w:spacing w:after="80"/>
      </w:pPr>
      <w:r>
        <w:rPr>
          <w:b/>
        </w:rPr>
        <w:t xml:space="preserve">✓ Verified accessible + healthy: </w:t>
      </w:r>
      <w:r>
        <w:t>confirmed before teardown</w:t>
      </w:r>
    </w:p>
    <w:p>
      <w:pPr>
        <w:spacing w:after="80"/>
      </w:pPr>
      <w:r>
        <w:rPr>
          <w:b/>
        </w:rPr>
        <w:t xml:space="preserve">✓ `terraform destroy` after verification: </w:t>
      </w:r>
      <w:r>
        <w:t>run and confirmed clean via AWS CLI</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Task 15 | Twenty CRM behind AWS Application Load Balancer | Terraform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