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Pr>
        <w:drawing>
          <wp:inline distB="114300" distT="114300" distL="114300" distR="114300">
            <wp:extent cx="3018413" cy="1090569"/>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018413" cy="1090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0" w:before="0" w:lineRule="auto"/>
        <w:jc w:val="center"/>
        <w:rPr>
          <w:rFonts w:ascii="Arial" w:cs="Arial" w:eastAsia="Arial" w:hAnsi="Arial"/>
          <w:b w:val="1"/>
          <w:sz w:val="48"/>
          <w:szCs w:val="48"/>
        </w:rPr>
      </w:pPr>
      <w:bookmarkStart w:colFirst="0" w:colLast="0" w:name="_hr9p60g6xnj7" w:id="0"/>
      <w:bookmarkEnd w:id="0"/>
      <w:r w:rsidDel="00000000" w:rsidR="00000000" w:rsidRPr="00000000">
        <w:rPr>
          <w:rtl w:val="0"/>
        </w:rPr>
      </w:r>
    </w:p>
    <w:p w:rsidR="00000000" w:rsidDel="00000000" w:rsidP="00000000" w:rsidRDefault="00000000" w:rsidRPr="00000000" w14:paraId="00000003">
      <w:pPr>
        <w:pStyle w:val="Heading1"/>
        <w:spacing w:after="0" w:before="0" w:lineRule="auto"/>
        <w:jc w:val="center"/>
        <w:rPr>
          <w:b w:val="1"/>
          <w:sz w:val="48"/>
          <w:szCs w:val="48"/>
        </w:rPr>
      </w:pPr>
      <w:bookmarkStart w:colFirst="0" w:colLast="0" w:name="_pxu6zs7iaf94" w:id="1"/>
      <w:bookmarkEnd w:id="1"/>
      <w:r w:rsidDel="00000000" w:rsidR="00000000" w:rsidRPr="00000000">
        <w:rPr>
          <w:b w:val="1"/>
          <w:sz w:val="48"/>
          <w:szCs w:val="48"/>
          <w:rtl w:val="0"/>
        </w:rPr>
        <w:t xml:space="preserve">SC4020 Project 2</w:t>
      </w:r>
    </w:p>
    <w:p w:rsidR="00000000" w:rsidDel="00000000" w:rsidP="00000000" w:rsidRDefault="00000000" w:rsidRPr="00000000" w14:paraId="00000004">
      <w:pPr>
        <w:pStyle w:val="Heading1"/>
        <w:spacing w:after="0" w:before="0" w:lineRule="auto"/>
        <w:jc w:val="center"/>
        <w:rPr>
          <w:b w:val="1"/>
          <w:sz w:val="48"/>
          <w:szCs w:val="48"/>
        </w:rPr>
      </w:pPr>
      <w:bookmarkStart w:colFirst="0" w:colLast="0" w:name="_m88cd8elfpyc" w:id="2"/>
      <w:bookmarkEnd w:id="2"/>
      <w:r w:rsidDel="00000000" w:rsidR="00000000" w:rsidRPr="00000000">
        <w:rPr>
          <w:b w:val="1"/>
          <w:sz w:val="48"/>
          <w:szCs w:val="48"/>
          <w:rtl w:val="0"/>
        </w:rPr>
        <w:t xml:space="preserve">Technical Review Report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spacing w:line="240" w:lineRule="auto"/>
        <w:rPr>
          <w:b w:val="1"/>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pPr w:leftFromText="180" w:rightFromText="180" w:topFromText="180" w:bottomFromText="180" w:vertAnchor="text" w:horzAnchor="text" w:tblpX="1458.0708661417316" w:tblpY="0"/>
        <w:tblW w:w="8688.070866141732" w:type="dxa"/>
        <w:jc w:val="left"/>
        <w:tblInd w:w="22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6.1224073362782"/>
        <w:gridCol w:w="2820.974229402727"/>
        <w:gridCol w:w="2820.974229402727"/>
        <w:tblGridChange w:id="0">
          <w:tblGrid>
            <w:gridCol w:w="3046.1224073362782"/>
            <w:gridCol w:w="2820.974229402727"/>
            <w:gridCol w:w="2820.974229402727"/>
          </w:tblGrid>
        </w:tblGridChange>
      </w:tblGrid>
      <w:tr>
        <w:trPr>
          <w:cantSplit w:val="0"/>
          <w:tblHeader w:val="0"/>
        </w:trPr>
        <w:tc>
          <w:tcPr/>
          <w:p w:rsidR="00000000" w:rsidDel="00000000" w:rsidP="00000000" w:rsidRDefault="00000000" w:rsidRPr="00000000" w14:paraId="00000008">
            <w:pPr>
              <w:widowControl w:val="0"/>
              <w:spacing w:line="240" w:lineRule="auto"/>
              <w:ind w:firstLine="285"/>
              <w:rPr>
                <w:b w:val="1"/>
              </w:rPr>
            </w:pPr>
            <w:r w:rsidDel="00000000" w:rsidR="00000000" w:rsidRPr="00000000">
              <w:rPr>
                <w:b w:val="1"/>
                <w:rtl w:val="0"/>
              </w:rPr>
              <w:t xml:space="preserve">Name</w:t>
            </w:r>
          </w:p>
        </w:tc>
        <w:tc>
          <w:tcPr/>
          <w:p w:rsidR="00000000" w:rsidDel="00000000" w:rsidP="00000000" w:rsidRDefault="00000000" w:rsidRPr="00000000" w14:paraId="00000009">
            <w:pPr>
              <w:widowControl w:val="0"/>
              <w:spacing w:line="240" w:lineRule="auto"/>
              <w:ind w:firstLine="285"/>
              <w:rPr>
                <w:b w:val="1"/>
              </w:rPr>
            </w:pPr>
            <w:r w:rsidDel="00000000" w:rsidR="00000000" w:rsidRPr="00000000">
              <w:rPr>
                <w:b w:val="1"/>
                <w:rtl w:val="0"/>
              </w:rPr>
              <w:t xml:space="preserve">Matriculation No.</w:t>
            </w:r>
          </w:p>
        </w:tc>
        <w:tc>
          <w:tcPr/>
          <w:p w:rsidR="00000000" w:rsidDel="00000000" w:rsidP="00000000" w:rsidRDefault="00000000" w:rsidRPr="00000000" w14:paraId="0000000A">
            <w:pPr>
              <w:widowControl w:val="0"/>
              <w:spacing w:line="240" w:lineRule="auto"/>
              <w:ind w:firstLine="285"/>
              <w:rPr>
                <w:b w:val="1"/>
              </w:rPr>
            </w:pPr>
            <w:r w:rsidDel="00000000" w:rsidR="00000000" w:rsidRPr="00000000">
              <w:rPr>
                <w:b w:val="1"/>
                <w:rtl w:val="0"/>
              </w:rPr>
              <w:t xml:space="preserve">Contribution</w:t>
            </w:r>
          </w:p>
        </w:tc>
      </w:tr>
      <w:tr>
        <w:trPr>
          <w:cantSplit w:val="0"/>
          <w:tblHeader w:val="0"/>
        </w:trPr>
        <w:tc>
          <w:tcPr/>
          <w:p w:rsidR="00000000" w:rsidDel="00000000" w:rsidP="00000000" w:rsidRDefault="00000000" w:rsidRPr="00000000" w14:paraId="0000000B">
            <w:pPr>
              <w:widowControl w:val="0"/>
              <w:spacing w:line="240" w:lineRule="auto"/>
              <w:ind w:firstLine="285"/>
              <w:rPr/>
            </w:pPr>
            <w:r w:rsidDel="00000000" w:rsidR="00000000" w:rsidRPr="00000000">
              <w:rPr>
                <w:rtl w:val="0"/>
              </w:rPr>
              <w:t xml:space="preserve">Lee Ying Ying, Pamela</w:t>
            </w:r>
          </w:p>
        </w:tc>
        <w:tc>
          <w:tcPr/>
          <w:p w:rsidR="00000000" w:rsidDel="00000000" w:rsidP="00000000" w:rsidRDefault="00000000" w:rsidRPr="00000000" w14:paraId="0000000C">
            <w:pPr>
              <w:widowControl w:val="0"/>
              <w:spacing w:line="240" w:lineRule="auto"/>
              <w:ind w:firstLine="285"/>
              <w:rPr/>
            </w:pPr>
            <w:r w:rsidDel="00000000" w:rsidR="00000000" w:rsidRPr="00000000">
              <w:rPr>
                <w:rtl w:val="0"/>
              </w:rPr>
              <w:t xml:space="preserve">U2121263A</w:t>
            </w:r>
          </w:p>
        </w:tc>
        <w:tc>
          <w:tcPr/>
          <w:p w:rsidR="00000000" w:rsidDel="00000000" w:rsidP="00000000" w:rsidRDefault="00000000" w:rsidRPr="00000000" w14:paraId="0000000D">
            <w:pPr>
              <w:widowControl w:val="0"/>
              <w:spacing w:line="240" w:lineRule="auto"/>
              <w:ind w:firstLine="285"/>
              <w:rPr/>
            </w:pPr>
            <w:r w:rsidDel="00000000" w:rsidR="00000000" w:rsidRPr="00000000">
              <w:rPr>
                <w:rtl w:val="0"/>
              </w:rPr>
              <w:t xml:space="preserve">25%</w:t>
            </w:r>
          </w:p>
        </w:tc>
      </w:tr>
      <w:tr>
        <w:trPr>
          <w:cantSplit w:val="0"/>
          <w:trHeight w:val="425.9765625" w:hRule="atLeast"/>
          <w:tblHeader w:val="0"/>
        </w:trPr>
        <w:tc>
          <w:tcPr/>
          <w:p w:rsidR="00000000" w:rsidDel="00000000" w:rsidP="00000000" w:rsidRDefault="00000000" w:rsidRPr="00000000" w14:paraId="0000000E">
            <w:pPr>
              <w:widowControl w:val="0"/>
              <w:spacing w:line="240" w:lineRule="auto"/>
              <w:ind w:firstLine="285"/>
              <w:rPr/>
            </w:pPr>
            <w:r w:rsidDel="00000000" w:rsidR="00000000" w:rsidRPr="00000000">
              <w:rPr>
                <w:rtl w:val="0"/>
              </w:rPr>
              <w:t xml:space="preserve">Pearlina Tan </w:t>
            </w:r>
            <w:r w:rsidDel="00000000" w:rsidR="00000000" w:rsidRPr="00000000">
              <w:rPr>
                <w:rtl w:val="0"/>
              </w:rPr>
              <w:t xml:space="preserve">Qinlin</w:t>
            </w:r>
            <w:r w:rsidDel="00000000" w:rsidR="00000000" w:rsidRPr="00000000">
              <w:rPr>
                <w:rtl w:val="0"/>
              </w:rPr>
            </w:r>
          </w:p>
        </w:tc>
        <w:tc>
          <w:tcPr/>
          <w:p w:rsidR="00000000" w:rsidDel="00000000" w:rsidP="00000000" w:rsidRDefault="00000000" w:rsidRPr="00000000" w14:paraId="0000000F">
            <w:pPr>
              <w:widowControl w:val="0"/>
              <w:spacing w:line="240" w:lineRule="auto"/>
              <w:ind w:firstLine="285"/>
              <w:rPr/>
            </w:pPr>
            <w:r w:rsidDel="00000000" w:rsidR="00000000" w:rsidRPr="00000000">
              <w:rPr>
                <w:rtl w:val="0"/>
              </w:rPr>
              <w:t xml:space="preserve">U2221690F</w:t>
            </w:r>
          </w:p>
        </w:tc>
        <w:tc>
          <w:tcPr/>
          <w:p w:rsidR="00000000" w:rsidDel="00000000" w:rsidP="00000000" w:rsidRDefault="00000000" w:rsidRPr="00000000" w14:paraId="00000010">
            <w:pPr>
              <w:widowControl w:val="0"/>
              <w:spacing w:line="240" w:lineRule="auto"/>
              <w:ind w:firstLine="285"/>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11">
            <w:pPr>
              <w:widowControl w:val="0"/>
              <w:spacing w:line="240" w:lineRule="auto"/>
              <w:ind w:firstLine="285"/>
              <w:rPr/>
            </w:pPr>
            <w:r w:rsidDel="00000000" w:rsidR="00000000" w:rsidRPr="00000000">
              <w:rPr>
                <w:rtl w:val="0"/>
              </w:rPr>
              <w:t xml:space="preserve">Wong Yi Xian</w:t>
            </w:r>
          </w:p>
        </w:tc>
        <w:tc>
          <w:tcPr/>
          <w:p w:rsidR="00000000" w:rsidDel="00000000" w:rsidP="00000000" w:rsidRDefault="00000000" w:rsidRPr="00000000" w14:paraId="00000012">
            <w:pPr>
              <w:widowControl w:val="0"/>
              <w:spacing w:line="240" w:lineRule="auto"/>
              <w:ind w:firstLine="285"/>
              <w:rPr/>
            </w:pPr>
            <w:r w:rsidDel="00000000" w:rsidR="00000000" w:rsidRPr="00000000">
              <w:rPr>
                <w:rtl w:val="0"/>
              </w:rPr>
              <w:t xml:space="preserve">U2121401C</w:t>
            </w:r>
          </w:p>
        </w:tc>
        <w:tc>
          <w:tcPr/>
          <w:p w:rsidR="00000000" w:rsidDel="00000000" w:rsidP="00000000" w:rsidRDefault="00000000" w:rsidRPr="00000000" w14:paraId="00000013">
            <w:pPr>
              <w:widowControl w:val="0"/>
              <w:spacing w:line="240" w:lineRule="auto"/>
              <w:ind w:firstLine="285"/>
              <w:rPr/>
            </w:pPr>
            <w:r w:rsidDel="00000000" w:rsidR="00000000" w:rsidRPr="00000000">
              <w:rPr>
                <w:rtl w:val="0"/>
              </w:rPr>
              <w:t xml:space="preserve">25%</w:t>
            </w:r>
          </w:p>
        </w:tc>
      </w:tr>
      <w:tr>
        <w:trPr>
          <w:cantSplit w:val="0"/>
          <w:trHeight w:val="500.9765625" w:hRule="atLeast"/>
          <w:tblHeader w:val="0"/>
        </w:trPr>
        <w:tc>
          <w:tcPr/>
          <w:p w:rsidR="00000000" w:rsidDel="00000000" w:rsidP="00000000" w:rsidRDefault="00000000" w:rsidRPr="00000000" w14:paraId="00000014">
            <w:pPr>
              <w:widowControl w:val="0"/>
              <w:spacing w:line="240" w:lineRule="auto"/>
              <w:ind w:firstLine="285"/>
              <w:rPr/>
            </w:pPr>
            <w:r w:rsidDel="00000000" w:rsidR="00000000" w:rsidRPr="00000000">
              <w:rPr>
                <w:rtl w:val="0"/>
              </w:rPr>
              <w:t xml:space="preserve">Gwee Jia Xiang</w:t>
            </w:r>
          </w:p>
        </w:tc>
        <w:tc>
          <w:tcPr/>
          <w:p w:rsidR="00000000" w:rsidDel="00000000" w:rsidP="00000000" w:rsidRDefault="00000000" w:rsidRPr="00000000" w14:paraId="00000015">
            <w:pPr>
              <w:widowControl w:val="0"/>
              <w:spacing w:line="240" w:lineRule="auto"/>
              <w:ind w:firstLine="285"/>
              <w:rPr/>
            </w:pPr>
            <w:r w:rsidDel="00000000" w:rsidR="00000000" w:rsidRPr="00000000">
              <w:rPr>
                <w:rtl w:val="0"/>
              </w:rPr>
              <w:t xml:space="preserve">U2122287H</w:t>
            </w:r>
          </w:p>
        </w:tc>
        <w:tc>
          <w:tcPr/>
          <w:p w:rsidR="00000000" w:rsidDel="00000000" w:rsidP="00000000" w:rsidRDefault="00000000" w:rsidRPr="00000000" w14:paraId="00000016">
            <w:pPr>
              <w:widowControl w:val="0"/>
              <w:spacing w:line="240" w:lineRule="auto"/>
              <w:ind w:firstLine="285"/>
              <w:rPr/>
            </w:pPr>
            <w:r w:rsidDel="00000000" w:rsidR="00000000" w:rsidRPr="00000000">
              <w:rPr>
                <w:rtl w:val="0"/>
              </w:rPr>
              <w:t xml:space="preserve">25%</w:t>
            </w:r>
          </w:p>
        </w:tc>
      </w:tr>
    </w:tbl>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numPr>
          <w:ilvl w:val="0"/>
          <w:numId w:val="6"/>
        </w:numPr>
        <w:spacing w:line="276" w:lineRule="auto"/>
        <w:ind w:left="850.3937007874016" w:right="595.2755905511822" w:firstLine="0"/>
        <w:rPr>
          <w:b w:val="1"/>
        </w:rPr>
      </w:pPr>
      <w:bookmarkStart w:colFirst="0" w:colLast="0" w:name="_h8yzursqln6d" w:id="3"/>
      <w:bookmarkEnd w:id="3"/>
      <w:r w:rsidDel="00000000" w:rsidR="00000000" w:rsidRPr="00000000">
        <w:rPr>
          <w:b w:val="1"/>
          <w:rtl w:val="0"/>
        </w:rPr>
        <w:t xml:space="preserve">Analysis of Co-occurrence Patterns of Points of Interest (POI)</w:t>
      </w:r>
    </w:p>
    <w:p w:rsidR="00000000" w:rsidDel="00000000" w:rsidP="00000000" w:rsidRDefault="00000000" w:rsidRPr="00000000" w14:paraId="0000002D">
      <w:pPr>
        <w:spacing w:after="240" w:before="240" w:line="276" w:lineRule="auto"/>
        <w:ind w:left="850.3937007874016" w:right="595.27559055118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analyse co-occurrence patterns of different Points of Interest (POI) within each city. Specifically, the task aims to identify types of POIs that frequently appear together within the same grid cell using the Apriori algorithm.</w:t>
      </w:r>
    </w:p>
    <w:p w:rsidR="00000000" w:rsidDel="00000000" w:rsidP="00000000" w:rsidRDefault="00000000" w:rsidRPr="00000000" w14:paraId="0000002E">
      <w:pPr>
        <w:spacing w:after="240" w:before="240" w:line="276" w:lineRule="auto"/>
        <w:ind w:left="850.3937007874016" w:right="595.27559055118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b w:val="1"/>
          <w:sz w:val="24"/>
          <w:szCs w:val="24"/>
          <w:highlight w:val="white"/>
          <w:rtl w:val="0"/>
        </w:rPr>
        <w:t xml:space="preserve">Apriori algorithm</w:t>
      </w:r>
      <w:r w:rsidDel="00000000" w:rsidR="00000000" w:rsidRPr="00000000">
        <w:rPr>
          <w:rFonts w:ascii="Times New Roman" w:cs="Times New Roman" w:eastAsia="Times New Roman" w:hAnsi="Times New Roman"/>
          <w:sz w:val="24"/>
          <w:szCs w:val="24"/>
          <w:highlight w:val="white"/>
          <w:rtl w:val="0"/>
        </w:rPr>
        <w:t xml:space="preserve"> implemented in </w:t>
      </w:r>
      <w:r w:rsidDel="00000000" w:rsidR="00000000" w:rsidRPr="00000000">
        <w:rPr>
          <w:rFonts w:ascii="Times New Roman" w:cs="Times New Roman" w:eastAsia="Times New Roman" w:hAnsi="Times New Roman"/>
          <w:sz w:val="24"/>
          <w:szCs w:val="24"/>
          <w:highlight w:val="white"/>
          <w:rtl w:val="0"/>
        </w:rPr>
        <w:t xml:space="preserve">mlxtend</w:t>
      </w:r>
      <w:r w:rsidDel="00000000" w:rsidR="00000000" w:rsidRPr="00000000">
        <w:rPr>
          <w:rFonts w:ascii="Times New Roman" w:cs="Times New Roman" w:eastAsia="Times New Roman" w:hAnsi="Times New Roman"/>
          <w:sz w:val="24"/>
          <w:szCs w:val="24"/>
          <w:highlight w:val="white"/>
          <w:rtl w:val="0"/>
        </w:rPr>
        <w:t xml:space="preserve"> is specifically used for extracting frequent itemsets. Some key modules used </w:t>
      </w:r>
      <w:r w:rsidDel="00000000" w:rsidR="00000000" w:rsidRPr="00000000">
        <w:rPr>
          <w:rFonts w:ascii="Times New Roman" w:cs="Times New Roman" w:eastAsia="Times New Roman" w:hAnsi="Times New Roman"/>
          <w:sz w:val="24"/>
          <w:szCs w:val="24"/>
          <w:rtl w:val="0"/>
        </w:rPr>
        <w:t xml:space="preserve">were as follows: </w:t>
      </w:r>
    </w:p>
    <w:p w:rsidR="00000000" w:rsidDel="00000000" w:rsidP="00000000" w:rsidRDefault="00000000" w:rsidRPr="00000000" w14:paraId="0000002F">
      <w:pPr>
        <w:numPr>
          <w:ilvl w:val="0"/>
          <w:numId w:val="2"/>
        </w:numPr>
        <w:spacing w:after="0" w:afterAutospacing="0" w:before="240" w:line="276" w:lineRule="auto"/>
        <w:ind w:left="850.3937007874016" w:right="595.275590551182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TransactionEncoder: Converts categorical data into a binary matrix. </w:t>
      </w:r>
    </w:p>
    <w:p w:rsidR="00000000" w:rsidDel="00000000" w:rsidP="00000000" w:rsidRDefault="00000000" w:rsidRPr="00000000" w14:paraId="00000030">
      <w:pPr>
        <w:numPr>
          <w:ilvl w:val="0"/>
          <w:numId w:val="2"/>
        </w:numPr>
        <w:spacing w:after="0" w:afterAutospacing="0" w:before="0" w:beforeAutospacing="0" w:line="276" w:lineRule="auto"/>
        <w:ind w:left="850.3937007874016" w:right="595.275590551182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Apriori(): Extracts frequent itemsets based on a minimum support threshold.</w:t>
      </w:r>
    </w:p>
    <w:p w:rsidR="00000000" w:rsidDel="00000000" w:rsidP="00000000" w:rsidRDefault="00000000" w:rsidRPr="00000000" w14:paraId="00000031">
      <w:pPr>
        <w:numPr>
          <w:ilvl w:val="0"/>
          <w:numId w:val="2"/>
        </w:numPr>
        <w:spacing w:after="240" w:before="0" w:beforeAutospacing="0" w:line="276" w:lineRule="auto"/>
        <w:ind w:left="850.3937007874016" w:right="595.2755905511822"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Association_rules(): Derives association rules from frequent itemsets.</w:t>
      </w:r>
      <w:r w:rsidDel="00000000" w:rsidR="00000000" w:rsidRPr="00000000">
        <w:rPr>
          <w:rtl w:val="0"/>
        </w:rPr>
      </w:r>
    </w:p>
    <w:p w:rsidR="00000000" w:rsidDel="00000000" w:rsidP="00000000" w:rsidRDefault="00000000" w:rsidRPr="00000000" w14:paraId="00000032">
      <w:pPr>
        <w:pStyle w:val="Heading2"/>
        <w:spacing w:line="276" w:lineRule="auto"/>
        <w:ind w:left="850.3937007874016" w:right="595.2755905511822" w:firstLine="0"/>
        <w:rPr/>
      </w:pPr>
      <w:bookmarkStart w:colFirst="0" w:colLast="0" w:name="_3vpuo2161cj3" w:id="4"/>
      <w:bookmarkEnd w:id="4"/>
      <w:r w:rsidDel="00000000" w:rsidR="00000000" w:rsidRPr="00000000">
        <w:rPr>
          <w:rtl w:val="0"/>
        </w:rPr>
        <w:t xml:space="preserve">1.1 Data Preparation (we use city_A as example)</w:t>
      </w:r>
    </w:p>
    <w:p w:rsidR="00000000" w:rsidDel="00000000" w:rsidP="00000000" w:rsidRDefault="00000000" w:rsidRPr="00000000" w14:paraId="00000033">
      <w:pPr>
        <w:spacing w:line="276" w:lineRule="auto"/>
        <w:ind w:left="850.3937007874016" w:right="595.27559055118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grouped by spatial coordinates (x,y) to aggregate all POI categories within the same grid cell (Figure 1). Each grid cell is treated as a "basket," and the POI categories within the same grid form a transaction.</w:t>
      </w:r>
    </w:p>
    <w:p w:rsidR="00000000" w:rsidDel="00000000" w:rsidP="00000000" w:rsidRDefault="00000000" w:rsidRPr="00000000" w14:paraId="00000034">
      <w:pPr>
        <w:spacing w:after="240" w:before="240" w:line="276" w:lineRule="auto"/>
        <w:ind w:left="850.3937007874016" w:right="595.2755905511822" w:firstLine="0"/>
        <w:jc w:val="center"/>
        <w:rPr/>
      </w:pPr>
      <w:r w:rsidDel="00000000" w:rsidR="00000000" w:rsidRPr="00000000">
        <w:rPr>
          <w:rFonts w:ascii="Times New Roman" w:cs="Times New Roman" w:eastAsia="Times New Roman" w:hAnsi="Times New Roman"/>
        </w:rPr>
        <w:drawing>
          <wp:inline distB="114300" distT="114300" distL="114300" distR="114300">
            <wp:extent cx="4324350" cy="307815"/>
            <wp:effectExtent b="0" l="0" r="0" t="0"/>
            <wp:docPr id="3" name="image13.png"/>
            <a:graphic>
              <a:graphicData uri="http://schemas.openxmlformats.org/drawingml/2006/picture">
                <pic:pic>
                  <pic:nvPicPr>
                    <pic:cNvPr id="0" name="image13.png"/>
                    <pic:cNvPicPr preferRelativeResize="0"/>
                  </pic:nvPicPr>
                  <pic:blipFill>
                    <a:blip r:embed="rId7"/>
                    <a:srcRect b="80877" l="0" r="-1113" t="0"/>
                    <a:stretch>
                      <a:fillRect/>
                    </a:stretch>
                  </pic:blipFill>
                  <pic:spPr>
                    <a:xfrm>
                      <a:off x="0" y="0"/>
                      <a:ext cx="4324350" cy="30781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276" w:lineRule="auto"/>
        <w:ind w:left="850.3937007874016" w:right="595.2755905511822" w:firstLine="0"/>
        <w:jc w:val="center"/>
        <w:rPr/>
      </w:pPr>
      <w:r w:rsidDel="00000000" w:rsidR="00000000" w:rsidRPr="00000000">
        <w:rPr>
          <w:rtl w:val="0"/>
        </w:rPr>
        <w:t xml:space="preserve">Figure 1. Code for data preparation</w:t>
      </w:r>
    </w:p>
    <w:p w:rsidR="00000000" w:rsidDel="00000000" w:rsidP="00000000" w:rsidRDefault="00000000" w:rsidRPr="00000000" w14:paraId="00000036">
      <w:pPr>
        <w:pStyle w:val="Heading2"/>
        <w:spacing w:after="240" w:before="240" w:line="276" w:lineRule="auto"/>
        <w:ind w:left="850.3937007874016" w:right="595.2755905511822" w:firstLine="0"/>
        <w:rPr>
          <w:sz w:val="28"/>
          <w:szCs w:val="28"/>
        </w:rPr>
      </w:pPr>
      <w:bookmarkStart w:colFirst="0" w:colLast="0" w:name="_hjh4ju8746" w:id="5"/>
      <w:bookmarkEnd w:id="5"/>
      <w:r w:rsidDel="00000000" w:rsidR="00000000" w:rsidRPr="00000000">
        <w:rPr>
          <w:rtl w:val="0"/>
        </w:rPr>
        <w:t xml:space="preserve">1.2</w:t>
      </w:r>
      <w:r w:rsidDel="00000000" w:rsidR="00000000" w:rsidRPr="00000000">
        <w:rPr>
          <w:sz w:val="28"/>
          <w:szCs w:val="28"/>
          <w:rtl w:val="0"/>
        </w:rPr>
        <w:t xml:space="preserve"> One-Hot Encoding</w:t>
      </w:r>
    </w:p>
    <w:p w:rsidR="00000000" w:rsidDel="00000000" w:rsidP="00000000" w:rsidRDefault="00000000" w:rsidRPr="00000000" w14:paraId="00000037">
      <w:pPr>
        <w:spacing w:after="240" w:before="240" w:line="276" w:lineRule="auto"/>
        <w:ind w:left="850.3937007874016" w:right="595.27559055118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the list of POI categories in each grid into a binary matrix. This is required because the Apriori Algorithm operates on binary data.</w:t>
      </w:r>
    </w:p>
    <w:p w:rsidR="00000000" w:rsidDel="00000000" w:rsidP="00000000" w:rsidRDefault="00000000" w:rsidRPr="00000000" w14:paraId="00000038">
      <w:pPr>
        <w:spacing w:after="240" w:before="240" w:line="276" w:lineRule="auto"/>
        <w:ind w:left="850.3937007874016" w:right="595.27559055118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70850" cy="1287177"/>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70850" cy="128717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ind w:right="595.2755905511822"/>
        <w:jc w:val="center"/>
        <w:rPr/>
      </w:pPr>
      <w:r w:rsidDel="00000000" w:rsidR="00000000" w:rsidRPr="00000000">
        <w:rPr>
          <w:rtl w:val="0"/>
        </w:rPr>
        <w:t xml:space="preserve">Figure 2. Code for one-hot encoding</w:t>
      </w:r>
    </w:p>
    <w:p w:rsidR="00000000" w:rsidDel="00000000" w:rsidP="00000000" w:rsidRDefault="00000000" w:rsidRPr="00000000" w14:paraId="0000003A">
      <w:pPr>
        <w:spacing w:after="240" w:before="240" w:lineRule="auto"/>
        <w:ind w:right="595.2755905511822"/>
        <w:jc w:val="center"/>
        <w:rPr/>
      </w:pPr>
      <w:r w:rsidDel="00000000" w:rsidR="00000000" w:rsidRPr="00000000">
        <w:rPr>
          <w:rtl w:val="0"/>
        </w:rPr>
      </w:r>
    </w:p>
    <w:p w:rsidR="00000000" w:rsidDel="00000000" w:rsidP="00000000" w:rsidRDefault="00000000" w:rsidRPr="00000000" w14:paraId="0000003B">
      <w:pPr>
        <w:spacing w:after="240" w:before="240" w:lineRule="auto"/>
        <w:ind w:right="595.2755905511822"/>
        <w:jc w:val="center"/>
        <w:rPr/>
      </w:pPr>
      <w:r w:rsidDel="00000000" w:rsidR="00000000" w:rsidRPr="00000000">
        <w:rPr>
          <w:rtl w:val="0"/>
        </w:rPr>
      </w:r>
    </w:p>
    <w:p w:rsidR="00000000" w:rsidDel="00000000" w:rsidP="00000000" w:rsidRDefault="00000000" w:rsidRPr="00000000" w14:paraId="0000003C">
      <w:pPr>
        <w:spacing w:after="240" w:before="240" w:lineRule="auto"/>
        <w:ind w:right="595.2755905511822"/>
        <w:jc w:val="left"/>
        <w:rPr/>
      </w:pPr>
      <w:r w:rsidDel="00000000" w:rsidR="00000000" w:rsidRPr="00000000">
        <w:rPr>
          <w:rtl w:val="0"/>
        </w:rPr>
      </w:r>
    </w:p>
    <w:p w:rsidR="00000000" w:rsidDel="00000000" w:rsidP="00000000" w:rsidRDefault="00000000" w:rsidRPr="00000000" w14:paraId="0000003D">
      <w:pPr>
        <w:pStyle w:val="Heading2"/>
        <w:spacing w:line="276" w:lineRule="auto"/>
        <w:ind w:left="850.3937007874016" w:right="595.2755905511822" w:firstLine="0"/>
        <w:rPr/>
      </w:pPr>
      <w:bookmarkStart w:colFirst="0" w:colLast="0" w:name="_646z9n18egq7" w:id="6"/>
      <w:bookmarkEnd w:id="6"/>
      <w:r w:rsidDel="00000000" w:rsidR="00000000" w:rsidRPr="00000000">
        <w:rPr>
          <w:rtl w:val="0"/>
        </w:rPr>
        <w:t xml:space="preserve">1.3 Apriori Algorithm</w:t>
      </w:r>
    </w:p>
    <w:p w:rsidR="00000000" w:rsidDel="00000000" w:rsidP="00000000" w:rsidRDefault="00000000" w:rsidRPr="00000000" w14:paraId="0000003E">
      <w:pPr>
        <w:rPr/>
      </w:pPr>
      <w:r w:rsidDel="00000000" w:rsidR="00000000" w:rsidRPr="00000000">
        <w:rPr>
          <w:rtl w:val="0"/>
        </w:rPr>
        <w:t xml:space="preserve">The Apriori algorithm, implemented using the mlxtend package, is used to extract frequent itemsets. The algorithm iteratively generates candidate itemsets and prunes those that do not meet the minimum support threshold.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276" w:lineRule="auto"/>
        <w:ind w:left="850.3937007874016" w:right="595.275590551182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Frequent Itemset Mining</w:t>
      </w:r>
    </w:p>
    <w:p w:rsidR="00000000" w:rsidDel="00000000" w:rsidP="00000000" w:rsidRDefault="00000000" w:rsidRPr="00000000" w14:paraId="00000041">
      <w:pPr>
        <w:spacing w:after="240" w:before="240" w:line="276" w:lineRule="auto"/>
        <w:ind w:left="850.3937007874016" w:right="595.27559055118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Apriori algorithm (Figure 3) was applied to the one-hot encoded dataset to identify frequent itemsets with a minimum support threshold of 0.25.</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Frequent itemsets represent combinations of POIs that co-occur within a significant proportion of grid cells.</w:t>
      </w:r>
    </w:p>
    <w:p w:rsidR="00000000" w:rsidDel="00000000" w:rsidP="00000000" w:rsidRDefault="00000000" w:rsidRPr="00000000" w14:paraId="00000042">
      <w:pPr>
        <w:spacing w:after="240" w:before="240" w:line="276" w:lineRule="auto"/>
        <w:ind w:left="850.3937007874016" w:right="595.27559055118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62538" cy="1509097"/>
            <wp:effectExtent b="0" l="0" r="0" t="0"/>
            <wp:docPr id="1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062538" cy="150909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276" w:lineRule="auto"/>
        <w:ind w:left="850.3937007874016" w:right="595.2755905511822" w:firstLine="0"/>
        <w:jc w:val="center"/>
        <w:rPr/>
      </w:pPr>
      <w:r w:rsidDel="00000000" w:rsidR="00000000" w:rsidRPr="00000000">
        <w:rPr>
          <w:rtl w:val="0"/>
        </w:rPr>
        <w:t xml:space="preserve">Figure 3. Code for Apriori Algorithm</w:t>
      </w:r>
    </w:p>
    <w:p w:rsidR="00000000" w:rsidDel="00000000" w:rsidP="00000000" w:rsidRDefault="00000000" w:rsidRPr="00000000" w14:paraId="00000044">
      <w:pPr>
        <w:spacing w:after="240" w:before="240" w:line="276" w:lineRule="auto"/>
        <w:ind w:left="850.3937007874016" w:right="595.2755905511822" w:firstLine="0"/>
        <w:rPr>
          <w:b w:val="1"/>
        </w:rPr>
      </w:pPr>
      <w:r w:rsidDel="00000000" w:rsidR="00000000" w:rsidRPr="00000000">
        <w:rPr>
          <w:rFonts w:ascii="Times New Roman" w:cs="Times New Roman" w:eastAsia="Times New Roman" w:hAnsi="Times New Roman"/>
          <w:b w:val="1"/>
          <w:rtl w:val="0"/>
        </w:rPr>
        <w:t xml:space="preserve">Association Rule Mining</w:t>
      </w:r>
      <w:r w:rsidDel="00000000" w:rsidR="00000000" w:rsidRPr="00000000">
        <w:rPr>
          <w:rtl w:val="0"/>
        </w:rPr>
      </w:r>
    </w:p>
    <w:p w:rsidR="00000000" w:rsidDel="00000000" w:rsidP="00000000" w:rsidRDefault="00000000" w:rsidRPr="00000000" w14:paraId="00000045">
      <w:pPr>
        <w:spacing w:after="240" w:before="240" w:line="276" w:lineRule="auto"/>
        <w:ind w:left="850.3937007874016" w:right="595.27559055118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frequent itemsets, association rules were generated with a minimum lift threshold of 1.</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Rules identify relationships between POI categories, highlighting which categories are likely to appear together.</w:t>
      </w:r>
    </w:p>
    <w:p w:rsidR="00000000" w:rsidDel="00000000" w:rsidP="00000000" w:rsidRDefault="00000000" w:rsidRPr="00000000" w14:paraId="00000046">
      <w:pPr>
        <w:spacing w:after="240" w:before="240" w:line="276" w:lineRule="auto"/>
        <w:ind w:left="850.3937007874016" w:right="595.27559055118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11225" cy="457200"/>
            <wp:effectExtent b="0" l="0" r="0" t="0"/>
            <wp:docPr id="1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8112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ind w:right="595.2755905511822"/>
        <w:jc w:val="center"/>
        <w:rPr/>
      </w:pPr>
      <w:r w:rsidDel="00000000" w:rsidR="00000000" w:rsidRPr="00000000">
        <w:rPr>
          <w:rtl w:val="0"/>
        </w:rPr>
        <w:t xml:space="preserve">Figure 4. Code for Association Rule Mining</w:t>
      </w:r>
    </w:p>
    <w:p w:rsidR="00000000" w:rsidDel="00000000" w:rsidP="00000000" w:rsidRDefault="00000000" w:rsidRPr="00000000" w14:paraId="00000048">
      <w:pPr>
        <w:pStyle w:val="Heading2"/>
        <w:spacing w:line="276" w:lineRule="auto"/>
        <w:ind w:left="850.3937007874016" w:right="595.2755905511822" w:firstLine="0"/>
        <w:rPr/>
      </w:pPr>
      <w:bookmarkStart w:colFirst="0" w:colLast="0" w:name="_u4tcgzlii570" w:id="7"/>
      <w:bookmarkEnd w:id="7"/>
      <w:r w:rsidDel="00000000" w:rsidR="00000000" w:rsidRPr="00000000">
        <w:rPr>
          <w:rtl w:val="0"/>
        </w:rPr>
        <w:t xml:space="preserve">1.4 Results</w:t>
      </w:r>
    </w:p>
    <w:p w:rsidR="00000000" w:rsidDel="00000000" w:rsidP="00000000" w:rsidRDefault="00000000" w:rsidRPr="00000000" w14:paraId="00000049">
      <w:pPr>
        <w:rPr/>
      </w:pPr>
      <w:r w:rsidDel="00000000" w:rsidR="00000000" w:rsidRPr="00000000">
        <w:rPr>
          <w:rtl w:val="0"/>
        </w:rPr>
        <w:t xml:space="preserve">The results are sorted as seen in Figure 5.  </w:t>
      </w:r>
    </w:p>
    <w:p w:rsidR="00000000" w:rsidDel="00000000" w:rsidP="00000000" w:rsidRDefault="00000000" w:rsidRPr="00000000" w14:paraId="0000004A">
      <w:pPr>
        <w:ind w:right="595.2755905511822"/>
        <w:jc w:val="center"/>
        <w:rPr/>
      </w:pPr>
      <w:r w:rsidDel="00000000" w:rsidR="00000000" w:rsidRPr="00000000">
        <w:rPr/>
        <w:drawing>
          <wp:inline distB="114300" distT="114300" distL="114300" distR="114300">
            <wp:extent cx="4552950" cy="4191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529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ind w:right="595.2755905511822"/>
        <w:jc w:val="center"/>
        <w:rPr/>
      </w:pPr>
      <w:r w:rsidDel="00000000" w:rsidR="00000000" w:rsidRPr="00000000">
        <w:rPr>
          <w:rtl w:val="0"/>
        </w:rPr>
        <w:t xml:space="preserve">Figure 5. Code for Top Lift Rules</w:t>
      </w:r>
    </w:p>
    <w:p w:rsidR="00000000" w:rsidDel="00000000" w:rsidP="00000000" w:rsidRDefault="00000000" w:rsidRPr="00000000" w14:paraId="0000004C">
      <w:pPr>
        <w:rPr/>
      </w:pPr>
      <w:r w:rsidDel="00000000" w:rsidR="00000000" w:rsidRPr="00000000">
        <w:rPr>
          <w:rtl w:val="0"/>
        </w:rPr>
        <w:t xml:space="preserve">Table 1 displays the top lift rules for each city, with the following columns:</w:t>
      </w:r>
      <w:r w:rsidDel="00000000" w:rsidR="00000000" w:rsidRPr="00000000">
        <w:rPr>
          <w:rtl w:val="0"/>
        </w:rPr>
      </w:r>
    </w:p>
    <w:p w:rsidR="00000000" w:rsidDel="00000000" w:rsidP="00000000" w:rsidRDefault="00000000" w:rsidRPr="00000000" w14:paraId="0000004D">
      <w:pPr>
        <w:numPr>
          <w:ilvl w:val="0"/>
          <w:numId w:val="4"/>
        </w:numPr>
        <w:spacing w:line="276" w:lineRule="auto"/>
        <w:ind w:left="1133.8582677165355" w:right="595.27559055118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Antecedents: set of categories that frequently appear together.</w:t>
      </w:r>
    </w:p>
    <w:p w:rsidR="00000000" w:rsidDel="00000000" w:rsidP="00000000" w:rsidRDefault="00000000" w:rsidRPr="00000000" w14:paraId="0000004E">
      <w:pPr>
        <w:numPr>
          <w:ilvl w:val="0"/>
          <w:numId w:val="4"/>
        </w:numPr>
        <w:spacing w:line="276" w:lineRule="auto"/>
        <w:ind w:left="1133.8582677165355" w:right="595.27559055118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Consequents: POI category that is likely to occur given the antecedent</w:t>
      </w:r>
    </w:p>
    <w:p w:rsidR="00000000" w:rsidDel="00000000" w:rsidP="00000000" w:rsidRDefault="00000000" w:rsidRPr="00000000" w14:paraId="0000004F">
      <w:pPr>
        <w:numPr>
          <w:ilvl w:val="0"/>
          <w:numId w:val="4"/>
        </w:numPr>
        <w:spacing w:line="276" w:lineRule="auto"/>
        <w:ind w:left="1133.8582677165355" w:right="595.27559055118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frequency of the entire rule appearing in the dataset</w:t>
      </w:r>
    </w:p>
    <w:p w:rsidR="00000000" w:rsidDel="00000000" w:rsidP="00000000" w:rsidRDefault="00000000" w:rsidRPr="00000000" w14:paraId="00000050">
      <w:pPr>
        <w:numPr>
          <w:ilvl w:val="0"/>
          <w:numId w:val="4"/>
        </w:numPr>
        <w:spacing w:line="276" w:lineRule="auto"/>
        <w:ind w:left="1133.8582677165355" w:right="595.27559055118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Confidence: probability of consequent given antecedent</w:t>
      </w:r>
    </w:p>
    <w:p w:rsidR="00000000" w:rsidDel="00000000" w:rsidP="00000000" w:rsidRDefault="00000000" w:rsidRPr="00000000" w14:paraId="00000051">
      <w:pPr>
        <w:numPr>
          <w:ilvl w:val="0"/>
          <w:numId w:val="4"/>
        </w:numPr>
        <w:spacing w:line="276" w:lineRule="auto"/>
        <w:ind w:left="1133.8582677165355" w:right="595.2755905511822" w:firstLine="0"/>
        <w:rPr>
          <w:rFonts w:ascii="Times New Roman" w:cs="Times New Roman" w:eastAsia="Times New Roman" w:hAnsi="Times New Roman"/>
        </w:rPr>
      </w:pPr>
      <w:r w:rsidDel="00000000" w:rsidR="00000000" w:rsidRPr="00000000">
        <w:rPr>
          <w:rtl w:val="0"/>
        </w:rPr>
        <w:t xml:space="preserve">L</w:t>
      </w:r>
      <w:r w:rsidDel="00000000" w:rsidR="00000000" w:rsidRPr="00000000">
        <w:rPr>
          <w:rFonts w:ascii="Times New Roman" w:cs="Times New Roman" w:eastAsia="Times New Roman" w:hAnsi="Times New Roman"/>
          <w:rtl w:val="0"/>
        </w:rPr>
        <w:t xml:space="preserve">ift : measure of the strength of the association between antecedents and consequents in a rule.</w:t>
      </w:r>
    </w:p>
    <w:p w:rsidR="00000000" w:rsidDel="00000000" w:rsidP="00000000" w:rsidRDefault="00000000" w:rsidRPr="00000000" w14:paraId="00000052">
      <w:pPr>
        <w:spacing w:line="276" w:lineRule="auto"/>
        <w:ind w:left="850.3937007874016" w:right="595.27559055118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76" w:lineRule="auto"/>
        <w:ind w:left="850.3937007874016" w:right="595.27559055118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76" w:lineRule="auto"/>
        <w:ind w:left="850.3937007874016" w:right="595.2755905511822" w:firstLine="0"/>
        <w:rPr>
          <w:rFonts w:ascii="Times New Roman" w:cs="Times New Roman" w:eastAsia="Times New Roman" w:hAnsi="Times New Roman"/>
        </w:rPr>
      </w:pPr>
      <w:r w:rsidDel="00000000" w:rsidR="00000000" w:rsidRPr="00000000">
        <w:rPr>
          <w:rtl w:val="0"/>
        </w:rPr>
      </w:r>
    </w:p>
    <w:tbl>
      <w:tblPr>
        <w:tblStyle w:val="Table2"/>
        <w:tblW w:w="9345.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220"/>
        <w:gridCol w:w="2505"/>
        <w:gridCol w:w="1215"/>
        <w:gridCol w:w="1125"/>
        <w:gridCol w:w="1140"/>
        <w:tblGridChange w:id="0">
          <w:tblGrid>
            <w:gridCol w:w="1140"/>
            <w:gridCol w:w="2220"/>
            <w:gridCol w:w="2505"/>
            <w:gridCol w:w="1215"/>
            <w:gridCol w:w="1125"/>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7.125984251968447"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9448818897635647"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Antecedents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645669291338663"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Consequents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858267716535124"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5905511811022279"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7.12598425196802"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lift</w:t>
            </w:r>
            <w:r w:rsidDel="00000000" w:rsidR="00000000" w:rsidRPr="00000000">
              <w:rPr>
                <w:rtl w:val="0"/>
              </w:rPr>
            </w:r>
          </w:p>
        </w:tc>
      </w:tr>
      <w:tr>
        <w:trPr>
          <w:cantSplit w:val="0"/>
          <w:trHeight w:val="64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ind w:left="0" w:right="-17.12598425196844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highlight w:val="white"/>
                <w:rtl w:val="0"/>
              </w:rPr>
              <w:t xml:space="preserve">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9448818897635647"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highlight w:val="white"/>
                <w:rtl w:val="0"/>
              </w:rPr>
              <w:t xml:space="preserve">(Real Estate)</w:t>
              <w:tab/>
              <w:tab/>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645669291338663"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highlight w:val="white"/>
                <w:rtl w:val="0"/>
              </w:rPr>
              <w:t xml:space="preserve">(Hair Salon)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858267716535124"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0.266951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5905511811022279"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highlight w:val="white"/>
                <w:rtl w:val="0"/>
              </w:rPr>
              <w:t xml:space="preserve">0.716303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7.12598425196802" w:firstLine="0"/>
              <w:jc w:val="left"/>
              <w:rPr>
                <w:rFonts w:ascii="Times New Roman" w:cs="Times New Roman" w:eastAsia="Times New Roman" w:hAnsi="Times New Roman"/>
                <w:color w:val="1f1f1f"/>
                <w:sz w:val="20"/>
                <w:szCs w:val="20"/>
                <w:highlight w:val="white"/>
              </w:rPr>
            </w:pPr>
            <w:r w:rsidDel="00000000" w:rsidR="00000000" w:rsidRPr="00000000">
              <w:rPr>
                <w:rFonts w:ascii="Times New Roman" w:cs="Times New Roman" w:eastAsia="Times New Roman" w:hAnsi="Times New Roman"/>
                <w:color w:val="1f1f1f"/>
                <w:sz w:val="20"/>
                <w:szCs w:val="20"/>
                <w:highlight w:val="white"/>
                <w:rtl w:val="0"/>
              </w:rPr>
              <w:t xml:space="preserve">1.911089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ind w:left="0" w:right="-17.12598425196844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highlight w:val="white"/>
                <w:rtl w:val="0"/>
              </w:rPr>
              <w:t xml:space="preserv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9448818897635647"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highlight w:val="white"/>
                <w:rtl w:val="0"/>
              </w:rPr>
              <w:t xml:space="preserve">(Real Estate, Bank, Hair Salon)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645669291338663"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highlight w:val="white"/>
                <w:rtl w:val="0"/>
              </w:rPr>
              <w:t xml:space="preserve">(Building Material, Laundry, Hospital)</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858267716535124"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highlight w:val="white"/>
                <w:rtl w:val="0"/>
              </w:rPr>
              <w:t xml:space="preserve">0.050088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5905511811022279"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0.688253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7.12598425196802" w:firstLine="0"/>
              <w:jc w:val="left"/>
              <w:rPr>
                <w:rFonts w:ascii="Times New Roman" w:cs="Times New Roman" w:eastAsia="Times New Roman" w:hAnsi="Times New Roman"/>
                <w:color w:val="1f1f1f"/>
                <w:sz w:val="20"/>
                <w:szCs w:val="20"/>
                <w:highlight w:val="white"/>
              </w:rPr>
            </w:pPr>
            <w:r w:rsidDel="00000000" w:rsidR="00000000" w:rsidRPr="00000000">
              <w:rPr>
                <w:rFonts w:ascii="Times New Roman" w:cs="Times New Roman" w:eastAsia="Times New Roman" w:hAnsi="Times New Roman"/>
                <w:color w:val="1f1f1f"/>
                <w:sz w:val="20"/>
                <w:szCs w:val="20"/>
                <w:highlight w:val="white"/>
                <w:rtl w:val="0"/>
              </w:rPr>
              <w:t xml:space="preserve">10.047393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ind w:left="0" w:right="-17.12598425196844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highlight w:val="white"/>
                <w:rtl w:val="0"/>
              </w:rPr>
              <w:t xml:space="preserve">C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9448818897635647"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highlight w:val="white"/>
                <w:rtl w:val="0"/>
              </w:rPr>
              <w:t xml:space="preserve">(Japanese restaurant, Bank, Elderly Care Home)</w:t>
              <w:tab/>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ind w:left="0" w:right="-14.64566929133866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highlight w:val="white"/>
                <w:rtl w:val="0"/>
              </w:rPr>
              <w:t xml:space="preserve">(Convenience Store, Hair Salon, Hospital, Real 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858267716535124"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0.100584</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5905511811022279"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0.753456</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7.12598425196802" w:firstLine="0"/>
              <w:jc w:val="left"/>
              <w:rPr>
                <w:rFonts w:ascii="Times New Roman" w:cs="Times New Roman" w:eastAsia="Times New Roman" w:hAnsi="Times New Roman"/>
                <w:color w:val="1f1f1f"/>
                <w:sz w:val="20"/>
                <w:szCs w:val="20"/>
                <w:highlight w:val="white"/>
              </w:rPr>
            </w:pPr>
            <w:r w:rsidDel="00000000" w:rsidR="00000000" w:rsidRPr="00000000">
              <w:rPr>
                <w:rFonts w:ascii="Times New Roman" w:cs="Times New Roman" w:eastAsia="Times New Roman" w:hAnsi="Times New Roman"/>
                <w:color w:val="1f1f1f"/>
                <w:sz w:val="20"/>
                <w:szCs w:val="20"/>
                <w:highlight w:val="white"/>
                <w:rtl w:val="0"/>
              </w:rPr>
              <w:t xml:space="preserve">4.850468</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ind w:left="0" w:right="-17.125984251968447" w:firstLine="0"/>
              <w:rPr>
                <w:rFonts w:ascii="Times New Roman" w:cs="Times New Roman" w:eastAsia="Times New Roman" w:hAnsi="Times New Roman"/>
                <w:color w:val="1f1f1f"/>
                <w:sz w:val="20"/>
                <w:szCs w:val="20"/>
                <w:highlight w:val="white"/>
              </w:rPr>
            </w:pPr>
            <w:r w:rsidDel="00000000" w:rsidR="00000000" w:rsidRPr="00000000">
              <w:rPr>
                <w:rFonts w:ascii="Times New Roman" w:cs="Times New Roman" w:eastAsia="Times New Roman" w:hAnsi="Times New Roman"/>
                <w:color w:val="1f1f1f"/>
                <w:sz w:val="20"/>
                <w:szCs w:val="20"/>
                <w:highlight w:val="whit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9448818897635647" w:firstLine="0"/>
              <w:jc w:val="left"/>
              <w:rPr>
                <w:rFonts w:ascii="Times New Roman" w:cs="Times New Roman" w:eastAsia="Times New Roman" w:hAnsi="Times New Roman"/>
                <w:color w:val="1f1f1f"/>
                <w:sz w:val="20"/>
                <w:szCs w:val="20"/>
                <w:highlight w:val="white"/>
              </w:rPr>
            </w:pPr>
            <w:r w:rsidDel="00000000" w:rsidR="00000000" w:rsidRPr="00000000">
              <w:rPr>
                <w:rFonts w:ascii="Times New Roman" w:cs="Times New Roman" w:eastAsia="Times New Roman" w:hAnsi="Times New Roman"/>
                <w:color w:val="1f1f1f"/>
                <w:sz w:val="20"/>
                <w:szCs w:val="20"/>
                <w:highlight w:val="white"/>
                <w:rtl w:val="0"/>
              </w:rPr>
              <w:t xml:space="preserve">(Hospital)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645669291338663" w:firstLine="0"/>
              <w:rPr>
                <w:rFonts w:ascii="Times New Roman" w:cs="Times New Roman" w:eastAsia="Times New Roman" w:hAnsi="Times New Roman"/>
                <w:color w:val="1f1f1f"/>
                <w:sz w:val="20"/>
                <w:szCs w:val="20"/>
                <w:highlight w:val="white"/>
              </w:rPr>
            </w:pPr>
            <w:r w:rsidDel="00000000" w:rsidR="00000000" w:rsidRPr="00000000">
              <w:rPr>
                <w:rFonts w:ascii="Times New Roman" w:cs="Times New Roman" w:eastAsia="Times New Roman" w:hAnsi="Times New Roman"/>
                <w:color w:val="1f1f1f"/>
                <w:sz w:val="20"/>
                <w:szCs w:val="20"/>
                <w:highlight w:val="white"/>
                <w:rtl w:val="0"/>
              </w:rPr>
              <w:t xml:space="preserve">(Hair Salon)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220" w:line="276" w:lineRule="auto"/>
              <w:ind w:left="0" w:right="-38.858267716535124" w:firstLine="0"/>
              <w:rPr>
                <w:rFonts w:ascii="Times New Roman" w:cs="Times New Roman" w:eastAsia="Times New Roman" w:hAnsi="Times New Roman"/>
                <w:color w:val="1f1f1f"/>
                <w:sz w:val="20"/>
                <w:szCs w:val="20"/>
                <w:highlight w:val="white"/>
              </w:rPr>
            </w:pPr>
            <w:r w:rsidDel="00000000" w:rsidR="00000000" w:rsidRPr="00000000">
              <w:rPr>
                <w:rFonts w:ascii="Times New Roman" w:cs="Times New Roman" w:eastAsia="Times New Roman" w:hAnsi="Times New Roman"/>
                <w:color w:val="1f1f1f"/>
                <w:sz w:val="20"/>
                <w:szCs w:val="20"/>
                <w:highlight w:val="white"/>
                <w:rtl w:val="0"/>
              </w:rPr>
              <w:t xml:space="preserve">0.105934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220" w:line="276" w:lineRule="auto"/>
              <w:ind w:left="0" w:right="-0.5905511811022279" w:firstLine="0"/>
              <w:rPr>
                <w:rFonts w:ascii="Times New Roman" w:cs="Times New Roman" w:eastAsia="Times New Roman" w:hAnsi="Times New Roman"/>
                <w:color w:val="1f1f1f"/>
                <w:sz w:val="20"/>
                <w:szCs w:val="20"/>
                <w:highlight w:val="white"/>
              </w:rPr>
            </w:pPr>
            <w:r w:rsidDel="00000000" w:rsidR="00000000" w:rsidRPr="00000000">
              <w:rPr>
                <w:rFonts w:ascii="Times New Roman" w:cs="Times New Roman" w:eastAsia="Times New Roman" w:hAnsi="Times New Roman"/>
                <w:color w:val="1f1f1f"/>
                <w:sz w:val="20"/>
                <w:szCs w:val="20"/>
                <w:highlight w:val="white"/>
                <w:rtl w:val="0"/>
              </w:rPr>
              <w:t xml:space="preserve">0.735777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220" w:line="276" w:lineRule="auto"/>
              <w:ind w:left="0" w:right="-17.12598425196802" w:firstLine="0"/>
              <w:rPr>
                <w:rFonts w:ascii="Times New Roman" w:cs="Times New Roman" w:eastAsia="Times New Roman" w:hAnsi="Times New Roman"/>
                <w:color w:val="1f1f1f"/>
                <w:sz w:val="20"/>
                <w:szCs w:val="20"/>
                <w:highlight w:val="white"/>
              </w:rPr>
            </w:pPr>
            <w:r w:rsidDel="00000000" w:rsidR="00000000" w:rsidRPr="00000000">
              <w:rPr>
                <w:rFonts w:ascii="Times New Roman" w:cs="Times New Roman" w:eastAsia="Times New Roman" w:hAnsi="Times New Roman"/>
                <w:color w:val="1f1f1f"/>
                <w:sz w:val="20"/>
                <w:szCs w:val="20"/>
                <w:highlight w:val="white"/>
                <w:rtl w:val="0"/>
              </w:rPr>
              <w:t xml:space="preserve">3.195543</w:t>
            </w:r>
          </w:p>
        </w:tc>
      </w:tr>
    </w:tbl>
    <w:p w:rsidR="00000000" w:rsidDel="00000000" w:rsidP="00000000" w:rsidRDefault="00000000" w:rsidRPr="00000000" w14:paraId="00000073">
      <w:pPr>
        <w:spacing w:line="276" w:lineRule="auto"/>
        <w:ind w:left="850.3937007874016" w:right="595.2755905511822" w:firstLine="0"/>
        <w:jc w:val="center"/>
        <w:rPr>
          <w:rFonts w:ascii="Times New Roman" w:cs="Times New Roman" w:eastAsia="Times New Roman" w:hAnsi="Times New Roman"/>
        </w:rPr>
      </w:pPr>
      <w:r w:rsidDel="00000000" w:rsidR="00000000" w:rsidRPr="00000000">
        <w:rPr>
          <w:rtl w:val="0"/>
        </w:rPr>
        <w:t xml:space="preserve">Table 1. Top lift rules for each city</w:t>
      </w:r>
      <w:r w:rsidDel="00000000" w:rsidR="00000000" w:rsidRPr="00000000">
        <w:rPr>
          <w:rtl w:val="0"/>
        </w:rPr>
      </w:r>
    </w:p>
    <w:p w:rsidR="00000000" w:rsidDel="00000000" w:rsidP="00000000" w:rsidRDefault="00000000" w:rsidRPr="00000000" w14:paraId="00000074">
      <w:pPr>
        <w:spacing w:line="276" w:lineRule="auto"/>
        <w:ind w:left="0" w:right="595.27559055118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76" w:lineRule="auto"/>
        <w:ind w:left="850.3937007874016" w:right="595.27559055118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city A, there seem to be strong associations involving categories like {Real Estate} and {Hair Salon} which  suggests that residential or commercial areas often include personal care services, indicating mixed-use urban planning.</w:t>
      </w:r>
    </w:p>
    <w:p w:rsidR="00000000" w:rsidDel="00000000" w:rsidP="00000000" w:rsidRDefault="00000000" w:rsidRPr="00000000" w14:paraId="00000076">
      <w:pPr>
        <w:spacing w:line="276" w:lineRule="auto"/>
        <w:ind w:left="850.3937007874016" w:right="595.27559055118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76" w:lineRule="auto"/>
        <w:ind w:left="850.3937007874016" w:right="595.27559055118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B shows a very strong relationship between business-oriented areas and complementary services like hospitals and laundries.</w:t>
      </w:r>
    </w:p>
    <w:p w:rsidR="00000000" w:rsidDel="00000000" w:rsidP="00000000" w:rsidRDefault="00000000" w:rsidRPr="00000000" w14:paraId="00000078">
      <w:pPr>
        <w:spacing w:line="276" w:lineRule="auto"/>
        <w:ind w:left="850.3937007874016" w:right="595.27559055118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76" w:lineRule="auto"/>
        <w:ind w:left="850.3937007874016" w:right="595.27559055118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City C, we can observe high confidence and lift which indicates that such clusters are designed to meet the needs of both residential and commercial zones.</w:t>
      </w:r>
    </w:p>
    <w:p w:rsidR="00000000" w:rsidDel="00000000" w:rsidP="00000000" w:rsidRDefault="00000000" w:rsidRPr="00000000" w14:paraId="0000007A">
      <w:pPr>
        <w:spacing w:line="276" w:lineRule="auto"/>
        <w:ind w:left="850.3937007874016" w:right="595.27559055118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76" w:lineRule="auto"/>
        <w:ind w:left="850.3937007874016" w:right="595.27559055118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D highlights the clustering of healthcare facilities with personal care services, suggesting a pattern of complementary develop</w:t>
      </w:r>
    </w:p>
    <w:p w:rsidR="00000000" w:rsidDel="00000000" w:rsidP="00000000" w:rsidRDefault="00000000" w:rsidRPr="00000000" w14:paraId="0000007C">
      <w:pPr>
        <w:ind w:right="595.2755905511822"/>
        <w:rPr/>
      </w:pPr>
      <w:r w:rsidDel="00000000" w:rsidR="00000000" w:rsidRPr="00000000">
        <w:rPr>
          <w:rtl w:val="0"/>
        </w:rPr>
      </w:r>
    </w:p>
    <w:p w:rsidR="00000000" w:rsidDel="00000000" w:rsidP="00000000" w:rsidRDefault="00000000" w:rsidRPr="00000000" w14:paraId="0000007D">
      <w:pPr>
        <w:ind w:right="595.2755905511822"/>
        <w:rPr/>
      </w:pPr>
      <w:r w:rsidDel="00000000" w:rsidR="00000000" w:rsidRPr="00000000">
        <w:rPr>
          <w:rtl w:val="0"/>
        </w:rPr>
      </w:r>
    </w:p>
    <w:p w:rsidR="00000000" w:rsidDel="00000000" w:rsidP="00000000" w:rsidRDefault="00000000" w:rsidRPr="00000000" w14:paraId="0000007E">
      <w:pPr>
        <w:spacing w:line="276" w:lineRule="auto"/>
        <w:ind w:left="850.3937007874016" w:right="595.2755905511822" w:firstLine="0"/>
        <w:rPr/>
        <w:sectPr>
          <w:headerReference r:id="rId12" w:type="default"/>
          <w:footerReference r:id="rId13" w:type="default"/>
          <w:pgSz w:h="15840" w:w="12240" w:orient="portrait"/>
          <w:pgMar w:bottom="720" w:top="720" w:left="566.9291338582675" w:right="720" w:header="720" w:footer="720"/>
          <w:pgNumType w:start="1"/>
        </w:sectPr>
      </w:pPr>
      <w:r w:rsidDel="00000000" w:rsidR="00000000" w:rsidRPr="00000000">
        <w:rPr>
          <w:rtl w:val="0"/>
        </w:rPr>
      </w:r>
    </w:p>
    <w:p w:rsidR="00000000" w:rsidDel="00000000" w:rsidP="00000000" w:rsidRDefault="00000000" w:rsidRPr="00000000" w14:paraId="0000007F">
      <w:pPr>
        <w:pStyle w:val="Heading1"/>
        <w:numPr>
          <w:ilvl w:val="0"/>
          <w:numId w:val="6"/>
        </w:numPr>
        <w:spacing w:line="276" w:lineRule="auto"/>
        <w:ind w:left="850.3937007874016" w:right="25.275590551182177" w:firstLine="0"/>
        <w:rPr>
          <w:b w:val="1"/>
        </w:rPr>
      </w:pPr>
      <w:bookmarkStart w:colFirst="0" w:colLast="0" w:name="_pttb1v34xhs9" w:id="8"/>
      <w:bookmarkEnd w:id="8"/>
      <w:r w:rsidDel="00000000" w:rsidR="00000000" w:rsidRPr="00000000">
        <w:rPr>
          <w:b w:val="1"/>
          <w:rtl w:val="0"/>
        </w:rPr>
        <w:t xml:space="preserve">Mining Sequential Patterns</w:t>
      </w:r>
    </w:p>
    <w:p w:rsidR="00000000" w:rsidDel="00000000" w:rsidP="00000000" w:rsidRDefault="00000000" w:rsidRPr="00000000" w14:paraId="00000080">
      <w:pPr>
        <w:pStyle w:val="Heading2"/>
        <w:spacing w:line="276" w:lineRule="auto"/>
        <w:ind w:left="850.3937007874016" w:right="25.275590551182177" w:firstLine="0"/>
        <w:rPr>
          <w:sz w:val="24"/>
          <w:szCs w:val="24"/>
        </w:rPr>
      </w:pPr>
      <w:bookmarkStart w:colFirst="0" w:colLast="0" w:name="_d197a33f8gp6" w:id="9"/>
      <w:bookmarkEnd w:id="9"/>
      <w:r w:rsidDel="00000000" w:rsidR="00000000" w:rsidRPr="00000000">
        <w:rPr>
          <w:rtl w:val="0"/>
        </w:rPr>
        <w:t xml:space="preserve">2.1 Data Preparation</w:t>
      </w:r>
      <w:r w:rsidDel="00000000" w:rsidR="00000000" w:rsidRPr="00000000">
        <w:rPr>
          <w:rtl w:val="0"/>
        </w:rPr>
      </w:r>
    </w:p>
    <w:p w:rsidR="00000000" w:rsidDel="00000000" w:rsidP="00000000" w:rsidRDefault="00000000" w:rsidRPr="00000000" w14:paraId="00000081">
      <w:pPr>
        <w:ind w:left="850.3937007874016" w:right="25.2755905511821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cities, we filtered and dropped rows with invalid coordinates that exceed the 500m by 500m grid. </w:t>
      </w:r>
      <w:r w:rsidDel="00000000" w:rsidR="00000000" w:rsidRPr="00000000">
        <w:rPr>
          <w:rtl w:val="0"/>
        </w:rPr>
        <w:t xml:space="preserve">We also dropped rows after 30 days as seen in Figure 6.</w:t>
      </w:r>
      <w:r w:rsidDel="00000000" w:rsidR="00000000" w:rsidRPr="00000000">
        <w:rPr>
          <w:rtl w:val="0"/>
        </w:rPr>
      </w:r>
    </w:p>
    <w:p w:rsidR="00000000" w:rsidDel="00000000" w:rsidP="00000000" w:rsidRDefault="00000000" w:rsidRPr="00000000" w14:paraId="00000082">
      <w:pPr>
        <w:spacing w:line="276" w:lineRule="auto"/>
        <w:ind w:left="850.3937007874016" w:right="25.2755905511821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4830"/>
            <wp:effectExtent b="0" l="0" r="0" t="0"/>
            <wp:docPr id="13" name="image6.png"/>
            <a:graphic>
              <a:graphicData uri="http://schemas.openxmlformats.org/drawingml/2006/picture">
                <pic:pic>
                  <pic:nvPicPr>
                    <pic:cNvPr id="0" name="image6.png"/>
                    <pic:cNvPicPr preferRelativeResize="0"/>
                  </pic:nvPicPr>
                  <pic:blipFill>
                    <a:blip r:embed="rId14"/>
                    <a:srcRect b="52727" l="0" r="0" t="0"/>
                    <a:stretch>
                      <a:fillRect/>
                    </a:stretch>
                  </pic:blipFill>
                  <pic:spPr>
                    <a:xfrm>
                      <a:off x="0" y="0"/>
                      <a:ext cx="5943600" cy="54483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jc w:val="center"/>
        <w:rPr/>
      </w:pPr>
      <w:r w:rsidDel="00000000" w:rsidR="00000000" w:rsidRPr="00000000">
        <w:rPr>
          <w:rtl w:val="0"/>
        </w:rPr>
        <w:t xml:space="preserve">Figure 7. Code for Data Preparation</w:t>
      </w:r>
    </w:p>
    <w:p w:rsidR="00000000" w:rsidDel="00000000" w:rsidP="00000000" w:rsidRDefault="00000000" w:rsidRPr="00000000" w14:paraId="00000084">
      <w:pPr>
        <w:ind w:left="0" w:firstLine="0"/>
        <w:jc w:val="center"/>
        <w:rPr/>
      </w:pPr>
      <w:r w:rsidDel="00000000" w:rsidR="00000000" w:rsidRPr="00000000">
        <w:rPr>
          <w:rtl w:val="0"/>
        </w:rPr>
      </w:r>
    </w:p>
    <w:p w:rsidR="00000000" w:rsidDel="00000000" w:rsidP="00000000" w:rsidRDefault="00000000" w:rsidRPr="00000000" w14:paraId="00000085">
      <w:pPr>
        <w:spacing w:line="276" w:lineRule="auto"/>
        <w:ind w:left="850.3937007874016" w:right="25.2755905511821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converted the mobility dataframe into a GeoDataFrame in order to match </w:t>
      </w:r>
      <w:r w:rsidDel="00000000" w:rsidR="00000000" w:rsidRPr="00000000">
        <w:rPr>
          <w:rFonts w:ascii="Consolas" w:cs="Consolas" w:eastAsia="Consolas" w:hAnsi="Consolas"/>
          <w:sz w:val="20"/>
          <w:szCs w:val="20"/>
          <w:rtl w:val="0"/>
        </w:rPr>
        <w:t xml:space="preserve">trackintel </w:t>
      </w:r>
      <w:r w:rsidDel="00000000" w:rsidR="00000000" w:rsidRPr="00000000">
        <w:rPr>
          <w:rFonts w:ascii="Times New Roman" w:cs="Times New Roman" w:eastAsia="Times New Roman" w:hAnsi="Times New Roman"/>
          <w:sz w:val="24"/>
          <w:szCs w:val="24"/>
          <w:rtl w:val="0"/>
        </w:rPr>
        <w:t xml:space="preserve">requirements. This included renaming columns such as date, time, as well as converting the x, y coordinates into Points. This allows us to create </w:t>
      </w:r>
      <w:r w:rsidDel="00000000" w:rsidR="00000000" w:rsidRPr="00000000">
        <w:rPr>
          <w:rFonts w:ascii="Times New Roman" w:cs="Times New Roman" w:eastAsia="Times New Roman" w:hAnsi="Times New Roman"/>
          <w:sz w:val="24"/>
          <w:szCs w:val="24"/>
          <w:rtl w:val="0"/>
        </w:rPr>
        <w:t xml:space="preserve">positionfixes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0"/>
          <w:szCs w:val="20"/>
          <w:rtl w:val="0"/>
        </w:rPr>
        <w:t xml:space="preserve">pfs_city</w:t>
      </w:r>
      <w:r w:rsidDel="00000000" w:rsidR="00000000" w:rsidRPr="00000000">
        <w:rPr>
          <w:rtl w:val="0"/>
        </w:rPr>
        <w:t xml:space="preserve"> as seen in Figure 7.</w:t>
      </w:r>
      <w:r w:rsidDel="00000000" w:rsidR="00000000" w:rsidRPr="00000000">
        <w:rPr>
          <w:rtl w:val="0"/>
        </w:rPr>
      </w:r>
    </w:p>
    <w:p w:rsidR="00000000" w:rsidDel="00000000" w:rsidP="00000000" w:rsidRDefault="00000000" w:rsidRPr="00000000" w14:paraId="00000086">
      <w:pPr>
        <w:spacing w:line="276" w:lineRule="auto"/>
        <w:ind w:left="850.3937007874016" w:right="25.27559055118217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593" cy="1931749"/>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648593" cy="1931749"/>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jc w:val="center"/>
        <w:rPr/>
      </w:pPr>
      <w:r w:rsidDel="00000000" w:rsidR="00000000" w:rsidRPr="00000000">
        <w:rPr>
          <w:rtl w:val="0"/>
        </w:rPr>
        <w:t xml:space="preserve">Figure 7. Code for Positionfixes Generation</w:t>
      </w:r>
    </w:p>
    <w:p w:rsidR="00000000" w:rsidDel="00000000" w:rsidP="00000000" w:rsidRDefault="00000000" w:rsidRPr="00000000" w14:paraId="00000088">
      <w:pPr>
        <w:pStyle w:val="Heading2"/>
        <w:spacing w:line="276" w:lineRule="auto"/>
        <w:ind w:left="850.3937007874016" w:right="25.275590551182177" w:firstLine="0"/>
        <w:rPr/>
      </w:pPr>
      <w:bookmarkStart w:colFirst="0" w:colLast="0" w:name="_k4cdhavlrp2r" w:id="10"/>
      <w:bookmarkEnd w:id="10"/>
      <w:r w:rsidDel="00000000" w:rsidR="00000000" w:rsidRPr="00000000">
        <w:rPr>
          <w:rtl w:val="0"/>
        </w:rPr>
        <w:t xml:space="preserve">2.2 Generating Staypoints</w:t>
      </w:r>
    </w:p>
    <w:p w:rsidR="00000000" w:rsidDel="00000000" w:rsidP="00000000" w:rsidRDefault="00000000" w:rsidRPr="00000000" w14:paraId="00000089">
      <w:pPr>
        <w:rPr/>
      </w:pPr>
      <w:r w:rsidDel="00000000" w:rsidR="00000000" w:rsidRPr="00000000">
        <w:rPr>
          <w:rtl w:val="0"/>
        </w:rPr>
        <w:t xml:space="preserve">Using the code below (Figure 8) , </w:t>
      </w:r>
      <w:r w:rsidDel="00000000" w:rsidR="00000000" w:rsidRPr="00000000">
        <w:rPr>
          <w:rtl w:val="0"/>
        </w:rPr>
        <w:t xml:space="preserve">staypoints</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sp_city </w:t>
      </w:r>
      <w:r w:rsidDel="00000000" w:rsidR="00000000" w:rsidRPr="00000000">
        <w:rPr>
          <w:rtl w:val="0"/>
        </w:rPr>
        <w:t xml:space="preserve">are generated using the </w:t>
      </w:r>
      <w:r w:rsidDel="00000000" w:rsidR="00000000" w:rsidRPr="00000000">
        <w:rPr>
          <w:rtl w:val="0"/>
        </w:rPr>
        <w:t xml:space="preserve">positionfixes</w:t>
      </w:r>
      <w:r w:rsidDel="00000000" w:rsidR="00000000" w:rsidRPr="00000000">
        <w:rPr>
          <w:rtl w:val="0"/>
        </w:rPr>
        <w:t xml:space="preserve"> that were previously generated. The spread of staypoints generated across cities A, B, C and D can be seen in Table 2.</w:t>
      </w:r>
      <w:r w:rsidDel="00000000" w:rsidR="00000000" w:rsidRPr="00000000">
        <w:rPr>
          <w:rtl w:val="0"/>
        </w:rPr>
      </w:r>
    </w:p>
    <w:p w:rsidR="00000000" w:rsidDel="00000000" w:rsidP="00000000" w:rsidRDefault="00000000" w:rsidRPr="00000000" w14:paraId="0000008A">
      <w:pPr>
        <w:spacing w:line="276" w:lineRule="auto"/>
        <w:ind w:left="850.3937007874016" w:right="25.27559055118217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44438" cy="973756"/>
            <wp:effectExtent b="0" l="0" r="0" t="0"/>
            <wp:docPr id="11" name="image8.png"/>
            <a:graphic>
              <a:graphicData uri="http://schemas.openxmlformats.org/drawingml/2006/picture">
                <pic:pic>
                  <pic:nvPicPr>
                    <pic:cNvPr id="0" name="image8.png"/>
                    <pic:cNvPicPr preferRelativeResize="0"/>
                  </pic:nvPicPr>
                  <pic:blipFill>
                    <a:blip r:embed="rId16"/>
                    <a:srcRect b="0" l="0" r="2564" t="0"/>
                    <a:stretch>
                      <a:fillRect/>
                    </a:stretch>
                  </pic:blipFill>
                  <pic:spPr>
                    <a:xfrm>
                      <a:off x="0" y="0"/>
                      <a:ext cx="4844438" cy="973756"/>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firstLine="0"/>
        <w:jc w:val="center"/>
        <w:rPr/>
      </w:pPr>
      <w:r w:rsidDel="00000000" w:rsidR="00000000" w:rsidRPr="00000000">
        <w:rPr>
          <w:rtl w:val="0"/>
        </w:rPr>
        <w:t xml:space="preserve">Figure 8. Code for Staypoints Generation</w:t>
      </w:r>
    </w:p>
    <w:p w:rsidR="00000000" w:rsidDel="00000000" w:rsidP="00000000" w:rsidRDefault="00000000" w:rsidRPr="00000000" w14:paraId="0000008C">
      <w:pPr>
        <w:spacing w:after="240" w:before="240" w:lineRule="auto"/>
        <w:ind w:right="595.2755905511822"/>
        <w:jc w:val="center"/>
        <w:rPr/>
      </w:pPr>
      <w:r w:rsidDel="00000000" w:rsidR="00000000" w:rsidRPr="00000000">
        <w:rPr>
          <w:rtl w:val="0"/>
        </w:rPr>
      </w:r>
    </w:p>
    <w:tbl>
      <w:tblPr>
        <w:tblStyle w:val="Table3"/>
        <w:tblW w:w="922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10"/>
        <w:gridCol w:w="2280"/>
        <w:gridCol w:w="2310"/>
        <w:tblGridChange w:id="0">
          <w:tblGrid>
            <w:gridCol w:w="2325"/>
            <w:gridCol w:w="2310"/>
            <w:gridCol w:w="228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48031496063021"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51968503936979"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519685039370643"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519685039370643"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48031496063021" w:firstLine="0"/>
              <w:jc w:val="left"/>
              <w:rPr>
                <w:rFonts w:ascii="Times New Roman" w:cs="Times New Roman" w:eastAsia="Times New Roman" w:hAnsi="Times New Roman"/>
              </w:rPr>
            </w:pPr>
            <w:r w:rsidDel="00000000" w:rsidR="00000000" w:rsidRPr="00000000">
              <w:rPr/>
              <w:drawing>
                <wp:inline distB="114300" distT="114300" distL="114300" distR="114300">
                  <wp:extent cx="1343025" cy="137160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343025" cy="1371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51968503936979"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64850" cy="1346281"/>
                  <wp:effectExtent b="0" l="0" r="0" t="0"/>
                  <wp:docPr id="17"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364850" cy="134628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ind w:left="0" w:right="-12.519685039370643" w:firstLine="0"/>
              <w:rPr>
                <w:rFonts w:ascii="Times New Roman" w:cs="Times New Roman" w:eastAsia="Times New Roman" w:hAnsi="Times New Roman"/>
              </w:rPr>
            </w:pPr>
            <w:r w:rsidDel="00000000" w:rsidR="00000000" w:rsidRPr="00000000">
              <w:rPr/>
              <w:drawing>
                <wp:inline distB="114300" distT="114300" distL="114300" distR="114300">
                  <wp:extent cx="1314450" cy="1409700"/>
                  <wp:effectExtent b="0" l="0" r="0" t="0"/>
                  <wp:docPr id="9"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1314450" cy="1409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ind w:left="0" w:right="28.582677165354653" w:firstLine="0"/>
              <w:rPr>
                <w:rFonts w:ascii="Times New Roman" w:cs="Times New Roman" w:eastAsia="Times New Roman" w:hAnsi="Times New Roman"/>
              </w:rPr>
            </w:pPr>
            <w:r w:rsidDel="00000000" w:rsidR="00000000" w:rsidRPr="00000000">
              <w:rPr/>
              <w:drawing>
                <wp:inline distB="114300" distT="114300" distL="114300" distR="114300">
                  <wp:extent cx="1336313" cy="1363960"/>
                  <wp:effectExtent b="0" l="0" r="0" t="0"/>
                  <wp:docPr id="1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336313" cy="13639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jc w:val="center"/>
        <w:rPr/>
      </w:pPr>
      <w:r w:rsidDel="00000000" w:rsidR="00000000" w:rsidRPr="00000000">
        <w:rPr>
          <w:rtl w:val="0"/>
        </w:rPr>
        <w:t xml:space="preserve">Table 2. Staypoints across the different cities</w:t>
      </w:r>
    </w:p>
    <w:p w:rsidR="00000000" w:rsidDel="00000000" w:rsidP="00000000" w:rsidRDefault="00000000" w:rsidRPr="00000000" w14:paraId="00000096">
      <w:pPr>
        <w:pStyle w:val="Heading2"/>
        <w:spacing w:line="276" w:lineRule="auto"/>
        <w:ind w:left="850.3937007874016" w:right="25.275590551182177" w:firstLine="0"/>
        <w:rPr/>
      </w:pPr>
      <w:bookmarkStart w:colFirst="0" w:colLast="0" w:name="_dyy799hs9u3v" w:id="11"/>
      <w:bookmarkEnd w:id="11"/>
      <w:r w:rsidDel="00000000" w:rsidR="00000000" w:rsidRPr="00000000">
        <w:rPr>
          <w:rtl w:val="0"/>
        </w:rPr>
        <w:t xml:space="preserve">2.3 Generating Triplegs</w:t>
      </w:r>
    </w:p>
    <w:p w:rsidR="00000000" w:rsidDel="00000000" w:rsidP="00000000" w:rsidRDefault="00000000" w:rsidRPr="00000000" w14:paraId="00000097">
      <w:pPr>
        <w:spacing w:line="276" w:lineRule="auto"/>
        <w:ind w:left="850.3937007874016" w:right="25.275590551182177" w:firstLine="0"/>
        <w:rPr>
          <w:rFonts w:ascii="Times New Roman" w:cs="Times New Roman" w:eastAsia="Times New Roman" w:hAnsi="Times New Roman"/>
        </w:rPr>
      </w:pPr>
      <w:r w:rsidDel="00000000" w:rsidR="00000000" w:rsidRPr="00000000">
        <w:rPr>
          <w:rtl w:val="0"/>
        </w:rPr>
        <w:t xml:space="preserve">Triplegs</w:t>
      </w:r>
      <w:r w:rsidDel="00000000" w:rsidR="00000000" w:rsidRPr="00000000">
        <w:rPr>
          <w:rtl w:val="0"/>
        </w:rPr>
        <w:t xml:space="preserve"> </w:t>
      </w: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re then generated from the staypoints </w:t>
      </w:r>
      <w:r w:rsidDel="00000000" w:rsidR="00000000" w:rsidRPr="00000000">
        <w:rPr>
          <w:rtl w:val="0"/>
        </w:rPr>
        <w:t xml:space="preserve">in Figure 9</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8">
      <w:pPr>
        <w:spacing w:line="276" w:lineRule="auto"/>
        <w:ind w:left="850.3937007874016" w:right="25.27559055118217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42463" cy="599614"/>
            <wp:effectExtent b="0" l="0" r="0" t="0"/>
            <wp:docPr id="5" name="image11.png"/>
            <a:graphic>
              <a:graphicData uri="http://schemas.openxmlformats.org/drawingml/2006/picture">
                <pic:pic>
                  <pic:nvPicPr>
                    <pic:cNvPr id="0" name="image11.png"/>
                    <pic:cNvPicPr preferRelativeResize="0"/>
                  </pic:nvPicPr>
                  <pic:blipFill>
                    <a:blip r:embed="rId21"/>
                    <a:srcRect b="0" l="0" r="1923" t="0"/>
                    <a:stretch>
                      <a:fillRect/>
                    </a:stretch>
                  </pic:blipFill>
                  <pic:spPr>
                    <a:xfrm>
                      <a:off x="0" y="0"/>
                      <a:ext cx="4642463" cy="599614"/>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jc w:val="center"/>
        <w:rPr/>
      </w:pPr>
      <w:r w:rsidDel="00000000" w:rsidR="00000000" w:rsidRPr="00000000">
        <w:rPr>
          <w:rtl w:val="0"/>
        </w:rPr>
        <w:t xml:space="preserve">Figure 9. Code for Triplegs Generation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Table 3 shows the final data that we worked with for each city. We reduced the number of days for City A due to memory constraints.</w:t>
      </w:r>
    </w:p>
    <w:p w:rsidR="00000000" w:rsidDel="00000000" w:rsidP="00000000" w:rsidRDefault="00000000" w:rsidRPr="00000000" w14:paraId="0000009C">
      <w:pPr>
        <w:rPr/>
      </w:pPr>
      <w:r w:rsidDel="00000000" w:rsidR="00000000" w:rsidRPr="00000000">
        <w:rPr>
          <w:rtl w:val="0"/>
        </w:rPr>
      </w:r>
    </w:p>
    <w:tbl>
      <w:tblPr>
        <w:tblStyle w:val="Table4"/>
        <w:tblW w:w="7845.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620"/>
        <w:gridCol w:w="2190"/>
        <w:gridCol w:w="1875"/>
        <w:gridCol w:w="1290"/>
        <w:tblGridChange w:id="0">
          <w:tblGrid>
            <w:gridCol w:w="870"/>
            <w:gridCol w:w="1620"/>
            <w:gridCol w:w="2190"/>
            <w:gridCol w:w="187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left="0" w:right="-47.12598425196845" w:firstLine="0"/>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left="0" w:right="-27.51968503936979" w:firstLine="0"/>
              <w:rPr/>
            </w:pPr>
            <w:r w:rsidDel="00000000" w:rsidR="00000000" w:rsidRPr="00000000">
              <w:rPr>
                <w:rtl w:val="0"/>
              </w:rPr>
              <w:t xml:space="preserve">Num_of_Days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ind w:left="0" w:firstLine="0"/>
              <w:rPr/>
            </w:pPr>
            <w:r w:rsidDel="00000000" w:rsidR="00000000" w:rsidRPr="00000000">
              <w:rPr>
                <w:rtl w:val="0"/>
              </w:rPr>
              <w:t xml:space="preserve">Num_of_Staypoints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ind w:left="0" w:right="-82.32283464566933" w:firstLine="0"/>
              <w:rPr/>
            </w:pPr>
            <w:r w:rsidDel="00000000" w:rsidR="00000000" w:rsidRPr="00000000">
              <w:rPr>
                <w:rtl w:val="0"/>
              </w:rPr>
              <w:t xml:space="preserve">Num_of_Triplegs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ind w:left="0" w:right="-113.85826771653512" w:firstLine="0"/>
              <w:rPr/>
            </w:pPr>
            <w:r w:rsidDel="00000000" w:rsidR="00000000" w:rsidRPr="00000000">
              <w:rPr>
                <w:rtl w:val="0"/>
              </w:rPr>
              <w:t xml:space="preserve">MinSup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left="0" w:right="-47.12598425196845" w:firstLine="0"/>
              <w:rPr/>
            </w:pPr>
            <w:r w:rsidDel="00000000" w:rsidR="00000000" w:rsidRPr="00000000">
              <w:rPr>
                <w:rtl w:val="0"/>
              </w:rPr>
              <w:t xml:space="preserve">CityA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ind w:left="0" w:right="-27.51968503936979"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ind w:left="0" w:firstLine="0"/>
              <w:rPr>
                <w:highlight w:val="white"/>
              </w:rPr>
            </w:pPr>
            <w:r w:rsidDel="00000000" w:rsidR="00000000" w:rsidRPr="00000000">
              <w:rPr>
                <w:highlight w:val="white"/>
                <w:rtl w:val="0"/>
              </w:rPr>
              <w:t xml:space="preserve">9973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ind w:left="0" w:right="-82.32283464566933" w:firstLine="0"/>
              <w:rPr/>
            </w:pPr>
            <w:r w:rsidDel="00000000" w:rsidR="00000000" w:rsidRPr="00000000">
              <w:rPr>
                <w:highlight w:val="white"/>
                <w:rtl w:val="0"/>
              </w:rPr>
              <w:t xml:space="preserve">274,832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left="0" w:right="-113.85826771653512" w:firstLine="0"/>
              <w:rPr/>
            </w:pPr>
            <w:r w:rsidDel="00000000" w:rsidR="00000000" w:rsidRPr="00000000">
              <w:rPr>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ind w:left="0" w:right="-47.12598425196845" w:firstLine="0"/>
              <w:rPr/>
            </w:pPr>
            <w:r w:rsidDel="00000000" w:rsidR="00000000" w:rsidRPr="00000000">
              <w:rPr>
                <w:rtl w:val="0"/>
              </w:rPr>
              <w:t xml:space="preserve">CityB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ind w:left="0" w:right="-27.51968503936979" w:firstLine="0"/>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ind w:left="0" w:firstLine="0"/>
              <w:rPr/>
            </w:pPr>
            <w:r w:rsidDel="00000000" w:rsidR="00000000" w:rsidRPr="00000000">
              <w:rPr>
                <w:highlight w:val="white"/>
                <w:rtl w:val="0"/>
              </w:rPr>
              <w:t xml:space="preserve">31408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left="0" w:right="-82.32283464566933" w:firstLine="0"/>
              <w:rPr/>
            </w:pPr>
            <w:r w:rsidDel="00000000" w:rsidR="00000000" w:rsidRPr="00000000">
              <w:rPr>
                <w:highlight w:val="white"/>
                <w:rtl w:val="0"/>
              </w:rPr>
              <w:t xml:space="preserve">90650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ind w:left="0" w:right="-113.85826771653512" w:firstLine="0"/>
              <w:rPr/>
            </w:pPr>
            <w:r w:rsidDel="00000000" w:rsidR="00000000" w:rsidRPr="00000000">
              <w:rPr>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ind w:left="0" w:right="-47.12598425196845" w:firstLine="0"/>
              <w:rPr/>
            </w:pPr>
            <w:r w:rsidDel="00000000" w:rsidR="00000000" w:rsidRPr="00000000">
              <w:rPr>
                <w:rtl w:val="0"/>
              </w:rPr>
              <w:t xml:space="preserve">CityC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ind w:left="0" w:right="-27.51968503936979" w:firstLine="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ind w:left="0" w:firstLine="0"/>
              <w:rPr/>
            </w:pPr>
            <w:r w:rsidDel="00000000" w:rsidR="00000000" w:rsidRPr="00000000">
              <w:rPr>
                <w:rtl w:val="0"/>
              </w:rPr>
              <w:t xml:space="preserve">25003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left="0" w:right="-82.32283464566933" w:firstLine="0"/>
              <w:rPr/>
            </w:pPr>
            <w:r w:rsidDel="00000000" w:rsidR="00000000" w:rsidRPr="00000000">
              <w:rPr>
                <w:rtl w:val="0"/>
              </w:rPr>
              <w:t xml:space="preserve">72035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left="0" w:right="-113.85826771653512" w:firstLine="0"/>
              <w:rPr/>
            </w:pPr>
            <w:r w:rsidDel="00000000" w:rsidR="00000000" w:rsidRPr="00000000">
              <w:rPr>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left="0" w:right="-47.12598425196845" w:firstLine="0"/>
              <w:rPr/>
            </w:pPr>
            <w:r w:rsidDel="00000000" w:rsidR="00000000" w:rsidRPr="00000000">
              <w:rPr>
                <w:rtl w:val="0"/>
              </w:rPr>
              <w:t xml:space="preserve">CityD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ind w:left="0" w:right="-27.51968503936979" w:firstLine="0"/>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left="0" w:firstLine="0"/>
              <w:rPr/>
            </w:pPr>
            <w:r w:rsidDel="00000000" w:rsidR="00000000" w:rsidRPr="00000000">
              <w:rPr>
                <w:highlight w:val="white"/>
                <w:rtl w:val="0"/>
              </w:rPr>
              <w:t xml:space="preserve">9344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ind w:left="0" w:right="-82.32283464566933" w:firstLine="0"/>
              <w:rPr/>
            </w:pPr>
            <w:r w:rsidDel="00000000" w:rsidR="00000000" w:rsidRPr="00000000">
              <w:rPr>
                <w:highlight w:val="white"/>
                <w:rtl w:val="0"/>
              </w:rPr>
              <w:t xml:space="preserve">21778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ind w:left="0" w:right="-113.85826771653512" w:firstLine="0"/>
              <w:rPr/>
            </w:pPr>
            <w:r w:rsidDel="00000000" w:rsidR="00000000" w:rsidRPr="00000000">
              <w:rPr>
                <w:rtl w:val="0"/>
              </w:rPr>
              <w:t xml:space="preserve">0.01</w:t>
            </w:r>
          </w:p>
        </w:tc>
      </w:tr>
    </w:tbl>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t xml:space="preserve">Table 3. </w:t>
      </w:r>
      <w:r w:rsidDel="00000000" w:rsidR="00000000" w:rsidRPr="00000000">
        <w:rPr>
          <w:rtl w:val="0"/>
        </w:rPr>
        <w:t xml:space="preserve">Triplegs</w:t>
      </w:r>
      <w:r w:rsidDel="00000000" w:rsidR="00000000" w:rsidRPr="00000000">
        <w:rPr>
          <w:rtl w:val="0"/>
        </w:rPr>
        <w:t xml:space="preserve"> and Staypoints for GSP</w:t>
      </w:r>
    </w:p>
    <w:p w:rsidR="00000000" w:rsidDel="00000000" w:rsidP="00000000" w:rsidRDefault="00000000" w:rsidRPr="00000000" w14:paraId="000000B8">
      <w:pPr>
        <w:pStyle w:val="Heading2"/>
        <w:spacing w:line="276" w:lineRule="auto"/>
        <w:ind w:left="850.3937007874016" w:right="25.275590551182177" w:firstLine="0"/>
        <w:rPr/>
      </w:pPr>
      <w:bookmarkStart w:colFirst="0" w:colLast="0" w:name="_9iye8z5okkfe" w:id="12"/>
      <w:bookmarkEnd w:id="12"/>
      <w:r w:rsidDel="00000000" w:rsidR="00000000" w:rsidRPr="00000000">
        <w:rPr>
          <w:rtl w:val="0"/>
        </w:rPr>
        <w:t xml:space="preserve">2.4 Generalised Sequential Patterns (GSP)</w:t>
      </w:r>
    </w:p>
    <w:p w:rsidR="00000000" w:rsidDel="00000000" w:rsidP="00000000" w:rsidRDefault="00000000" w:rsidRPr="00000000" w14:paraId="000000B9">
      <w:pPr>
        <w:spacing w:line="276" w:lineRule="auto"/>
        <w:ind w:left="850.3937007874016" w:right="25.275590551182177" w:firstLine="0"/>
        <w:rPr>
          <w:rFonts w:ascii="Times New Roman" w:cs="Times New Roman" w:eastAsia="Times New Roman" w:hAnsi="Times New Roman"/>
        </w:rPr>
      </w:pPr>
      <w:r w:rsidDel="00000000" w:rsidR="00000000" w:rsidRPr="00000000">
        <w:rPr>
          <w:rtl w:val="0"/>
        </w:rPr>
        <w:t xml:space="preserve">The triplegs generated are then converted into a list of sequences in Figure 10. </w:t>
      </w:r>
      <w:r w:rsidDel="00000000" w:rsidR="00000000" w:rsidRPr="00000000">
        <w:rPr>
          <w:rFonts w:ascii="Times New Roman" w:cs="Times New Roman" w:eastAsia="Times New Roman" w:hAnsi="Times New Roman"/>
          <w:rtl w:val="0"/>
        </w:rPr>
        <w:t xml:space="preserve">We used the </w:t>
      </w:r>
      <w:r w:rsidDel="00000000" w:rsidR="00000000" w:rsidRPr="00000000">
        <w:rPr>
          <w:rFonts w:ascii="Consolas" w:cs="Consolas" w:eastAsia="Consolas" w:hAnsi="Consolas"/>
          <w:sz w:val="20"/>
          <w:szCs w:val="20"/>
          <w:rtl w:val="0"/>
        </w:rPr>
        <w:t xml:space="preserve">gsppy</w:t>
      </w:r>
      <w:r w:rsidDel="00000000" w:rsidR="00000000" w:rsidRPr="00000000">
        <w:rPr>
          <w:rFonts w:ascii="Times New Roman" w:cs="Times New Roman" w:eastAsia="Times New Roman" w:hAnsi="Times New Roman"/>
          <w:rtl w:val="0"/>
        </w:rPr>
        <w:t xml:space="preserve"> python package to implement the GSP algorithm to mine sequential patterns from the </w:t>
      </w:r>
      <w:r w:rsidDel="00000000" w:rsidR="00000000" w:rsidRPr="00000000">
        <w:rPr>
          <w:rtl w:val="0"/>
        </w:rPr>
        <w:t xml:space="preserve">list of sequences </w:t>
      </w:r>
      <w:r w:rsidDel="00000000" w:rsidR="00000000" w:rsidRPr="00000000">
        <w:rPr>
          <w:rFonts w:ascii="Times New Roman" w:cs="Times New Roman" w:eastAsia="Times New Roman" w:hAnsi="Times New Roman"/>
          <w:rtl w:val="0"/>
        </w:rPr>
        <w:t xml:space="preserve">(Figure 1</w:t>
      </w: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The results are then saved into a csv file</w:t>
      </w:r>
      <w:r w:rsidDel="00000000" w:rsidR="00000000" w:rsidRPr="00000000">
        <w:rPr>
          <w:rtl w:val="0"/>
        </w:rPr>
        <w:t xml:space="preserve"> (Appendix A).</w:t>
      </w:r>
      <w:r w:rsidDel="00000000" w:rsidR="00000000" w:rsidRPr="00000000">
        <w:rPr>
          <w:rtl w:val="0"/>
        </w:rPr>
      </w:r>
    </w:p>
    <w:p w:rsidR="00000000" w:rsidDel="00000000" w:rsidP="00000000" w:rsidRDefault="00000000" w:rsidRPr="00000000" w14:paraId="000000BA">
      <w:pPr>
        <w:spacing w:line="276" w:lineRule="auto"/>
        <w:ind w:left="850.3937007874016" w:right="25.27559055118217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93063" cy="1148684"/>
            <wp:effectExtent b="0" l="0" r="0" t="0"/>
            <wp:docPr id="8" name="image10.png"/>
            <a:graphic>
              <a:graphicData uri="http://schemas.openxmlformats.org/drawingml/2006/picture">
                <pic:pic>
                  <pic:nvPicPr>
                    <pic:cNvPr id="0" name="image10.png"/>
                    <pic:cNvPicPr preferRelativeResize="0"/>
                  </pic:nvPicPr>
                  <pic:blipFill>
                    <a:blip r:embed="rId22"/>
                    <a:srcRect b="59984" l="0" r="2484" t="0"/>
                    <a:stretch>
                      <a:fillRect/>
                    </a:stretch>
                  </pic:blipFill>
                  <pic:spPr>
                    <a:xfrm>
                      <a:off x="0" y="0"/>
                      <a:ext cx="5093063" cy="114868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0" w:firstLine="0"/>
        <w:jc w:val="center"/>
        <w:rPr/>
      </w:pPr>
      <w:r w:rsidDel="00000000" w:rsidR="00000000" w:rsidRPr="00000000">
        <w:rPr>
          <w:rtl w:val="0"/>
        </w:rPr>
        <w:t xml:space="preserve">Figure 10. Code for Converting Triplegs into Sequences</w:t>
      </w:r>
    </w:p>
    <w:p w:rsidR="00000000" w:rsidDel="00000000" w:rsidP="00000000" w:rsidRDefault="00000000" w:rsidRPr="00000000" w14:paraId="000000BC">
      <w:pPr>
        <w:spacing w:line="276" w:lineRule="auto"/>
        <w:ind w:left="850.3937007874016" w:right="25.27559055118217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7688" cy="1442599"/>
            <wp:effectExtent b="0" l="0" r="0" t="0"/>
            <wp:docPr id="14" name="image10.png"/>
            <a:graphic>
              <a:graphicData uri="http://schemas.openxmlformats.org/drawingml/2006/picture">
                <pic:pic>
                  <pic:nvPicPr>
                    <pic:cNvPr id="0" name="image10.png"/>
                    <pic:cNvPicPr preferRelativeResize="0"/>
                  </pic:nvPicPr>
                  <pic:blipFill>
                    <a:blip r:embed="rId22"/>
                    <a:srcRect b="0" l="0" r="1621" t="44747"/>
                    <a:stretch>
                      <a:fillRect/>
                    </a:stretch>
                  </pic:blipFill>
                  <pic:spPr>
                    <a:xfrm>
                      <a:off x="0" y="0"/>
                      <a:ext cx="4717688" cy="144259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240" w:before="240" w:lineRule="auto"/>
        <w:ind w:right="595.2755905511822"/>
        <w:jc w:val="center"/>
        <w:rPr/>
      </w:pPr>
      <w:r w:rsidDel="00000000" w:rsidR="00000000" w:rsidRPr="00000000">
        <w:rPr>
          <w:rtl w:val="0"/>
        </w:rPr>
        <w:t xml:space="preserve">Figure 11. Code for Generalised Sequential Pattern Generation</w:t>
      </w:r>
    </w:p>
    <w:p w:rsidR="00000000" w:rsidDel="00000000" w:rsidP="00000000" w:rsidRDefault="00000000" w:rsidRPr="00000000" w14:paraId="000000BE">
      <w:pPr>
        <w:spacing w:line="276" w:lineRule="auto"/>
        <w:ind w:left="850.3937007874016" w:right="25.275590551182177" w:firstLine="0"/>
        <w:rPr>
          <w:b w:val="1"/>
        </w:rPr>
      </w:pPr>
      <w:r w:rsidDel="00000000" w:rsidR="00000000" w:rsidRPr="00000000">
        <w:rPr>
          <w:b w:val="1"/>
          <w:rtl w:val="0"/>
        </w:rPr>
        <w:t xml:space="preserve">gsppy Package Implementation</w:t>
      </w:r>
    </w:p>
    <w:p w:rsidR="00000000" w:rsidDel="00000000" w:rsidP="00000000" w:rsidRDefault="00000000" w:rsidRPr="00000000" w14:paraId="000000BF">
      <w:pPr>
        <w:rPr/>
      </w:pPr>
      <w:r w:rsidDel="00000000" w:rsidR="00000000" w:rsidRPr="00000000">
        <w:rPr>
          <w:rtl w:val="0"/>
        </w:rPr>
        <w:t xml:space="preserve">The GSP algorithm operates as seen below.</w:t>
      </w:r>
    </w:p>
    <w:p w:rsidR="00000000" w:rsidDel="00000000" w:rsidP="00000000" w:rsidRDefault="00000000" w:rsidRPr="00000000" w14:paraId="000000C0">
      <w:pPr>
        <w:rPr/>
      </w:pPr>
      <w:r w:rsidDel="00000000" w:rsidR="00000000" w:rsidRPr="00000000">
        <w:rPr>
          <w:rtl w:val="0"/>
        </w:rPr>
      </w:r>
    </w:p>
    <w:tbl>
      <w:tblPr>
        <w:tblStyle w:val="Table5"/>
        <w:tblW w:w="9383.606299212599"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83.606299212599"/>
        <w:tblGridChange w:id="0">
          <w:tblGrid>
            <w:gridCol w:w="9383.606299212599"/>
          </w:tblGrid>
        </w:tblGridChange>
      </w:tblGrid>
      <w:tr>
        <w:trPr>
          <w:cantSplit w:val="0"/>
          <w:trHeight w:val="3088.511718750000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1">
            <w:pPr>
              <w:ind w:left="0"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GSP(frequent_patterns, k):</w:t>
            </w:r>
          </w:p>
          <w:p w:rsidR="00000000" w:rsidDel="00000000" w:rsidP="00000000" w:rsidRDefault="00000000" w:rsidRPr="00000000" w14:paraId="000000C2">
            <w:pPr>
              <w:ind w:left="0"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candidates ← []</w:t>
            </w:r>
          </w:p>
          <w:p w:rsidR="00000000" w:rsidDel="00000000" w:rsidP="00000000" w:rsidRDefault="00000000" w:rsidRPr="00000000" w14:paraId="000000C3">
            <w:pPr>
              <w:ind w:left="0"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For each pattern1 in frequent_patterns:</w:t>
            </w:r>
          </w:p>
          <w:p w:rsidR="00000000" w:rsidDel="00000000" w:rsidP="00000000" w:rsidRDefault="00000000" w:rsidRPr="00000000" w14:paraId="000000C4">
            <w:pPr>
              <w:ind w:left="0"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For each pattern2 in frequent_patterns:</w:t>
            </w:r>
          </w:p>
          <w:p w:rsidR="00000000" w:rsidDel="00000000" w:rsidP="00000000" w:rsidRDefault="00000000" w:rsidRPr="00000000" w14:paraId="000000C5">
            <w:pPr>
              <w:ind w:left="0"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If the first k-1 items of pattern1 == last k-1 items of pattern2:</w:t>
            </w:r>
          </w:p>
          <w:p w:rsidR="00000000" w:rsidDel="00000000" w:rsidP="00000000" w:rsidRDefault="00000000" w:rsidRPr="00000000" w14:paraId="000000C6">
            <w:pPr>
              <w:ind w:left="0"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candidate ← Concatenate(pattern1, pattern2)</w:t>
            </w:r>
          </w:p>
          <w:p w:rsidR="00000000" w:rsidDel="00000000" w:rsidP="00000000" w:rsidRDefault="00000000" w:rsidRPr="00000000" w14:paraId="000000C7">
            <w:pPr>
              <w:ind w:left="0"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candidates ← candidates ∪ {candidate}</w:t>
            </w:r>
          </w:p>
          <w:p w:rsidR="00000000" w:rsidDel="00000000" w:rsidP="00000000" w:rsidRDefault="00000000" w:rsidRPr="00000000" w14:paraId="000000C8">
            <w:pPr>
              <w:ind w:left="0" w:firstLine="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Return candidates</w:t>
            </w:r>
          </w:p>
        </w:tc>
      </w:tr>
    </w:tbl>
    <w:p w:rsidR="00000000" w:rsidDel="00000000" w:rsidP="00000000" w:rsidRDefault="00000000" w:rsidRPr="00000000" w14:paraId="000000C9">
      <w:pPr>
        <w:rPr>
          <w:rFonts w:ascii="Consolas" w:cs="Consolas" w:eastAsia="Consolas" w:hAnsi="Consolas"/>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In each iteration, the algorithm takes the frequent sequences discovered in the previous step and attempts to combine them to form new candidate sequences. For example, given two frequent sequences of length 𝑘 − 1, such as ['Bread', 'Milk'] and ['Milk', 'Diaper'], the algorithm will combine them to form a new candidate sequence ['Bread', 'Milk', 'Diaper'].</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candidates are generated by combining subsequences that share common elements. </w:t>
      </w:r>
    </w:p>
    <w:p w:rsidR="00000000" w:rsidDel="00000000" w:rsidP="00000000" w:rsidRDefault="00000000" w:rsidRPr="00000000" w14:paraId="000000CD">
      <w:pPr>
        <w:rPr/>
      </w:pPr>
      <w:r w:rsidDel="00000000" w:rsidR="00000000" w:rsidRPr="00000000">
        <w:rPr>
          <w:rtl w:val="0"/>
        </w:rPr>
        <w:t xml:space="preserve">After generating the candidate sequences, the algorithm filters out those that are unlikely to be frequent. If a candidate sequence does not meet the minimum support threshold, it is discarded early to reduce unnecessary computation in later iterations.</w:t>
      </w:r>
      <w:r w:rsidDel="00000000" w:rsidR="00000000" w:rsidRPr="00000000">
        <w:rPr>
          <w:rtl w:val="0"/>
        </w:rPr>
      </w:r>
    </w:p>
    <w:p w:rsidR="00000000" w:rsidDel="00000000" w:rsidP="00000000" w:rsidRDefault="00000000" w:rsidRPr="00000000" w14:paraId="000000CE">
      <w:pPr>
        <w:pStyle w:val="Heading1"/>
        <w:numPr>
          <w:ilvl w:val="0"/>
          <w:numId w:val="6"/>
        </w:numPr>
        <w:spacing w:line="276" w:lineRule="auto"/>
        <w:ind w:left="850.3937007874016" w:right="25.275590551182177" w:firstLine="0"/>
        <w:rPr/>
      </w:pPr>
      <w:bookmarkStart w:colFirst="0" w:colLast="0" w:name="_e02sz8uyh5eg" w:id="13"/>
      <w:bookmarkEnd w:id="13"/>
      <w:r w:rsidDel="00000000" w:rsidR="00000000" w:rsidRPr="00000000">
        <w:rPr>
          <w:rtl w:val="0"/>
        </w:rPr>
        <w:t xml:space="preserve">Open Advanced Task</w:t>
      </w:r>
    </w:p>
    <w:p w:rsidR="00000000" w:rsidDel="00000000" w:rsidP="00000000" w:rsidRDefault="00000000" w:rsidRPr="00000000" w14:paraId="000000CF">
      <w:pPr>
        <w:spacing w:line="276" w:lineRule="auto"/>
        <w:ind w:left="850.3937007874016" w:right="25.2755905511821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Problem Statement</w:t>
      </w:r>
      <w:r w:rsidDel="00000000" w:rsidR="00000000" w:rsidRPr="00000000">
        <w:rPr>
          <w:rFonts w:ascii="Times New Roman" w:cs="Times New Roman" w:eastAsia="Times New Roman" w:hAnsi="Times New Roman"/>
          <w:rtl w:val="0"/>
        </w:rPr>
        <w:t xml:space="preserve">: Predicting the user’s next location </w:t>
      </w:r>
    </w:p>
    <w:p w:rsidR="00000000" w:rsidDel="00000000" w:rsidP="00000000" w:rsidRDefault="00000000" w:rsidRPr="00000000" w14:paraId="000000D0">
      <w:pPr>
        <w:spacing w:line="276" w:lineRule="auto"/>
        <w:ind w:left="850.3937007874016" w:right="25.2755905511821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Dataset</w:t>
      </w:r>
      <w:r w:rsidDel="00000000" w:rsidR="00000000" w:rsidRPr="00000000">
        <w:rPr>
          <w:rFonts w:ascii="Times New Roman" w:cs="Times New Roman" w:eastAsia="Times New Roman" w:hAnsi="Times New Roman"/>
          <w:rtl w:val="0"/>
        </w:rPr>
        <w:t xml:space="preserve">: Trip Legs generated in task 2</w:t>
      </w:r>
    </w:p>
    <w:p w:rsidR="00000000" w:rsidDel="00000000" w:rsidP="00000000" w:rsidRDefault="00000000" w:rsidRPr="00000000" w14:paraId="000000D1">
      <w:pPr>
        <w:spacing w:line="276" w:lineRule="auto"/>
        <w:ind w:left="850.3937007874016" w:right="25.2755905511821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Solution</w:t>
      </w:r>
      <w:r w:rsidDel="00000000" w:rsidR="00000000" w:rsidRPr="00000000">
        <w:rPr>
          <w:rFonts w:ascii="Times New Roman" w:cs="Times New Roman" w:eastAsia="Times New Roman" w:hAnsi="Times New Roman"/>
          <w:rtl w:val="0"/>
        </w:rPr>
        <w:t xml:space="preserve">: Use the Triplegs generated in task 2 as input into an LSTM model to predict a user's next location. </w:t>
      </w:r>
    </w:p>
    <w:p w:rsidR="00000000" w:rsidDel="00000000" w:rsidP="00000000" w:rsidRDefault="00000000" w:rsidRPr="00000000" w14:paraId="000000D2">
      <w:pPr>
        <w:pStyle w:val="Heading2"/>
        <w:spacing w:line="276" w:lineRule="auto"/>
        <w:ind w:left="850.3937007874016" w:right="25.275590551182177" w:firstLine="0"/>
        <w:rPr/>
      </w:pPr>
      <w:bookmarkStart w:colFirst="0" w:colLast="0" w:name="_tbalhzi6v3q2" w:id="14"/>
      <w:bookmarkEnd w:id="14"/>
      <w:r w:rsidDel="00000000" w:rsidR="00000000" w:rsidRPr="00000000">
        <w:rPr>
          <w:rtl w:val="0"/>
        </w:rPr>
        <w:t xml:space="preserve">3.1 Data Preparation</w:t>
      </w:r>
    </w:p>
    <w:p w:rsidR="00000000" w:rsidDel="00000000" w:rsidP="00000000" w:rsidRDefault="00000000" w:rsidRPr="00000000" w14:paraId="000000D3">
      <w:pPr>
        <w:spacing w:line="276" w:lineRule="auto"/>
        <w:ind w:left="850.3937007874016" w:right="25.2755905511821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Convert WKT String into </w:t>
      </w:r>
      <w:r w:rsidDel="00000000" w:rsidR="00000000" w:rsidRPr="00000000">
        <w:rPr>
          <w:rFonts w:ascii="Times New Roman" w:cs="Times New Roman" w:eastAsia="Times New Roman" w:hAnsi="Times New Roman"/>
          <w:i w:val="1"/>
          <w:rtl w:val="0"/>
        </w:rPr>
        <w:t xml:space="preserve">linestring </w:t>
      </w:r>
      <w:r w:rsidDel="00000000" w:rsidR="00000000" w:rsidRPr="00000000">
        <w:rPr>
          <w:rFonts w:ascii="Times New Roman" w:cs="Times New Roman" w:eastAsia="Times New Roman" w:hAnsi="Times New Roman"/>
          <w:rtl w:val="0"/>
        </w:rPr>
        <w:t xml:space="preserve">objects to extract sequences of coordinate tuples.</w:t>
      </w:r>
    </w:p>
    <w:p w:rsidR="00000000" w:rsidDel="00000000" w:rsidP="00000000" w:rsidRDefault="00000000" w:rsidRPr="00000000" w14:paraId="000000D4">
      <w:pPr>
        <w:spacing w:line="276" w:lineRule="auto"/>
        <w:ind w:left="850.3937007874016" w:right="25.2755905511821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Pad Sequences into the same length to give us a fixed length of 1471 sequences long.</w:t>
      </w:r>
    </w:p>
    <w:p w:rsidR="00000000" w:rsidDel="00000000" w:rsidP="00000000" w:rsidRDefault="00000000" w:rsidRPr="00000000" w14:paraId="000000D5">
      <w:pPr>
        <w:spacing w:line="276" w:lineRule="auto"/>
        <w:ind w:left="850.3937007874016" w:right="25.2755905511821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Split the dataset into train (70%), validation (15%) and test (15%) datasets.</w:t>
      </w:r>
    </w:p>
    <w:p w:rsidR="00000000" w:rsidDel="00000000" w:rsidP="00000000" w:rsidRDefault="00000000" w:rsidRPr="00000000" w14:paraId="000000D6">
      <w:pPr>
        <w:pStyle w:val="Heading2"/>
        <w:spacing w:line="276" w:lineRule="auto"/>
        <w:ind w:left="850.3937007874016" w:right="25.275590551182177" w:firstLine="0"/>
        <w:rPr/>
      </w:pPr>
      <w:bookmarkStart w:colFirst="0" w:colLast="0" w:name="_mq2swye141ej" w:id="15"/>
      <w:bookmarkEnd w:id="15"/>
      <w:r w:rsidDel="00000000" w:rsidR="00000000" w:rsidRPr="00000000">
        <w:rPr>
          <w:rtl w:val="0"/>
        </w:rPr>
        <w:t xml:space="preserve">3.2 Defining LSTM Model Implementation</w:t>
      </w:r>
    </w:p>
    <w:tbl>
      <w:tblPr>
        <w:tblStyle w:val="Table6"/>
        <w:tblW w:w="47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845"/>
        <w:tblGridChange w:id="0">
          <w:tblGrid>
            <w:gridCol w:w="2940"/>
            <w:gridCol w:w="1845"/>
          </w:tblGrid>
        </w:tblGridChange>
      </w:tblGrid>
      <w:tr>
        <w:trPr>
          <w:cantSplit w:val="0"/>
          <w:tblHeader w:val="0"/>
        </w:trPr>
        <w:tc>
          <w:tcPr/>
          <w:p w:rsidR="00000000" w:rsidDel="00000000" w:rsidP="00000000" w:rsidRDefault="00000000" w:rsidRPr="00000000" w14:paraId="000000D7">
            <w:pPr>
              <w:widowControl w:val="0"/>
              <w:ind w:left="0" w:right="-47.12598425196845" w:firstLine="0"/>
              <w:jc w:val="center"/>
              <w:rPr/>
            </w:pPr>
            <w:r w:rsidDel="00000000" w:rsidR="00000000" w:rsidRPr="00000000">
              <w:rPr>
                <w:rtl w:val="0"/>
              </w:rPr>
              <w:t xml:space="preserve">Model Parameters</w:t>
            </w:r>
          </w:p>
        </w:tc>
        <w:tc>
          <w:tcPr/>
          <w:p w:rsidR="00000000" w:rsidDel="00000000" w:rsidP="00000000" w:rsidRDefault="00000000" w:rsidRPr="00000000" w14:paraId="000000D8">
            <w:pPr>
              <w:widowControl w:val="0"/>
              <w:ind w:left="0" w:right="-27.51968503936979" w:firstLine="0"/>
              <w:jc w:val="center"/>
              <w:rPr/>
            </w:pPr>
            <w:r w:rsidDel="00000000" w:rsidR="00000000" w:rsidRPr="00000000">
              <w:rPr>
                <w:rtl w:val="0"/>
              </w:rPr>
              <w:t xml:space="preserve">Value</w:t>
            </w:r>
          </w:p>
        </w:tc>
      </w:tr>
      <w:tr>
        <w:trPr>
          <w:cantSplit w:val="0"/>
          <w:tblHeader w:val="0"/>
        </w:trPr>
        <w:tc>
          <w:tcPr/>
          <w:p w:rsidR="00000000" w:rsidDel="00000000" w:rsidP="00000000" w:rsidRDefault="00000000" w:rsidRPr="00000000" w14:paraId="000000D9">
            <w:pPr>
              <w:widowControl w:val="0"/>
              <w:ind w:left="0" w:right="-47.12598425196845" w:firstLine="0"/>
              <w:jc w:val="center"/>
              <w:rPr/>
            </w:pPr>
            <w:r w:rsidDel="00000000" w:rsidR="00000000" w:rsidRPr="00000000">
              <w:rPr>
                <w:rtl w:val="0"/>
              </w:rPr>
              <w:t xml:space="preserve">Input Size</w:t>
            </w:r>
          </w:p>
        </w:tc>
        <w:tc>
          <w:tcPr/>
          <w:p w:rsidR="00000000" w:rsidDel="00000000" w:rsidP="00000000" w:rsidRDefault="00000000" w:rsidRPr="00000000" w14:paraId="000000DA">
            <w:pPr>
              <w:widowControl w:val="0"/>
              <w:ind w:left="0" w:right="-27.51968503936979" w:firstLine="0"/>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DB">
            <w:pPr>
              <w:widowControl w:val="0"/>
              <w:ind w:left="0" w:right="-47.12598425196845" w:firstLine="0"/>
              <w:jc w:val="center"/>
              <w:rPr/>
            </w:pPr>
            <w:r w:rsidDel="00000000" w:rsidR="00000000" w:rsidRPr="00000000">
              <w:rPr>
                <w:rtl w:val="0"/>
              </w:rPr>
              <w:t xml:space="preserve">Hidden Size</w:t>
            </w:r>
          </w:p>
        </w:tc>
        <w:tc>
          <w:tcPr/>
          <w:p w:rsidR="00000000" w:rsidDel="00000000" w:rsidP="00000000" w:rsidRDefault="00000000" w:rsidRPr="00000000" w14:paraId="000000DC">
            <w:pPr>
              <w:widowControl w:val="0"/>
              <w:ind w:left="0" w:right="-27.51968503936979" w:firstLine="0"/>
              <w:jc w:val="center"/>
              <w:rPr/>
            </w:pPr>
            <w:r w:rsidDel="00000000" w:rsidR="00000000" w:rsidRPr="00000000">
              <w:rPr>
                <w:rtl w:val="0"/>
              </w:rPr>
              <w:t xml:space="preserve">64</w:t>
            </w:r>
          </w:p>
        </w:tc>
      </w:tr>
      <w:tr>
        <w:trPr>
          <w:cantSplit w:val="0"/>
          <w:tblHeader w:val="0"/>
        </w:trPr>
        <w:tc>
          <w:tcPr/>
          <w:p w:rsidR="00000000" w:rsidDel="00000000" w:rsidP="00000000" w:rsidRDefault="00000000" w:rsidRPr="00000000" w14:paraId="000000DD">
            <w:pPr>
              <w:widowControl w:val="0"/>
              <w:ind w:left="0" w:right="-47.12598425196845" w:firstLine="0"/>
              <w:jc w:val="center"/>
              <w:rPr/>
            </w:pPr>
            <w:r w:rsidDel="00000000" w:rsidR="00000000" w:rsidRPr="00000000">
              <w:rPr>
                <w:rtl w:val="0"/>
              </w:rPr>
              <w:t xml:space="preserve">Output Size</w:t>
            </w:r>
          </w:p>
        </w:tc>
        <w:tc>
          <w:tcPr/>
          <w:p w:rsidR="00000000" w:rsidDel="00000000" w:rsidP="00000000" w:rsidRDefault="00000000" w:rsidRPr="00000000" w14:paraId="000000DE">
            <w:pPr>
              <w:widowControl w:val="0"/>
              <w:ind w:left="0" w:right="-27.51968503936979" w:firstLine="0"/>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DF">
            <w:pPr>
              <w:widowControl w:val="0"/>
              <w:ind w:left="0" w:right="-47.12598425196845" w:firstLine="0"/>
              <w:jc w:val="center"/>
              <w:rPr/>
            </w:pPr>
            <w:r w:rsidDel="00000000" w:rsidR="00000000" w:rsidRPr="00000000">
              <w:rPr>
                <w:rtl w:val="0"/>
              </w:rPr>
              <w:t xml:space="preserve">Epochs</w:t>
            </w:r>
          </w:p>
        </w:tc>
        <w:tc>
          <w:tcPr/>
          <w:p w:rsidR="00000000" w:rsidDel="00000000" w:rsidP="00000000" w:rsidRDefault="00000000" w:rsidRPr="00000000" w14:paraId="000000E0">
            <w:pPr>
              <w:widowControl w:val="0"/>
              <w:ind w:left="0" w:right="-27.51968503936979" w:firstLine="0"/>
              <w:jc w:val="center"/>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0E1">
            <w:pPr>
              <w:widowControl w:val="0"/>
              <w:ind w:left="0" w:right="-47.12598425196845" w:firstLine="0"/>
              <w:jc w:val="center"/>
              <w:rPr/>
            </w:pPr>
            <w:r w:rsidDel="00000000" w:rsidR="00000000" w:rsidRPr="00000000">
              <w:rPr>
                <w:rtl w:val="0"/>
              </w:rPr>
              <w:t xml:space="preserve">Optimizer</w:t>
            </w:r>
          </w:p>
        </w:tc>
        <w:tc>
          <w:tcPr/>
          <w:p w:rsidR="00000000" w:rsidDel="00000000" w:rsidP="00000000" w:rsidRDefault="00000000" w:rsidRPr="00000000" w14:paraId="000000E2">
            <w:pPr>
              <w:widowControl w:val="0"/>
              <w:ind w:left="0" w:right="-27.51968503936979" w:firstLine="0"/>
              <w:jc w:val="center"/>
              <w:rPr/>
            </w:pPr>
            <w:r w:rsidDel="00000000" w:rsidR="00000000" w:rsidRPr="00000000">
              <w:rPr>
                <w:rtl w:val="0"/>
              </w:rPr>
              <w:t xml:space="preserve">Adam</w:t>
            </w:r>
          </w:p>
        </w:tc>
      </w:tr>
      <w:tr>
        <w:trPr>
          <w:cantSplit w:val="0"/>
          <w:tblHeader w:val="0"/>
        </w:trPr>
        <w:tc>
          <w:tcPr/>
          <w:p w:rsidR="00000000" w:rsidDel="00000000" w:rsidP="00000000" w:rsidRDefault="00000000" w:rsidRPr="00000000" w14:paraId="000000E3">
            <w:pPr>
              <w:widowControl w:val="0"/>
              <w:ind w:left="0" w:right="-47.12598425196845" w:firstLine="0"/>
              <w:jc w:val="center"/>
              <w:rPr/>
            </w:pPr>
            <w:r w:rsidDel="00000000" w:rsidR="00000000" w:rsidRPr="00000000">
              <w:rPr>
                <w:rtl w:val="0"/>
              </w:rPr>
              <w:t xml:space="preserve">Loss Function</w:t>
            </w:r>
          </w:p>
        </w:tc>
        <w:tc>
          <w:tcPr/>
          <w:p w:rsidR="00000000" w:rsidDel="00000000" w:rsidP="00000000" w:rsidRDefault="00000000" w:rsidRPr="00000000" w14:paraId="000000E4">
            <w:pPr>
              <w:widowControl w:val="0"/>
              <w:ind w:left="0" w:right="-27.51968503936979" w:firstLine="0"/>
              <w:jc w:val="center"/>
              <w:rPr/>
            </w:pPr>
            <w:r w:rsidDel="00000000" w:rsidR="00000000" w:rsidRPr="00000000">
              <w:rPr>
                <w:rtl w:val="0"/>
              </w:rPr>
              <w:t xml:space="preserve">MSELoss</w:t>
            </w:r>
          </w:p>
        </w:tc>
      </w:tr>
    </w:tbl>
    <w:p w:rsidR="00000000" w:rsidDel="00000000" w:rsidP="00000000" w:rsidRDefault="00000000" w:rsidRPr="00000000" w14:paraId="000000E5">
      <w:pPr>
        <w:spacing w:line="276" w:lineRule="auto"/>
        <w:ind w:left="0" w:right="25.275590551182177" w:firstLine="0"/>
        <w:jc w:val="center"/>
        <w:rPr>
          <w:b w:val="1"/>
        </w:rPr>
      </w:pPr>
      <w:r w:rsidDel="00000000" w:rsidR="00000000" w:rsidRPr="00000000">
        <w:rPr>
          <w:rtl w:val="0"/>
        </w:rPr>
        <w:t xml:space="preserve">Table 4: Parameters used for model training</w:t>
      </w:r>
      <w:r w:rsidDel="00000000" w:rsidR="00000000" w:rsidRPr="00000000">
        <w:rPr>
          <w:rtl w:val="0"/>
        </w:rPr>
      </w:r>
    </w:p>
    <w:p w:rsidR="00000000" w:rsidDel="00000000" w:rsidP="00000000" w:rsidRDefault="00000000" w:rsidRPr="00000000" w14:paraId="000000E6">
      <w:pPr>
        <w:spacing w:line="276" w:lineRule="auto"/>
        <w:ind w:left="850.3937007874016" w:right="25.275590551182177" w:firstLine="0"/>
        <w:rPr/>
      </w:pPr>
      <w:r w:rsidDel="00000000" w:rsidR="00000000" w:rsidRPr="00000000">
        <w:rPr>
          <w:rFonts w:ascii="Times New Roman" w:cs="Times New Roman" w:eastAsia="Times New Roman" w:hAnsi="Times New Roman"/>
          <w:b w:val="1"/>
          <w:rtl w:val="0"/>
        </w:rPr>
        <w:t xml:space="preserve">Input Layer</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E7">
      <w:pPr>
        <w:numPr>
          <w:ilvl w:val="0"/>
          <w:numId w:val="3"/>
        </w:numPr>
        <w:spacing w:line="276" w:lineRule="auto"/>
        <w:ind w:left="1440" w:right="25.275590551182177"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model receives sequences of coordinates tuples in the shape of (batch_size, sequence_length, input_size)</w:t>
      </w:r>
      <w:r w:rsidDel="00000000" w:rsidR="00000000" w:rsidRPr="00000000">
        <w:rPr>
          <w:rtl w:val="0"/>
        </w:rPr>
      </w:r>
    </w:p>
    <w:p w:rsidR="00000000" w:rsidDel="00000000" w:rsidP="00000000" w:rsidRDefault="00000000" w:rsidRPr="00000000" w14:paraId="000000E8">
      <w:pPr>
        <w:numPr>
          <w:ilvl w:val="0"/>
          <w:numId w:val="3"/>
        </w:numPr>
        <w:spacing w:line="276" w:lineRule="auto"/>
        <w:ind w:left="1440" w:right="25.275590551182177"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Batch Size is the number of sequences in each batch</w:t>
      </w:r>
      <w:r w:rsidDel="00000000" w:rsidR="00000000" w:rsidRPr="00000000">
        <w:rPr>
          <w:rtl w:val="0"/>
        </w:rPr>
      </w:r>
    </w:p>
    <w:p w:rsidR="00000000" w:rsidDel="00000000" w:rsidP="00000000" w:rsidRDefault="00000000" w:rsidRPr="00000000" w14:paraId="000000E9">
      <w:pPr>
        <w:numPr>
          <w:ilvl w:val="0"/>
          <w:numId w:val="3"/>
        </w:numPr>
        <w:spacing w:line="276" w:lineRule="auto"/>
        <w:ind w:left="1440" w:right="25.275590551182177"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Sequence Length is the length of each sequence including padding</w:t>
      </w:r>
      <w:r w:rsidDel="00000000" w:rsidR="00000000" w:rsidRPr="00000000">
        <w:rPr>
          <w:rtl w:val="0"/>
        </w:rPr>
      </w:r>
    </w:p>
    <w:p w:rsidR="00000000" w:rsidDel="00000000" w:rsidP="00000000" w:rsidRDefault="00000000" w:rsidRPr="00000000" w14:paraId="000000EA">
      <w:pPr>
        <w:numPr>
          <w:ilvl w:val="0"/>
          <w:numId w:val="3"/>
        </w:numPr>
        <w:spacing w:line="276" w:lineRule="auto"/>
        <w:ind w:left="1440" w:right="25.275590551182177"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size is the (x,y) coordinate</w:t>
      </w:r>
    </w:p>
    <w:p w:rsidR="00000000" w:rsidDel="00000000" w:rsidP="00000000" w:rsidRDefault="00000000" w:rsidRPr="00000000" w14:paraId="000000EB">
      <w:pPr>
        <w:spacing w:line="276" w:lineRule="auto"/>
        <w:ind w:left="850.3937007874016" w:right="25.27559055118217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276" w:lineRule="auto"/>
        <w:ind w:left="850.3937007874016" w:right="25.27559055118217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LSTM Layer</w:t>
      </w:r>
    </w:p>
    <w:p w:rsidR="00000000" w:rsidDel="00000000" w:rsidP="00000000" w:rsidRDefault="00000000" w:rsidRPr="00000000" w14:paraId="000000ED">
      <w:pPr>
        <w:numPr>
          <w:ilvl w:val="0"/>
          <w:numId w:val="5"/>
        </w:numPr>
        <w:spacing w:line="276" w:lineRule="auto"/>
        <w:ind w:left="1440" w:right="25.275590551182177"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Layer: Receives the (batch_size, sequence_length, input_size) coordinates</w:t>
      </w:r>
      <w:r w:rsidDel="00000000" w:rsidR="00000000" w:rsidRPr="00000000">
        <w:rPr>
          <w:rtl w:val="0"/>
        </w:rPr>
      </w:r>
    </w:p>
    <w:p w:rsidR="00000000" w:rsidDel="00000000" w:rsidP="00000000" w:rsidRDefault="00000000" w:rsidRPr="00000000" w14:paraId="000000EE">
      <w:pPr>
        <w:numPr>
          <w:ilvl w:val="0"/>
          <w:numId w:val="5"/>
        </w:numPr>
        <w:spacing w:line="276" w:lineRule="auto"/>
        <w:ind w:left="1440" w:right="25.275590551182177"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Hidden Size: Hidden size of 64 neurons</w:t>
      </w:r>
    </w:p>
    <w:p w:rsidR="00000000" w:rsidDel="00000000" w:rsidP="00000000" w:rsidRDefault="00000000" w:rsidRPr="00000000" w14:paraId="000000EF">
      <w:pPr>
        <w:numPr>
          <w:ilvl w:val="0"/>
          <w:numId w:val="5"/>
        </w:numPr>
        <w:spacing w:line="276" w:lineRule="auto"/>
        <w:ind w:left="1440" w:right="25.275590551182177"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Layer: Final hidden state sequences for all time steps with a dimensionality of 64</w:t>
      </w:r>
    </w:p>
    <w:p w:rsidR="00000000" w:rsidDel="00000000" w:rsidP="00000000" w:rsidRDefault="00000000" w:rsidRPr="00000000" w14:paraId="000000F0">
      <w:pPr>
        <w:spacing w:line="276" w:lineRule="auto"/>
        <w:ind w:left="850.3937007874016" w:right="25.27559055118217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line="276" w:lineRule="auto"/>
        <w:ind w:left="850.3937007874016" w:right="25.27559055118217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Fully-Connected Layer</w:t>
      </w:r>
    </w:p>
    <w:p w:rsidR="00000000" w:rsidDel="00000000" w:rsidP="00000000" w:rsidRDefault="00000000" w:rsidRPr="00000000" w14:paraId="000000F2">
      <w:pPr>
        <w:numPr>
          <w:ilvl w:val="0"/>
          <w:numId w:val="1"/>
        </w:numPr>
        <w:spacing w:line="276" w:lineRule="auto"/>
        <w:ind w:left="1440" w:right="25.275590551182177"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Layer: </w:t>
      </w:r>
      <w:r w:rsidDel="00000000" w:rsidR="00000000" w:rsidRPr="00000000">
        <w:rPr>
          <w:rtl w:val="0"/>
        </w:rPr>
        <w:t xml:space="preserve">Hidden State representation of batch sequences</w:t>
      </w:r>
      <w:r w:rsidDel="00000000" w:rsidR="00000000" w:rsidRPr="00000000">
        <w:rPr>
          <w:rtl w:val="0"/>
        </w:rPr>
      </w:r>
    </w:p>
    <w:p w:rsidR="00000000" w:rsidDel="00000000" w:rsidP="00000000" w:rsidRDefault="00000000" w:rsidRPr="00000000" w14:paraId="000000F3">
      <w:pPr>
        <w:numPr>
          <w:ilvl w:val="0"/>
          <w:numId w:val="1"/>
        </w:numPr>
        <w:spacing w:line="276" w:lineRule="auto"/>
        <w:ind w:left="1440" w:right="25.275590551182177"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Linear Layer: Linear Layers with 128 neurons</w:t>
      </w:r>
      <w:r w:rsidDel="00000000" w:rsidR="00000000" w:rsidRPr="00000000">
        <w:rPr>
          <w:rtl w:val="0"/>
        </w:rPr>
      </w:r>
    </w:p>
    <w:p w:rsidR="00000000" w:rsidDel="00000000" w:rsidP="00000000" w:rsidRDefault="00000000" w:rsidRPr="00000000" w14:paraId="000000F4">
      <w:pPr>
        <w:numPr>
          <w:ilvl w:val="0"/>
          <w:numId w:val="1"/>
        </w:numPr>
        <w:spacing w:line="276" w:lineRule="auto"/>
        <w:ind w:left="1440" w:right="25.275590551182177" w:hanging="360"/>
        <w:rPr>
          <w:rFonts w:ascii="Times New Roman" w:cs="Times New Roman" w:eastAsia="Times New Roman" w:hAnsi="Times New Roman"/>
          <w:u w:val="none"/>
        </w:rPr>
      </w:pPr>
      <w:r w:rsidDel="00000000" w:rsidR="00000000" w:rsidRPr="00000000">
        <w:rPr>
          <w:rtl w:val="0"/>
        </w:rPr>
        <w:t xml:space="preserve">Activation Function: ReLU Activation Function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5">
      <w:pPr>
        <w:numPr>
          <w:ilvl w:val="0"/>
          <w:numId w:val="1"/>
        </w:numPr>
        <w:spacing w:line="276" w:lineRule="auto"/>
        <w:ind w:left="1440" w:right="25.275590551182177"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Layer: Predicted coordinates for the next point. </w:t>
      </w:r>
    </w:p>
    <w:p w:rsidR="00000000" w:rsidDel="00000000" w:rsidP="00000000" w:rsidRDefault="00000000" w:rsidRPr="00000000" w14:paraId="000000F6">
      <w:pPr>
        <w:pStyle w:val="Heading2"/>
        <w:spacing w:line="276" w:lineRule="auto"/>
        <w:ind w:left="850.3937007874016" w:right="25.275590551182177" w:firstLine="0"/>
        <w:rPr/>
      </w:pPr>
      <w:bookmarkStart w:colFirst="0" w:colLast="0" w:name="_qp6bcqd9ab0k" w:id="16"/>
      <w:bookmarkEnd w:id="16"/>
      <w:r w:rsidDel="00000000" w:rsidR="00000000" w:rsidRPr="00000000">
        <w:rPr>
          <w:rtl w:val="0"/>
        </w:rPr>
        <w:t xml:space="preserve">3.3 Training the Model</w:t>
      </w:r>
    </w:p>
    <w:p w:rsidR="00000000" w:rsidDel="00000000" w:rsidP="00000000" w:rsidRDefault="00000000" w:rsidRPr="00000000" w14:paraId="000000F7">
      <w:pPr>
        <w:spacing w:line="276" w:lineRule="auto"/>
        <w:ind w:left="850.3937007874016" w:right="25.27559055118217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Adam Optimiser and MSE loss function are used to train the model. After each epoch, the validation loss is calculated to check how well the model has generalised towards unseen data. After calculating the validation loss for each epoch, the model weights that produce the lowest validation loss score are saved and loaded again for inference on the test dataset. The </w:t>
      </w:r>
    </w:p>
    <w:p w:rsidR="00000000" w:rsidDel="00000000" w:rsidP="00000000" w:rsidRDefault="00000000" w:rsidRPr="00000000" w14:paraId="000000F8">
      <w:pPr>
        <w:pStyle w:val="Heading2"/>
        <w:spacing w:line="276" w:lineRule="auto"/>
        <w:ind w:left="850.3937007874016" w:right="25.275590551182177" w:firstLine="0"/>
        <w:rPr/>
      </w:pPr>
      <w:bookmarkStart w:colFirst="0" w:colLast="0" w:name="_n41674wpkr1" w:id="17"/>
      <w:bookmarkEnd w:id="17"/>
      <w:r w:rsidDel="00000000" w:rsidR="00000000" w:rsidRPr="00000000">
        <w:rPr>
          <w:rtl w:val="0"/>
        </w:rPr>
        <w:t xml:space="preserve">3.4 Inference Results on Test Dataset</w:t>
      </w:r>
    </w:p>
    <w:p w:rsidR="00000000" w:rsidDel="00000000" w:rsidP="00000000" w:rsidRDefault="00000000" w:rsidRPr="00000000" w14:paraId="000000F9">
      <w:pPr>
        <w:spacing w:line="276" w:lineRule="auto"/>
        <w:ind w:left="850.3937007874016" w:right="25.27559055118217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10813" cy="2536520"/>
            <wp:effectExtent b="0" l="0" r="0" t="0"/>
            <wp:docPr id="1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510813" cy="253652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line="276" w:lineRule="auto"/>
        <w:ind w:left="850.3937007874016" w:right="25.275590551182177" w:firstLine="0"/>
        <w:jc w:val="center"/>
        <w:rPr/>
      </w:pPr>
      <w:r w:rsidDel="00000000" w:rsidR="00000000" w:rsidRPr="00000000">
        <w:rPr>
          <w:rtl w:val="0"/>
        </w:rPr>
        <w:t xml:space="preserve">Figure 12: Model Prediction Results</w:t>
      </w:r>
    </w:p>
    <w:p w:rsidR="00000000" w:rsidDel="00000000" w:rsidP="00000000" w:rsidRDefault="00000000" w:rsidRPr="00000000" w14:paraId="000000FB">
      <w:pPr>
        <w:spacing w:line="276" w:lineRule="auto"/>
        <w:ind w:left="850.3937007874016" w:right="25.275590551182177" w:firstLine="0"/>
        <w:jc w:val="left"/>
        <w:rPr>
          <w:rFonts w:ascii="Times New Roman" w:cs="Times New Roman" w:eastAsia="Times New Roman" w:hAnsi="Times New Roman"/>
        </w:rPr>
      </w:pPr>
      <w:r w:rsidDel="00000000" w:rsidR="00000000" w:rsidRPr="00000000">
        <w:rPr>
          <w:rtl w:val="0"/>
        </w:rPr>
        <w:t xml:space="preserve">Figure 12 shows a portion of the prediction (x,y) coordinates with the </w:t>
      </w:r>
      <w:r w:rsidDel="00000000" w:rsidR="00000000" w:rsidRPr="00000000">
        <w:rPr>
          <w:rFonts w:ascii="Times New Roman" w:cs="Times New Roman" w:eastAsia="Times New Roman" w:hAnsi="Times New Roman"/>
          <w:rtl w:val="0"/>
        </w:rPr>
        <w:t xml:space="preserve">resulting MSE Loss on the test dataset </w:t>
      </w:r>
      <w:r w:rsidDel="00000000" w:rsidR="00000000" w:rsidRPr="00000000">
        <w:rPr>
          <w:rtl w:val="0"/>
        </w:rPr>
        <w:t xml:space="preserve">at 83.6137</w:t>
      </w:r>
      <w:r w:rsidDel="00000000" w:rsidR="00000000" w:rsidRPr="00000000">
        <w:rPr>
          <w:rFonts w:ascii="Times New Roman" w:cs="Times New Roman" w:eastAsia="Times New Roman" w:hAnsi="Times New Roman"/>
          <w:rtl w:val="0"/>
        </w:rPr>
        <w:t xml:space="preserve">. In general, the lower the MSE score, the better the model is at prediction.</w:t>
      </w:r>
    </w:p>
    <w:p w:rsidR="00000000" w:rsidDel="00000000" w:rsidP="00000000" w:rsidRDefault="00000000" w:rsidRPr="00000000" w14:paraId="000000FC">
      <w:pPr>
        <w:jc w:val="center"/>
        <w:rPr/>
      </w:pPr>
      <w:r w:rsidDel="00000000" w:rsidR="00000000" w:rsidRPr="00000000">
        <w:rPr>
          <w:rtl w:val="0"/>
        </w:rPr>
      </w:r>
    </w:p>
    <w:sectPr>
      <w:type w:val="nextPage"/>
      <w:pgSz w:h="15840" w:w="12240" w:orient="portrait"/>
      <w:pgMar w:bottom="1440" w:top="1440" w:left="566.9291338582677"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spacing w:line="276" w:lineRule="auto"/>
        <w:ind w:left="850.3937007874016" w:right="25.27559055118217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80" w:before="32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3.png"/><Relationship Id="rId22" Type="http://schemas.openxmlformats.org/officeDocument/2006/relationships/image" Target="media/image10.png"/><Relationship Id="rId10" Type="http://schemas.openxmlformats.org/officeDocument/2006/relationships/image" Target="media/image12.png"/><Relationship Id="rId21" Type="http://schemas.openxmlformats.org/officeDocument/2006/relationships/image" Target="media/image11.png"/><Relationship Id="rId13" Type="http://schemas.openxmlformats.org/officeDocument/2006/relationships/footer" Target="footer1.xml"/><Relationship Id="rId12" Type="http://schemas.openxmlformats.org/officeDocument/2006/relationships/header" Target="header1.xm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7.png"/><Relationship Id="rId18" Type="http://schemas.openxmlformats.org/officeDocument/2006/relationships/image" Target="media/image14.png"/><Relationship Id="rId7" Type="http://schemas.openxmlformats.org/officeDocument/2006/relationships/image" Target="media/image1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