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CAE4F" w14:textId="77777777" w:rsidR="003C122E" w:rsidRDefault="00AE5819" w:rsidP="003C122E">
      <w:pPr>
        <w:pStyle w:val="Heading1"/>
      </w:pPr>
      <w:bookmarkStart w:id="0" w:name="_GoBack"/>
      <w:bookmarkEnd w:id="0"/>
      <w:r>
        <w:t xml:space="preserve">A Primer on </w:t>
      </w:r>
      <w:r w:rsidR="003C122E">
        <w:t>TDS E</w:t>
      </w:r>
      <w:r w:rsidR="00F2253A">
        <w:t>nvironments</w:t>
      </w:r>
    </w:p>
    <w:p w14:paraId="001808A3" w14:textId="77777777" w:rsidR="003C122E" w:rsidRPr="00F2253A" w:rsidRDefault="003C122E" w:rsidP="003C122E">
      <w:pPr>
        <w:pStyle w:val="ListParagraph"/>
        <w:numPr>
          <w:ilvl w:val="0"/>
          <w:numId w:val="1"/>
        </w:numPr>
        <w:rPr>
          <w:rFonts w:cstheme="minorHAnsi"/>
          <w:sz w:val="20"/>
          <w:szCs w:val="18"/>
        </w:rPr>
      </w:pPr>
      <w:proofErr w:type="spellStart"/>
      <w:r w:rsidRPr="00F2253A">
        <w:rPr>
          <w:rFonts w:cstheme="minorHAnsi"/>
          <w:b/>
          <w:sz w:val="20"/>
          <w:szCs w:val="18"/>
        </w:rPr>
        <w:t>Dev</w:t>
      </w:r>
      <w:proofErr w:type="spellEnd"/>
      <w:r w:rsidRPr="00F2253A">
        <w:rPr>
          <w:rFonts w:cstheme="minorHAnsi"/>
          <w:b/>
          <w:sz w:val="20"/>
          <w:szCs w:val="18"/>
        </w:rPr>
        <w:t xml:space="preserve"> –</w:t>
      </w:r>
      <w:r w:rsidRPr="00F2253A">
        <w:rPr>
          <w:rFonts w:cstheme="minorHAnsi"/>
          <w:sz w:val="20"/>
          <w:szCs w:val="18"/>
        </w:rPr>
        <w:t xml:space="preserve"> only for the developers.  Do not touch unless explicitly asked.</w:t>
      </w:r>
    </w:p>
    <w:p w14:paraId="350FF31D" w14:textId="77777777" w:rsidR="00FF18E3" w:rsidRPr="00F2253A" w:rsidRDefault="00FF18E3" w:rsidP="00FF18E3">
      <w:pPr>
        <w:pStyle w:val="ListParagraph"/>
        <w:numPr>
          <w:ilvl w:val="1"/>
          <w:numId w:val="1"/>
        </w:numPr>
        <w:rPr>
          <w:rFonts w:cstheme="minorHAnsi"/>
          <w:sz w:val="20"/>
          <w:szCs w:val="18"/>
        </w:rPr>
      </w:pPr>
      <w:proofErr w:type="spellStart"/>
      <w:r w:rsidRPr="00F2253A">
        <w:rPr>
          <w:rFonts w:cstheme="minorHAnsi"/>
          <w:b/>
          <w:sz w:val="20"/>
          <w:szCs w:val="18"/>
        </w:rPr>
        <w:t>ItemBank</w:t>
      </w:r>
      <w:proofErr w:type="spellEnd"/>
      <w:r w:rsidRPr="00F2253A">
        <w:rPr>
          <w:rFonts w:cstheme="minorHAnsi"/>
          <w:b/>
          <w:sz w:val="20"/>
          <w:szCs w:val="18"/>
        </w:rPr>
        <w:t xml:space="preserve"> Manager</w:t>
      </w:r>
    </w:p>
    <w:p w14:paraId="3FEE6538" w14:textId="77777777" w:rsidR="00FF18E3" w:rsidRPr="00F2253A" w:rsidRDefault="00DA117B" w:rsidP="00FF18E3">
      <w:pPr>
        <w:pStyle w:val="ListParagraph"/>
        <w:numPr>
          <w:ilvl w:val="2"/>
          <w:numId w:val="1"/>
        </w:numPr>
        <w:rPr>
          <w:color w:val="1F497D"/>
          <w:sz w:val="20"/>
          <w:szCs w:val="18"/>
        </w:rPr>
      </w:pPr>
      <w:hyperlink r:id="rId6" w:history="1">
        <w:r w:rsidR="00FF18E3" w:rsidRPr="00F2253A">
          <w:rPr>
            <w:rStyle w:val="Hyperlink"/>
            <w:sz w:val="20"/>
            <w:szCs w:val="18"/>
          </w:rPr>
          <w:t>https://tds2.airws.org/Test_ItembankManager_2013/NoRTSLogin.aspx</w:t>
        </w:r>
      </w:hyperlink>
    </w:p>
    <w:p w14:paraId="37ADF9F9" w14:textId="77777777" w:rsidR="00FF18E3" w:rsidRPr="00F2253A" w:rsidRDefault="00FF18E3" w:rsidP="00FF18E3">
      <w:pPr>
        <w:pStyle w:val="ListParagraph"/>
        <w:numPr>
          <w:ilvl w:val="1"/>
          <w:numId w:val="1"/>
        </w:numPr>
        <w:rPr>
          <w:rFonts w:cstheme="minorHAnsi"/>
          <w:b/>
          <w:sz w:val="20"/>
          <w:szCs w:val="18"/>
        </w:rPr>
      </w:pPr>
      <w:r w:rsidRPr="00F2253A">
        <w:rPr>
          <w:rFonts w:cstheme="minorHAnsi"/>
          <w:b/>
          <w:sz w:val="20"/>
          <w:szCs w:val="18"/>
        </w:rPr>
        <w:t xml:space="preserve">TDS </w:t>
      </w:r>
      <w:proofErr w:type="spellStart"/>
      <w:r w:rsidRPr="00F2253A">
        <w:rPr>
          <w:rFonts w:cstheme="minorHAnsi"/>
          <w:b/>
          <w:sz w:val="20"/>
          <w:szCs w:val="18"/>
        </w:rPr>
        <w:t>Configs</w:t>
      </w:r>
      <w:proofErr w:type="spellEnd"/>
      <w:r w:rsidRPr="00F2253A">
        <w:rPr>
          <w:rFonts w:cstheme="minorHAnsi"/>
          <w:b/>
          <w:sz w:val="20"/>
          <w:szCs w:val="18"/>
        </w:rPr>
        <w:t xml:space="preserve"> Manager</w:t>
      </w:r>
    </w:p>
    <w:p w14:paraId="285B9D20" w14:textId="77777777" w:rsidR="00FF18E3" w:rsidRPr="00F2253A" w:rsidRDefault="00FF18E3" w:rsidP="00FF18E3">
      <w:pPr>
        <w:pStyle w:val="ListParagraph"/>
        <w:numPr>
          <w:ilvl w:val="2"/>
          <w:numId w:val="1"/>
        </w:numPr>
        <w:rPr>
          <w:rFonts w:cstheme="minorHAnsi"/>
          <w:sz w:val="20"/>
          <w:szCs w:val="18"/>
        </w:rPr>
      </w:pPr>
      <w:r w:rsidRPr="00F2253A">
        <w:rPr>
          <w:rFonts w:cstheme="minorHAnsi"/>
          <w:sz w:val="20"/>
          <w:szCs w:val="18"/>
        </w:rPr>
        <w:t xml:space="preserve">None.  Must copy </w:t>
      </w:r>
      <w:proofErr w:type="spellStart"/>
      <w:r w:rsidRPr="00F2253A">
        <w:rPr>
          <w:rFonts w:cstheme="minorHAnsi"/>
          <w:sz w:val="20"/>
          <w:szCs w:val="18"/>
        </w:rPr>
        <w:t>configs</w:t>
      </w:r>
      <w:proofErr w:type="spellEnd"/>
      <w:r w:rsidRPr="00F2253A">
        <w:rPr>
          <w:rFonts w:cstheme="minorHAnsi"/>
          <w:sz w:val="20"/>
          <w:szCs w:val="18"/>
        </w:rPr>
        <w:t xml:space="preserve"> from a different DB or use SMSS</w:t>
      </w:r>
    </w:p>
    <w:p w14:paraId="5DA79C08" w14:textId="77777777" w:rsidR="003C122E" w:rsidRPr="00F2253A" w:rsidRDefault="003C122E" w:rsidP="003C122E">
      <w:pPr>
        <w:pStyle w:val="ListParagraph"/>
        <w:numPr>
          <w:ilvl w:val="0"/>
          <w:numId w:val="1"/>
        </w:numPr>
        <w:rPr>
          <w:rFonts w:cstheme="minorHAnsi"/>
          <w:sz w:val="20"/>
          <w:szCs w:val="18"/>
        </w:rPr>
      </w:pPr>
      <w:r w:rsidRPr="00F2253A">
        <w:rPr>
          <w:rFonts w:cstheme="minorHAnsi"/>
          <w:b/>
          <w:sz w:val="20"/>
          <w:szCs w:val="18"/>
        </w:rPr>
        <w:t>Staging –</w:t>
      </w:r>
      <w:r w:rsidRPr="00F2253A">
        <w:rPr>
          <w:rFonts w:cstheme="minorHAnsi"/>
          <w:sz w:val="20"/>
          <w:szCs w:val="18"/>
        </w:rPr>
        <w:t xml:space="preserve"> only for the project managers.  The purpose of this</w:t>
      </w:r>
      <w:r w:rsidR="00FF18E3" w:rsidRPr="00F2253A">
        <w:rPr>
          <w:rFonts w:cstheme="minorHAnsi"/>
          <w:sz w:val="20"/>
          <w:szCs w:val="18"/>
        </w:rPr>
        <w:t xml:space="preserve"> environment is to work on new </w:t>
      </w:r>
      <w:proofErr w:type="spellStart"/>
      <w:r w:rsidR="00FF18E3" w:rsidRPr="00F2253A">
        <w:rPr>
          <w:rFonts w:cstheme="minorHAnsi"/>
          <w:sz w:val="20"/>
          <w:szCs w:val="18"/>
        </w:rPr>
        <w:t>ItemB</w:t>
      </w:r>
      <w:r w:rsidRPr="00F2253A">
        <w:rPr>
          <w:rFonts w:cstheme="minorHAnsi"/>
          <w:sz w:val="20"/>
          <w:szCs w:val="18"/>
        </w:rPr>
        <w:t>ank</w:t>
      </w:r>
      <w:proofErr w:type="spellEnd"/>
      <w:r w:rsidRPr="00F2253A">
        <w:rPr>
          <w:rFonts w:cstheme="minorHAnsi"/>
          <w:sz w:val="20"/>
          <w:szCs w:val="18"/>
        </w:rPr>
        <w:t xml:space="preserve"> and TDS configurations in a pristine environment without fear of a non-PM corrupting the work.</w:t>
      </w:r>
      <w:r w:rsidR="00E16360" w:rsidRPr="00F2253A">
        <w:rPr>
          <w:rFonts w:cstheme="minorHAnsi"/>
          <w:sz w:val="20"/>
          <w:szCs w:val="18"/>
        </w:rPr>
        <w:t xml:space="preserve">  There is no student or proctor application in this environment purposefully because it is not meant for testing.</w:t>
      </w:r>
    </w:p>
    <w:p w14:paraId="0219BCB8" w14:textId="77777777" w:rsidR="003C122E" w:rsidRPr="00F2253A" w:rsidRDefault="003C122E" w:rsidP="003C122E">
      <w:pPr>
        <w:pStyle w:val="ListParagraph"/>
        <w:numPr>
          <w:ilvl w:val="1"/>
          <w:numId w:val="1"/>
        </w:numPr>
        <w:rPr>
          <w:rFonts w:cstheme="minorHAnsi"/>
          <w:sz w:val="20"/>
          <w:szCs w:val="18"/>
        </w:rPr>
      </w:pPr>
      <w:proofErr w:type="spellStart"/>
      <w:r w:rsidRPr="00F2253A">
        <w:rPr>
          <w:rFonts w:cstheme="minorHAnsi"/>
          <w:b/>
          <w:sz w:val="20"/>
          <w:szCs w:val="18"/>
        </w:rPr>
        <w:t>ItemBank</w:t>
      </w:r>
      <w:proofErr w:type="spellEnd"/>
      <w:r w:rsidRPr="00F2253A">
        <w:rPr>
          <w:rFonts w:cstheme="minorHAnsi"/>
          <w:b/>
          <w:sz w:val="20"/>
          <w:szCs w:val="18"/>
        </w:rPr>
        <w:t xml:space="preserve"> Manager</w:t>
      </w:r>
    </w:p>
    <w:p w14:paraId="3069A235" w14:textId="77777777" w:rsidR="003C122E" w:rsidRPr="00F2253A" w:rsidRDefault="00DA117B" w:rsidP="003C122E">
      <w:pPr>
        <w:pStyle w:val="ListParagraph"/>
        <w:numPr>
          <w:ilvl w:val="2"/>
          <w:numId w:val="1"/>
        </w:numPr>
        <w:rPr>
          <w:color w:val="1F497D"/>
          <w:sz w:val="20"/>
          <w:szCs w:val="18"/>
        </w:rPr>
      </w:pPr>
      <w:hyperlink r:id="rId7" w:history="1">
        <w:r w:rsidR="003C122E" w:rsidRPr="00F2253A">
          <w:rPr>
            <w:rStyle w:val="Hyperlink"/>
            <w:sz w:val="20"/>
            <w:szCs w:val="18"/>
          </w:rPr>
          <w:t>https://tds2.airws.org/Test_ItembankManager_2013/NoRTSLogin.aspx</w:t>
        </w:r>
      </w:hyperlink>
    </w:p>
    <w:p w14:paraId="5F808A0B" w14:textId="77777777" w:rsidR="003C122E" w:rsidRPr="00F2253A" w:rsidRDefault="003C122E" w:rsidP="003C122E">
      <w:pPr>
        <w:pStyle w:val="ListParagraph"/>
        <w:numPr>
          <w:ilvl w:val="1"/>
          <w:numId w:val="1"/>
        </w:numPr>
        <w:rPr>
          <w:rFonts w:cstheme="minorHAnsi"/>
          <w:b/>
          <w:sz w:val="20"/>
          <w:szCs w:val="18"/>
        </w:rPr>
      </w:pPr>
      <w:r w:rsidRPr="00F2253A">
        <w:rPr>
          <w:rFonts w:cstheme="minorHAnsi"/>
          <w:b/>
          <w:sz w:val="20"/>
          <w:szCs w:val="18"/>
        </w:rPr>
        <w:t xml:space="preserve">TDS </w:t>
      </w:r>
      <w:proofErr w:type="spellStart"/>
      <w:r w:rsidRPr="00F2253A">
        <w:rPr>
          <w:rFonts w:cstheme="minorHAnsi"/>
          <w:b/>
          <w:sz w:val="20"/>
          <w:szCs w:val="18"/>
        </w:rPr>
        <w:t>Configs</w:t>
      </w:r>
      <w:proofErr w:type="spellEnd"/>
      <w:r w:rsidRPr="00F2253A">
        <w:rPr>
          <w:rFonts w:cstheme="minorHAnsi"/>
          <w:b/>
          <w:sz w:val="20"/>
          <w:szCs w:val="18"/>
        </w:rPr>
        <w:t xml:space="preserve"> Manager</w:t>
      </w:r>
    </w:p>
    <w:p w14:paraId="613CC114" w14:textId="77777777" w:rsidR="003C122E" w:rsidRPr="00F2253A" w:rsidRDefault="00DA117B" w:rsidP="003C122E">
      <w:pPr>
        <w:pStyle w:val="ListParagraph"/>
        <w:numPr>
          <w:ilvl w:val="2"/>
          <w:numId w:val="1"/>
        </w:numPr>
        <w:rPr>
          <w:sz w:val="20"/>
          <w:szCs w:val="18"/>
        </w:rPr>
      </w:pPr>
      <w:hyperlink r:id="rId8" w:history="1">
        <w:r w:rsidR="003C122E" w:rsidRPr="00F2253A">
          <w:rPr>
            <w:rStyle w:val="Hyperlink"/>
            <w:sz w:val="20"/>
            <w:szCs w:val="18"/>
          </w:rPr>
          <w:t>https://tds2.airws.org/Staging_TDSConfigsManager_2013/NoRTSLogin.aspx</w:t>
        </w:r>
      </w:hyperlink>
    </w:p>
    <w:p w14:paraId="72C80A7B" w14:textId="77777777" w:rsidR="003C122E" w:rsidRPr="00F2253A" w:rsidRDefault="003C122E" w:rsidP="003C122E">
      <w:pPr>
        <w:pStyle w:val="ListParagraph"/>
        <w:numPr>
          <w:ilvl w:val="0"/>
          <w:numId w:val="1"/>
        </w:numPr>
        <w:rPr>
          <w:rFonts w:cstheme="minorHAnsi"/>
          <w:sz w:val="20"/>
          <w:szCs w:val="18"/>
        </w:rPr>
      </w:pPr>
      <w:r w:rsidRPr="00F2253A">
        <w:rPr>
          <w:rFonts w:cstheme="minorHAnsi"/>
          <w:b/>
          <w:sz w:val="20"/>
          <w:szCs w:val="18"/>
        </w:rPr>
        <w:t>Test –</w:t>
      </w:r>
      <w:r w:rsidRPr="00F2253A">
        <w:rPr>
          <w:rFonts w:cstheme="minorHAnsi"/>
          <w:sz w:val="20"/>
          <w:szCs w:val="18"/>
        </w:rPr>
        <w:t xml:space="preserve"> for functional testing by the QA Team.  All </w:t>
      </w:r>
      <w:proofErr w:type="spellStart"/>
      <w:r w:rsidRPr="00F2253A">
        <w:rPr>
          <w:rFonts w:cstheme="minorHAnsi"/>
          <w:sz w:val="20"/>
          <w:szCs w:val="18"/>
        </w:rPr>
        <w:t>ItemBank</w:t>
      </w:r>
      <w:proofErr w:type="spellEnd"/>
      <w:r w:rsidRPr="00F2253A">
        <w:rPr>
          <w:rFonts w:cstheme="minorHAnsi"/>
          <w:sz w:val="20"/>
          <w:szCs w:val="18"/>
        </w:rPr>
        <w:t xml:space="preserve"> and TDS </w:t>
      </w:r>
      <w:proofErr w:type="spellStart"/>
      <w:r w:rsidRPr="00F2253A">
        <w:rPr>
          <w:rFonts w:cstheme="minorHAnsi"/>
          <w:sz w:val="20"/>
          <w:szCs w:val="18"/>
        </w:rPr>
        <w:t>Configs</w:t>
      </w:r>
      <w:proofErr w:type="spellEnd"/>
      <w:r w:rsidRPr="00F2253A">
        <w:rPr>
          <w:rFonts w:cstheme="minorHAnsi"/>
          <w:sz w:val="20"/>
          <w:szCs w:val="18"/>
        </w:rPr>
        <w:t xml:space="preserve"> here are fair game for change at any time and they may or may not be true to production.  Nearly everyone on the team has the ability to change configurations in this environment with little to no notice in order to fit their needs.  For example; if a client typically has Print on Request set as a non-selectable tool the QA Team may change this to selectable so that they don’t need to find students with this accommodation in order to test.</w:t>
      </w:r>
    </w:p>
    <w:p w14:paraId="7F47184D" w14:textId="77777777" w:rsidR="003C122E" w:rsidRPr="00F2253A" w:rsidRDefault="003C122E" w:rsidP="003C122E">
      <w:pPr>
        <w:pStyle w:val="ListParagraph"/>
        <w:numPr>
          <w:ilvl w:val="1"/>
          <w:numId w:val="1"/>
        </w:numPr>
        <w:rPr>
          <w:rFonts w:cstheme="minorHAnsi"/>
          <w:sz w:val="20"/>
          <w:szCs w:val="18"/>
        </w:rPr>
      </w:pPr>
      <w:proofErr w:type="spellStart"/>
      <w:r w:rsidRPr="00F2253A">
        <w:rPr>
          <w:rFonts w:cstheme="minorHAnsi"/>
          <w:b/>
          <w:sz w:val="20"/>
          <w:szCs w:val="18"/>
        </w:rPr>
        <w:t>ItemBank</w:t>
      </w:r>
      <w:proofErr w:type="spellEnd"/>
      <w:r w:rsidRPr="00F2253A">
        <w:rPr>
          <w:rFonts w:cstheme="minorHAnsi"/>
          <w:b/>
          <w:sz w:val="20"/>
          <w:szCs w:val="18"/>
        </w:rPr>
        <w:t xml:space="preserve"> Manager</w:t>
      </w:r>
    </w:p>
    <w:p w14:paraId="657C397B" w14:textId="77777777" w:rsidR="003C122E" w:rsidRPr="00F2253A" w:rsidRDefault="00DA117B" w:rsidP="003C122E">
      <w:pPr>
        <w:pStyle w:val="ListParagraph"/>
        <w:numPr>
          <w:ilvl w:val="2"/>
          <w:numId w:val="1"/>
        </w:numPr>
        <w:rPr>
          <w:color w:val="1F497D"/>
          <w:sz w:val="20"/>
          <w:szCs w:val="18"/>
        </w:rPr>
      </w:pPr>
      <w:hyperlink r:id="rId9" w:history="1">
        <w:r w:rsidR="003C122E" w:rsidRPr="00F2253A">
          <w:rPr>
            <w:rStyle w:val="Hyperlink"/>
            <w:sz w:val="20"/>
            <w:szCs w:val="18"/>
          </w:rPr>
          <w:t>https://tds2.airws.org/Test_ItembankManager_2013/NoRTSLogin.aspx</w:t>
        </w:r>
      </w:hyperlink>
    </w:p>
    <w:p w14:paraId="69B61918" w14:textId="77777777" w:rsidR="003C122E" w:rsidRPr="00F2253A" w:rsidRDefault="003C122E" w:rsidP="003C122E">
      <w:pPr>
        <w:pStyle w:val="ListParagraph"/>
        <w:numPr>
          <w:ilvl w:val="1"/>
          <w:numId w:val="1"/>
        </w:numPr>
        <w:rPr>
          <w:rFonts w:cstheme="minorHAnsi"/>
          <w:b/>
          <w:sz w:val="20"/>
          <w:szCs w:val="18"/>
        </w:rPr>
      </w:pPr>
      <w:r w:rsidRPr="00F2253A">
        <w:rPr>
          <w:rFonts w:cstheme="minorHAnsi"/>
          <w:b/>
          <w:sz w:val="20"/>
          <w:szCs w:val="18"/>
        </w:rPr>
        <w:t xml:space="preserve">TDS </w:t>
      </w:r>
      <w:proofErr w:type="spellStart"/>
      <w:r w:rsidRPr="00F2253A">
        <w:rPr>
          <w:rFonts w:cstheme="minorHAnsi"/>
          <w:b/>
          <w:sz w:val="20"/>
          <w:szCs w:val="18"/>
        </w:rPr>
        <w:t>Configs</w:t>
      </w:r>
      <w:proofErr w:type="spellEnd"/>
      <w:r w:rsidRPr="00F2253A">
        <w:rPr>
          <w:rFonts w:cstheme="minorHAnsi"/>
          <w:b/>
          <w:sz w:val="20"/>
          <w:szCs w:val="18"/>
        </w:rPr>
        <w:t xml:space="preserve"> Manager</w:t>
      </w:r>
    </w:p>
    <w:p w14:paraId="09ED9FC3" w14:textId="77777777" w:rsidR="003C122E" w:rsidRPr="00F2253A" w:rsidRDefault="00DA117B" w:rsidP="003C122E">
      <w:pPr>
        <w:pStyle w:val="ListParagraph"/>
        <w:numPr>
          <w:ilvl w:val="2"/>
          <w:numId w:val="1"/>
        </w:numPr>
        <w:rPr>
          <w:sz w:val="20"/>
          <w:szCs w:val="18"/>
        </w:rPr>
      </w:pPr>
      <w:hyperlink r:id="rId10" w:history="1">
        <w:r w:rsidR="003C122E" w:rsidRPr="00F2253A">
          <w:rPr>
            <w:rStyle w:val="Hyperlink"/>
            <w:sz w:val="20"/>
            <w:szCs w:val="18"/>
          </w:rPr>
          <w:t>https://tds2.airws.org/Test_TDSConfigsManager_2013/NoRTSLogin.aspx</w:t>
        </w:r>
      </w:hyperlink>
    </w:p>
    <w:p w14:paraId="7C16C0D8" w14:textId="77777777" w:rsidR="00AA3FD1" w:rsidRPr="00F2253A" w:rsidRDefault="00AA3FD1" w:rsidP="00334538">
      <w:pPr>
        <w:pStyle w:val="ListParagraph"/>
        <w:numPr>
          <w:ilvl w:val="0"/>
          <w:numId w:val="1"/>
        </w:numPr>
        <w:rPr>
          <w:sz w:val="20"/>
          <w:szCs w:val="18"/>
        </w:rPr>
      </w:pPr>
      <w:r w:rsidRPr="00F2253A">
        <w:rPr>
          <w:b/>
          <w:sz w:val="20"/>
          <w:szCs w:val="18"/>
        </w:rPr>
        <w:t>Deploy</w:t>
      </w:r>
      <w:r w:rsidRPr="00F2253A">
        <w:rPr>
          <w:sz w:val="20"/>
          <w:szCs w:val="18"/>
        </w:rPr>
        <w:t xml:space="preserve"> – all configurations in the deployment environment are fair game to go to production at any time.  This should be the final testing environment for the QA Team to certify the realistic client configuration.</w:t>
      </w:r>
    </w:p>
    <w:p w14:paraId="0FF129D7" w14:textId="77777777" w:rsidR="00AA3FD1" w:rsidRPr="00F2253A" w:rsidRDefault="00AA3FD1" w:rsidP="00AA3FD1">
      <w:pPr>
        <w:pStyle w:val="ListParagraph"/>
        <w:numPr>
          <w:ilvl w:val="1"/>
          <w:numId w:val="1"/>
        </w:numPr>
        <w:rPr>
          <w:rFonts w:cstheme="minorHAnsi"/>
          <w:sz w:val="20"/>
          <w:szCs w:val="18"/>
        </w:rPr>
      </w:pPr>
      <w:proofErr w:type="spellStart"/>
      <w:r w:rsidRPr="00F2253A">
        <w:rPr>
          <w:rFonts w:cstheme="minorHAnsi"/>
          <w:b/>
          <w:sz w:val="20"/>
          <w:szCs w:val="18"/>
        </w:rPr>
        <w:t>ItemBank</w:t>
      </w:r>
      <w:proofErr w:type="spellEnd"/>
      <w:r w:rsidRPr="00F2253A">
        <w:rPr>
          <w:rFonts w:cstheme="minorHAnsi"/>
          <w:b/>
          <w:sz w:val="20"/>
          <w:szCs w:val="18"/>
        </w:rPr>
        <w:t xml:space="preserve"> Manager</w:t>
      </w:r>
    </w:p>
    <w:p w14:paraId="31DECAE3" w14:textId="77777777" w:rsidR="00AA3FD1" w:rsidRPr="00F2253A" w:rsidRDefault="00DA117B" w:rsidP="00AA3FD1">
      <w:pPr>
        <w:pStyle w:val="ListParagraph"/>
        <w:numPr>
          <w:ilvl w:val="2"/>
          <w:numId w:val="1"/>
        </w:numPr>
        <w:rPr>
          <w:color w:val="1F497D"/>
          <w:sz w:val="20"/>
          <w:szCs w:val="18"/>
        </w:rPr>
      </w:pPr>
      <w:hyperlink r:id="rId11" w:history="1">
        <w:r w:rsidR="00AA3FD1" w:rsidRPr="00F2253A">
          <w:rPr>
            <w:rStyle w:val="Hyperlink"/>
            <w:sz w:val="20"/>
            <w:szCs w:val="18"/>
          </w:rPr>
          <w:t>https://tds2.airws.org/Test_ItembankManager_2013/NoRTSLogin.aspx</w:t>
        </w:r>
      </w:hyperlink>
      <w:hyperlink r:id="rId12" w:history="1"/>
    </w:p>
    <w:p w14:paraId="4B1A3FA1" w14:textId="77777777" w:rsidR="00AA3FD1" w:rsidRPr="00F2253A" w:rsidRDefault="00AA3FD1" w:rsidP="00AA3FD1">
      <w:pPr>
        <w:pStyle w:val="ListParagraph"/>
        <w:numPr>
          <w:ilvl w:val="1"/>
          <w:numId w:val="1"/>
        </w:numPr>
        <w:rPr>
          <w:rFonts w:cstheme="minorHAnsi"/>
          <w:b/>
          <w:sz w:val="20"/>
          <w:szCs w:val="18"/>
        </w:rPr>
      </w:pPr>
      <w:r w:rsidRPr="00F2253A">
        <w:rPr>
          <w:rFonts w:cstheme="minorHAnsi"/>
          <w:b/>
          <w:sz w:val="20"/>
          <w:szCs w:val="18"/>
        </w:rPr>
        <w:t xml:space="preserve">TDS </w:t>
      </w:r>
      <w:proofErr w:type="spellStart"/>
      <w:r w:rsidRPr="00F2253A">
        <w:rPr>
          <w:rFonts w:cstheme="minorHAnsi"/>
          <w:b/>
          <w:sz w:val="20"/>
          <w:szCs w:val="18"/>
        </w:rPr>
        <w:t>Configs</w:t>
      </w:r>
      <w:proofErr w:type="spellEnd"/>
      <w:r w:rsidRPr="00F2253A">
        <w:rPr>
          <w:rFonts w:cstheme="minorHAnsi"/>
          <w:b/>
          <w:sz w:val="20"/>
          <w:szCs w:val="18"/>
        </w:rPr>
        <w:t xml:space="preserve"> Manager</w:t>
      </w:r>
    </w:p>
    <w:p w14:paraId="4907E32C" w14:textId="77777777" w:rsidR="00AA3FD1" w:rsidRPr="00F2253A" w:rsidRDefault="00AA3FD1" w:rsidP="00AA3FD1">
      <w:pPr>
        <w:pStyle w:val="ListParagraph"/>
        <w:numPr>
          <w:ilvl w:val="2"/>
          <w:numId w:val="1"/>
        </w:numPr>
        <w:rPr>
          <w:rFonts w:cstheme="minorHAnsi"/>
          <w:sz w:val="20"/>
          <w:szCs w:val="18"/>
        </w:rPr>
      </w:pPr>
      <w:r w:rsidRPr="00F2253A">
        <w:rPr>
          <w:rFonts w:cstheme="minorHAnsi"/>
          <w:sz w:val="20"/>
          <w:szCs w:val="18"/>
        </w:rPr>
        <w:t>None.  Must copy from Staging or Deploy using SQL Data Compare</w:t>
      </w:r>
    </w:p>
    <w:p w14:paraId="4EA2E719" w14:textId="77777777" w:rsidR="00334538" w:rsidRPr="00F2253A" w:rsidRDefault="00334538" w:rsidP="00334538">
      <w:pPr>
        <w:pStyle w:val="ListParagraph"/>
        <w:numPr>
          <w:ilvl w:val="0"/>
          <w:numId w:val="1"/>
        </w:numPr>
        <w:rPr>
          <w:sz w:val="20"/>
          <w:szCs w:val="18"/>
        </w:rPr>
      </w:pPr>
      <w:r w:rsidRPr="00F2253A">
        <w:rPr>
          <w:b/>
          <w:sz w:val="20"/>
          <w:szCs w:val="18"/>
        </w:rPr>
        <w:t>Simulation</w:t>
      </w:r>
      <w:r w:rsidRPr="00F2253A">
        <w:rPr>
          <w:sz w:val="20"/>
          <w:szCs w:val="18"/>
        </w:rPr>
        <w:t xml:space="preserve"> – for the tech team to run adaptive algorithm simulations</w:t>
      </w:r>
      <w:r w:rsidR="00163A0F" w:rsidRPr="00F2253A">
        <w:rPr>
          <w:sz w:val="20"/>
          <w:szCs w:val="18"/>
        </w:rPr>
        <w:t xml:space="preserve">, tweak the blueprint, and push changes to ITS.  Typically a deployment engineer will load configurations into this environment.  However, after the first </w:t>
      </w:r>
      <w:proofErr w:type="spellStart"/>
      <w:r w:rsidR="00163A0F" w:rsidRPr="00F2253A">
        <w:rPr>
          <w:sz w:val="20"/>
          <w:szCs w:val="18"/>
        </w:rPr>
        <w:t>config</w:t>
      </w:r>
      <w:proofErr w:type="spellEnd"/>
      <w:r w:rsidR="00163A0F" w:rsidRPr="00F2253A">
        <w:rPr>
          <w:sz w:val="20"/>
          <w:szCs w:val="18"/>
        </w:rPr>
        <w:t xml:space="preserve"> of the year is loaded the tech team has the ability to load </w:t>
      </w:r>
      <w:proofErr w:type="gramStart"/>
      <w:r w:rsidR="00163A0F" w:rsidRPr="00F2253A">
        <w:rPr>
          <w:sz w:val="20"/>
          <w:szCs w:val="18"/>
        </w:rPr>
        <w:t>their own</w:t>
      </w:r>
      <w:proofErr w:type="gramEnd"/>
      <w:r w:rsidR="00163A0F" w:rsidRPr="00F2253A">
        <w:rPr>
          <w:sz w:val="20"/>
          <w:szCs w:val="18"/>
        </w:rPr>
        <w:t xml:space="preserve"> subsequent </w:t>
      </w:r>
      <w:proofErr w:type="spellStart"/>
      <w:r w:rsidR="00163A0F" w:rsidRPr="00F2253A">
        <w:rPr>
          <w:sz w:val="20"/>
          <w:szCs w:val="18"/>
        </w:rPr>
        <w:t>configs</w:t>
      </w:r>
      <w:proofErr w:type="spellEnd"/>
      <w:r w:rsidR="00163A0F" w:rsidRPr="00F2253A">
        <w:rPr>
          <w:sz w:val="20"/>
          <w:szCs w:val="18"/>
        </w:rPr>
        <w:t xml:space="preserve">.  There is no </w:t>
      </w:r>
      <w:proofErr w:type="spellStart"/>
      <w:r w:rsidR="00163A0F" w:rsidRPr="00F2253A">
        <w:rPr>
          <w:sz w:val="20"/>
          <w:szCs w:val="18"/>
        </w:rPr>
        <w:t>ItemBank</w:t>
      </w:r>
      <w:proofErr w:type="spellEnd"/>
      <w:r w:rsidR="00163A0F" w:rsidRPr="00F2253A">
        <w:rPr>
          <w:sz w:val="20"/>
          <w:szCs w:val="18"/>
        </w:rPr>
        <w:t xml:space="preserve"> or TDS </w:t>
      </w:r>
      <w:proofErr w:type="spellStart"/>
      <w:r w:rsidR="00163A0F" w:rsidRPr="00F2253A">
        <w:rPr>
          <w:sz w:val="20"/>
          <w:szCs w:val="18"/>
        </w:rPr>
        <w:t>Configs</w:t>
      </w:r>
      <w:proofErr w:type="spellEnd"/>
      <w:r w:rsidR="00163A0F" w:rsidRPr="00F2253A">
        <w:rPr>
          <w:sz w:val="20"/>
          <w:szCs w:val="18"/>
        </w:rPr>
        <w:t xml:space="preserve"> Manager for this environment</w:t>
      </w:r>
    </w:p>
    <w:p w14:paraId="5A889B4C" w14:textId="77777777" w:rsidR="00163A0F" w:rsidRPr="00F2253A" w:rsidRDefault="00163A0F" w:rsidP="00334538">
      <w:pPr>
        <w:pStyle w:val="ListParagraph"/>
        <w:numPr>
          <w:ilvl w:val="0"/>
          <w:numId w:val="1"/>
        </w:numPr>
        <w:rPr>
          <w:sz w:val="20"/>
          <w:szCs w:val="18"/>
        </w:rPr>
      </w:pPr>
      <w:r w:rsidRPr="00F2253A">
        <w:rPr>
          <w:b/>
          <w:sz w:val="20"/>
          <w:szCs w:val="18"/>
        </w:rPr>
        <w:t xml:space="preserve">Platform Review </w:t>
      </w:r>
      <w:r w:rsidRPr="00F2253A">
        <w:rPr>
          <w:sz w:val="20"/>
          <w:szCs w:val="18"/>
        </w:rPr>
        <w:t xml:space="preserve">– allows temps to navigate a series of fixed-form tests so that they may review the items in the item pool.  This has largely been done by deployment engineers or the PM in the past, but we should build an application to do this.  </w:t>
      </w:r>
    </w:p>
    <w:p w14:paraId="45BA9E0E" w14:textId="77777777" w:rsidR="00163A0F" w:rsidRPr="00F2253A" w:rsidRDefault="00163A0F" w:rsidP="00163A0F">
      <w:pPr>
        <w:pStyle w:val="ListParagraph"/>
        <w:numPr>
          <w:ilvl w:val="1"/>
          <w:numId w:val="1"/>
        </w:numPr>
        <w:rPr>
          <w:rFonts w:cstheme="minorHAnsi"/>
          <w:sz w:val="20"/>
          <w:szCs w:val="18"/>
        </w:rPr>
      </w:pPr>
      <w:proofErr w:type="spellStart"/>
      <w:r w:rsidRPr="00F2253A">
        <w:rPr>
          <w:rFonts w:cstheme="minorHAnsi"/>
          <w:b/>
          <w:sz w:val="20"/>
          <w:szCs w:val="18"/>
        </w:rPr>
        <w:t>ItemBank</w:t>
      </w:r>
      <w:proofErr w:type="spellEnd"/>
      <w:r w:rsidRPr="00F2253A">
        <w:rPr>
          <w:rFonts w:cstheme="minorHAnsi"/>
          <w:b/>
          <w:sz w:val="20"/>
          <w:szCs w:val="18"/>
        </w:rPr>
        <w:t xml:space="preserve"> Manager</w:t>
      </w:r>
    </w:p>
    <w:p w14:paraId="234E6B0F" w14:textId="77777777" w:rsidR="00163A0F" w:rsidRPr="00F2253A" w:rsidRDefault="00DA117B" w:rsidP="00163A0F">
      <w:pPr>
        <w:pStyle w:val="ListParagraph"/>
        <w:numPr>
          <w:ilvl w:val="2"/>
          <w:numId w:val="1"/>
        </w:numPr>
        <w:rPr>
          <w:color w:val="1F497D"/>
          <w:sz w:val="20"/>
          <w:szCs w:val="18"/>
        </w:rPr>
      </w:pPr>
      <w:hyperlink r:id="rId13" w:history="1">
        <w:r w:rsidR="00163A0F" w:rsidRPr="00F2253A">
          <w:rPr>
            <w:rStyle w:val="Hyperlink"/>
            <w:sz w:val="20"/>
            <w:szCs w:val="18"/>
          </w:rPr>
          <w:t>https://tds2.airws.org/Test_ItembankManager_2013/NoRTSLogin.aspx</w:t>
        </w:r>
      </w:hyperlink>
    </w:p>
    <w:p w14:paraId="126DEE7A" w14:textId="77777777" w:rsidR="00163A0F" w:rsidRPr="00F2253A" w:rsidRDefault="00163A0F" w:rsidP="00163A0F">
      <w:pPr>
        <w:pStyle w:val="ListParagraph"/>
        <w:numPr>
          <w:ilvl w:val="1"/>
          <w:numId w:val="1"/>
        </w:numPr>
        <w:rPr>
          <w:rFonts w:cstheme="minorHAnsi"/>
          <w:b/>
          <w:sz w:val="20"/>
          <w:szCs w:val="18"/>
        </w:rPr>
      </w:pPr>
      <w:r w:rsidRPr="00F2253A">
        <w:rPr>
          <w:rFonts w:cstheme="minorHAnsi"/>
          <w:b/>
          <w:sz w:val="20"/>
          <w:szCs w:val="18"/>
        </w:rPr>
        <w:t xml:space="preserve">TDS </w:t>
      </w:r>
      <w:proofErr w:type="spellStart"/>
      <w:r w:rsidRPr="00F2253A">
        <w:rPr>
          <w:rFonts w:cstheme="minorHAnsi"/>
          <w:b/>
          <w:sz w:val="20"/>
          <w:szCs w:val="18"/>
        </w:rPr>
        <w:t>Configs</w:t>
      </w:r>
      <w:proofErr w:type="spellEnd"/>
      <w:r w:rsidRPr="00F2253A">
        <w:rPr>
          <w:rFonts w:cstheme="minorHAnsi"/>
          <w:b/>
          <w:sz w:val="20"/>
          <w:szCs w:val="18"/>
        </w:rPr>
        <w:t xml:space="preserve"> Manager</w:t>
      </w:r>
    </w:p>
    <w:p w14:paraId="1E627180" w14:textId="77777777" w:rsidR="00163A0F" w:rsidRPr="00F2253A" w:rsidRDefault="00163A0F" w:rsidP="00163A0F">
      <w:pPr>
        <w:pStyle w:val="ListParagraph"/>
        <w:numPr>
          <w:ilvl w:val="2"/>
          <w:numId w:val="1"/>
        </w:numPr>
        <w:rPr>
          <w:rFonts w:cstheme="minorHAnsi"/>
          <w:sz w:val="20"/>
          <w:szCs w:val="18"/>
        </w:rPr>
      </w:pPr>
      <w:r w:rsidRPr="00F2253A">
        <w:rPr>
          <w:rFonts w:cstheme="minorHAnsi"/>
          <w:sz w:val="20"/>
          <w:szCs w:val="18"/>
        </w:rPr>
        <w:t>None.  Must use SMSS</w:t>
      </w:r>
    </w:p>
    <w:p w14:paraId="41A8F14C" w14:textId="77777777" w:rsidR="00163A0F" w:rsidRPr="00F2253A" w:rsidRDefault="00614117" w:rsidP="00334538">
      <w:pPr>
        <w:pStyle w:val="ListParagraph"/>
        <w:numPr>
          <w:ilvl w:val="0"/>
          <w:numId w:val="1"/>
        </w:numPr>
        <w:rPr>
          <w:sz w:val="20"/>
          <w:szCs w:val="18"/>
        </w:rPr>
      </w:pPr>
      <w:r w:rsidRPr="00F2253A">
        <w:rPr>
          <w:b/>
          <w:sz w:val="20"/>
          <w:szCs w:val="18"/>
        </w:rPr>
        <w:t>UAT</w:t>
      </w:r>
      <w:r w:rsidRPr="00F2253A">
        <w:rPr>
          <w:sz w:val="20"/>
          <w:szCs w:val="18"/>
        </w:rPr>
        <w:t xml:space="preserve"> –allows clients to test the functionality of the system and obtain client sign off before deploying to production.</w:t>
      </w:r>
    </w:p>
    <w:p w14:paraId="093DDA7D" w14:textId="77777777" w:rsidR="00614117" w:rsidRPr="00F2253A" w:rsidRDefault="00614117" w:rsidP="00614117">
      <w:pPr>
        <w:pStyle w:val="ListParagraph"/>
        <w:numPr>
          <w:ilvl w:val="1"/>
          <w:numId w:val="1"/>
        </w:numPr>
        <w:rPr>
          <w:rFonts w:cstheme="minorHAnsi"/>
          <w:sz w:val="20"/>
          <w:szCs w:val="18"/>
        </w:rPr>
      </w:pPr>
      <w:proofErr w:type="spellStart"/>
      <w:r w:rsidRPr="00F2253A">
        <w:rPr>
          <w:rFonts w:cstheme="minorHAnsi"/>
          <w:b/>
          <w:sz w:val="20"/>
          <w:szCs w:val="18"/>
        </w:rPr>
        <w:t>ItemBank</w:t>
      </w:r>
      <w:proofErr w:type="spellEnd"/>
      <w:r w:rsidRPr="00F2253A">
        <w:rPr>
          <w:rFonts w:cstheme="minorHAnsi"/>
          <w:b/>
          <w:sz w:val="20"/>
          <w:szCs w:val="18"/>
        </w:rPr>
        <w:t xml:space="preserve"> Manager</w:t>
      </w:r>
    </w:p>
    <w:p w14:paraId="24F393C7" w14:textId="77777777" w:rsidR="00614117" w:rsidRPr="00F2253A" w:rsidRDefault="00614117" w:rsidP="00614117">
      <w:pPr>
        <w:pStyle w:val="ListParagraph"/>
        <w:numPr>
          <w:ilvl w:val="2"/>
          <w:numId w:val="1"/>
        </w:numPr>
        <w:rPr>
          <w:color w:val="1F497D"/>
          <w:sz w:val="20"/>
          <w:szCs w:val="18"/>
        </w:rPr>
      </w:pPr>
      <w:r w:rsidRPr="00F2253A">
        <w:rPr>
          <w:color w:val="1F497D"/>
          <w:sz w:val="20"/>
          <w:szCs w:val="18"/>
        </w:rPr>
        <w:t>TBD</w:t>
      </w:r>
      <w:hyperlink r:id="rId14" w:history="1"/>
    </w:p>
    <w:p w14:paraId="2F78ECC5" w14:textId="77777777" w:rsidR="00614117" w:rsidRPr="00F2253A" w:rsidRDefault="00614117" w:rsidP="00614117">
      <w:pPr>
        <w:pStyle w:val="ListParagraph"/>
        <w:numPr>
          <w:ilvl w:val="1"/>
          <w:numId w:val="1"/>
        </w:numPr>
        <w:rPr>
          <w:rFonts w:cstheme="minorHAnsi"/>
          <w:b/>
          <w:sz w:val="20"/>
          <w:szCs w:val="18"/>
        </w:rPr>
      </w:pPr>
      <w:r w:rsidRPr="00F2253A">
        <w:rPr>
          <w:rFonts w:cstheme="minorHAnsi"/>
          <w:b/>
          <w:sz w:val="20"/>
          <w:szCs w:val="18"/>
        </w:rPr>
        <w:t xml:space="preserve">TDS </w:t>
      </w:r>
      <w:proofErr w:type="spellStart"/>
      <w:r w:rsidRPr="00F2253A">
        <w:rPr>
          <w:rFonts w:cstheme="minorHAnsi"/>
          <w:b/>
          <w:sz w:val="20"/>
          <w:szCs w:val="18"/>
        </w:rPr>
        <w:t>Configs</w:t>
      </w:r>
      <w:proofErr w:type="spellEnd"/>
      <w:r w:rsidRPr="00F2253A">
        <w:rPr>
          <w:rFonts w:cstheme="minorHAnsi"/>
          <w:b/>
          <w:sz w:val="20"/>
          <w:szCs w:val="18"/>
        </w:rPr>
        <w:t xml:space="preserve"> Manager</w:t>
      </w:r>
    </w:p>
    <w:p w14:paraId="4D20133D" w14:textId="77777777" w:rsidR="00614117" w:rsidRPr="00F2253A" w:rsidRDefault="00614117" w:rsidP="00614117">
      <w:pPr>
        <w:pStyle w:val="ListParagraph"/>
        <w:numPr>
          <w:ilvl w:val="2"/>
          <w:numId w:val="1"/>
        </w:numPr>
        <w:rPr>
          <w:rFonts w:cstheme="minorHAnsi"/>
          <w:sz w:val="20"/>
          <w:szCs w:val="18"/>
        </w:rPr>
      </w:pPr>
      <w:r w:rsidRPr="00F2253A">
        <w:rPr>
          <w:rFonts w:cstheme="minorHAnsi"/>
          <w:sz w:val="20"/>
          <w:szCs w:val="18"/>
        </w:rPr>
        <w:t>None.  Must copy from Staging or Deploy using SQL Data Compare</w:t>
      </w:r>
    </w:p>
    <w:p w14:paraId="628EE48C" w14:textId="77777777" w:rsidR="006A6B9C" w:rsidRPr="00F2253A" w:rsidRDefault="006A6B9C" w:rsidP="006A6B9C">
      <w:pPr>
        <w:pStyle w:val="ListParagraph"/>
        <w:numPr>
          <w:ilvl w:val="0"/>
          <w:numId w:val="1"/>
        </w:numPr>
        <w:rPr>
          <w:sz w:val="20"/>
          <w:szCs w:val="18"/>
        </w:rPr>
      </w:pPr>
      <w:r w:rsidRPr="00F2253A">
        <w:rPr>
          <w:b/>
          <w:sz w:val="20"/>
          <w:szCs w:val="18"/>
        </w:rPr>
        <w:t>Load Test</w:t>
      </w:r>
      <w:r w:rsidRPr="00F2253A">
        <w:rPr>
          <w:sz w:val="20"/>
          <w:szCs w:val="18"/>
        </w:rPr>
        <w:t xml:space="preserve"> – for load testing TDS.  Custom environment.  No TDS </w:t>
      </w:r>
      <w:proofErr w:type="spellStart"/>
      <w:r w:rsidRPr="00F2253A">
        <w:rPr>
          <w:sz w:val="20"/>
          <w:szCs w:val="18"/>
        </w:rPr>
        <w:t>configs</w:t>
      </w:r>
      <w:proofErr w:type="spellEnd"/>
      <w:r w:rsidRPr="00F2253A">
        <w:rPr>
          <w:sz w:val="20"/>
          <w:szCs w:val="18"/>
        </w:rPr>
        <w:t xml:space="preserve"> manager or </w:t>
      </w:r>
      <w:proofErr w:type="spellStart"/>
      <w:r w:rsidRPr="00F2253A">
        <w:rPr>
          <w:sz w:val="20"/>
          <w:szCs w:val="18"/>
        </w:rPr>
        <w:t>itembank</w:t>
      </w:r>
      <w:proofErr w:type="spellEnd"/>
      <w:r w:rsidRPr="00F2253A">
        <w:rPr>
          <w:sz w:val="20"/>
          <w:szCs w:val="18"/>
        </w:rPr>
        <w:t xml:space="preserve"> manager.</w:t>
      </w:r>
    </w:p>
    <w:p w14:paraId="1EE2C373" w14:textId="77777777" w:rsidR="006A6B9C" w:rsidRPr="00F2253A" w:rsidRDefault="006A6B9C" w:rsidP="006A6B9C">
      <w:pPr>
        <w:pStyle w:val="ListParagraph"/>
        <w:numPr>
          <w:ilvl w:val="0"/>
          <w:numId w:val="1"/>
        </w:numPr>
        <w:rPr>
          <w:sz w:val="20"/>
          <w:szCs w:val="18"/>
        </w:rPr>
      </w:pPr>
      <w:r w:rsidRPr="00F2253A">
        <w:rPr>
          <w:b/>
          <w:sz w:val="20"/>
          <w:szCs w:val="18"/>
        </w:rPr>
        <w:t>Production</w:t>
      </w:r>
      <w:r w:rsidRPr="00F2253A">
        <w:rPr>
          <w:sz w:val="20"/>
          <w:szCs w:val="18"/>
        </w:rPr>
        <w:t xml:space="preserve"> – hosts all LIVE tests and is public facing</w:t>
      </w:r>
    </w:p>
    <w:p w14:paraId="7C70DE87" w14:textId="77777777" w:rsidR="006A6B9C" w:rsidRPr="00F2253A" w:rsidRDefault="006A6B9C" w:rsidP="006A6B9C">
      <w:pPr>
        <w:pStyle w:val="ListParagraph"/>
        <w:numPr>
          <w:ilvl w:val="1"/>
          <w:numId w:val="1"/>
        </w:numPr>
        <w:rPr>
          <w:rFonts w:cstheme="minorHAnsi"/>
          <w:sz w:val="20"/>
          <w:szCs w:val="18"/>
        </w:rPr>
      </w:pPr>
      <w:proofErr w:type="spellStart"/>
      <w:r w:rsidRPr="00F2253A">
        <w:rPr>
          <w:rFonts w:cstheme="minorHAnsi"/>
          <w:b/>
          <w:sz w:val="20"/>
          <w:szCs w:val="18"/>
        </w:rPr>
        <w:t>ItemBank</w:t>
      </w:r>
      <w:proofErr w:type="spellEnd"/>
      <w:r w:rsidRPr="00F2253A">
        <w:rPr>
          <w:rFonts w:cstheme="minorHAnsi"/>
          <w:b/>
          <w:sz w:val="20"/>
          <w:szCs w:val="18"/>
        </w:rPr>
        <w:t xml:space="preserve"> Manager</w:t>
      </w:r>
    </w:p>
    <w:p w14:paraId="1115D363" w14:textId="77777777" w:rsidR="006A6B9C" w:rsidRPr="00F2253A" w:rsidRDefault="006A6B9C" w:rsidP="006A6B9C">
      <w:pPr>
        <w:pStyle w:val="ListParagraph"/>
        <w:numPr>
          <w:ilvl w:val="2"/>
          <w:numId w:val="1"/>
        </w:numPr>
        <w:rPr>
          <w:color w:val="1F497D"/>
          <w:sz w:val="20"/>
          <w:szCs w:val="18"/>
        </w:rPr>
      </w:pPr>
      <w:r w:rsidRPr="00F2253A">
        <w:rPr>
          <w:color w:val="1F497D"/>
          <w:sz w:val="20"/>
          <w:szCs w:val="18"/>
        </w:rPr>
        <w:t>TBD</w:t>
      </w:r>
      <w:hyperlink r:id="rId15" w:history="1"/>
    </w:p>
    <w:p w14:paraId="0D5B37A3" w14:textId="77777777" w:rsidR="006A6B9C" w:rsidRPr="00F2253A" w:rsidRDefault="006A6B9C" w:rsidP="006A6B9C">
      <w:pPr>
        <w:pStyle w:val="ListParagraph"/>
        <w:numPr>
          <w:ilvl w:val="1"/>
          <w:numId w:val="1"/>
        </w:numPr>
        <w:rPr>
          <w:rFonts w:cstheme="minorHAnsi"/>
          <w:b/>
          <w:sz w:val="20"/>
          <w:szCs w:val="18"/>
        </w:rPr>
      </w:pPr>
      <w:r w:rsidRPr="00F2253A">
        <w:rPr>
          <w:rFonts w:cstheme="minorHAnsi"/>
          <w:b/>
          <w:sz w:val="20"/>
          <w:szCs w:val="18"/>
        </w:rPr>
        <w:t xml:space="preserve">TDS </w:t>
      </w:r>
      <w:proofErr w:type="spellStart"/>
      <w:r w:rsidRPr="00F2253A">
        <w:rPr>
          <w:rFonts w:cstheme="minorHAnsi"/>
          <w:b/>
          <w:sz w:val="20"/>
          <w:szCs w:val="18"/>
        </w:rPr>
        <w:t>Configs</w:t>
      </w:r>
      <w:proofErr w:type="spellEnd"/>
      <w:r w:rsidRPr="00F2253A">
        <w:rPr>
          <w:rFonts w:cstheme="minorHAnsi"/>
          <w:b/>
          <w:sz w:val="20"/>
          <w:szCs w:val="18"/>
        </w:rPr>
        <w:t xml:space="preserve"> Manager</w:t>
      </w:r>
    </w:p>
    <w:p w14:paraId="7F72244E" w14:textId="77777777" w:rsidR="00E16360" w:rsidRPr="00F2253A" w:rsidRDefault="006A6B9C" w:rsidP="00E16360">
      <w:pPr>
        <w:pStyle w:val="ListParagraph"/>
        <w:numPr>
          <w:ilvl w:val="2"/>
          <w:numId w:val="1"/>
        </w:numPr>
        <w:rPr>
          <w:rFonts w:cstheme="minorHAnsi"/>
          <w:sz w:val="20"/>
          <w:szCs w:val="18"/>
        </w:rPr>
      </w:pPr>
      <w:r w:rsidRPr="00F2253A">
        <w:rPr>
          <w:rFonts w:cstheme="minorHAnsi"/>
          <w:sz w:val="20"/>
          <w:szCs w:val="18"/>
        </w:rPr>
        <w:t xml:space="preserve">Purposefully none.  All </w:t>
      </w:r>
      <w:proofErr w:type="spellStart"/>
      <w:r w:rsidRPr="00F2253A">
        <w:rPr>
          <w:rFonts w:cstheme="minorHAnsi"/>
          <w:sz w:val="20"/>
          <w:szCs w:val="18"/>
        </w:rPr>
        <w:t>configs</w:t>
      </w:r>
      <w:proofErr w:type="spellEnd"/>
      <w:r w:rsidRPr="00F2253A">
        <w:rPr>
          <w:rFonts w:cstheme="minorHAnsi"/>
          <w:sz w:val="20"/>
          <w:szCs w:val="18"/>
        </w:rPr>
        <w:t xml:space="preserve"> should be done in test first, tested, </w:t>
      </w:r>
      <w:proofErr w:type="gramStart"/>
      <w:r w:rsidRPr="00F2253A">
        <w:rPr>
          <w:rFonts w:cstheme="minorHAnsi"/>
          <w:sz w:val="20"/>
          <w:szCs w:val="18"/>
        </w:rPr>
        <w:t>then</w:t>
      </w:r>
      <w:proofErr w:type="gramEnd"/>
      <w:r w:rsidRPr="00F2253A">
        <w:rPr>
          <w:rFonts w:cstheme="minorHAnsi"/>
          <w:sz w:val="20"/>
          <w:szCs w:val="18"/>
        </w:rPr>
        <w:t xml:space="preserve"> a PCB should be written to copy them to production.</w:t>
      </w:r>
    </w:p>
    <w:p w14:paraId="58E7B819" w14:textId="77777777" w:rsidR="00F2253A" w:rsidRDefault="00F2253A">
      <w:pPr>
        <w:rPr>
          <w:rFonts w:cstheme="minorHAnsi"/>
          <w:sz w:val="20"/>
          <w:szCs w:val="20"/>
        </w:rPr>
      </w:pPr>
      <w:r>
        <w:rPr>
          <w:rFonts w:cstheme="minorHAnsi"/>
          <w:sz w:val="20"/>
          <w:szCs w:val="20"/>
        </w:rPr>
        <w:br w:type="page"/>
      </w:r>
    </w:p>
    <w:p w14:paraId="4C8E8959" w14:textId="77777777" w:rsidR="003C122E" w:rsidRDefault="00F2253A" w:rsidP="00F2253A">
      <w:pPr>
        <w:pStyle w:val="Heading1"/>
      </w:pPr>
      <w:r>
        <w:lastRenderedPageBreak/>
        <w:t xml:space="preserve">How to Load New </w:t>
      </w:r>
      <w:proofErr w:type="spellStart"/>
      <w:r>
        <w:t>ItemBank</w:t>
      </w:r>
      <w:proofErr w:type="spellEnd"/>
      <w:r>
        <w:t xml:space="preserve"> and TDS Configurations</w:t>
      </w:r>
    </w:p>
    <w:p w14:paraId="1337F540" w14:textId="77777777" w:rsidR="00F4148D" w:rsidRDefault="000065F9" w:rsidP="000065F9">
      <w:pPr>
        <w:pStyle w:val="ListParagraph"/>
        <w:numPr>
          <w:ilvl w:val="0"/>
          <w:numId w:val="4"/>
        </w:numPr>
        <w:rPr>
          <w:rFonts w:cstheme="minorHAnsi"/>
          <w:sz w:val="20"/>
          <w:szCs w:val="20"/>
        </w:rPr>
      </w:pPr>
      <w:r>
        <w:rPr>
          <w:rFonts w:cstheme="minorHAnsi"/>
          <w:sz w:val="20"/>
          <w:szCs w:val="20"/>
        </w:rPr>
        <w:t xml:space="preserve">When a new </w:t>
      </w:r>
      <w:proofErr w:type="spellStart"/>
      <w:r>
        <w:rPr>
          <w:rFonts w:cstheme="minorHAnsi"/>
          <w:sz w:val="20"/>
          <w:szCs w:val="20"/>
        </w:rPr>
        <w:t>ItemBank</w:t>
      </w:r>
      <w:proofErr w:type="spellEnd"/>
      <w:r>
        <w:rPr>
          <w:rFonts w:cstheme="minorHAnsi"/>
          <w:sz w:val="20"/>
          <w:szCs w:val="20"/>
        </w:rPr>
        <w:t xml:space="preserve"> </w:t>
      </w:r>
      <w:proofErr w:type="spellStart"/>
      <w:r>
        <w:rPr>
          <w:rFonts w:cstheme="minorHAnsi"/>
          <w:sz w:val="20"/>
          <w:szCs w:val="20"/>
        </w:rPr>
        <w:t>config</w:t>
      </w:r>
      <w:proofErr w:type="spellEnd"/>
      <w:r>
        <w:rPr>
          <w:rFonts w:cstheme="minorHAnsi"/>
          <w:sz w:val="20"/>
          <w:szCs w:val="20"/>
        </w:rPr>
        <w:t xml:space="preserve"> is ready a </w:t>
      </w:r>
      <w:proofErr w:type="spellStart"/>
      <w:r>
        <w:rPr>
          <w:rFonts w:cstheme="minorHAnsi"/>
          <w:sz w:val="20"/>
          <w:szCs w:val="20"/>
        </w:rPr>
        <w:t>configID</w:t>
      </w:r>
      <w:proofErr w:type="spellEnd"/>
      <w:r>
        <w:rPr>
          <w:rFonts w:cstheme="minorHAnsi"/>
          <w:sz w:val="20"/>
          <w:szCs w:val="20"/>
        </w:rPr>
        <w:t xml:space="preserve"> and a </w:t>
      </w:r>
      <w:proofErr w:type="spellStart"/>
      <w:r>
        <w:rPr>
          <w:rFonts w:cstheme="minorHAnsi"/>
          <w:sz w:val="20"/>
          <w:szCs w:val="20"/>
        </w:rPr>
        <w:t>config</w:t>
      </w:r>
      <w:proofErr w:type="spellEnd"/>
      <w:r>
        <w:rPr>
          <w:rFonts w:cstheme="minorHAnsi"/>
          <w:sz w:val="20"/>
          <w:szCs w:val="20"/>
        </w:rPr>
        <w:t xml:space="preserve"> validation spreadsheet should be delivered by the Tech Team, Content Team or the Project Director.  There are going to be many </w:t>
      </w:r>
      <w:proofErr w:type="spellStart"/>
      <w:r>
        <w:rPr>
          <w:rFonts w:cstheme="minorHAnsi"/>
          <w:sz w:val="20"/>
          <w:szCs w:val="20"/>
        </w:rPr>
        <w:t>many</w:t>
      </w:r>
      <w:proofErr w:type="spellEnd"/>
      <w:r>
        <w:rPr>
          <w:rFonts w:cstheme="minorHAnsi"/>
          <w:sz w:val="20"/>
          <w:szCs w:val="20"/>
        </w:rPr>
        <w:t xml:space="preserve"> </w:t>
      </w:r>
      <w:proofErr w:type="spellStart"/>
      <w:r>
        <w:rPr>
          <w:rFonts w:cstheme="minorHAnsi"/>
          <w:sz w:val="20"/>
          <w:szCs w:val="20"/>
        </w:rPr>
        <w:t>ItemBank</w:t>
      </w:r>
      <w:proofErr w:type="spellEnd"/>
      <w:r>
        <w:rPr>
          <w:rFonts w:cstheme="minorHAnsi"/>
          <w:sz w:val="20"/>
          <w:szCs w:val="20"/>
        </w:rPr>
        <w:t xml:space="preserve"> </w:t>
      </w:r>
      <w:proofErr w:type="spellStart"/>
      <w:r>
        <w:rPr>
          <w:rFonts w:cstheme="minorHAnsi"/>
          <w:sz w:val="20"/>
          <w:szCs w:val="20"/>
        </w:rPr>
        <w:t>configs</w:t>
      </w:r>
      <w:proofErr w:type="spellEnd"/>
      <w:r>
        <w:rPr>
          <w:rFonts w:cstheme="minorHAnsi"/>
          <w:sz w:val="20"/>
          <w:szCs w:val="20"/>
        </w:rPr>
        <w:t xml:space="preserve"> over the course of the year and many of them will actively be worked on simultaneously so we need to track it somewhere.  A </w:t>
      </w:r>
      <w:proofErr w:type="spellStart"/>
      <w:r>
        <w:rPr>
          <w:rFonts w:cstheme="minorHAnsi"/>
          <w:sz w:val="20"/>
          <w:szCs w:val="20"/>
        </w:rPr>
        <w:t>FogBugz</w:t>
      </w:r>
      <w:proofErr w:type="spellEnd"/>
      <w:r>
        <w:rPr>
          <w:rFonts w:cstheme="minorHAnsi"/>
          <w:sz w:val="20"/>
          <w:szCs w:val="20"/>
        </w:rPr>
        <w:t xml:space="preserve"> wiki page has been prepared to track the </w:t>
      </w:r>
      <w:proofErr w:type="spellStart"/>
      <w:r>
        <w:rPr>
          <w:rFonts w:cstheme="minorHAnsi"/>
          <w:sz w:val="20"/>
          <w:szCs w:val="20"/>
        </w:rPr>
        <w:t>ItemBank</w:t>
      </w:r>
      <w:proofErr w:type="spellEnd"/>
      <w:r>
        <w:rPr>
          <w:rFonts w:cstheme="minorHAnsi"/>
          <w:sz w:val="20"/>
          <w:szCs w:val="20"/>
        </w:rPr>
        <w:t xml:space="preserve"> </w:t>
      </w:r>
      <w:proofErr w:type="spellStart"/>
      <w:r>
        <w:rPr>
          <w:rFonts w:cstheme="minorHAnsi"/>
          <w:sz w:val="20"/>
          <w:szCs w:val="20"/>
        </w:rPr>
        <w:t>configs</w:t>
      </w:r>
      <w:proofErr w:type="spellEnd"/>
      <w:r>
        <w:rPr>
          <w:rFonts w:cstheme="minorHAnsi"/>
          <w:sz w:val="20"/>
          <w:szCs w:val="20"/>
        </w:rPr>
        <w:t xml:space="preserve"> throughout the year.</w:t>
      </w:r>
    </w:p>
    <w:p w14:paraId="64C84A86" w14:textId="77777777" w:rsidR="000065F9" w:rsidRPr="00AA1DA8" w:rsidRDefault="00DA117B" w:rsidP="000065F9">
      <w:pPr>
        <w:pStyle w:val="ListParagraph"/>
        <w:numPr>
          <w:ilvl w:val="1"/>
          <w:numId w:val="4"/>
        </w:numPr>
        <w:rPr>
          <w:rFonts w:cstheme="minorHAnsi"/>
          <w:sz w:val="20"/>
          <w:szCs w:val="20"/>
        </w:rPr>
      </w:pPr>
      <w:hyperlink r:id="rId16" w:history="1">
        <w:r w:rsidR="000065F9" w:rsidRPr="000065F9">
          <w:rPr>
            <w:rStyle w:val="Hyperlink"/>
            <w:rFonts w:cstheme="minorHAnsi"/>
            <w:sz w:val="20"/>
            <w:szCs w:val="20"/>
          </w:rPr>
          <w:t>https://bugz.airast.org/default.asp?W577</w:t>
        </w:r>
      </w:hyperlink>
    </w:p>
    <w:p w14:paraId="72DFF24F" w14:textId="77777777" w:rsidR="000065F9" w:rsidRDefault="000065F9" w:rsidP="000065F9">
      <w:pPr>
        <w:pStyle w:val="ListParagraph"/>
        <w:numPr>
          <w:ilvl w:val="0"/>
          <w:numId w:val="4"/>
        </w:numPr>
        <w:rPr>
          <w:rFonts w:cstheme="minorHAnsi"/>
          <w:sz w:val="20"/>
          <w:szCs w:val="20"/>
        </w:rPr>
      </w:pPr>
      <w:r>
        <w:rPr>
          <w:rFonts w:cstheme="minorHAnsi"/>
          <w:sz w:val="20"/>
          <w:szCs w:val="20"/>
        </w:rPr>
        <w:t xml:space="preserve">Look at the </w:t>
      </w:r>
      <w:proofErr w:type="spellStart"/>
      <w:r>
        <w:rPr>
          <w:rFonts w:cstheme="minorHAnsi"/>
          <w:sz w:val="20"/>
          <w:szCs w:val="20"/>
        </w:rPr>
        <w:t>config</w:t>
      </w:r>
      <w:proofErr w:type="spellEnd"/>
      <w:r>
        <w:rPr>
          <w:rFonts w:cstheme="minorHAnsi"/>
          <w:sz w:val="20"/>
          <w:szCs w:val="20"/>
        </w:rPr>
        <w:t xml:space="preserve"> validation log that was supplied with the </w:t>
      </w:r>
      <w:proofErr w:type="spellStart"/>
      <w:r>
        <w:rPr>
          <w:rFonts w:cstheme="minorHAnsi"/>
          <w:sz w:val="20"/>
          <w:szCs w:val="20"/>
        </w:rPr>
        <w:t>configID</w:t>
      </w:r>
      <w:proofErr w:type="spellEnd"/>
      <w:r>
        <w:rPr>
          <w:rFonts w:cstheme="minorHAnsi"/>
          <w:sz w:val="20"/>
          <w:szCs w:val="20"/>
        </w:rPr>
        <w:t>.  If there are any FATAL errors in this log send it back.  Anything else review closely and make sure that there are no serious issues.</w:t>
      </w:r>
    </w:p>
    <w:p w14:paraId="3B12718A" w14:textId="57DFA604" w:rsidR="00EE0530" w:rsidRDefault="00EE0530" w:rsidP="000065F9">
      <w:pPr>
        <w:pStyle w:val="ListParagraph"/>
        <w:numPr>
          <w:ilvl w:val="0"/>
          <w:numId w:val="4"/>
        </w:numPr>
        <w:rPr>
          <w:rFonts w:cstheme="minorHAnsi"/>
          <w:sz w:val="20"/>
          <w:szCs w:val="20"/>
        </w:rPr>
      </w:pPr>
      <w:r>
        <w:rPr>
          <w:rFonts w:cstheme="minorHAnsi"/>
          <w:sz w:val="20"/>
          <w:szCs w:val="20"/>
        </w:rPr>
        <w:t xml:space="preserve">At this stage it is also a good idea to pull the content and validate it.  Even though the content is not needed until much later in the process there are often problems with the content for a new </w:t>
      </w:r>
      <w:proofErr w:type="spellStart"/>
      <w:r>
        <w:rPr>
          <w:rFonts w:cstheme="minorHAnsi"/>
          <w:sz w:val="20"/>
          <w:szCs w:val="20"/>
        </w:rPr>
        <w:t>config</w:t>
      </w:r>
      <w:proofErr w:type="spellEnd"/>
      <w:r>
        <w:rPr>
          <w:rFonts w:cstheme="minorHAnsi"/>
          <w:sz w:val="20"/>
          <w:szCs w:val="20"/>
        </w:rPr>
        <w:t xml:space="preserve"> and it is ideal to have the Content Team start working on fixing those issues right away rather than hold up the process later.</w:t>
      </w:r>
    </w:p>
    <w:p w14:paraId="145FB5AA" w14:textId="77777777" w:rsidR="00F4148D" w:rsidRDefault="00F4148D" w:rsidP="000065F9">
      <w:pPr>
        <w:pStyle w:val="ListParagraph"/>
        <w:numPr>
          <w:ilvl w:val="0"/>
          <w:numId w:val="4"/>
        </w:numPr>
        <w:rPr>
          <w:rFonts w:cstheme="minorHAnsi"/>
          <w:sz w:val="20"/>
          <w:szCs w:val="20"/>
        </w:rPr>
      </w:pPr>
      <w:r w:rsidRPr="00AA1DA8">
        <w:rPr>
          <w:rFonts w:cstheme="minorHAnsi"/>
          <w:sz w:val="20"/>
          <w:szCs w:val="20"/>
        </w:rPr>
        <w:t xml:space="preserve">Pull down the </w:t>
      </w:r>
      <w:proofErr w:type="spellStart"/>
      <w:r w:rsidRPr="00AA1DA8">
        <w:rPr>
          <w:rFonts w:cstheme="minorHAnsi"/>
          <w:sz w:val="20"/>
          <w:szCs w:val="20"/>
        </w:rPr>
        <w:t>config</w:t>
      </w:r>
      <w:proofErr w:type="spellEnd"/>
      <w:r w:rsidRPr="00AA1DA8">
        <w:rPr>
          <w:rFonts w:cstheme="minorHAnsi"/>
          <w:sz w:val="20"/>
          <w:szCs w:val="20"/>
        </w:rPr>
        <w:t xml:space="preserve"> to WS</w:t>
      </w:r>
      <w:r>
        <w:rPr>
          <w:rFonts w:cstheme="minorHAnsi"/>
          <w:sz w:val="20"/>
          <w:szCs w:val="20"/>
        </w:rPr>
        <w:t xml:space="preserve"> using SQL Red Gate Data Compare</w:t>
      </w:r>
    </w:p>
    <w:p w14:paraId="36C90311" w14:textId="77777777" w:rsidR="00F4148D" w:rsidRDefault="00F4148D" w:rsidP="000065F9">
      <w:pPr>
        <w:pStyle w:val="ListParagraph"/>
        <w:numPr>
          <w:ilvl w:val="1"/>
          <w:numId w:val="4"/>
        </w:numPr>
        <w:rPr>
          <w:rFonts w:cstheme="minorHAnsi"/>
          <w:sz w:val="20"/>
          <w:szCs w:val="20"/>
        </w:rPr>
      </w:pPr>
      <w:r>
        <w:rPr>
          <w:rFonts w:cstheme="minorHAnsi"/>
          <w:sz w:val="20"/>
          <w:szCs w:val="20"/>
        </w:rPr>
        <w:t>.41.ITS_TDS_Configuration to .148.ITS_TDS_Configuration</w:t>
      </w:r>
    </w:p>
    <w:p w14:paraId="58876184" w14:textId="77777777" w:rsidR="000065F9" w:rsidRDefault="000065F9" w:rsidP="000065F9">
      <w:pPr>
        <w:pStyle w:val="ListParagraph"/>
        <w:numPr>
          <w:ilvl w:val="1"/>
          <w:numId w:val="4"/>
        </w:numPr>
        <w:rPr>
          <w:rFonts w:cstheme="minorHAnsi"/>
          <w:sz w:val="20"/>
          <w:szCs w:val="20"/>
        </w:rPr>
      </w:pPr>
      <w:r>
        <w:rPr>
          <w:rFonts w:cstheme="minorHAnsi"/>
          <w:sz w:val="20"/>
          <w:szCs w:val="20"/>
        </w:rPr>
        <w:t xml:space="preserve">Change the where clause to “where </w:t>
      </w:r>
      <w:proofErr w:type="spellStart"/>
      <w:r>
        <w:rPr>
          <w:rFonts w:cstheme="minorHAnsi"/>
          <w:sz w:val="20"/>
          <w:szCs w:val="20"/>
        </w:rPr>
        <w:t>configID</w:t>
      </w:r>
      <w:proofErr w:type="spellEnd"/>
      <w:r>
        <w:rPr>
          <w:rFonts w:cstheme="minorHAnsi"/>
          <w:sz w:val="20"/>
          <w:szCs w:val="20"/>
        </w:rPr>
        <w:t xml:space="preserve"> = ‘XXXX’”</w:t>
      </w:r>
    </w:p>
    <w:p w14:paraId="5CB4E396" w14:textId="77777777" w:rsidR="00F4148D" w:rsidRPr="001C0854" w:rsidRDefault="00F4148D" w:rsidP="000065F9">
      <w:pPr>
        <w:pStyle w:val="ListParagraph"/>
        <w:numPr>
          <w:ilvl w:val="0"/>
          <w:numId w:val="4"/>
        </w:numPr>
        <w:rPr>
          <w:rFonts w:cstheme="minorHAnsi"/>
          <w:sz w:val="20"/>
          <w:szCs w:val="20"/>
          <w:u w:val="single"/>
        </w:rPr>
      </w:pPr>
      <w:r w:rsidRPr="001C0854">
        <w:rPr>
          <w:rFonts w:cstheme="minorHAnsi"/>
          <w:sz w:val="20"/>
          <w:szCs w:val="20"/>
          <w:u w:val="single"/>
        </w:rPr>
        <w:t xml:space="preserve">Load everything into </w:t>
      </w:r>
      <w:r w:rsidRPr="001C0854">
        <w:rPr>
          <w:rFonts w:cstheme="minorHAnsi"/>
          <w:b/>
          <w:sz w:val="20"/>
          <w:szCs w:val="20"/>
          <w:u w:val="single"/>
        </w:rPr>
        <w:t>STAGING</w:t>
      </w:r>
      <w:r w:rsidRPr="001C0854">
        <w:rPr>
          <w:rFonts w:cstheme="minorHAnsi"/>
          <w:sz w:val="20"/>
          <w:szCs w:val="20"/>
          <w:u w:val="single"/>
        </w:rPr>
        <w:t xml:space="preserve"> first so that it can be prepared for testing</w:t>
      </w:r>
    </w:p>
    <w:p w14:paraId="228BDB25" w14:textId="77777777" w:rsidR="00496E33" w:rsidRDefault="00496E33" w:rsidP="000065F9">
      <w:pPr>
        <w:pStyle w:val="ListParagraph"/>
        <w:numPr>
          <w:ilvl w:val="1"/>
          <w:numId w:val="4"/>
        </w:numPr>
        <w:rPr>
          <w:rFonts w:cstheme="minorHAnsi"/>
          <w:sz w:val="20"/>
          <w:szCs w:val="20"/>
        </w:rPr>
      </w:pPr>
      <w:r>
        <w:rPr>
          <w:rFonts w:cstheme="minorHAnsi"/>
          <w:sz w:val="20"/>
          <w:szCs w:val="20"/>
        </w:rPr>
        <w:t xml:space="preserve">Before loading anything in the </w:t>
      </w:r>
      <w:proofErr w:type="spellStart"/>
      <w:r>
        <w:rPr>
          <w:rFonts w:cstheme="minorHAnsi"/>
          <w:sz w:val="20"/>
          <w:szCs w:val="20"/>
        </w:rPr>
        <w:t>ItemBank</w:t>
      </w:r>
      <w:proofErr w:type="spellEnd"/>
      <w:r>
        <w:rPr>
          <w:rFonts w:cstheme="minorHAnsi"/>
          <w:sz w:val="20"/>
          <w:szCs w:val="20"/>
        </w:rPr>
        <w:t xml:space="preserve"> it is advisable to open SQL Data Compare and compare TDSCore_Staging_Configs_2013 with TDSCore_Test_Configs_2013.  Sync as much data from staging to test as possible and then write down the number of records that are still different between the two databases.  This is important because when TDSCore_Staging_Configs_2013 is updated with new TDS </w:t>
      </w:r>
      <w:proofErr w:type="spellStart"/>
      <w:r>
        <w:rPr>
          <w:rFonts w:cstheme="minorHAnsi"/>
          <w:sz w:val="20"/>
          <w:szCs w:val="20"/>
        </w:rPr>
        <w:t>Configs</w:t>
      </w:r>
      <w:proofErr w:type="spellEnd"/>
      <w:r>
        <w:rPr>
          <w:rFonts w:cstheme="minorHAnsi"/>
          <w:sz w:val="20"/>
          <w:szCs w:val="20"/>
        </w:rPr>
        <w:t xml:space="preserve"> as a result of this </w:t>
      </w:r>
      <w:proofErr w:type="spellStart"/>
      <w:r>
        <w:rPr>
          <w:rFonts w:cstheme="minorHAnsi"/>
          <w:sz w:val="20"/>
          <w:szCs w:val="20"/>
        </w:rPr>
        <w:t>ItemBank</w:t>
      </w:r>
      <w:proofErr w:type="spellEnd"/>
      <w:r>
        <w:rPr>
          <w:rFonts w:cstheme="minorHAnsi"/>
          <w:sz w:val="20"/>
          <w:szCs w:val="20"/>
        </w:rPr>
        <w:t xml:space="preserve"> load it will be very easy to us this application to take a diff and see exactly what the </w:t>
      </w:r>
      <w:proofErr w:type="spellStart"/>
      <w:r>
        <w:rPr>
          <w:rFonts w:cstheme="minorHAnsi"/>
          <w:sz w:val="20"/>
          <w:szCs w:val="20"/>
        </w:rPr>
        <w:t>ItemBank</w:t>
      </w:r>
      <w:proofErr w:type="spellEnd"/>
      <w:r>
        <w:rPr>
          <w:rFonts w:cstheme="minorHAnsi"/>
          <w:sz w:val="20"/>
          <w:szCs w:val="20"/>
        </w:rPr>
        <w:t xml:space="preserve"> changed when it inserted / updated records into TDS </w:t>
      </w:r>
      <w:proofErr w:type="spellStart"/>
      <w:r>
        <w:rPr>
          <w:rFonts w:cstheme="minorHAnsi"/>
          <w:sz w:val="20"/>
          <w:szCs w:val="20"/>
        </w:rPr>
        <w:t>Configs</w:t>
      </w:r>
      <w:proofErr w:type="spellEnd"/>
      <w:r>
        <w:rPr>
          <w:rFonts w:cstheme="minorHAnsi"/>
          <w:sz w:val="20"/>
          <w:szCs w:val="20"/>
        </w:rPr>
        <w:t>.</w:t>
      </w:r>
    </w:p>
    <w:p w14:paraId="6A62D243" w14:textId="77777777" w:rsidR="00F4148D" w:rsidRDefault="00F4148D" w:rsidP="000065F9">
      <w:pPr>
        <w:pStyle w:val="ListParagraph"/>
        <w:numPr>
          <w:ilvl w:val="1"/>
          <w:numId w:val="4"/>
        </w:numPr>
        <w:rPr>
          <w:rFonts w:cstheme="minorHAnsi"/>
          <w:sz w:val="20"/>
          <w:szCs w:val="20"/>
        </w:rPr>
      </w:pPr>
      <w:r w:rsidRPr="00AA1DA8">
        <w:rPr>
          <w:rFonts w:cstheme="minorHAnsi"/>
          <w:sz w:val="20"/>
          <w:szCs w:val="20"/>
        </w:rPr>
        <w:t xml:space="preserve">Use step 3 in the </w:t>
      </w:r>
      <w:proofErr w:type="spellStart"/>
      <w:r w:rsidR="001016A2">
        <w:rPr>
          <w:rFonts w:cstheme="minorHAnsi"/>
          <w:sz w:val="20"/>
          <w:szCs w:val="20"/>
        </w:rPr>
        <w:t>ItemBank</w:t>
      </w:r>
      <w:proofErr w:type="spellEnd"/>
      <w:r w:rsidR="001016A2">
        <w:rPr>
          <w:rFonts w:cstheme="minorHAnsi"/>
          <w:sz w:val="20"/>
          <w:szCs w:val="20"/>
        </w:rPr>
        <w:t xml:space="preserve"> Manager app (</w:t>
      </w:r>
      <w:proofErr w:type="spellStart"/>
      <w:r w:rsidR="001016A2">
        <w:rPr>
          <w:rFonts w:cstheme="minorHAnsi"/>
          <w:sz w:val="20"/>
          <w:szCs w:val="20"/>
        </w:rPr>
        <w:t>urls</w:t>
      </w:r>
      <w:proofErr w:type="spellEnd"/>
      <w:r w:rsidR="001016A2">
        <w:rPr>
          <w:rFonts w:cstheme="minorHAnsi"/>
          <w:sz w:val="20"/>
          <w:szCs w:val="20"/>
        </w:rPr>
        <w:t xml:space="preserve"> above)</w:t>
      </w:r>
      <w:r w:rsidRPr="00AA1DA8">
        <w:rPr>
          <w:rFonts w:cstheme="minorHAnsi"/>
          <w:sz w:val="20"/>
          <w:szCs w:val="20"/>
        </w:rPr>
        <w:t xml:space="preserve"> to load the </w:t>
      </w:r>
      <w:r w:rsidR="001016A2">
        <w:rPr>
          <w:rFonts w:cstheme="minorHAnsi"/>
          <w:sz w:val="20"/>
          <w:szCs w:val="20"/>
        </w:rPr>
        <w:t>new</w:t>
      </w:r>
      <w:r w:rsidRPr="00AA1DA8">
        <w:rPr>
          <w:rFonts w:cstheme="minorHAnsi"/>
          <w:sz w:val="20"/>
          <w:szCs w:val="20"/>
        </w:rPr>
        <w:t xml:space="preserve"> </w:t>
      </w:r>
      <w:proofErr w:type="spellStart"/>
      <w:r w:rsidRPr="00AA1DA8">
        <w:rPr>
          <w:rFonts w:cstheme="minorHAnsi"/>
          <w:sz w:val="20"/>
          <w:szCs w:val="20"/>
        </w:rPr>
        <w:t>config</w:t>
      </w:r>
      <w:proofErr w:type="spellEnd"/>
      <w:r w:rsidRPr="00AA1DA8">
        <w:rPr>
          <w:rFonts w:cstheme="minorHAnsi"/>
          <w:sz w:val="20"/>
          <w:szCs w:val="20"/>
        </w:rPr>
        <w:t xml:space="preserve"> ID</w:t>
      </w:r>
    </w:p>
    <w:p w14:paraId="6C293A8A" w14:textId="77777777" w:rsidR="00AE70B9" w:rsidRDefault="00AE70B9" w:rsidP="00AE70B9">
      <w:pPr>
        <w:pStyle w:val="ListParagraph"/>
        <w:numPr>
          <w:ilvl w:val="2"/>
          <w:numId w:val="4"/>
        </w:numPr>
        <w:rPr>
          <w:rFonts w:cstheme="minorHAnsi"/>
          <w:sz w:val="20"/>
          <w:szCs w:val="20"/>
        </w:rPr>
      </w:pPr>
      <w:r>
        <w:rPr>
          <w:rFonts w:cstheme="minorHAnsi"/>
          <w:sz w:val="20"/>
          <w:szCs w:val="20"/>
        </w:rPr>
        <w:t xml:space="preserve">Enter the </w:t>
      </w:r>
      <w:proofErr w:type="spellStart"/>
      <w:r>
        <w:rPr>
          <w:rFonts w:cstheme="minorHAnsi"/>
          <w:sz w:val="20"/>
          <w:szCs w:val="20"/>
        </w:rPr>
        <w:t>ConfigID</w:t>
      </w:r>
      <w:proofErr w:type="spellEnd"/>
    </w:p>
    <w:p w14:paraId="04B7B70C" w14:textId="77777777" w:rsidR="00AE70B9" w:rsidRDefault="00AE70B9" w:rsidP="00AE70B9">
      <w:pPr>
        <w:pStyle w:val="ListParagraph"/>
        <w:numPr>
          <w:ilvl w:val="2"/>
          <w:numId w:val="4"/>
        </w:numPr>
        <w:rPr>
          <w:rFonts w:cstheme="minorHAnsi"/>
          <w:sz w:val="20"/>
          <w:szCs w:val="20"/>
        </w:rPr>
      </w:pPr>
      <w:r>
        <w:rPr>
          <w:rFonts w:cstheme="minorHAnsi"/>
          <w:sz w:val="20"/>
          <w:szCs w:val="20"/>
        </w:rPr>
        <w:t>Enter the content path</w:t>
      </w:r>
    </w:p>
    <w:p w14:paraId="556FD2E6" w14:textId="77777777" w:rsidR="008F44FF" w:rsidRPr="008F44FF" w:rsidRDefault="008F44FF" w:rsidP="008F44FF">
      <w:pPr>
        <w:pStyle w:val="ListParagraph"/>
        <w:numPr>
          <w:ilvl w:val="3"/>
          <w:numId w:val="4"/>
        </w:numPr>
        <w:rPr>
          <w:rFonts w:cstheme="minorHAnsi"/>
          <w:b/>
          <w:sz w:val="20"/>
          <w:szCs w:val="20"/>
        </w:rPr>
      </w:pPr>
      <w:r w:rsidRPr="008F44FF">
        <w:rPr>
          <w:b/>
        </w:rPr>
        <w:t xml:space="preserve">D:\DataFiles\BB_Files\tds2_airws_org\TDSCore_2013-2014\ </w:t>
      </w:r>
    </w:p>
    <w:p w14:paraId="772BA3D3" w14:textId="3DFA9B8B" w:rsidR="0081424C" w:rsidRDefault="0081424C" w:rsidP="008F44FF">
      <w:pPr>
        <w:pStyle w:val="ListParagraph"/>
        <w:numPr>
          <w:ilvl w:val="3"/>
          <w:numId w:val="4"/>
        </w:numPr>
        <w:rPr>
          <w:rFonts w:cstheme="minorHAnsi"/>
          <w:sz w:val="20"/>
          <w:szCs w:val="20"/>
        </w:rPr>
      </w:pPr>
      <w:r>
        <w:rPr>
          <w:rFonts w:cstheme="minorHAnsi"/>
          <w:sz w:val="20"/>
          <w:szCs w:val="20"/>
        </w:rPr>
        <w:t>This path must be entered exactly like this.  Do not add or remove anything or the student app will throw errors saying it can’t find the content.</w:t>
      </w:r>
    </w:p>
    <w:p w14:paraId="6038BE07" w14:textId="77777777" w:rsidR="008C7D71" w:rsidRDefault="008C7D71" w:rsidP="008C7D71">
      <w:pPr>
        <w:pStyle w:val="ListParagraph"/>
        <w:numPr>
          <w:ilvl w:val="2"/>
          <w:numId w:val="4"/>
        </w:numPr>
        <w:rPr>
          <w:rFonts w:cstheme="minorHAnsi"/>
          <w:sz w:val="20"/>
          <w:szCs w:val="20"/>
        </w:rPr>
      </w:pPr>
      <w:r>
        <w:rPr>
          <w:rFonts w:cstheme="minorHAnsi"/>
          <w:sz w:val="20"/>
          <w:szCs w:val="20"/>
        </w:rPr>
        <w:t xml:space="preserve">Check the box that says “Update TDS </w:t>
      </w:r>
      <w:proofErr w:type="spellStart"/>
      <w:r>
        <w:rPr>
          <w:rFonts w:cstheme="minorHAnsi"/>
          <w:sz w:val="20"/>
          <w:szCs w:val="20"/>
        </w:rPr>
        <w:t>Configs</w:t>
      </w:r>
      <w:proofErr w:type="spellEnd"/>
      <w:r>
        <w:rPr>
          <w:rFonts w:cstheme="minorHAnsi"/>
          <w:sz w:val="20"/>
          <w:szCs w:val="20"/>
        </w:rPr>
        <w:t>”</w:t>
      </w:r>
    </w:p>
    <w:p w14:paraId="7BDEED6D" w14:textId="77777777" w:rsidR="00FF37F3" w:rsidRPr="00AA1DA8" w:rsidRDefault="00FF37F3" w:rsidP="008C7D71">
      <w:pPr>
        <w:pStyle w:val="ListParagraph"/>
        <w:numPr>
          <w:ilvl w:val="2"/>
          <w:numId w:val="4"/>
        </w:numPr>
        <w:rPr>
          <w:rFonts w:cstheme="minorHAnsi"/>
          <w:sz w:val="20"/>
          <w:szCs w:val="20"/>
        </w:rPr>
      </w:pPr>
      <w:r>
        <w:rPr>
          <w:rFonts w:cstheme="minorHAnsi"/>
          <w:sz w:val="20"/>
          <w:szCs w:val="20"/>
        </w:rPr>
        <w:t>Click the [GO] button</w:t>
      </w:r>
    </w:p>
    <w:p w14:paraId="32477B77" w14:textId="77777777" w:rsidR="00F4148D" w:rsidRPr="00AA1DA8" w:rsidRDefault="001016A2" w:rsidP="000065F9">
      <w:pPr>
        <w:pStyle w:val="ListParagraph"/>
        <w:numPr>
          <w:ilvl w:val="1"/>
          <w:numId w:val="4"/>
        </w:numPr>
        <w:rPr>
          <w:rFonts w:cstheme="minorHAnsi"/>
          <w:sz w:val="20"/>
          <w:szCs w:val="20"/>
        </w:rPr>
      </w:pPr>
      <w:r>
        <w:rPr>
          <w:rFonts w:cstheme="minorHAnsi"/>
          <w:sz w:val="20"/>
          <w:szCs w:val="20"/>
        </w:rPr>
        <w:t xml:space="preserve">The application </w:t>
      </w:r>
      <w:r w:rsidR="006C50B0">
        <w:rPr>
          <w:rFonts w:cstheme="minorHAnsi"/>
          <w:sz w:val="20"/>
          <w:szCs w:val="20"/>
        </w:rPr>
        <w:t xml:space="preserve">will require confirmation (c/o a checkbox) that the </w:t>
      </w:r>
      <w:proofErr w:type="spellStart"/>
      <w:r w:rsidR="006C50B0">
        <w:rPr>
          <w:rFonts w:cstheme="minorHAnsi"/>
          <w:sz w:val="20"/>
          <w:szCs w:val="20"/>
        </w:rPr>
        <w:t>config</w:t>
      </w:r>
      <w:proofErr w:type="spellEnd"/>
      <w:r w:rsidR="006C50B0">
        <w:rPr>
          <w:rFonts w:cstheme="minorHAnsi"/>
          <w:sz w:val="20"/>
          <w:szCs w:val="20"/>
        </w:rPr>
        <w:t xml:space="preserve"> validation was read and this </w:t>
      </w:r>
      <w:proofErr w:type="spellStart"/>
      <w:r w:rsidR="006C50B0">
        <w:rPr>
          <w:rFonts w:cstheme="minorHAnsi"/>
          <w:sz w:val="20"/>
          <w:szCs w:val="20"/>
        </w:rPr>
        <w:t>config</w:t>
      </w:r>
      <w:proofErr w:type="spellEnd"/>
      <w:r w:rsidR="006C50B0">
        <w:rPr>
          <w:rFonts w:cstheme="minorHAnsi"/>
          <w:sz w:val="20"/>
          <w:szCs w:val="20"/>
        </w:rPr>
        <w:t xml:space="preserve"> is ready to be loaded.  It will also show the user the tests that are coming in the new </w:t>
      </w:r>
      <w:proofErr w:type="spellStart"/>
      <w:r w:rsidR="006C50B0">
        <w:rPr>
          <w:rFonts w:cstheme="minorHAnsi"/>
          <w:sz w:val="20"/>
          <w:szCs w:val="20"/>
        </w:rPr>
        <w:t>config</w:t>
      </w:r>
      <w:proofErr w:type="spellEnd"/>
      <w:r w:rsidR="006C50B0">
        <w:rPr>
          <w:rFonts w:cstheme="minorHAnsi"/>
          <w:sz w:val="20"/>
          <w:szCs w:val="20"/>
        </w:rPr>
        <w:t xml:space="preserve"> and the tests that are already in the </w:t>
      </w:r>
      <w:proofErr w:type="spellStart"/>
      <w:r w:rsidR="006C50B0">
        <w:rPr>
          <w:rFonts w:cstheme="minorHAnsi"/>
          <w:sz w:val="20"/>
          <w:szCs w:val="20"/>
        </w:rPr>
        <w:t>ItemBank</w:t>
      </w:r>
      <w:proofErr w:type="spellEnd"/>
      <w:r w:rsidR="006C50B0">
        <w:rPr>
          <w:rFonts w:cstheme="minorHAnsi"/>
          <w:sz w:val="20"/>
          <w:szCs w:val="20"/>
        </w:rPr>
        <w:t xml:space="preserve"> just as an aid to make sure the right thing is being loaded into the right place.</w:t>
      </w:r>
    </w:p>
    <w:p w14:paraId="7B584A49" w14:textId="77777777" w:rsidR="001016A2" w:rsidRDefault="001016A2" w:rsidP="000065F9">
      <w:pPr>
        <w:pStyle w:val="ListParagraph"/>
        <w:numPr>
          <w:ilvl w:val="1"/>
          <w:numId w:val="4"/>
        </w:numPr>
        <w:rPr>
          <w:rFonts w:cstheme="minorHAnsi"/>
          <w:sz w:val="20"/>
          <w:szCs w:val="20"/>
        </w:rPr>
      </w:pPr>
      <w:r>
        <w:rPr>
          <w:rFonts w:cstheme="minorHAnsi"/>
          <w:sz w:val="20"/>
          <w:szCs w:val="20"/>
        </w:rPr>
        <w:t xml:space="preserve">After confirming this application is going to load a set of staging tables with all the new data that is to be entered into the </w:t>
      </w:r>
      <w:proofErr w:type="spellStart"/>
      <w:r>
        <w:rPr>
          <w:rFonts w:cstheme="minorHAnsi"/>
          <w:sz w:val="20"/>
          <w:szCs w:val="20"/>
        </w:rPr>
        <w:t>ItemBank</w:t>
      </w:r>
      <w:proofErr w:type="spellEnd"/>
      <w:r>
        <w:rPr>
          <w:rFonts w:cstheme="minorHAnsi"/>
          <w:sz w:val="20"/>
          <w:szCs w:val="20"/>
        </w:rPr>
        <w:t xml:space="preserve">.  As it is doing that it will run additional validation checks.  If a fatal error is found it will not allow the user to continue.  </w:t>
      </w:r>
    </w:p>
    <w:p w14:paraId="0526CC5B" w14:textId="77777777" w:rsidR="00F4148D" w:rsidRDefault="001016A2" w:rsidP="000065F9">
      <w:pPr>
        <w:pStyle w:val="ListParagraph"/>
        <w:numPr>
          <w:ilvl w:val="1"/>
          <w:numId w:val="4"/>
        </w:numPr>
        <w:rPr>
          <w:rFonts w:cstheme="minorHAnsi"/>
          <w:sz w:val="20"/>
          <w:szCs w:val="20"/>
        </w:rPr>
      </w:pPr>
      <w:r>
        <w:rPr>
          <w:rFonts w:cstheme="minorHAnsi"/>
          <w:sz w:val="20"/>
          <w:szCs w:val="20"/>
        </w:rPr>
        <w:t xml:space="preserve">If everything validates successfully the user will be asked to configure the </w:t>
      </w:r>
      <w:proofErr w:type="spellStart"/>
      <w:r>
        <w:rPr>
          <w:rFonts w:cstheme="minorHAnsi"/>
          <w:sz w:val="20"/>
          <w:szCs w:val="20"/>
        </w:rPr>
        <w:t>logicalIDs</w:t>
      </w:r>
      <w:proofErr w:type="spellEnd"/>
      <w:r>
        <w:rPr>
          <w:rFonts w:cstheme="minorHAnsi"/>
          <w:sz w:val="20"/>
          <w:szCs w:val="20"/>
        </w:rPr>
        <w:t xml:space="preserve"> for all the </w:t>
      </w:r>
      <w:r w:rsidR="009046FB">
        <w:rPr>
          <w:rFonts w:cstheme="minorHAnsi"/>
          <w:sz w:val="20"/>
          <w:szCs w:val="20"/>
        </w:rPr>
        <w:t xml:space="preserve">new physical tests coming in this </w:t>
      </w:r>
      <w:proofErr w:type="spellStart"/>
      <w:r w:rsidR="009046FB">
        <w:rPr>
          <w:rFonts w:cstheme="minorHAnsi"/>
          <w:sz w:val="20"/>
          <w:szCs w:val="20"/>
        </w:rPr>
        <w:t>config</w:t>
      </w:r>
      <w:proofErr w:type="spellEnd"/>
      <w:r>
        <w:rPr>
          <w:rFonts w:cstheme="minorHAnsi"/>
          <w:sz w:val="20"/>
          <w:szCs w:val="20"/>
        </w:rPr>
        <w:t xml:space="preserve">.  If this is not the first configuration for the year then these </w:t>
      </w:r>
      <w:proofErr w:type="spellStart"/>
      <w:r>
        <w:rPr>
          <w:rFonts w:cstheme="minorHAnsi"/>
          <w:sz w:val="20"/>
          <w:szCs w:val="20"/>
        </w:rPr>
        <w:t>logicalIDs</w:t>
      </w:r>
      <w:proofErr w:type="spellEnd"/>
      <w:r>
        <w:rPr>
          <w:rFonts w:cstheme="minorHAnsi"/>
          <w:sz w:val="20"/>
          <w:szCs w:val="20"/>
        </w:rPr>
        <w:t xml:space="preserve"> will likely be populated already.</w:t>
      </w:r>
      <w:r w:rsidR="00F4148D" w:rsidRPr="00AA1DA8">
        <w:rPr>
          <w:rFonts w:cstheme="minorHAnsi"/>
          <w:sz w:val="20"/>
          <w:szCs w:val="20"/>
        </w:rPr>
        <w:t xml:space="preserve"> </w:t>
      </w:r>
      <w:r w:rsidR="006A626C">
        <w:rPr>
          <w:rFonts w:cstheme="minorHAnsi"/>
          <w:sz w:val="20"/>
          <w:szCs w:val="20"/>
        </w:rPr>
        <w:t>T</w:t>
      </w:r>
      <w:r w:rsidR="00F4148D" w:rsidRPr="00AA1DA8">
        <w:rPr>
          <w:rFonts w:cstheme="minorHAnsi"/>
          <w:sz w:val="20"/>
          <w:szCs w:val="20"/>
        </w:rPr>
        <w:t xml:space="preserve">he existing </w:t>
      </w:r>
      <w:proofErr w:type="spellStart"/>
      <w:r w:rsidR="00F4148D" w:rsidRPr="00AA1DA8">
        <w:rPr>
          <w:rFonts w:cstheme="minorHAnsi"/>
          <w:sz w:val="20"/>
          <w:szCs w:val="20"/>
        </w:rPr>
        <w:t>testIDs</w:t>
      </w:r>
      <w:proofErr w:type="spellEnd"/>
      <w:r w:rsidR="00F4148D" w:rsidRPr="00AA1DA8">
        <w:rPr>
          <w:rFonts w:cstheme="minorHAnsi"/>
          <w:sz w:val="20"/>
          <w:szCs w:val="20"/>
        </w:rPr>
        <w:t xml:space="preserve"> </w:t>
      </w:r>
      <w:r w:rsidR="006A626C">
        <w:rPr>
          <w:rFonts w:cstheme="minorHAnsi"/>
          <w:sz w:val="20"/>
          <w:szCs w:val="20"/>
        </w:rPr>
        <w:t xml:space="preserve">in TDS </w:t>
      </w:r>
      <w:proofErr w:type="spellStart"/>
      <w:r w:rsidR="006A626C">
        <w:rPr>
          <w:rFonts w:cstheme="minorHAnsi"/>
          <w:sz w:val="20"/>
          <w:szCs w:val="20"/>
        </w:rPr>
        <w:t>Configs</w:t>
      </w:r>
      <w:proofErr w:type="spellEnd"/>
      <w:r w:rsidR="006A626C">
        <w:rPr>
          <w:rFonts w:cstheme="minorHAnsi"/>
          <w:sz w:val="20"/>
          <w:szCs w:val="20"/>
        </w:rPr>
        <w:t xml:space="preserve"> Test Properties for this client should be used in this mapping because everything in TDS </w:t>
      </w:r>
      <w:proofErr w:type="spellStart"/>
      <w:r w:rsidR="006A626C">
        <w:rPr>
          <w:rFonts w:cstheme="minorHAnsi"/>
          <w:sz w:val="20"/>
          <w:szCs w:val="20"/>
        </w:rPr>
        <w:t>Configs</w:t>
      </w:r>
      <w:proofErr w:type="spellEnd"/>
      <w:r w:rsidR="006A626C">
        <w:rPr>
          <w:rFonts w:cstheme="minorHAnsi"/>
          <w:sz w:val="20"/>
          <w:szCs w:val="20"/>
        </w:rPr>
        <w:t xml:space="preserve"> from the previous year is already configured against the </w:t>
      </w:r>
      <w:proofErr w:type="spellStart"/>
      <w:r w:rsidR="006A626C">
        <w:rPr>
          <w:rFonts w:cstheme="minorHAnsi"/>
          <w:sz w:val="20"/>
          <w:szCs w:val="20"/>
        </w:rPr>
        <w:t>LogicalID</w:t>
      </w:r>
      <w:proofErr w:type="spellEnd"/>
      <w:r w:rsidR="006A626C">
        <w:rPr>
          <w:rFonts w:cstheme="minorHAnsi"/>
          <w:sz w:val="20"/>
          <w:szCs w:val="20"/>
        </w:rPr>
        <w:t xml:space="preserve">.  If this is not done it’ll become necessary to reconfigure TDS </w:t>
      </w:r>
      <w:proofErr w:type="spellStart"/>
      <w:r w:rsidR="006A626C">
        <w:rPr>
          <w:rFonts w:cstheme="minorHAnsi"/>
          <w:sz w:val="20"/>
          <w:szCs w:val="20"/>
        </w:rPr>
        <w:t>Configs</w:t>
      </w:r>
      <w:proofErr w:type="spellEnd"/>
      <w:r w:rsidR="006A626C">
        <w:rPr>
          <w:rFonts w:cstheme="minorHAnsi"/>
          <w:sz w:val="20"/>
          <w:szCs w:val="20"/>
        </w:rPr>
        <w:t xml:space="preserve"> all over again and there will be redundant data.</w:t>
      </w:r>
    </w:p>
    <w:p w14:paraId="3C7A8006" w14:textId="77777777" w:rsidR="006A626C" w:rsidRDefault="006A626C" w:rsidP="000065F9">
      <w:pPr>
        <w:pStyle w:val="ListParagraph"/>
        <w:numPr>
          <w:ilvl w:val="2"/>
          <w:numId w:val="4"/>
        </w:numPr>
        <w:rPr>
          <w:rFonts w:cstheme="minorHAnsi"/>
          <w:sz w:val="20"/>
          <w:szCs w:val="20"/>
        </w:rPr>
      </w:pPr>
      <w:r>
        <w:rPr>
          <w:rFonts w:cstheme="minorHAnsi"/>
          <w:sz w:val="20"/>
          <w:szCs w:val="20"/>
        </w:rPr>
        <w:t xml:space="preserve">Example mapping showing an online and paper test that share a </w:t>
      </w:r>
      <w:proofErr w:type="spellStart"/>
      <w:r>
        <w:rPr>
          <w:rFonts w:cstheme="minorHAnsi"/>
          <w:sz w:val="20"/>
          <w:szCs w:val="20"/>
        </w:rPr>
        <w:t>logicalID</w:t>
      </w:r>
      <w:proofErr w:type="spellEnd"/>
      <w:r>
        <w:rPr>
          <w:rFonts w:cstheme="minorHAnsi"/>
          <w:sz w:val="20"/>
          <w:szCs w:val="20"/>
        </w:rPr>
        <w:t xml:space="preserve"> so that max opportunities can be managed between them:</w:t>
      </w:r>
    </w:p>
    <w:p w14:paraId="428E2C2A" w14:textId="77777777" w:rsidR="00C85377" w:rsidRDefault="00C85377" w:rsidP="00C85377">
      <w:pPr>
        <w:pStyle w:val="ListParagraph"/>
        <w:ind w:left="2160"/>
        <w:rPr>
          <w:rFonts w:cstheme="minorHAnsi"/>
          <w:sz w:val="20"/>
          <w:szCs w:val="20"/>
        </w:rPr>
      </w:pPr>
    </w:p>
    <w:tbl>
      <w:tblPr>
        <w:tblStyle w:val="TableGrid"/>
        <w:tblW w:w="0" w:type="auto"/>
        <w:tblInd w:w="1075" w:type="dxa"/>
        <w:tblLook w:val="04A0" w:firstRow="1" w:lastRow="0" w:firstColumn="1" w:lastColumn="0" w:noHBand="0" w:noVBand="1"/>
      </w:tblPr>
      <w:tblGrid>
        <w:gridCol w:w="3150"/>
        <w:gridCol w:w="2160"/>
        <w:gridCol w:w="4317"/>
      </w:tblGrid>
      <w:tr w:rsidR="006A626C" w14:paraId="50D9A4FF" w14:textId="77777777" w:rsidTr="00C85377">
        <w:trPr>
          <w:trHeight w:val="442"/>
        </w:trPr>
        <w:tc>
          <w:tcPr>
            <w:tcW w:w="3150" w:type="dxa"/>
          </w:tcPr>
          <w:p w14:paraId="634113C2" w14:textId="77777777" w:rsidR="006A626C" w:rsidRDefault="006A626C" w:rsidP="00C85377">
            <w:pPr>
              <w:pStyle w:val="ListParagraph"/>
              <w:ind w:left="0"/>
              <w:rPr>
                <w:rFonts w:cstheme="minorHAnsi"/>
                <w:sz w:val="20"/>
                <w:szCs w:val="20"/>
              </w:rPr>
            </w:pPr>
            <w:r w:rsidRPr="006A626C">
              <w:rPr>
                <w:rFonts w:cstheme="minorHAnsi"/>
                <w:b/>
                <w:sz w:val="20"/>
                <w:szCs w:val="20"/>
              </w:rPr>
              <w:t>Logical ID</w:t>
            </w:r>
            <w:r>
              <w:rPr>
                <w:rFonts w:cstheme="minorHAnsi"/>
                <w:sz w:val="20"/>
                <w:szCs w:val="20"/>
              </w:rPr>
              <w:t xml:space="preserve"> (needs to be supplied by the </w:t>
            </w:r>
            <w:r w:rsidR="00C85377">
              <w:rPr>
                <w:rFonts w:cstheme="minorHAnsi"/>
                <w:sz w:val="20"/>
                <w:szCs w:val="20"/>
              </w:rPr>
              <w:t xml:space="preserve">PM loading the </w:t>
            </w:r>
            <w:proofErr w:type="spellStart"/>
            <w:r w:rsidR="00C85377">
              <w:rPr>
                <w:rFonts w:cstheme="minorHAnsi"/>
                <w:sz w:val="20"/>
                <w:szCs w:val="20"/>
              </w:rPr>
              <w:t>ItemBank</w:t>
            </w:r>
            <w:proofErr w:type="spellEnd"/>
            <w:r w:rsidR="00C85377">
              <w:rPr>
                <w:rFonts w:cstheme="minorHAnsi"/>
                <w:sz w:val="20"/>
                <w:szCs w:val="20"/>
              </w:rPr>
              <w:t xml:space="preserve"> if the physical test key is new</w:t>
            </w:r>
            <w:r>
              <w:rPr>
                <w:rFonts w:cstheme="minorHAnsi"/>
                <w:sz w:val="20"/>
                <w:szCs w:val="20"/>
              </w:rPr>
              <w:t>)</w:t>
            </w:r>
          </w:p>
        </w:tc>
        <w:tc>
          <w:tcPr>
            <w:tcW w:w="2160" w:type="dxa"/>
          </w:tcPr>
          <w:p w14:paraId="529FE4C6" w14:textId="77777777" w:rsidR="006A626C" w:rsidRDefault="006A626C" w:rsidP="006A626C">
            <w:pPr>
              <w:pStyle w:val="ListParagraph"/>
              <w:ind w:left="0"/>
              <w:rPr>
                <w:rFonts w:cstheme="minorHAnsi"/>
                <w:sz w:val="20"/>
                <w:szCs w:val="20"/>
              </w:rPr>
            </w:pPr>
            <w:r w:rsidRPr="006A626C">
              <w:rPr>
                <w:rFonts w:cstheme="minorHAnsi"/>
                <w:b/>
                <w:sz w:val="20"/>
                <w:szCs w:val="20"/>
              </w:rPr>
              <w:t>ITS ID</w:t>
            </w:r>
            <w:r>
              <w:rPr>
                <w:rFonts w:cstheme="minorHAnsi"/>
                <w:sz w:val="20"/>
                <w:szCs w:val="20"/>
              </w:rPr>
              <w:t xml:space="preserve"> (supplied by Content and Tech)</w:t>
            </w:r>
          </w:p>
        </w:tc>
        <w:tc>
          <w:tcPr>
            <w:tcW w:w="4317" w:type="dxa"/>
          </w:tcPr>
          <w:p w14:paraId="5B185DF7" w14:textId="77777777" w:rsidR="006A626C" w:rsidRDefault="006A626C" w:rsidP="006A626C">
            <w:pPr>
              <w:pStyle w:val="ListParagraph"/>
              <w:ind w:left="0"/>
              <w:rPr>
                <w:rFonts w:cstheme="minorHAnsi"/>
                <w:sz w:val="20"/>
                <w:szCs w:val="20"/>
              </w:rPr>
            </w:pPr>
            <w:r w:rsidRPr="006A626C">
              <w:rPr>
                <w:rFonts w:cstheme="minorHAnsi"/>
                <w:b/>
                <w:sz w:val="20"/>
                <w:szCs w:val="20"/>
              </w:rPr>
              <w:t>Physical Test Key</w:t>
            </w:r>
            <w:r>
              <w:rPr>
                <w:rFonts w:cstheme="minorHAnsi"/>
                <w:sz w:val="20"/>
                <w:szCs w:val="20"/>
              </w:rPr>
              <w:t xml:space="preserve"> (</w:t>
            </w:r>
            <w:proofErr w:type="spellStart"/>
            <w:r>
              <w:rPr>
                <w:rFonts w:cstheme="minorHAnsi"/>
                <w:sz w:val="20"/>
                <w:szCs w:val="20"/>
              </w:rPr>
              <w:t>ItemBank</w:t>
            </w:r>
            <w:proofErr w:type="spellEnd"/>
            <w:r>
              <w:rPr>
                <w:rFonts w:cstheme="minorHAnsi"/>
                <w:sz w:val="20"/>
                <w:szCs w:val="20"/>
              </w:rPr>
              <w:t xml:space="preserve"> loader generated)</w:t>
            </w:r>
          </w:p>
        </w:tc>
      </w:tr>
      <w:tr w:rsidR="006A626C" w14:paraId="74185F24" w14:textId="77777777" w:rsidTr="00C85377">
        <w:trPr>
          <w:trHeight w:val="432"/>
        </w:trPr>
        <w:tc>
          <w:tcPr>
            <w:tcW w:w="3150" w:type="dxa"/>
            <w:vAlign w:val="center"/>
          </w:tcPr>
          <w:p w14:paraId="489BA36D" w14:textId="77777777" w:rsidR="006A626C" w:rsidRDefault="00C85377" w:rsidP="00C85377">
            <w:pPr>
              <w:pStyle w:val="ListParagraph"/>
              <w:ind w:left="0"/>
              <w:jc w:val="center"/>
              <w:rPr>
                <w:rFonts w:cstheme="minorHAnsi"/>
                <w:sz w:val="20"/>
                <w:szCs w:val="20"/>
              </w:rPr>
            </w:pPr>
            <w:r>
              <w:rPr>
                <w:rFonts w:cstheme="minorHAnsi"/>
                <w:sz w:val="20"/>
                <w:szCs w:val="20"/>
              </w:rPr>
              <w:t>DCAS-Reading-4</w:t>
            </w:r>
          </w:p>
        </w:tc>
        <w:tc>
          <w:tcPr>
            <w:tcW w:w="2160" w:type="dxa"/>
            <w:vAlign w:val="center"/>
          </w:tcPr>
          <w:p w14:paraId="15D96FCE" w14:textId="77777777" w:rsidR="006A626C" w:rsidRDefault="00C85377" w:rsidP="00C85377">
            <w:pPr>
              <w:pStyle w:val="ListParagraph"/>
              <w:ind w:left="0"/>
              <w:jc w:val="center"/>
              <w:rPr>
                <w:rFonts w:cstheme="minorHAnsi"/>
                <w:sz w:val="20"/>
                <w:szCs w:val="20"/>
              </w:rPr>
            </w:pPr>
            <w:r>
              <w:rPr>
                <w:rFonts w:cstheme="minorHAnsi"/>
                <w:sz w:val="20"/>
                <w:szCs w:val="20"/>
              </w:rPr>
              <w:t>DCAS-Reading-4</w:t>
            </w:r>
          </w:p>
        </w:tc>
        <w:tc>
          <w:tcPr>
            <w:tcW w:w="4317" w:type="dxa"/>
            <w:vAlign w:val="center"/>
          </w:tcPr>
          <w:p w14:paraId="51A2F831" w14:textId="77777777" w:rsidR="006A626C" w:rsidRDefault="00C85377" w:rsidP="00C85377">
            <w:pPr>
              <w:pStyle w:val="ListParagraph"/>
              <w:ind w:left="0"/>
              <w:jc w:val="center"/>
              <w:rPr>
                <w:rFonts w:cstheme="minorHAnsi"/>
                <w:sz w:val="20"/>
                <w:szCs w:val="20"/>
              </w:rPr>
            </w:pPr>
            <w:r w:rsidRPr="009046FB">
              <w:rPr>
                <w:rFonts w:cstheme="minorHAnsi"/>
                <w:sz w:val="20"/>
                <w:szCs w:val="20"/>
              </w:rPr>
              <w:t>(Delaware)DCAS-Reading-4-Fall-2012-2013</w:t>
            </w:r>
          </w:p>
        </w:tc>
      </w:tr>
      <w:tr w:rsidR="006A626C" w14:paraId="70E14661" w14:textId="77777777" w:rsidTr="00C85377">
        <w:trPr>
          <w:trHeight w:val="432"/>
        </w:trPr>
        <w:tc>
          <w:tcPr>
            <w:tcW w:w="3150" w:type="dxa"/>
            <w:vAlign w:val="center"/>
          </w:tcPr>
          <w:p w14:paraId="6606E522" w14:textId="77777777" w:rsidR="006A626C" w:rsidRDefault="00C85377" w:rsidP="00C85377">
            <w:pPr>
              <w:pStyle w:val="ListParagraph"/>
              <w:ind w:left="0"/>
              <w:jc w:val="center"/>
              <w:rPr>
                <w:rFonts w:cstheme="minorHAnsi"/>
                <w:sz w:val="20"/>
                <w:szCs w:val="20"/>
              </w:rPr>
            </w:pPr>
            <w:r>
              <w:rPr>
                <w:rFonts w:cstheme="minorHAnsi"/>
                <w:sz w:val="20"/>
                <w:szCs w:val="20"/>
              </w:rPr>
              <w:t>DCAS-Reading-4</w:t>
            </w:r>
          </w:p>
        </w:tc>
        <w:tc>
          <w:tcPr>
            <w:tcW w:w="2160" w:type="dxa"/>
            <w:vAlign w:val="center"/>
          </w:tcPr>
          <w:p w14:paraId="31912956" w14:textId="77777777" w:rsidR="006A626C" w:rsidRDefault="00C85377" w:rsidP="00C85377">
            <w:pPr>
              <w:pStyle w:val="ListParagraph"/>
              <w:ind w:left="0"/>
              <w:jc w:val="center"/>
              <w:rPr>
                <w:rFonts w:cstheme="minorHAnsi"/>
                <w:sz w:val="20"/>
                <w:szCs w:val="20"/>
              </w:rPr>
            </w:pPr>
            <w:r>
              <w:rPr>
                <w:rFonts w:cstheme="minorHAnsi"/>
                <w:sz w:val="20"/>
                <w:szCs w:val="20"/>
              </w:rPr>
              <w:t>DCAS-PAPER-Reading-4</w:t>
            </w:r>
          </w:p>
        </w:tc>
        <w:tc>
          <w:tcPr>
            <w:tcW w:w="4317" w:type="dxa"/>
            <w:vAlign w:val="center"/>
          </w:tcPr>
          <w:p w14:paraId="28EB95DF" w14:textId="77777777" w:rsidR="006A626C" w:rsidRDefault="00C85377" w:rsidP="00C85377">
            <w:pPr>
              <w:pStyle w:val="ListParagraph"/>
              <w:ind w:left="0"/>
              <w:jc w:val="center"/>
              <w:rPr>
                <w:rFonts w:cstheme="minorHAnsi"/>
                <w:sz w:val="20"/>
                <w:szCs w:val="20"/>
              </w:rPr>
            </w:pPr>
            <w:r w:rsidRPr="009046FB">
              <w:rPr>
                <w:rFonts w:cstheme="minorHAnsi"/>
                <w:sz w:val="20"/>
                <w:szCs w:val="20"/>
              </w:rPr>
              <w:t>(Delaware)DCAS-</w:t>
            </w:r>
            <w:r>
              <w:rPr>
                <w:rFonts w:cstheme="minorHAnsi"/>
                <w:sz w:val="20"/>
                <w:szCs w:val="20"/>
              </w:rPr>
              <w:t>PAPER-</w:t>
            </w:r>
            <w:r w:rsidRPr="009046FB">
              <w:rPr>
                <w:rFonts w:cstheme="minorHAnsi"/>
                <w:sz w:val="20"/>
                <w:szCs w:val="20"/>
              </w:rPr>
              <w:t>Reading-4-Fall-2012-2013</w:t>
            </w:r>
          </w:p>
        </w:tc>
      </w:tr>
    </w:tbl>
    <w:p w14:paraId="0D55E430" w14:textId="77777777" w:rsidR="00704BC6" w:rsidRDefault="00704BC6" w:rsidP="00704BC6">
      <w:pPr>
        <w:rPr>
          <w:rFonts w:cstheme="minorHAnsi"/>
          <w:sz w:val="20"/>
          <w:szCs w:val="20"/>
        </w:rPr>
      </w:pPr>
    </w:p>
    <w:p w14:paraId="331FBD1C" w14:textId="77777777" w:rsidR="00704BC6" w:rsidRPr="00704BC6" w:rsidRDefault="00704BC6" w:rsidP="00704BC6">
      <w:pPr>
        <w:rPr>
          <w:rFonts w:cstheme="minorHAnsi"/>
          <w:sz w:val="20"/>
          <w:szCs w:val="20"/>
        </w:rPr>
      </w:pPr>
      <w:r>
        <w:rPr>
          <w:noProof/>
        </w:rPr>
        <w:lastRenderedPageBreak/>
        <w:drawing>
          <wp:inline distT="0" distB="0" distL="0" distR="0" wp14:anchorId="4EF3CB31" wp14:editId="79C6EC4A">
            <wp:extent cx="6858000" cy="341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410585"/>
                    </a:xfrm>
                    <a:prstGeom prst="rect">
                      <a:avLst/>
                    </a:prstGeom>
                    <a:effectLst>
                      <a:innerShdw blurRad="114300">
                        <a:prstClr val="black"/>
                      </a:innerShdw>
                    </a:effectLst>
                  </pic:spPr>
                </pic:pic>
              </a:graphicData>
            </a:graphic>
          </wp:inline>
        </w:drawing>
      </w:r>
    </w:p>
    <w:p w14:paraId="63A6B370" w14:textId="77777777" w:rsidR="009046FB" w:rsidRDefault="009046FB" w:rsidP="000065F9">
      <w:pPr>
        <w:pStyle w:val="ListParagraph"/>
        <w:numPr>
          <w:ilvl w:val="2"/>
          <w:numId w:val="4"/>
        </w:numPr>
        <w:rPr>
          <w:rFonts w:cstheme="minorHAnsi"/>
          <w:sz w:val="20"/>
          <w:szCs w:val="20"/>
        </w:rPr>
      </w:pPr>
      <w:r w:rsidRPr="006A626C">
        <w:rPr>
          <w:rFonts w:cstheme="minorHAnsi"/>
          <w:b/>
          <w:sz w:val="20"/>
          <w:szCs w:val="20"/>
        </w:rPr>
        <w:t xml:space="preserve">Note: </w:t>
      </w:r>
      <w:r>
        <w:rPr>
          <w:rFonts w:cstheme="minorHAnsi"/>
          <w:sz w:val="20"/>
          <w:szCs w:val="20"/>
        </w:rPr>
        <w:t xml:space="preserve">there are a handful of minor changes the Content or Tech Teams can do which will make the system think that these are new tests when they’re not.  These changes are anything that modifies the Physical test key from what we already have in the </w:t>
      </w:r>
      <w:proofErr w:type="spellStart"/>
      <w:r>
        <w:rPr>
          <w:rFonts w:cstheme="minorHAnsi"/>
          <w:sz w:val="20"/>
          <w:szCs w:val="20"/>
        </w:rPr>
        <w:t>ItemBank</w:t>
      </w:r>
      <w:proofErr w:type="spellEnd"/>
      <w:r w:rsidR="00472B41">
        <w:rPr>
          <w:rFonts w:cstheme="minorHAnsi"/>
          <w:sz w:val="20"/>
          <w:szCs w:val="20"/>
        </w:rPr>
        <w:t xml:space="preserve"> and TDS </w:t>
      </w:r>
      <w:proofErr w:type="spellStart"/>
      <w:r w:rsidR="00472B41">
        <w:rPr>
          <w:rFonts w:cstheme="minorHAnsi"/>
          <w:sz w:val="20"/>
          <w:szCs w:val="20"/>
        </w:rPr>
        <w:t>Configs</w:t>
      </w:r>
      <w:proofErr w:type="spellEnd"/>
      <w:r w:rsidR="00472B41">
        <w:rPr>
          <w:rFonts w:cstheme="minorHAnsi"/>
          <w:sz w:val="20"/>
          <w:szCs w:val="20"/>
        </w:rPr>
        <w:t xml:space="preserve"> </w:t>
      </w:r>
      <w:proofErr w:type="spellStart"/>
      <w:r w:rsidR="00472B41">
        <w:rPr>
          <w:rFonts w:cstheme="minorHAnsi"/>
          <w:sz w:val="20"/>
          <w:szCs w:val="20"/>
        </w:rPr>
        <w:t>TestMode</w:t>
      </w:r>
      <w:proofErr w:type="spellEnd"/>
      <w:r w:rsidR="00472B41">
        <w:rPr>
          <w:rFonts w:cstheme="minorHAnsi"/>
          <w:sz w:val="20"/>
          <w:szCs w:val="20"/>
        </w:rPr>
        <w:t xml:space="preserve"> table.</w:t>
      </w:r>
    </w:p>
    <w:p w14:paraId="0D3EA87B" w14:textId="77777777" w:rsidR="009046FB" w:rsidRPr="00472B41" w:rsidRDefault="009046FB" w:rsidP="00472B41">
      <w:pPr>
        <w:pStyle w:val="ListParagraph"/>
        <w:numPr>
          <w:ilvl w:val="3"/>
          <w:numId w:val="4"/>
        </w:numPr>
        <w:rPr>
          <w:rFonts w:cstheme="minorHAnsi"/>
          <w:sz w:val="20"/>
          <w:szCs w:val="20"/>
        </w:rPr>
      </w:pPr>
      <w:r w:rsidRPr="00472B41">
        <w:rPr>
          <w:rFonts w:cstheme="minorHAnsi"/>
          <w:sz w:val="20"/>
          <w:szCs w:val="20"/>
        </w:rPr>
        <w:t>Example Phys</w:t>
      </w:r>
      <w:r w:rsidR="00472B41" w:rsidRPr="00472B41">
        <w:rPr>
          <w:rFonts w:cstheme="minorHAnsi"/>
          <w:sz w:val="20"/>
          <w:szCs w:val="20"/>
        </w:rPr>
        <w:t>ical Test Key:</w:t>
      </w:r>
      <w:r w:rsidR="00472B41">
        <w:rPr>
          <w:rFonts w:cstheme="minorHAnsi"/>
          <w:sz w:val="20"/>
          <w:szCs w:val="20"/>
        </w:rPr>
        <w:t xml:space="preserve"> </w:t>
      </w:r>
      <w:r w:rsidRPr="00472B41">
        <w:rPr>
          <w:rFonts w:cstheme="minorHAnsi"/>
          <w:sz w:val="20"/>
          <w:szCs w:val="20"/>
        </w:rPr>
        <w:t>(Delaware)DCAS-Reading-4-Fall-2012-2013</w:t>
      </w:r>
    </w:p>
    <w:p w14:paraId="37D23387" w14:textId="77777777" w:rsidR="009046FB" w:rsidRPr="00AA1DA8" w:rsidRDefault="009046FB" w:rsidP="009046FB">
      <w:pPr>
        <w:pStyle w:val="ListParagraph"/>
        <w:numPr>
          <w:ilvl w:val="3"/>
          <w:numId w:val="4"/>
        </w:numPr>
        <w:rPr>
          <w:rFonts w:cstheme="minorHAnsi"/>
          <w:sz w:val="20"/>
          <w:szCs w:val="20"/>
        </w:rPr>
      </w:pPr>
      <w:r>
        <w:rPr>
          <w:rFonts w:cstheme="minorHAnsi"/>
          <w:sz w:val="20"/>
          <w:szCs w:val="20"/>
        </w:rPr>
        <w:t xml:space="preserve">If the </w:t>
      </w:r>
      <w:proofErr w:type="spellStart"/>
      <w:r>
        <w:rPr>
          <w:rFonts w:cstheme="minorHAnsi"/>
          <w:sz w:val="20"/>
          <w:szCs w:val="20"/>
        </w:rPr>
        <w:t>clientname</w:t>
      </w:r>
      <w:proofErr w:type="spellEnd"/>
      <w:r>
        <w:rPr>
          <w:rFonts w:cstheme="minorHAnsi"/>
          <w:sz w:val="20"/>
          <w:szCs w:val="20"/>
        </w:rPr>
        <w:t xml:space="preserve">, ITSID, Season or School Year changes in the </w:t>
      </w:r>
      <w:proofErr w:type="spellStart"/>
      <w:r>
        <w:rPr>
          <w:rFonts w:cstheme="minorHAnsi"/>
          <w:sz w:val="20"/>
          <w:szCs w:val="20"/>
        </w:rPr>
        <w:t>config</w:t>
      </w:r>
      <w:proofErr w:type="spellEnd"/>
      <w:r>
        <w:rPr>
          <w:rFonts w:cstheme="minorHAnsi"/>
          <w:sz w:val="20"/>
          <w:szCs w:val="20"/>
        </w:rPr>
        <w:t xml:space="preserve"> the </w:t>
      </w:r>
      <w:proofErr w:type="spellStart"/>
      <w:r>
        <w:rPr>
          <w:rFonts w:cstheme="minorHAnsi"/>
          <w:sz w:val="20"/>
          <w:szCs w:val="20"/>
        </w:rPr>
        <w:t>ItemBank</w:t>
      </w:r>
      <w:proofErr w:type="spellEnd"/>
      <w:r>
        <w:rPr>
          <w:rFonts w:cstheme="minorHAnsi"/>
          <w:sz w:val="20"/>
          <w:szCs w:val="20"/>
        </w:rPr>
        <w:t xml:space="preserve"> will think this is a new test.  Sometimes that is desirable and sometimes it is not.</w:t>
      </w:r>
    </w:p>
    <w:p w14:paraId="160F8867" w14:textId="77777777" w:rsidR="00F4148D" w:rsidRDefault="00704BC6" w:rsidP="000065F9">
      <w:pPr>
        <w:pStyle w:val="ListParagraph"/>
        <w:numPr>
          <w:ilvl w:val="1"/>
          <w:numId w:val="4"/>
        </w:numPr>
        <w:rPr>
          <w:rFonts w:cstheme="minorHAnsi"/>
          <w:sz w:val="20"/>
          <w:szCs w:val="20"/>
        </w:rPr>
      </w:pPr>
      <w:r>
        <w:rPr>
          <w:rFonts w:cstheme="minorHAnsi"/>
          <w:sz w:val="20"/>
          <w:szCs w:val="20"/>
        </w:rPr>
        <w:t xml:space="preserve">After clicking on [SUBMIT] there could possibly be some more errors if SQL Server died when trying to insert some new data.  Take these errors very seriously because it could possibly mean there is some corrupted data in the </w:t>
      </w:r>
      <w:proofErr w:type="spellStart"/>
      <w:r w:rsidR="00587298">
        <w:rPr>
          <w:rFonts w:cstheme="minorHAnsi"/>
          <w:sz w:val="20"/>
          <w:szCs w:val="20"/>
        </w:rPr>
        <w:t>itembank</w:t>
      </w:r>
      <w:proofErr w:type="spellEnd"/>
      <w:r w:rsidR="00587298">
        <w:rPr>
          <w:rFonts w:cstheme="minorHAnsi"/>
          <w:sz w:val="20"/>
          <w:szCs w:val="20"/>
        </w:rPr>
        <w:t xml:space="preserve"> now OR that TDS </w:t>
      </w:r>
      <w:proofErr w:type="spellStart"/>
      <w:r w:rsidR="00587298">
        <w:rPr>
          <w:rFonts w:cstheme="minorHAnsi"/>
          <w:sz w:val="20"/>
          <w:szCs w:val="20"/>
        </w:rPr>
        <w:t>Configs</w:t>
      </w:r>
      <w:proofErr w:type="spellEnd"/>
      <w:r w:rsidR="00587298">
        <w:rPr>
          <w:rFonts w:cstheme="minorHAnsi"/>
          <w:sz w:val="20"/>
          <w:szCs w:val="20"/>
        </w:rPr>
        <w:t xml:space="preserve"> was not updated like it was supposed to be.</w:t>
      </w:r>
    </w:p>
    <w:p w14:paraId="6CF0A065" w14:textId="77777777" w:rsidR="00342BC8" w:rsidRDefault="00342BC8" w:rsidP="00342BC8">
      <w:pPr>
        <w:pStyle w:val="ListParagraph"/>
        <w:numPr>
          <w:ilvl w:val="2"/>
          <w:numId w:val="4"/>
        </w:numPr>
        <w:rPr>
          <w:rFonts w:cstheme="minorHAnsi"/>
          <w:sz w:val="20"/>
          <w:szCs w:val="20"/>
        </w:rPr>
      </w:pPr>
      <w:r>
        <w:rPr>
          <w:rFonts w:cstheme="minorHAnsi"/>
          <w:sz w:val="20"/>
          <w:szCs w:val="20"/>
        </w:rPr>
        <w:t xml:space="preserve">An error like the following means that </w:t>
      </w:r>
      <w:proofErr w:type="spellStart"/>
      <w:r>
        <w:rPr>
          <w:rFonts w:cstheme="minorHAnsi"/>
          <w:sz w:val="20"/>
          <w:szCs w:val="20"/>
        </w:rPr>
        <w:t>UpdateTDSConfigs</w:t>
      </w:r>
      <w:proofErr w:type="spellEnd"/>
      <w:r>
        <w:rPr>
          <w:rFonts w:cstheme="minorHAnsi"/>
          <w:sz w:val="20"/>
          <w:szCs w:val="20"/>
        </w:rPr>
        <w:t xml:space="preserve"> did not run properly:</w:t>
      </w:r>
    </w:p>
    <w:p w14:paraId="66463FBF" w14:textId="77777777" w:rsidR="00342BC8" w:rsidRPr="00FF3B45" w:rsidRDefault="00342BC8" w:rsidP="00342BC8">
      <w:pPr>
        <w:pStyle w:val="ListParagraph"/>
        <w:numPr>
          <w:ilvl w:val="3"/>
          <w:numId w:val="4"/>
        </w:numPr>
        <w:rPr>
          <w:rFonts w:cstheme="minorHAnsi"/>
          <w:sz w:val="20"/>
          <w:szCs w:val="20"/>
        </w:rPr>
      </w:pPr>
      <w:proofErr w:type="spellStart"/>
      <w:r>
        <w:t>UpdateTDSConfigs</w:t>
      </w:r>
      <w:proofErr w:type="spellEnd"/>
      <w:r>
        <w:t>: Violation of PRIMARY KEY constraint '</w:t>
      </w:r>
      <w:proofErr w:type="spellStart"/>
      <w:r>
        <w:t>PK_Testform</w:t>
      </w:r>
      <w:proofErr w:type="spellEnd"/>
      <w:r>
        <w:t>'. Cannot insert duplicate key in object '</w:t>
      </w:r>
      <w:proofErr w:type="spellStart"/>
      <w:r>
        <w:t>dbo.Client_TestformProperties</w:t>
      </w:r>
      <w:proofErr w:type="spellEnd"/>
      <w:r>
        <w:t>'.</w:t>
      </w:r>
    </w:p>
    <w:p w14:paraId="3008625F" w14:textId="77777777" w:rsidR="00FF3B45" w:rsidRPr="00FF3B45" w:rsidRDefault="00FF3B45" w:rsidP="00342BC8">
      <w:pPr>
        <w:pStyle w:val="ListParagraph"/>
        <w:numPr>
          <w:ilvl w:val="3"/>
          <w:numId w:val="4"/>
        </w:numPr>
        <w:rPr>
          <w:rFonts w:cstheme="minorHAnsi"/>
          <w:sz w:val="20"/>
          <w:szCs w:val="20"/>
        </w:rPr>
      </w:pPr>
      <w:r>
        <w:t>This could happen if there is a form being reused from one year to the next.  An easy way to deal with this is the following:</w:t>
      </w:r>
    </w:p>
    <w:tbl>
      <w:tblPr>
        <w:tblStyle w:val="TableGrid"/>
        <w:tblW w:w="0" w:type="auto"/>
        <w:tblInd w:w="1165" w:type="dxa"/>
        <w:tblLook w:val="04A0" w:firstRow="1" w:lastRow="0" w:firstColumn="1" w:lastColumn="0" w:noHBand="0" w:noVBand="1"/>
      </w:tblPr>
      <w:tblGrid>
        <w:gridCol w:w="9490"/>
      </w:tblGrid>
      <w:tr w:rsidR="00FF3B45" w14:paraId="13071CC6" w14:textId="77777777" w:rsidTr="00FF3B45">
        <w:trPr>
          <w:trHeight w:val="949"/>
        </w:trPr>
        <w:tc>
          <w:tcPr>
            <w:tcW w:w="9490" w:type="dxa"/>
          </w:tcPr>
          <w:p w14:paraId="4CB2A423" w14:textId="77777777" w:rsidR="00FF3B45" w:rsidRPr="00FF3B45" w:rsidRDefault="00FF3B45" w:rsidP="00FF3B45">
            <w:pPr>
              <w:autoSpaceDE w:val="0"/>
              <w:autoSpaceDN w:val="0"/>
              <w:adjustRightInd w:val="0"/>
              <w:rPr>
                <w:rFonts w:ascii="Consolas" w:hAnsi="Consolas" w:cs="Consolas"/>
                <w:sz w:val="16"/>
                <w:szCs w:val="19"/>
              </w:rPr>
            </w:pPr>
            <w:r w:rsidRPr="00FF3B45">
              <w:rPr>
                <w:rFonts w:ascii="Consolas" w:hAnsi="Consolas" w:cs="Consolas"/>
                <w:color w:val="008000"/>
                <w:sz w:val="16"/>
                <w:szCs w:val="19"/>
              </w:rPr>
              <w:t xml:space="preserve">/* Remove old forms from TDS </w:t>
            </w:r>
            <w:proofErr w:type="spellStart"/>
            <w:r w:rsidRPr="00FF3B45">
              <w:rPr>
                <w:rFonts w:ascii="Consolas" w:hAnsi="Consolas" w:cs="Consolas"/>
                <w:color w:val="008000"/>
                <w:sz w:val="16"/>
                <w:szCs w:val="19"/>
              </w:rPr>
              <w:t>Configs</w:t>
            </w:r>
            <w:proofErr w:type="spellEnd"/>
            <w:r w:rsidRPr="00FF3B45">
              <w:rPr>
                <w:rFonts w:ascii="Consolas" w:hAnsi="Consolas" w:cs="Consolas"/>
                <w:color w:val="008000"/>
                <w:sz w:val="16"/>
                <w:szCs w:val="19"/>
              </w:rPr>
              <w:t xml:space="preserve"> where they're going to be replace in the incoming </w:t>
            </w:r>
            <w:proofErr w:type="spellStart"/>
            <w:r w:rsidRPr="00FF3B45">
              <w:rPr>
                <w:rFonts w:ascii="Consolas" w:hAnsi="Consolas" w:cs="Consolas"/>
                <w:color w:val="008000"/>
                <w:sz w:val="16"/>
                <w:szCs w:val="19"/>
              </w:rPr>
              <w:t>ItemBank</w:t>
            </w:r>
            <w:proofErr w:type="spellEnd"/>
            <w:r w:rsidRPr="00FF3B45">
              <w:rPr>
                <w:rFonts w:ascii="Consolas" w:hAnsi="Consolas" w:cs="Consolas"/>
                <w:color w:val="008000"/>
                <w:sz w:val="16"/>
                <w:szCs w:val="19"/>
              </w:rPr>
              <w:t xml:space="preserve"> </w:t>
            </w:r>
            <w:proofErr w:type="spellStart"/>
            <w:r w:rsidRPr="00FF3B45">
              <w:rPr>
                <w:rFonts w:ascii="Consolas" w:hAnsi="Consolas" w:cs="Consolas"/>
                <w:color w:val="008000"/>
                <w:sz w:val="16"/>
                <w:szCs w:val="19"/>
              </w:rPr>
              <w:t>config</w:t>
            </w:r>
            <w:proofErr w:type="spellEnd"/>
            <w:r w:rsidRPr="00FF3B45">
              <w:rPr>
                <w:rFonts w:ascii="Consolas" w:hAnsi="Consolas" w:cs="Consolas"/>
                <w:color w:val="008000"/>
                <w:sz w:val="16"/>
                <w:szCs w:val="19"/>
              </w:rPr>
              <w:t xml:space="preserve"> */</w:t>
            </w:r>
          </w:p>
          <w:p w14:paraId="7C4FB372" w14:textId="77777777" w:rsidR="00FF3B45" w:rsidRPr="00FF3B45" w:rsidRDefault="00FF3B45" w:rsidP="00FF3B45">
            <w:pPr>
              <w:autoSpaceDE w:val="0"/>
              <w:autoSpaceDN w:val="0"/>
              <w:adjustRightInd w:val="0"/>
              <w:rPr>
                <w:rFonts w:ascii="Consolas" w:hAnsi="Consolas" w:cs="Consolas"/>
                <w:sz w:val="16"/>
                <w:szCs w:val="19"/>
              </w:rPr>
            </w:pPr>
            <w:r w:rsidRPr="00FF3B45">
              <w:rPr>
                <w:rFonts w:ascii="Consolas" w:hAnsi="Consolas" w:cs="Consolas"/>
                <w:color w:val="0000FF"/>
                <w:sz w:val="16"/>
                <w:szCs w:val="19"/>
              </w:rPr>
              <w:t>DELETE</w:t>
            </w:r>
            <w:r w:rsidRPr="00FF3B45">
              <w:rPr>
                <w:rFonts w:ascii="Consolas" w:hAnsi="Consolas" w:cs="Consolas"/>
                <w:sz w:val="16"/>
                <w:szCs w:val="19"/>
              </w:rPr>
              <w:t xml:space="preserve"> </w:t>
            </w:r>
            <w:r w:rsidRPr="00FF3B45">
              <w:rPr>
                <w:rFonts w:ascii="Consolas" w:hAnsi="Consolas" w:cs="Consolas"/>
                <w:color w:val="0000FF"/>
                <w:sz w:val="16"/>
                <w:szCs w:val="19"/>
              </w:rPr>
              <w:t>FROM</w:t>
            </w:r>
            <w:r w:rsidRPr="00FF3B45">
              <w:rPr>
                <w:rFonts w:ascii="Consolas" w:hAnsi="Consolas" w:cs="Consolas"/>
                <w:sz w:val="16"/>
                <w:szCs w:val="19"/>
              </w:rPr>
              <w:t xml:space="preserve"> </w:t>
            </w:r>
            <w:r w:rsidRPr="00FF3B45">
              <w:rPr>
                <w:rFonts w:ascii="Consolas" w:hAnsi="Consolas" w:cs="Consolas"/>
                <w:color w:val="008080"/>
                <w:sz w:val="16"/>
                <w:szCs w:val="19"/>
              </w:rPr>
              <w:t>TDSCore_Staging_Configs_2013</w:t>
            </w:r>
            <w:r w:rsidRPr="00FF3B45">
              <w:rPr>
                <w:rFonts w:ascii="Consolas" w:hAnsi="Consolas" w:cs="Consolas"/>
                <w:color w:val="808080"/>
                <w:sz w:val="16"/>
                <w:szCs w:val="19"/>
              </w:rPr>
              <w:t>.</w:t>
            </w:r>
            <w:r w:rsidRPr="00FF3B45">
              <w:rPr>
                <w:rFonts w:ascii="Consolas" w:hAnsi="Consolas" w:cs="Consolas"/>
                <w:color w:val="008080"/>
                <w:sz w:val="16"/>
                <w:szCs w:val="19"/>
              </w:rPr>
              <w:t>dbo</w:t>
            </w:r>
            <w:r w:rsidRPr="00FF3B45">
              <w:rPr>
                <w:rFonts w:ascii="Consolas" w:hAnsi="Consolas" w:cs="Consolas"/>
                <w:color w:val="808080"/>
                <w:sz w:val="16"/>
                <w:szCs w:val="19"/>
              </w:rPr>
              <w:t>.</w:t>
            </w:r>
            <w:r w:rsidRPr="00FF3B45">
              <w:rPr>
                <w:rFonts w:ascii="Consolas" w:hAnsi="Consolas" w:cs="Consolas"/>
                <w:color w:val="008080"/>
                <w:sz w:val="16"/>
                <w:szCs w:val="19"/>
              </w:rPr>
              <w:t>Client_TestformProperties</w:t>
            </w:r>
            <w:r w:rsidRPr="00FF3B45">
              <w:rPr>
                <w:rFonts w:ascii="Consolas" w:hAnsi="Consolas" w:cs="Consolas"/>
                <w:sz w:val="16"/>
                <w:szCs w:val="19"/>
              </w:rPr>
              <w:t xml:space="preserve"> </w:t>
            </w:r>
          </w:p>
          <w:p w14:paraId="18A4095D" w14:textId="77777777" w:rsidR="00FF3B45" w:rsidRPr="00FF3B45" w:rsidRDefault="00FF3B45" w:rsidP="00FF3B45">
            <w:pPr>
              <w:autoSpaceDE w:val="0"/>
              <w:autoSpaceDN w:val="0"/>
              <w:adjustRightInd w:val="0"/>
              <w:rPr>
                <w:rFonts w:ascii="Consolas" w:hAnsi="Consolas" w:cs="Consolas"/>
                <w:color w:val="808080"/>
                <w:sz w:val="16"/>
                <w:szCs w:val="19"/>
              </w:rPr>
            </w:pPr>
            <w:r w:rsidRPr="00FF3B45">
              <w:rPr>
                <w:rFonts w:ascii="Consolas" w:hAnsi="Consolas" w:cs="Consolas"/>
                <w:color w:val="0000FF"/>
                <w:sz w:val="16"/>
                <w:szCs w:val="19"/>
              </w:rPr>
              <w:t>WHERE</w:t>
            </w:r>
            <w:r w:rsidRPr="00FF3B45">
              <w:rPr>
                <w:rFonts w:ascii="Consolas" w:hAnsi="Consolas" w:cs="Consolas"/>
                <w:sz w:val="16"/>
                <w:szCs w:val="19"/>
              </w:rPr>
              <w:t xml:space="preserve"> </w:t>
            </w:r>
            <w:r w:rsidRPr="00FF3B45">
              <w:rPr>
                <w:rFonts w:ascii="Consolas" w:hAnsi="Consolas" w:cs="Consolas"/>
                <w:color w:val="008080"/>
                <w:sz w:val="16"/>
                <w:szCs w:val="19"/>
              </w:rPr>
              <w:t>[_</w:t>
            </w:r>
            <w:proofErr w:type="spellStart"/>
            <w:r w:rsidRPr="00FF3B45">
              <w:rPr>
                <w:rFonts w:ascii="Consolas" w:hAnsi="Consolas" w:cs="Consolas"/>
                <w:color w:val="008080"/>
                <w:sz w:val="16"/>
                <w:szCs w:val="19"/>
              </w:rPr>
              <w:t>efk_TestForm</w:t>
            </w:r>
            <w:proofErr w:type="spellEnd"/>
            <w:r w:rsidRPr="00FF3B45">
              <w:rPr>
                <w:rFonts w:ascii="Consolas" w:hAnsi="Consolas" w:cs="Consolas"/>
                <w:color w:val="008080"/>
                <w:sz w:val="16"/>
                <w:szCs w:val="19"/>
              </w:rPr>
              <w:t>]</w:t>
            </w:r>
            <w:r w:rsidRPr="00FF3B45">
              <w:rPr>
                <w:rFonts w:ascii="Consolas" w:hAnsi="Consolas" w:cs="Consolas"/>
                <w:sz w:val="16"/>
                <w:szCs w:val="19"/>
              </w:rPr>
              <w:t xml:space="preserve"> </w:t>
            </w:r>
            <w:r w:rsidRPr="00FF3B45">
              <w:rPr>
                <w:rFonts w:ascii="Consolas" w:hAnsi="Consolas" w:cs="Consolas"/>
                <w:color w:val="808080"/>
                <w:sz w:val="16"/>
                <w:szCs w:val="19"/>
              </w:rPr>
              <w:t>IN</w:t>
            </w:r>
            <w:r w:rsidRPr="00FF3B45">
              <w:rPr>
                <w:rFonts w:ascii="Consolas" w:hAnsi="Consolas" w:cs="Consolas"/>
                <w:color w:val="0000FF"/>
                <w:sz w:val="16"/>
                <w:szCs w:val="19"/>
              </w:rPr>
              <w:t xml:space="preserve"> </w:t>
            </w:r>
            <w:r w:rsidRPr="00FF3B45">
              <w:rPr>
                <w:rFonts w:ascii="Consolas" w:hAnsi="Consolas" w:cs="Consolas"/>
                <w:color w:val="808080"/>
                <w:sz w:val="16"/>
                <w:szCs w:val="19"/>
              </w:rPr>
              <w:t>(</w:t>
            </w:r>
            <w:r w:rsidRPr="00FF3B45">
              <w:rPr>
                <w:rFonts w:ascii="Consolas" w:hAnsi="Consolas" w:cs="Consolas"/>
                <w:color w:val="0000FF"/>
                <w:sz w:val="16"/>
                <w:szCs w:val="19"/>
              </w:rPr>
              <w:t>SELECT</w:t>
            </w:r>
            <w:r w:rsidRPr="00FF3B45">
              <w:rPr>
                <w:rFonts w:ascii="Consolas" w:hAnsi="Consolas" w:cs="Consolas"/>
                <w:sz w:val="16"/>
                <w:szCs w:val="19"/>
              </w:rPr>
              <w:t xml:space="preserve"> </w:t>
            </w:r>
            <w:r w:rsidRPr="00FF3B45">
              <w:rPr>
                <w:rFonts w:ascii="Consolas" w:hAnsi="Consolas" w:cs="Consolas"/>
                <w:color w:val="008080"/>
                <w:sz w:val="16"/>
                <w:szCs w:val="19"/>
              </w:rPr>
              <w:t>_key</w:t>
            </w:r>
            <w:r w:rsidRPr="00FF3B45">
              <w:rPr>
                <w:rFonts w:ascii="Consolas" w:hAnsi="Consolas" w:cs="Consolas"/>
                <w:sz w:val="16"/>
                <w:szCs w:val="19"/>
              </w:rPr>
              <w:t xml:space="preserve"> </w:t>
            </w:r>
            <w:r w:rsidRPr="00FF3B45">
              <w:rPr>
                <w:rFonts w:ascii="Consolas" w:hAnsi="Consolas" w:cs="Consolas"/>
                <w:color w:val="0000FF"/>
                <w:sz w:val="16"/>
                <w:szCs w:val="19"/>
              </w:rPr>
              <w:t>FROM</w:t>
            </w:r>
            <w:r w:rsidRPr="00FF3B45">
              <w:rPr>
                <w:rFonts w:ascii="Consolas" w:hAnsi="Consolas" w:cs="Consolas"/>
                <w:sz w:val="16"/>
                <w:szCs w:val="19"/>
              </w:rPr>
              <w:t xml:space="preserve"> </w:t>
            </w:r>
            <w:r w:rsidRPr="00FF3B45">
              <w:rPr>
                <w:rFonts w:ascii="Consolas" w:hAnsi="Consolas" w:cs="Consolas"/>
                <w:color w:val="008080"/>
                <w:sz w:val="16"/>
                <w:szCs w:val="19"/>
              </w:rPr>
              <w:t>TDSCore_Staging_Itembank_2013</w:t>
            </w:r>
            <w:r w:rsidRPr="00FF3B45">
              <w:rPr>
                <w:rFonts w:ascii="Consolas" w:hAnsi="Consolas" w:cs="Consolas"/>
                <w:color w:val="808080"/>
                <w:sz w:val="16"/>
                <w:szCs w:val="19"/>
              </w:rPr>
              <w:t>.</w:t>
            </w:r>
            <w:r w:rsidRPr="00FF3B45">
              <w:rPr>
                <w:rFonts w:ascii="Consolas" w:hAnsi="Consolas" w:cs="Consolas"/>
                <w:color w:val="008080"/>
                <w:sz w:val="16"/>
                <w:szCs w:val="19"/>
              </w:rPr>
              <w:t>dbo</w:t>
            </w:r>
            <w:r w:rsidRPr="00FF3B45">
              <w:rPr>
                <w:rFonts w:ascii="Consolas" w:hAnsi="Consolas" w:cs="Consolas"/>
                <w:color w:val="808080"/>
                <w:sz w:val="16"/>
                <w:szCs w:val="19"/>
              </w:rPr>
              <w:t>.</w:t>
            </w:r>
            <w:r w:rsidRPr="00FF3B45">
              <w:rPr>
                <w:rFonts w:ascii="Consolas" w:hAnsi="Consolas" w:cs="Consolas"/>
                <w:color w:val="008080"/>
                <w:sz w:val="16"/>
                <w:szCs w:val="19"/>
              </w:rPr>
              <w:t>Loader_Forms</w:t>
            </w:r>
            <w:r w:rsidRPr="00FF3B45">
              <w:rPr>
                <w:rFonts w:ascii="Consolas" w:hAnsi="Consolas" w:cs="Consolas"/>
                <w:sz w:val="16"/>
                <w:szCs w:val="19"/>
              </w:rPr>
              <w:t xml:space="preserve"> </w:t>
            </w:r>
            <w:r w:rsidRPr="00FF3B45">
              <w:rPr>
                <w:rFonts w:ascii="Consolas" w:hAnsi="Consolas" w:cs="Consolas"/>
                <w:color w:val="0000FF"/>
                <w:sz w:val="16"/>
                <w:szCs w:val="19"/>
              </w:rPr>
              <w:t>AS</w:t>
            </w:r>
            <w:r w:rsidRPr="00FF3B45">
              <w:rPr>
                <w:rFonts w:ascii="Consolas" w:hAnsi="Consolas" w:cs="Consolas"/>
                <w:sz w:val="16"/>
                <w:szCs w:val="19"/>
              </w:rPr>
              <w:t xml:space="preserve"> </w:t>
            </w:r>
            <w:r w:rsidRPr="00FF3B45">
              <w:rPr>
                <w:rFonts w:ascii="Consolas" w:hAnsi="Consolas" w:cs="Consolas"/>
                <w:color w:val="008080"/>
                <w:sz w:val="16"/>
                <w:szCs w:val="19"/>
              </w:rPr>
              <w:t>lf</w:t>
            </w:r>
            <w:r w:rsidRPr="00FF3B45">
              <w:rPr>
                <w:rFonts w:ascii="Consolas" w:hAnsi="Consolas" w:cs="Consolas"/>
                <w:color w:val="808080"/>
                <w:sz w:val="16"/>
                <w:szCs w:val="19"/>
              </w:rPr>
              <w:t>)</w:t>
            </w:r>
          </w:p>
          <w:p w14:paraId="6807EC74" w14:textId="77777777" w:rsidR="00FF3B45" w:rsidRDefault="00FF3B45" w:rsidP="00FF3B45">
            <w:pPr>
              <w:pStyle w:val="ListParagraph"/>
              <w:ind w:left="0"/>
              <w:rPr>
                <w:rFonts w:cstheme="minorHAnsi"/>
                <w:sz w:val="20"/>
                <w:szCs w:val="20"/>
              </w:rPr>
            </w:pPr>
          </w:p>
        </w:tc>
      </w:tr>
    </w:tbl>
    <w:p w14:paraId="12E78A5C" w14:textId="77777777" w:rsidR="00FF3B45" w:rsidRDefault="00FF3B45" w:rsidP="00FF3B45">
      <w:pPr>
        <w:pStyle w:val="ListParagraph"/>
        <w:ind w:left="2880"/>
        <w:rPr>
          <w:rFonts w:cstheme="minorHAnsi"/>
          <w:sz w:val="20"/>
          <w:szCs w:val="20"/>
        </w:rPr>
      </w:pPr>
    </w:p>
    <w:p w14:paraId="57B3A843" w14:textId="77777777" w:rsidR="00072CD0" w:rsidRDefault="00072CD0" w:rsidP="000065F9">
      <w:pPr>
        <w:pStyle w:val="ListParagraph"/>
        <w:numPr>
          <w:ilvl w:val="1"/>
          <w:numId w:val="4"/>
        </w:numPr>
        <w:rPr>
          <w:rFonts w:cstheme="minorHAnsi"/>
          <w:sz w:val="20"/>
          <w:szCs w:val="20"/>
        </w:rPr>
      </w:pPr>
      <w:r>
        <w:rPr>
          <w:rFonts w:cstheme="minorHAnsi"/>
          <w:sz w:val="20"/>
          <w:szCs w:val="20"/>
        </w:rPr>
        <w:t xml:space="preserve">At this point if everything was successful then the Staging </w:t>
      </w:r>
      <w:proofErr w:type="spellStart"/>
      <w:r>
        <w:rPr>
          <w:rFonts w:cstheme="minorHAnsi"/>
          <w:sz w:val="20"/>
          <w:szCs w:val="20"/>
        </w:rPr>
        <w:t>ItemBank</w:t>
      </w:r>
      <w:proofErr w:type="spellEnd"/>
      <w:r>
        <w:rPr>
          <w:rFonts w:cstheme="minorHAnsi"/>
          <w:sz w:val="20"/>
          <w:szCs w:val="20"/>
        </w:rPr>
        <w:t xml:space="preserve"> should have the latest </w:t>
      </w:r>
      <w:proofErr w:type="spellStart"/>
      <w:r>
        <w:rPr>
          <w:rFonts w:cstheme="minorHAnsi"/>
          <w:sz w:val="20"/>
          <w:szCs w:val="20"/>
        </w:rPr>
        <w:t>config</w:t>
      </w:r>
      <w:proofErr w:type="spellEnd"/>
      <w:r>
        <w:rPr>
          <w:rFonts w:cstheme="minorHAnsi"/>
          <w:sz w:val="20"/>
          <w:szCs w:val="20"/>
        </w:rPr>
        <w:t xml:space="preserve"> and TDS </w:t>
      </w:r>
      <w:proofErr w:type="spellStart"/>
      <w:r>
        <w:rPr>
          <w:rFonts w:cstheme="minorHAnsi"/>
          <w:sz w:val="20"/>
          <w:szCs w:val="20"/>
        </w:rPr>
        <w:t>Configs</w:t>
      </w:r>
      <w:proofErr w:type="spellEnd"/>
      <w:r>
        <w:rPr>
          <w:rFonts w:cstheme="minorHAnsi"/>
          <w:sz w:val="20"/>
          <w:szCs w:val="20"/>
        </w:rPr>
        <w:t xml:space="preserve"> should have the new stuff seeded into it.</w:t>
      </w:r>
      <w:r w:rsidRPr="00AA1DA8">
        <w:rPr>
          <w:rFonts w:cstheme="minorHAnsi"/>
          <w:sz w:val="20"/>
          <w:szCs w:val="20"/>
        </w:rPr>
        <w:t xml:space="preserve"> </w:t>
      </w:r>
    </w:p>
    <w:p w14:paraId="224AFF10" w14:textId="77777777" w:rsidR="00D155BF" w:rsidRDefault="00D155BF" w:rsidP="000065F9">
      <w:pPr>
        <w:pStyle w:val="ListParagraph"/>
        <w:numPr>
          <w:ilvl w:val="1"/>
          <w:numId w:val="4"/>
        </w:numPr>
        <w:rPr>
          <w:rFonts w:cstheme="minorHAnsi"/>
          <w:sz w:val="20"/>
          <w:szCs w:val="20"/>
        </w:rPr>
      </w:pPr>
      <w:r>
        <w:rPr>
          <w:rFonts w:cstheme="minorHAnsi"/>
          <w:sz w:val="20"/>
          <w:szCs w:val="20"/>
        </w:rPr>
        <w:t xml:space="preserve">Re-run SQL Data Compare to compare TDSCore_Staging_Configs_2013 to TDSCore_Test_Configs_2013.  Analyze the results and confirm that everything here looks right.  For example; if there is a change to </w:t>
      </w:r>
      <w:proofErr w:type="spellStart"/>
      <w:r>
        <w:rPr>
          <w:rFonts w:cstheme="minorHAnsi"/>
          <w:sz w:val="20"/>
          <w:szCs w:val="20"/>
        </w:rPr>
        <w:t>client_testgrades</w:t>
      </w:r>
      <w:proofErr w:type="spellEnd"/>
      <w:r>
        <w:rPr>
          <w:rFonts w:cstheme="minorHAnsi"/>
          <w:sz w:val="20"/>
          <w:szCs w:val="20"/>
        </w:rPr>
        <w:t xml:space="preserve"> that would be very abnormal look at the difference between Staging and Test and see if there is anything serious that needs to be corrected.  If there is it’s likely an issue with the </w:t>
      </w:r>
      <w:proofErr w:type="spellStart"/>
      <w:r>
        <w:rPr>
          <w:rFonts w:cstheme="minorHAnsi"/>
          <w:sz w:val="20"/>
          <w:szCs w:val="20"/>
        </w:rPr>
        <w:t>ItemBank</w:t>
      </w:r>
      <w:proofErr w:type="spellEnd"/>
      <w:r>
        <w:rPr>
          <w:rFonts w:cstheme="minorHAnsi"/>
          <w:sz w:val="20"/>
          <w:szCs w:val="20"/>
        </w:rPr>
        <w:t xml:space="preserve"> </w:t>
      </w:r>
      <w:proofErr w:type="spellStart"/>
      <w:r>
        <w:rPr>
          <w:rFonts w:cstheme="minorHAnsi"/>
          <w:sz w:val="20"/>
          <w:szCs w:val="20"/>
        </w:rPr>
        <w:t>config</w:t>
      </w:r>
      <w:proofErr w:type="spellEnd"/>
      <w:r>
        <w:rPr>
          <w:rFonts w:cstheme="minorHAnsi"/>
          <w:sz w:val="20"/>
          <w:szCs w:val="20"/>
        </w:rPr>
        <w:t xml:space="preserve"> that was just loaded.</w:t>
      </w:r>
    </w:p>
    <w:p w14:paraId="3227D1CB" w14:textId="77777777" w:rsidR="00D155BF" w:rsidRDefault="00D155BF" w:rsidP="000065F9">
      <w:pPr>
        <w:pStyle w:val="ListParagraph"/>
        <w:numPr>
          <w:ilvl w:val="1"/>
          <w:numId w:val="4"/>
        </w:numPr>
        <w:rPr>
          <w:rFonts w:cstheme="minorHAnsi"/>
          <w:sz w:val="20"/>
          <w:szCs w:val="20"/>
        </w:rPr>
      </w:pPr>
      <w:r>
        <w:rPr>
          <w:rFonts w:cstheme="minorHAnsi"/>
          <w:sz w:val="20"/>
          <w:szCs w:val="20"/>
        </w:rPr>
        <w:t xml:space="preserve">The vast majority of the time for new </w:t>
      </w:r>
      <w:proofErr w:type="spellStart"/>
      <w:r>
        <w:rPr>
          <w:rFonts w:cstheme="minorHAnsi"/>
          <w:sz w:val="20"/>
          <w:szCs w:val="20"/>
        </w:rPr>
        <w:t>configs</w:t>
      </w:r>
      <w:proofErr w:type="spellEnd"/>
      <w:r>
        <w:rPr>
          <w:rFonts w:cstheme="minorHAnsi"/>
          <w:sz w:val="20"/>
          <w:szCs w:val="20"/>
        </w:rPr>
        <w:t xml:space="preserve"> there will be new entries into </w:t>
      </w:r>
      <w:proofErr w:type="spellStart"/>
      <w:r>
        <w:rPr>
          <w:rFonts w:cstheme="minorHAnsi"/>
          <w:sz w:val="20"/>
          <w:szCs w:val="20"/>
        </w:rPr>
        <w:t>client_testmode</w:t>
      </w:r>
      <w:proofErr w:type="spellEnd"/>
      <w:r>
        <w:rPr>
          <w:rFonts w:cstheme="minorHAnsi"/>
          <w:sz w:val="20"/>
          <w:szCs w:val="20"/>
        </w:rPr>
        <w:t xml:space="preserve"> that have a </w:t>
      </w:r>
      <w:proofErr w:type="spellStart"/>
      <w:r>
        <w:rPr>
          <w:rFonts w:cstheme="minorHAnsi"/>
          <w:sz w:val="20"/>
          <w:szCs w:val="20"/>
        </w:rPr>
        <w:t>sessiontype</w:t>
      </w:r>
      <w:proofErr w:type="spellEnd"/>
      <w:r>
        <w:rPr>
          <w:rFonts w:cstheme="minorHAnsi"/>
          <w:sz w:val="20"/>
          <w:szCs w:val="20"/>
        </w:rPr>
        <w:t xml:space="preserve"> = 99.  This means these are new tests that are not yet active.  A </w:t>
      </w:r>
      <w:proofErr w:type="spellStart"/>
      <w:r>
        <w:rPr>
          <w:rFonts w:cstheme="minorHAnsi"/>
          <w:sz w:val="20"/>
          <w:szCs w:val="20"/>
        </w:rPr>
        <w:t>sessiontype</w:t>
      </w:r>
      <w:proofErr w:type="spellEnd"/>
      <w:r>
        <w:rPr>
          <w:rFonts w:cstheme="minorHAnsi"/>
          <w:sz w:val="20"/>
          <w:szCs w:val="20"/>
        </w:rPr>
        <w:t xml:space="preserve"> needs to be 0 or 1 in this table to be a legit test.  Set all the OLD tests to 98 if they’re not going to be used anymore and set all the 99 tests to 0 or 1 as appropriate.</w:t>
      </w:r>
      <w:r w:rsidR="00F8185C">
        <w:rPr>
          <w:rFonts w:cstheme="minorHAnsi"/>
          <w:sz w:val="20"/>
          <w:szCs w:val="20"/>
        </w:rPr>
        <w:t xml:space="preserve">  Note; there is no interface for this.</w:t>
      </w:r>
    </w:p>
    <w:p w14:paraId="3CA82F70" w14:textId="1E68B766" w:rsidR="00F4148D" w:rsidRDefault="00F47CD4" w:rsidP="000065F9">
      <w:pPr>
        <w:pStyle w:val="ListParagraph"/>
        <w:numPr>
          <w:ilvl w:val="1"/>
          <w:numId w:val="4"/>
        </w:numPr>
        <w:rPr>
          <w:rFonts w:cstheme="minorHAnsi"/>
          <w:sz w:val="20"/>
          <w:szCs w:val="20"/>
        </w:rPr>
      </w:pPr>
      <w:r>
        <w:rPr>
          <w:rFonts w:cstheme="minorHAnsi"/>
          <w:sz w:val="20"/>
          <w:szCs w:val="20"/>
        </w:rPr>
        <w:t xml:space="preserve">Go through all other TDS </w:t>
      </w:r>
      <w:proofErr w:type="spellStart"/>
      <w:r>
        <w:rPr>
          <w:rFonts w:cstheme="minorHAnsi"/>
          <w:sz w:val="20"/>
          <w:szCs w:val="20"/>
        </w:rPr>
        <w:t>Configs</w:t>
      </w:r>
      <w:proofErr w:type="spellEnd"/>
      <w:r>
        <w:rPr>
          <w:rFonts w:cstheme="minorHAnsi"/>
          <w:sz w:val="20"/>
          <w:szCs w:val="20"/>
        </w:rPr>
        <w:t xml:space="preserve"> tables and configure everything for these new tests per the client specs.  A checklist of all tables is below for </w:t>
      </w:r>
      <w:r w:rsidR="00EA6CF3">
        <w:rPr>
          <w:rFonts w:cstheme="minorHAnsi"/>
          <w:sz w:val="20"/>
          <w:szCs w:val="20"/>
        </w:rPr>
        <w:t>convenience</w:t>
      </w:r>
      <w:r>
        <w:rPr>
          <w:rFonts w:cstheme="minorHAnsi"/>
          <w:sz w:val="20"/>
          <w:szCs w:val="20"/>
        </w:rPr>
        <w:t xml:space="preserve">.  Some of these will be done by the </w:t>
      </w:r>
      <w:proofErr w:type="spellStart"/>
      <w:r>
        <w:rPr>
          <w:rFonts w:cstheme="minorHAnsi"/>
          <w:sz w:val="20"/>
          <w:szCs w:val="20"/>
        </w:rPr>
        <w:t>ItemBank</w:t>
      </w:r>
      <w:proofErr w:type="spellEnd"/>
      <w:r>
        <w:rPr>
          <w:rFonts w:cstheme="minorHAnsi"/>
          <w:sz w:val="20"/>
          <w:szCs w:val="20"/>
        </w:rPr>
        <w:t xml:space="preserve"> automatically.</w:t>
      </w:r>
    </w:p>
    <w:p w14:paraId="1B30BB99" w14:textId="77777777" w:rsidR="00F47CD4" w:rsidRDefault="00F47CD4" w:rsidP="00F47CD4">
      <w:pPr>
        <w:pStyle w:val="ListParagraph"/>
        <w:ind w:left="1440"/>
        <w:rPr>
          <w:rFonts w:cstheme="minorHAnsi"/>
          <w:sz w:val="20"/>
          <w:szCs w:val="20"/>
        </w:rPr>
      </w:pPr>
    </w:p>
    <w:p w14:paraId="3114980B" w14:textId="77777777" w:rsidR="00F47CD4" w:rsidRPr="00EA6CF3" w:rsidRDefault="00F47CD4" w:rsidP="00EA6CF3">
      <w:pPr>
        <w:rPr>
          <w:rFonts w:cstheme="minorHAnsi"/>
          <w:sz w:val="20"/>
          <w:szCs w:val="20"/>
        </w:rPr>
      </w:pPr>
    </w:p>
    <w:tbl>
      <w:tblPr>
        <w:tblStyle w:val="TableGrid"/>
        <w:tblW w:w="0" w:type="auto"/>
        <w:tblLook w:val="04A0" w:firstRow="1" w:lastRow="0" w:firstColumn="1" w:lastColumn="0" w:noHBand="0" w:noVBand="1"/>
      </w:tblPr>
      <w:tblGrid>
        <w:gridCol w:w="2623"/>
        <w:gridCol w:w="2278"/>
        <w:gridCol w:w="2485"/>
        <w:gridCol w:w="1794"/>
        <w:gridCol w:w="1836"/>
      </w:tblGrid>
      <w:tr w:rsidR="00EA6CF3" w:rsidRPr="00EA6CF3" w14:paraId="0CD5FD81" w14:textId="77777777" w:rsidTr="00EA6CF3">
        <w:trPr>
          <w:trHeight w:val="300"/>
        </w:trPr>
        <w:tc>
          <w:tcPr>
            <w:tcW w:w="3700" w:type="dxa"/>
            <w:noWrap/>
            <w:hideMark/>
          </w:tcPr>
          <w:p w14:paraId="6C93E68F" w14:textId="77777777" w:rsidR="00EA6CF3" w:rsidRPr="00EA6CF3" w:rsidRDefault="00EA6CF3">
            <w:pPr>
              <w:rPr>
                <w:rFonts w:cstheme="minorHAnsi"/>
                <w:sz w:val="14"/>
                <w:szCs w:val="20"/>
              </w:rPr>
            </w:pPr>
            <w:r w:rsidRPr="00EA6CF3">
              <w:rPr>
                <w:rFonts w:cstheme="minorHAnsi"/>
                <w:sz w:val="14"/>
                <w:szCs w:val="20"/>
              </w:rPr>
              <w:t>Client</w:t>
            </w:r>
          </w:p>
        </w:tc>
        <w:tc>
          <w:tcPr>
            <w:tcW w:w="3200" w:type="dxa"/>
            <w:noWrap/>
            <w:hideMark/>
          </w:tcPr>
          <w:p w14:paraId="01010047" w14:textId="77777777" w:rsidR="00EA6CF3" w:rsidRPr="00EA6CF3" w:rsidRDefault="00EA6CF3">
            <w:pPr>
              <w:rPr>
                <w:rFonts w:cstheme="minorHAnsi"/>
                <w:sz w:val="14"/>
                <w:szCs w:val="20"/>
              </w:rPr>
            </w:pPr>
            <w:proofErr w:type="spellStart"/>
            <w:r w:rsidRPr="00EA6CF3">
              <w:rPr>
                <w:rFonts w:cstheme="minorHAnsi"/>
                <w:sz w:val="14"/>
                <w:szCs w:val="20"/>
              </w:rPr>
              <w:t>Client_ItemScoringConfig</w:t>
            </w:r>
            <w:proofErr w:type="spellEnd"/>
          </w:p>
        </w:tc>
        <w:tc>
          <w:tcPr>
            <w:tcW w:w="3500" w:type="dxa"/>
            <w:noWrap/>
            <w:hideMark/>
          </w:tcPr>
          <w:p w14:paraId="1E744EE1" w14:textId="77777777" w:rsidR="00EA6CF3" w:rsidRPr="00EA6CF3" w:rsidRDefault="00EA6CF3">
            <w:pPr>
              <w:rPr>
                <w:rFonts w:cstheme="minorHAnsi"/>
                <w:sz w:val="14"/>
                <w:szCs w:val="20"/>
              </w:rPr>
            </w:pPr>
            <w:proofErr w:type="spellStart"/>
            <w:r w:rsidRPr="00EA6CF3">
              <w:rPr>
                <w:rFonts w:cstheme="minorHAnsi"/>
                <w:sz w:val="14"/>
                <w:szCs w:val="20"/>
              </w:rPr>
              <w:t>Client_SystemFlags</w:t>
            </w:r>
            <w:proofErr w:type="spellEnd"/>
          </w:p>
        </w:tc>
        <w:tc>
          <w:tcPr>
            <w:tcW w:w="2500" w:type="dxa"/>
            <w:noWrap/>
            <w:hideMark/>
          </w:tcPr>
          <w:p w14:paraId="6F02D239" w14:textId="77777777" w:rsidR="00EA6CF3" w:rsidRPr="00EA6CF3" w:rsidRDefault="00EA6CF3">
            <w:pPr>
              <w:rPr>
                <w:rFonts w:cstheme="minorHAnsi"/>
                <w:sz w:val="14"/>
                <w:szCs w:val="20"/>
              </w:rPr>
            </w:pPr>
            <w:proofErr w:type="spellStart"/>
            <w:r w:rsidRPr="00EA6CF3">
              <w:rPr>
                <w:rFonts w:cstheme="minorHAnsi"/>
                <w:sz w:val="14"/>
                <w:szCs w:val="20"/>
              </w:rPr>
              <w:t>Client_TestGrades</w:t>
            </w:r>
            <w:proofErr w:type="spellEnd"/>
          </w:p>
        </w:tc>
        <w:tc>
          <w:tcPr>
            <w:tcW w:w="2560" w:type="dxa"/>
            <w:noWrap/>
            <w:hideMark/>
          </w:tcPr>
          <w:p w14:paraId="5A47BACC" w14:textId="77777777" w:rsidR="00EA6CF3" w:rsidRPr="00EA6CF3" w:rsidRDefault="00EA6CF3">
            <w:pPr>
              <w:rPr>
                <w:rFonts w:cstheme="minorHAnsi"/>
                <w:sz w:val="14"/>
                <w:szCs w:val="20"/>
              </w:rPr>
            </w:pPr>
            <w:proofErr w:type="spellStart"/>
            <w:r w:rsidRPr="00EA6CF3">
              <w:rPr>
                <w:rFonts w:cstheme="minorHAnsi"/>
                <w:sz w:val="14"/>
                <w:szCs w:val="20"/>
              </w:rPr>
              <w:t>Client_TestToolType</w:t>
            </w:r>
            <w:proofErr w:type="spellEnd"/>
          </w:p>
        </w:tc>
      </w:tr>
      <w:tr w:rsidR="00EA6CF3" w:rsidRPr="00EA6CF3" w14:paraId="7BD0C40C" w14:textId="77777777" w:rsidTr="00EA6CF3">
        <w:trPr>
          <w:trHeight w:val="300"/>
        </w:trPr>
        <w:tc>
          <w:tcPr>
            <w:tcW w:w="3700" w:type="dxa"/>
            <w:noWrap/>
            <w:hideMark/>
          </w:tcPr>
          <w:p w14:paraId="086AE5BB" w14:textId="77777777" w:rsidR="00EA6CF3" w:rsidRPr="00EA6CF3" w:rsidRDefault="00EA6CF3">
            <w:pPr>
              <w:rPr>
                <w:rFonts w:cstheme="minorHAnsi"/>
                <w:sz w:val="14"/>
                <w:szCs w:val="20"/>
              </w:rPr>
            </w:pPr>
            <w:proofErr w:type="spellStart"/>
            <w:r w:rsidRPr="00EA6CF3">
              <w:rPr>
                <w:rFonts w:cstheme="minorHAnsi"/>
                <w:sz w:val="14"/>
                <w:szCs w:val="20"/>
              </w:rPr>
              <w:t>Client_AccommodationFamily</w:t>
            </w:r>
            <w:proofErr w:type="spellEnd"/>
          </w:p>
        </w:tc>
        <w:tc>
          <w:tcPr>
            <w:tcW w:w="3200" w:type="dxa"/>
            <w:noWrap/>
            <w:hideMark/>
          </w:tcPr>
          <w:p w14:paraId="07FBDC54" w14:textId="77777777" w:rsidR="00EA6CF3" w:rsidRPr="00EA6CF3" w:rsidRDefault="00EA6CF3">
            <w:pPr>
              <w:rPr>
                <w:rFonts w:cstheme="minorHAnsi"/>
                <w:sz w:val="14"/>
                <w:szCs w:val="20"/>
              </w:rPr>
            </w:pPr>
            <w:proofErr w:type="spellStart"/>
            <w:r w:rsidRPr="00EA6CF3">
              <w:rPr>
                <w:rFonts w:cstheme="minorHAnsi"/>
                <w:sz w:val="14"/>
                <w:szCs w:val="20"/>
              </w:rPr>
              <w:t>Client_Language</w:t>
            </w:r>
            <w:proofErr w:type="spellEnd"/>
          </w:p>
        </w:tc>
        <w:tc>
          <w:tcPr>
            <w:tcW w:w="3500" w:type="dxa"/>
            <w:noWrap/>
            <w:hideMark/>
          </w:tcPr>
          <w:p w14:paraId="64402821" w14:textId="77777777" w:rsidR="00EA6CF3" w:rsidRPr="00EA6CF3" w:rsidRDefault="00EA6CF3">
            <w:pPr>
              <w:rPr>
                <w:rFonts w:cstheme="minorHAnsi"/>
                <w:sz w:val="14"/>
                <w:szCs w:val="20"/>
              </w:rPr>
            </w:pPr>
            <w:proofErr w:type="spellStart"/>
            <w:r w:rsidRPr="00EA6CF3">
              <w:rPr>
                <w:rFonts w:cstheme="minorHAnsi"/>
                <w:sz w:val="14"/>
                <w:szCs w:val="20"/>
              </w:rPr>
              <w:t>Client_TDS_RTSAttribute</w:t>
            </w:r>
            <w:proofErr w:type="spellEnd"/>
          </w:p>
        </w:tc>
        <w:tc>
          <w:tcPr>
            <w:tcW w:w="2500" w:type="dxa"/>
            <w:noWrap/>
            <w:hideMark/>
          </w:tcPr>
          <w:p w14:paraId="0C505AE0" w14:textId="77777777" w:rsidR="00EA6CF3" w:rsidRPr="00EA6CF3" w:rsidRDefault="00EA6CF3">
            <w:pPr>
              <w:rPr>
                <w:rFonts w:cstheme="minorHAnsi"/>
                <w:sz w:val="14"/>
                <w:szCs w:val="20"/>
              </w:rPr>
            </w:pPr>
            <w:proofErr w:type="spellStart"/>
            <w:r w:rsidRPr="00EA6CF3">
              <w:rPr>
                <w:rFonts w:cstheme="minorHAnsi"/>
                <w:sz w:val="14"/>
                <w:szCs w:val="20"/>
              </w:rPr>
              <w:t>Client_Testkey</w:t>
            </w:r>
            <w:proofErr w:type="spellEnd"/>
          </w:p>
        </w:tc>
        <w:tc>
          <w:tcPr>
            <w:tcW w:w="2560" w:type="dxa"/>
            <w:noWrap/>
            <w:hideMark/>
          </w:tcPr>
          <w:p w14:paraId="01BAF189" w14:textId="77777777" w:rsidR="00EA6CF3" w:rsidRPr="00EA6CF3" w:rsidRDefault="00EA6CF3">
            <w:pPr>
              <w:rPr>
                <w:rFonts w:cstheme="minorHAnsi"/>
                <w:sz w:val="14"/>
                <w:szCs w:val="20"/>
              </w:rPr>
            </w:pPr>
            <w:proofErr w:type="spellStart"/>
            <w:r w:rsidRPr="00EA6CF3">
              <w:rPr>
                <w:rFonts w:cstheme="minorHAnsi"/>
                <w:sz w:val="14"/>
                <w:szCs w:val="20"/>
              </w:rPr>
              <w:t>Client_TestWindow</w:t>
            </w:r>
            <w:proofErr w:type="spellEnd"/>
          </w:p>
        </w:tc>
      </w:tr>
      <w:tr w:rsidR="00EA6CF3" w:rsidRPr="00EA6CF3" w14:paraId="2F9DDB8D" w14:textId="77777777" w:rsidTr="00EA6CF3">
        <w:trPr>
          <w:trHeight w:val="300"/>
        </w:trPr>
        <w:tc>
          <w:tcPr>
            <w:tcW w:w="3700" w:type="dxa"/>
            <w:noWrap/>
            <w:hideMark/>
          </w:tcPr>
          <w:p w14:paraId="12FDF1CE" w14:textId="77777777" w:rsidR="00EA6CF3" w:rsidRPr="00EA6CF3" w:rsidRDefault="00EA6CF3">
            <w:pPr>
              <w:rPr>
                <w:rFonts w:cstheme="minorHAnsi"/>
                <w:sz w:val="14"/>
                <w:szCs w:val="20"/>
              </w:rPr>
            </w:pPr>
            <w:proofErr w:type="spellStart"/>
            <w:r w:rsidRPr="00EA6CF3">
              <w:rPr>
                <w:rFonts w:cstheme="minorHAnsi"/>
                <w:sz w:val="14"/>
                <w:szCs w:val="20"/>
              </w:rPr>
              <w:t>Client_Accommodations</w:t>
            </w:r>
            <w:proofErr w:type="spellEnd"/>
          </w:p>
        </w:tc>
        <w:tc>
          <w:tcPr>
            <w:tcW w:w="3200" w:type="dxa"/>
            <w:noWrap/>
            <w:hideMark/>
          </w:tcPr>
          <w:p w14:paraId="3332368A" w14:textId="77777777" w:rsidR="00EA6CF3" w:rsidRPr="00EA6CF3" w:rsidRDefault="00EA6CF3">
            <w:pPr>
              <w:rPr>
                <w:rFonts w:cstheme="minorHAnsi"/>
                <w:sz w:val="14"/>
                <w:szCs w:val="20"/>
              </w:rPr>
            </w:pPr>
            <w:proofErr w:type="spellStart"/>
            <w:r w:rsidRPr="00EA6CF3">
              <w:rPr>
                <w:rFonts w:cstheme="minorHAnsi"/>
                <w:sz w:val="14"/>
                <w:szCs w:val="20"/>
              </w:rPr>
              <w:t>Client_MessageTranslation</w:t>
            </w:r>
            <w:proofErr w:type="spellEnd"/>
          </w:p>
        </w:tc>
        <w:tc>
          <w:tcPr>
            <w:tcW w:w="3500" w:type="dxa"/>
            <w:noWrap/>
            <w:hideMark/>
          </w:tcPr>
          <w:p w14:paraId="286329A5" w14:textId="77777777" w:rsidR="00EA6CF3" w:rsidRPr="00EA6CF3" w:rsidRDefault="00EA6CF3">
            <w:pPr>
              <w:rPr>
                <w:rFonts w:cstheme="minorHAnsi"/>
                <w:sz w:val="14"/>
                <w:szCs w:val="20"/>
              </w:rPr>
            </w:pPr>
            <w:proofErr w:type="spellStart"/>
            <w:r w:rsidRPr="00EA6CF3">
              <w:rPr>
                <w:rFonts w:cstheme="minorHAnsi"/>
                <w:sz w:val="14"/>
                <w:szCs w:val="20"/>
              </w:rPr>
              <w:t>Client_TDS_RTSAttributeValues</w:t>
            </w:r>
            <w:proofErr w:type="spellEnd"/>
          </w:p>
        </w:tc>
        <w:tc>
          <w:tcPr>
            <w:tcW w:w="2500" w:type="dxa"/>
            <w:noWrap/>
            <w:hideMark/>
          </w:tcPr>
          <w:p w14:paraId="7F416CCA" w14:textId="77777777" w:rsidR="00EA6CF3" w:rsidRPr="00EA6CF3" w:rsidRDefault="00EA6CF3">
            <w:pPr>
              <w:rPr>
                <w:rFonts w:cstheme="minorHAnsi"/>
                <w:sz w:val="14"/>
                <w:szCs w:val="20"/>
              </w:rPr>
            </w:pPr>
            <w:proofErr w:type="spellStart"/>
            <w:r w:rsidRPr="00EA6CF3">
              <w:rPr>
                <w:rFonts w:cstheme="minorHAnsi"/>
                <w:sz w:val="14"/>
                <w:szCs w:val="20"/>
              </w:rPr>
              <w:t>Client_TestMode</w:t>
            </w:r>
            <w:proofErr w:type="spellEnd"/>
          </w:p>
        </w:tc>
        <w:tc>
          <w:tcPr>
            <w:tcW w:w="2560" w:type="dxa"/>
            <w:noWrap/>
            <w:hideMark/>
          </w:tcPr>
          <w:p w14:paraId="0BF77706" w14:textId="77777777" w:rsidR="00EA6CF3" w:rsidRPr="00EA6CF3" w:rsidRDefault="00EA6CF3">
            <w:pPr>
              <w:rPr>
                <w:rFonts w:cstheme="minorHAnsi"/>
                <w:sz w:val="14"/>
                <w:szCs w:val="20"/>
              </w:rPr>
            </w:pPr>
            <w:proofErr w:type="spellStart"/>
            <w:r w:rsidRPr="00EA6CF3">
              <w:rPr>
                <w:rFonts w:cstheme="minorHAnsi"/>
                <w:sz w:val="14"/>
                <w:szCs w:val="20"/>
              </w:rPr>
              <w:t>Client_TimeLimits</w:t>
            </w:r>
            <w:proofErr w:type="spellEnd"/>
          </w:p>
        </w:tc>
      </w:tr>
      <w:tr w:rsidR="00EA6CF3" w:rsidRPr="00EA6CF3" w14:paraId="25C25ADD" w14:textId="77777777" w:rsidTr="00EA6CF3">
        <w:trPr>
          <w:trHeight w:val="300"/>
        </w:trPr>
        <w:tc>
          <w:tcPr>
            <w:tcW w:w="3700" w:type="dxa"/>
            <w:noWrap/>
            <w:hideMark/>
          </w:tcPr>
          <w:p w14:paraId="55FC76CE" w14:textId="77777777" w:rsidR="00EA6CF3" w:rsidRPr="00EA6CF3" w:rsidRDefault="00EA6CF3">
            <w:pPr>
              <w:rPr>
                <w:rFonts w:cstheme="minorHAnsi"/>
                <w:sz w:val="14"/>
                <w:szCs w:val="20"/>
              </w:rPr>
            </w:pPr>
            <w:proofErr w:type="spellStart"/>
            <w:r w:rsidRPr="00EA6CF3">
              <w:rPr>
                <w:rFonts w:cstheme="minorHAnsi"/>
                <w:sz w:val="14"/>
                <w:szCs w:val="20"/>
              </w:rPr>
              <w:t>Client_AllowIPs</w:t>
            </w:r>
            <w:proofErr w:type="spellEnd"/>
          </w:p>
        </w:tc>
        <w:tc>
          <w:tcPr>
            <w:tcW w:w="3200" w:type="dxa"/>
            <w:noWrap/>
            <w:hideMark/>
          </w:tcPr>
          <w:p w14:paraId="51669AB8" w14:textId="77777777" w:rsidR="00EA6CF3" w:rsidRPr="00EA6CF3" w:rsidRDefault="00EA6CF3">
            <w:pPr>
              <w:rPr>
                <w:rFonts w:cstheme="minorHAnsi"/>
                <w:sz w:val="14"/>
                <w:szCs w:val="20"/>
              </w:rPr>
            </w:pPr>
            <w:proofErr w:type="spellStart"/>
            <w:r w:rsidRPr="00EA6CF3">
              <w:rPr>
                <w:rFonts w:cstheme="minorHAnsi"/>
                <w:sz w:val="14"/>
                <w:szCs w:val="20"/>
              </w:rPr>
              <w:t>Client_MessageTranslationAudit</w:t>
            </w:r>
            <w:proofErr w:type="spellEnd"/>
          </w:p>
        </w:tc>
        <w:tc>
          <w:tcPr>
            <w:tcW w:w="3500" w:type="dxa"/>
            <w:noWrap/>
            <w:hideMark/>
          </w:tcPr>
          <w:p w14:paraId="684A7589" w14:textId="77777777" w:rsidR="00EA6CF3" w:rsidRPr="00EA6CF3" w:rsidRDefault="00EA6CF3">
            <w:pPr>
              <w:rPr>
                <w:rFonts w:cstheme="minorHAnsi"/>
                <w:sz w:val="14"/>
                <w:szCs w:val="20"/>
              </w:rPr>
            </w:pPr>
            <w:proofErr w:type="spellStart"/>
            <w:r w:rsidRPr="00EA6CF3">
              <w:rPr>
                <w:rFonts w:cstheme="minorHAnsi"/>
                <w:sz w:val="14"/>
                <w:szCs w:val="20"/>
              </w:rPr>
              <w:t>Client_Test_ItemConstraint</w:t>
            </w:r>
            <w:proofErr w:type="spellEnd"/>
          </w:p>
        </w:tc>
        <w:tc>
          <w:tcPr>
            <w:tcW w:w="2500" w:type="dxa"/>
            <w:noWrap/>
            <w:hideMark/>
          </w:tcPr>
          <w:p w14:paraId="0B8BE9CE" w14:textId="77777777" w:rsidR="00EA6CF3" w:rsidRPr="00EA6CF3" w:rsidRDefault="00EA6CF3">
            <w:pPr>
              <w:rPr>
                <w:rFonts w:cstheme="minorHAnsi"/>
                <w:sz w:val="14"/>
                <w:szCs w:val="20"/>
              </w:rPr>
            </w:pPr>
            <w:proofErr w:type="spellStart"/>
            <w:r w:rsidRPr="00EA6CF3">
              <w:rPr>
                <w:rFonts w:cstheme="minorHAnsi"/>
                <w:sz w:val="14"/>
                <w:szCs w:val="20"/>
              </w:rPr>
              <w:t>Client_TestPrerequisite</w:t>
            </w:r>
            <w:proofErr w:type="spellEnd"/>
          </w:p>
        </w:tc>
        <w:tc>
          <w:tcPr>
            <w:tcW w:w="2560" w:type="dxa"/>
            <w:noWrap/>
            <w:hideMark/>
          </w:tcPr>
          <w:p w14:paraId="11953FEE" w14:textId="77777777" w:rsidR="00EA6CF3" w:rsidRPr="00EA6CF3" w:rsidRDefault="00EA6CF3">
            <w:pPr>
              <w:rPr>
                <w:rFonts w:cstheme="minorHAnsi"/>
                <w:sz w:val="14"/>
                <w:szCs w:val="20"/>
              </w:rPr>
            </w:pPr>
            <w:proofErr w:type="spellStart"/>
            <w:r w:rsidRPr="00EA6CF3">
              <w:rPr>
                <w:rFonts w:cstheme="minorHAnsi"/>
                <w:sz w:val="14"/>
                <w:szCs w:val="20"/>
              </w:rPr>
              <w:t>Client_TimeWindow</w:t>
            </w:r>
            <w:proofErr w:type="spellEnd"/>
          </w:p>
        </w:tc>
      </w:tr>
      <w:tr w:rsidR="00EA6CF3" w:rsidRPr="00EA6CF3" w14:paraId="074A1521" w14:textId="77777777" w:rsidTr="00EA6CF3">
        <w:trPr>
          <w:trHeight w:val="300"/>
        </w:trPr>
        <w:tc>
          <w:tcPr>
            <w:tcW w:w="3700" w:type="dxa"/>
            <w:noWrap/>
            <w:hideMark/>
          </w:tcPr>
          <w:p w14:paraId="2C249C1D" w14:textId="77777777" w:rsidR="00EA6CF3" w:rsidRPr="00EA6CF3" w:rsidRDefault="00EA6CF3">
            <w:pPr>
              <w:rPr>
                <w:rFonts w:cstheme="minorHAnsi"/>
                <w:sz w:val="14"/>
                <w:szCs w:val="20"/>
              </w:rPr>
            </w:pPr>
            <w:proofErr w:type="spellStart"/>
            <w:r w:rsidRPr="00EA6CF3">
              <w:rPr>
                <w:rFonts w:cstheme="minorHAnsi"/>
                <w:sz w:val="14"/>
                <w:szCs w:val="20"/>
              </w:rPr>
              <w:t>Client_Externs</w:t>
            </w:r>
            <w:proofErr w:type="spellEnd"/>
          </w:p>
        </w:tc>
        <w:tc>
          <w:tcPr>
            <w:tcW w:w="3200" w:type="dxa"/>
            <w:noWrap/>
            <w:hideMark/>
          </w:tcPr>
          <w:p w14:paraId="1385D77C" w14:textId="77777777" w:rsidR="00EA6CF3" w:rsidRPr="00EA6CF3" w:rsidRDefault="00EA6CF3">
            <w:pPr>
              <w:rPr>
                <w:rFonts w:cstheme="minorHAnsi"/>
                <w:sz w:val="14"/>
                <w:szCs w:val="20"/>
              </w:rPr>
            </w:pPr>
            <w:proofErr w:type="spellStart"/>
            <w:r w:rsidRPr="00EA6CF3">
              <w:rPr>
                <w:rFonts w:cstheme="minorHAnsi"/>
                <w:sz w:val="14"/>
                <w:szCs w:val="20"/>
              </w:rPr>
              <w:t>Client_PilotSchools</w:t>
            </w:r>
            <w:proofErr w:type="spellEnd"/>
          </w:p>
        </w:tc>
        <w:tc>
          <w:tcPr>
            <w:tcW w:w="3500" w:type="dxa"/>
            <w:noWrap/>
            <w:hideMark/>
          </w:tcPr>
          <w:p w14:paraId="10A86673" w14:textId="77777777" w:rsidR="00EA6CF3" w:rsidRPr="00EA6CF3" w:rsidRDefault="00EA6CF3">
            <w:pPr>
              <w:rPr>
                <w:rFonts w:cstheme="minorHAnsi"/>
                <w:sz w:val="14"/>
                <w:szCs w:val="20"/>
              </w:rPr>
            </w:pPr>
            <w:proofErr w:type="spellStart"/>
            <w:r w:rsidRPr="00EA6CF3">
              <w:rPr>
                <w:rFonts w:cstheme="minorHAnsi"/>
                <w:sz w:val="14"/>
                <w:szCs w:val="20"/>
              </w:rPr>
              <w:t>Client_Test_Itemtypes</w:t>
            </w:r>
            <w:proofErr w:type="spellEnd"/>
          </w:p>
        </w:tc>
        <w:tc>
          <w:tcPr>
            <w:tcW w:w="2500" w:type="dxa"/>
            <w:noWrap/>
            <w:hideMark/>
          </w:tcPr>
          <w:p w14:paraId="276EF84F" w14:textId="77777777" w:rsidR="00EA6CF3" w:rsidRPr="00EA6CF3" w:rsidRDefault="00EA6CF3">
            <w:pPr>
              <w:rPr>
                <w:rFonts w:cstheme="minorHAnsi"/>
                <w:sz w:val="14"/>
                <w:szCs w:val="20"/>
              </w:rPr>
            </w:pPr>
            <w:proofErr w:type="spellStart"/>
            <w:r w:rsidRPr="00EA6CF3">
              <w:rPr>
                <w:rFonts w:cstheme="minorHAnsi"/>
                <w:sz w:val="14"/>
                <w:szCs w:val="20"/>
              </w:rPr>
              <w:t>Client_TestProperties</w:t>
            </w:r>
            <w:proofErr w:type="spellEnd"/>
          </w:p>
        </w:tc>
        <w:tc>
          <w:tcPr>
            <w:tcW w:w="2560" w:type="dxa"/>
            <w:noWrap/>
            <w:hideMark/>
          </w:tcPr>
          <w:p w14:paraId="6738C0D2" w14:textId="77777777" w:rsidR="00EA6CF3" w:rsidRPr="00EA6CF3" w:rsidRDefault="00EA6CF3">
            <w:pPr>
              <w:rPr>
                <w:rFonts w:cstheme="minorHAnsi"/>
                <w:sz w:val="14"/>
                <w:szCs w:val="20"/>
              </w:rPr>
            </w:pPr>
            <w:proofErr w:type="spellStart"/>
            <w:r w:rsidRPr="00EA6CF3">
              <w:rPr>
                <w:rFonts w:cstheme="minorHAnsi"/>
                <w:sz w:val="14"/>
                <w:szCs w:val="20"/>
              </w:rPr>
              <w:t>Client_ToolDependencies</w:t>
            </w:r>
            <w:proofErr w:type="spellEnd"/>
          </w:p>
        </w:tc>
      </w:tr>
      <w:tr w:rsidR="00EA6CF3" w:rsidRPr="00EA6CF3" w14:paraId="032CA3A7" w14:textId="77777777" w:rsidTr="00EA6CF3">
        <w:trPr>
          <w:trHeight w:val="300"/>
        </w:trPr>
        <w:tc>
          <w:tcPr>
            <w:tcW w:w="3700" w:type="dxa"/>
            <w:noWrap/>
            <w:hideMark/>
          </w:tcPr>
          <w:p w14:paraId="4019487D" w14:textId="77777777" w:rsidR="00EA6CF3" w:rsidRPr="00EA6CF3" w:rsidRDefault="00EA6CF3">
            <w:pPr>
              <w:rPr>
                <w:rFonts w:cstheme="minorHAnsi"/>
                <w:sz w:val="14"/>
                <w:szCs w:val="20"/>
              </w:rPr>
            </w:pPr>
            <w:proofErr w:type="spellStart"/>
            <w:r w:rsidRPr="00EA6CF3">
              <w:rPr>
                <w:rFonts w:cstheme="minorHAnsi"/>
                <w:sz w:val="14"/>
                <w:szCs w:val="20"/>
              </w:rPr>
              <w:t>Client_FieldtestPriority</w:t>
            </w:r>
            <w:proofErr w:type="spellEnd"/>
          </w:p>
        </w:tc>
        <w:tc>
          <w:tcPr>
            <w:tcW w:w="3200" w:type="dxa"/>
            <w:noWrap/>
            <w:hideMark/>
          </w:tcPr>
          <w:p w14:paraId="24FEB16A" w14:textId="77777777" w:rsidR="00EA6CF3" w:rsidRPr="00EA6CF3" w:rsidRDefault="00EA6CF3">
            <w:pPr>
              <w:rPr>
                <w:rFonts w:cstheme="minorHAnsi"/>
                <w:sz w:val="14"/>
                <w:szCs w:val="20"/>
              </w:rPr>
            </w:pPr>
            <w:proofErr w:type="spellStart"/>
            <w:r w:rsidRPr="00EA6CF3">
              <w:rPr>
                <w:rFonts w:cstheme="minorHAnsi"/>
                <w:sz w:val="14"/>
                <w:szCs w:val="20"/>
              </w:rPr>
              <w:t>Client_RTSRoles</w:t>
            </w:r>
            <w:proofErr w:type="spellEnd"/>
          </w:p>
        </w:tc>
        <w:tc>
          <w:tcPr>
            <w:tcW w:w="3500" w:type="dxa"/>
            <w:noWrap/>
            <w:hideMark/>
          </w:tcPr>
          <w:p w14:paraId="59E8E65B" w14:textId="77777777" w:rsidR="00EA6CF3" w:rsidRPr="00EA6CF3" w:rsidRDefault="00EA6CF3">
            <w:pPr>
              <w:rPr>
                <w:rFonts w:cstheme="minorHAnsi"/>
                <w:sz w:val="14"/>
                <w:szCs w:val="20"/>
              </w:rPr>
            </w:pPr>
            <w:proofErr w:type="spellStart"/>
            <w:r w:rsidRPr="00EA6CF3">
              <w:rPr>
                <w:rFonts w:cstheme="minorHAnsi"/>
                <w:sz w:val="14"/>
                <w:szCs w:val="20"/>
              </w:rPr>
              <w:t>Client_TesteeAttribute</w:t>
            </w:r>
            <w:proofErr w:type="spellEnd"/>
          </w:p>
        </w:tc>
        <w:tc>
          <w:tcPr>
            <w:tcW w:w="2500" w:type="dxa"/>
            <w:noWrap/>
            <w:hideMark/>
          </w:tcPr>
          <w:p w14:paraId="56DA0966" w14:textId="77777777" w:rsidR="00EA6CF3" w:rsidRPr="00EA6CF3" w:rsidRDefault="00EA6CF3">
            <w:pPr>
              <w:rPr>
                <w:rFonts w:cstheme="minorHAnsi"/>
                <w:sz w:val="14"/>
                <w:szCs w:val="20"/>
              </w:rPr>
            </w:pPr>
            <w:proofErr w:type="spellStart"/>
            <w:r w:rsidRPr="00EA6CF3">
              <w:rPr>
                <w:rFonts w:cstheme="minorHAnsi"/>
                <w:sz w:val="14"/>
                <w:szCs w:val="20"/>
              </w:rPr>
              <w:t>Client_TestRTSSpecs</w:t>
            </w:r>
            <w:proofErr w:type="spellEnd"/>
          </w:p>
        </w:tc>
        <w:tc>
          <w:tcPr>
            <w:tcW w:w="2560" w:type="dxa"/>
            <w:noWrap/>
            <w:hideMark/>
          </w:tcPr>
          <w:p w14:paraId="05A76DD1" w14:textId="77777777" w:rsidR="00EA6CF3" w:rsidRPr="00EA6CF3" w:rsidRDefault="00EA6CF3">
            <w:pPr>
              <w:rPr>
                <w:rFonts w:cstheme="minorHAnsi"/>
                <w:sz w:val="14"/>
                <w:szCs w:val="20"/>
              </w:rPr>
            </w:pPr>
            <w:proofErr w:type="spellStart"/>
            <w:r w:rsidRPr="00EA6CF3">
              <w:rPr>
                <w:rFonts w:cstheme="minorHAnsi"/>
                <w:sz w:val="14"/>
                <w:szCs w:val="20"/>
              </w:rPr>
              <w:t>Client_ToolUsage</w:t>
            </w:r>
            <w:proofErr w:type="spellEnd"/>
          </w:p>
        </w:tc>
      </w:tr>
      <w:tr w:rsidR="00EA6CF3" w:rsidRPr="00EA6CF3" w14:paraId="3795E95E" w14:textId="77777777" w:rsidTr="00EA6CF3">
        <w:trPr>
          <w:trHeight w:val="300"/>
        </w:trPr>
        <w:tc>
          <w:tcPr>
            <w:tcW w:w="3700" w:type="dxa"/>
            <w:noWrap/>
            <w:hideMark/>
          </w:tcPr>
          <w:p w14:paraId="628EDE09" w14:textId="77777777" w:rsidR="00EA6CF3" w:rsidRPr="00EA6CF3" w:rsidRDefault="00EA6CF3">
            <w:pPr>
              <w:rPr>
                <w:rFonts w:cstheme="minorHAnsi"/>
                <w:sz w:val="14"/>
                <w:szCs w:val="20"/>
              </w:rPr>
            </w:pPr>
            <w:proofErr w:type="spellStart"/>
            <w:r w:rsidRPr="00EA6CF3">
              <w:rPr>
                <w:rFonts w:cstheme="minorHAnsi"/>
                <w:sz w:val="14"/>
                <w:szCs w:val="20"/>
              </w:rPr>
              <w:t>Client_ForbiddenAppsExcludeSchools</w:t>
            </w:r>
            <w:proofErr w:type="spellEnd"/>
          </w:p>
        </w:tc>
        <w:tc>
          <w:tcPr>
            <w:tcW w:w="3200" w:type="dxa"/>
            <w:noWrap/>
            <w:hideMark/>
          </w:tcPr>
          <w:p w14:paraId="1DE8EB19" w14:textId="77777777" w:rsidR="00EA6CF3" w:rsidRPr="00EA6CF3" w:rsidRDefault="00EA6CF3">
            <w:pPr>
              <w:rPr>
                <w:rFonts w:cstheme="minorHAnsi"/>
                <w:sz w:val="14"/>
                <w:szCs w:val="20"/>
              </w:rPr>
            </w:pPr>
            <w:proofErr w:type="spellStart"/>
            <w:r w:rsidRPr="00EA6CF3">
              <w:rPr>
                <w:rFonts w:cstheme="minorHAnsi"/>
                <w:sz w:val="14"/>
                <w:szCs w:val="20"/>
              </w:rPr>
              <w:t>Client_SegmentProperties</w:t>
            </w:r>
            <w:proofErr w:type="spellEnd"/>
          </w:p>
        </w:tc>
        <w:tc>
          <w:tcPr>
            <w:tcW w:w="3500" w:type="dxa"/>
            <w:noWrap/>
            <w:hideMark/>
          </w:tcPr>
          <w:p w14:paraId="0B8FD0D0" w14:textId="77777777" w:rsidR="00EA6CF3" w:rsidRPr="00EA6CF3" w:rsidRDefault="00EA6CF3">
            <w:pPr>
              <w:rPr>
                <w:rFonts w:cstheme="minorHAnsi"/>
                <w:sz w:val="14"/>
                <w:szCs w:val="20"/>
              </w:rPr>
            </w:pPr>
            <w:proofErr w:type="spellStart"/>
            <w:r w:rsidRPr="00EA6CF3">
              <w:rPr>
                <w:rFonts w:cstheme="minorHAnsi"/>
                <w:sz w:val="14"/>
                <w:szCs w:val="20"/>
              </w:rPr>
              <w:t>Client_TesteeRelationshipAttribute</w:t>
            </w:r>
            <w:proofErr w:type="spellEnd"/>
          </w:p>
        </w:tc>
        <w:tc>
          <w:tcPr>
            <w:tcW w:w="2500" w:type="dxa"/>
            <w:noWrap/>
            <w:hideMark/>
          </w:tcPr>
          <w:p w14:paraId="274A6DEB" w14:textId="77777777" w:rsidR="00EA6CF3" w:rsidRPr="00EA6CF3" w:rsidRDefault="00EA6CF3">
            <w:pPr>
              <w:rPr>
                <w:rFonts w:cstheme="minorHAnsi"/>
                <w:sz w:val="14"/>
                <w:szCs w:val="20"/>
              </w:rPr>
            </w:pPr>
            <w:proofErr w:type="spellStart"/>
            <w:r w:rsidRPr="00EA6CF3">
              <w:rPr>
                <w:rFonts w:cstheme="minorHAnsi"/>
                <w:sz w:val="14"/>
                <w:szCs w:val="20"/>
              </w:rPr>
              <w:t>Client_TestscoreFeatures</w:t>
            </w:r>
            <w:proofErr w:type="spellEnd"/>
          </w:p>
        </w:tc>
        <w:tc>
          <w:tcPr>
            <w:tcW w:w="2560" w:type="dxa"/>
            <w:noWrap/>
            <w:hideMark/>
          </w:tcPr>
          <w:p w14:paraId="6D67863E" w14:textId="77777777" w:rsidR="00EA6CF3" w:rsidRPr="00EA6CF3" w:rsidRDefault="00EA6CF3">
            <w:pPr>
              <w:rPr>
                <w:rFonts w:cstheme="minorHAnsi"/>
                <w:sz w:val="14"/>
                <w:szCs w:val="20"/>
              </w:rPr>
            </w:pPr>
            <w:proofErr w:type="spellStart"/>
            <w:r w:rsidRPr="00EA6CF3">
              <w:rPr>
                <w:rFonts w:cstheme="minorHAnsi"/>
                <w:sz w:val="14"/>
                <w:szCs w:val="20"/>
              </w:rPr>
              <w:t>Client_VoicePack</w:t>
            </w:r>
            <w:proofErr w:type="spellEnd"/>
          </w:p>
        </w:tc>
      </w:tr>
      <w:tr w:rsidR="00EA6CF3" w:rsidRPr="00EA6CF3" w14:paraId="656018A2" w14:textId="77777777" w:rsidTr="00EA6CF3">
        <w:trPr>
          <w:trHeight w:val="300"/>
        </w:trPr>
        <w:tc>
          <w:tcPr>
            <w:tcW w:w="3700" w:type="dxa"/>
            <w:noWrap/>
            <w:hideMark/>
          </w:tcPr>
          <w:p w14:paraId="0D2683E8" w14:textId="77777777" w:rsidR="00EA6CF3" w:rsidRPr="00EA6CF3" w:rsidRDefault="00EA6CF3">
            <w:pPr>
              <w:rPr>
                <w:rFonts w:cstheme="minorHAnsi"/>
                <w:sz w:val="14"/>
                <w:szCs w:val="20"/>
              </w:rPr>
            </w:pPr>
            <w:proofErr w:type="spellStart"/>
            <w:r w:rsidRPr="00EA6CF3">
              <w:rPr>
                <w:rFonts w:cstheme="minorHAnsi"/>
                <w:sz w:val="14"/>
                <w:szCs w:val="20"/>
              </w:rPr>
              <w:t>Client_ForbiddenAppsList</w:t>
            </w:r>
            <w:proofErr w:type="spellEnd"/>
          </w:p>
        </w:tc>
        <w:tc>
          <w:tcPr>
            <w:tcW w:w="3200" w:type="dxa"/>
            <w:noWrap/>
            <w:hideMark/>
          </w:tcPr>
          <w:p w14:paraId="199F1D12" w14:textId="77777777" w:rsidR="00EA6CF3" w:rsidRPr="00EA6CF3" w:rsidRDefault="00EA6CF3">
            <w:pPr>
              <w:rPr>
                <w:rFonts w:cstheme="minorHAnsi"/>
                <w:sz w:val="14"/>
                <w:szCs w:val="20"/>
              </w:rPr>
            </w:pPr>
            <w:proofErr w:type="spellStart"/>
            <w:r w:rsidRPr="00EA6CF3">
              <w:rPr>
                <w:rFonts w:cstheme="minorHAnsi"/>
                <w:sz w:val="14"/>
                <w:szCs w:val="20"/>
              </w:rPr>
              <w:t>Client_Server</w:t>
            </w:r>
            <w:proofErr w:type="spellEnd"/>
          </w:p>
        </w:tc>
        <w:tc>
          <w:tcPr>
            <w:tcW w:w="3500" w:type="dxa"/>
            <w:noWrap/>
            <w:hideMark/>
          </w:tcPr>
          <w:p w14:paraId="082B0173" w14:textId="77777777" w:rsidR="00EA6CF3" w:rsidRPr="00EA6CF3" w:rsidRDefault="00EA6CF3">
            <w:pPr>
              <w:rPr>
                <w:rFonts w:cstheme="minorHAnsi"/>
                <w:sz w:val="14"/>
                <w:szCs w:val="20"/>
              </w:rPr>
            </w:pPr>
            <w:proofErr w:type="spellStart"/>
            <w:r w:rsidRPr="00EA6CF3">
              <w:rPr>
                <w:rFonts w:cstheme="minorHAnsi"/>
                <w:sz w:val="14"/>
                <w:szCs w:val="20"/>
              </w:rPr>
              <w:t>Client_TestEligibility</w:t>
            </w:r>
            <w:proofErr w:type="spellEnd"/>
          </w:p>
        </w:tc>
        <w:tc>
          <w:tcPr>
            <w:tcW w:w="2500" w:type="dxa"/>
            <w:noWrap/>
            <w:hideMark/>
          </w:tcPr>
          <w:p w14:paraId="74E35E4F" w14:textId="77777777" w:rsidR="00EA6CF3" w:rsidRPr="00EA6CF3" w:rsidRDefault="00EA6CF3">
            <w:pPr>
              <w:rPr>
                <w:rFonts w:cstheme="minorHAnsi"/>
                <w:sz w:val="14"/>
                <w:szCs w:val="20"/>
              </w:rPr>
            </w:pPr>
            <w:proofErr w:type="spellStart"/>
            <w:r w:rsidRPr="00EA6CF3">
              <w:rPr>
                <w:rFonts w:cstheme="minorHAnsi"/>
                <w:sz w:val="14"/>
                <w:szCs w:val="20"/>
              </w:rPr>
              <w:t>Client_TestTool</w:t>
            </w:r>
            <w:proofErr w:type="spellEnd"/>
          </w:p>
        </w:tc>
        <w:tc>
          <w:tcPr>
            <w:tcW w:w="2560" w:type="dxa"/>
            <w:noWrap/>
            <w:hideMark/>
          </w:tcPr>
          <w:p w14:paraId="51A5EC1E" w14:textId="77777777" w:rsidR="00EA6CF3" w:rsidRPr="00EA6CF3" w:rsidRDefault="00EA6CF3">
            <w:pPr>
              <w:rPr>
                <w:rFonts w:cstheme="minorHAnsi"/>
                <w:sz w:val="14"/>
                <w:szCs w:val="20"/>
              </w:rPr>
            </w:pPr>
          </w:p>
        </w:tc>
      </w:tr>
      <w:tr w:rsidR="00EA6CF3" w:rsidRPr="00EA6CF3" w14:paraId="0576B23D" w14:textId="77777777" w:rsidTr="00EA6CF3">
        <w:trPr>
          <w:trHeight w:val="300"/>
        </w:trPr>
        <w:tc>
          <w:tcPr>
            <w:tcW w:w="3700" w:type="dxa"/>
            <w:noWrap/>
            <w:hideMark/>
          </w:tcPr>
          <w:p w14:paraId="329DE19C" w14:textId="77777777" w:rsidR="00EA6CF3" w:rsidRPr="00EA6CF3" w:rsidRDefault="00EA6CF3">
            <w:pPr>
              <w:rPr>
                <w:rFonts w:cstheme="minorHAnsi"/>
                <w:sz w:val="14"/>
                <w:szCs w:val="20"/>
              </w:rPr>
            </w:pPr>
            <w:proofErr w:type="spellStart"/>
            <w:r w:rsidRPr="00EA6CF3">
              <w:rPr>
                <w:rFonts w:cstheme="minorHAnsi"/>
                <w:sz w:val="14"/>
                <w:szCs w:val="20"/>
              </w:rPr>
              <w:t>Client_Grade</w:t>
            </w:r>
            <w:proofErr w:type="spellEnd"/>
          </w:p>
        </w:tc>
        <w:tc>
          <w:tcPr>
            <w:tcW w:w="3200" w:type="dxa"/>
            <w:noWrap/>
            <w:hideMark/>
          </w:tcPr>
          <w:p w14:paraId="6DE4E095" w14:textId="77777777" w:rsidR="00EA6CF3" w:rsidRPr="00EA6CF3" w:rsidRDefault="00EA6CF3">
            <w:pPr>
              <w:rPr>
                <w:rFonts w:cstheme="minorHAnsi"/>
                <w:sz w:val="14"/>
                <w:szCs w:val="20"/>
              </w:rPr>
            </w:pPr>
            <w:proofErr w:type="spellStart"/>
            <w:r w:rsidRPr="00EA6CF3">
              <w:rPr>
                <w:rFonts w:cstheme="minorHAnsi"/>
                <w:sz w:val="14"/>
                <w:szCs w:val="20"/>
              </w:rPr>
              <w:t>Client_Subject</w:t>
            </w:r>
            <w:proofErr w:type="spellEnd"/>
          </w:p>
        </w:tc>
        <w:tc>
          <w:tcPr>
            <w:tcW w:w="3500" w:type="dxa"/>
            <w:noWrap/>
            <w:hideMark/>
          </w:tcPr>
          <w:p w14:paraId="008895D7" w14:textId="77777777" w:rsidR="00EA6CF3" w:rsidRPr="00EA6CF3" w:rsidRDefault="00EA6CF3">
            <w:pPr>
              <w:rPr>
                <w:rFonts w:cstheme="minorHAnsi"/>
                <w:sz w:val="14"/>
                <w:szCs w:val="20"/>
              </w:rPr>
            </w:pPr>
            <w:proofErr w:type="spellStart"/>
            <w:r w:rsidRPr="00EA6CF3">
              <w:rPr>
                <w:rFonts w:cstheme="minorHAnsi"/>
                <w:sz w:val="14"/>
                <w:szCs w:val="20"/>
              </w:rPr>
              <w:t>Client_TestformProperties</w:t>
            </w:r>
            <w:proofErr w:type="spellEnd"/>
          </w:p>
        </w:tc>
        <w:tc>
          <w:tcPr>
            <w:tcW w:w="2500" w:type="dxa"/>
            <w:noWrap/>
            <w:hideMark/>
          </w:tcPr>
          <w:p w14:paraId="12E90730" w14:textId="77777777" w:rsidR="00EA6CF3" w:rsidRPr="00EA6CF3" w:rsidRDefault="00EA6CF3">
            <w:pPr>
              <w:rPr>
                <w:rFonts w:cstheme="minorHAnsi"/>
                <w:sz w:val="14"/>
                <w:szCs w:val="20"/>
              </w:rPr>
            </w:pPr>
            <w:proofErr w:type="spellStart"/>
            <w:r w:rsidRPr="00EA6CF3">
              <w:rPr>
                <w:rFonts w:cstheme="minorHAnsi"/>
                <w:sz w:val="14"/>
                <w:szCs w:val="20"/>
              </w:rPr>
              <w:t>Client_TestToolRule</w:t>
            </w:r>
            <w:proofErr w:type="spellEnd"/>
          </w:p>
        </w:tc>
        <w:tc>
          <w:tcPr>
            <w:tcW w:w="2560" w:type="dxa"/>
            <w:noWrap/>
            <w:hideMark/>
          </w:tcPr>
          <w:p w14:paraId="10C58B1E" w14:textId="77777777" w:rsidR="00EA6CF3" w:rsidRPr="00EA6CF3" w:rsidRDefault="00EA6CF3">
            <w:pPr>
              <w:rPr>
                <w:rFonts w:cstheme="minorHAnsi"/>
                <w:sz w:val="14"/>
                <w:szCs w:val="20"/>
              </w:rPr>
            </w:pPr>
          </w:p>
        </w:tc>
      </w:tr>
    </w:tbl>
    <w:p w14:paraId="6601E2C7" w14:textId="77777777" w:rsidR="00EA6CF3" w:rsidRDefault="00EA6CF3" w:rsidP="00F47CD4">
      <w:pPr>
        <w:pStyle w:val="ListParagraph"/>
        <w:ind w:left="1440"/>
        <w:rPr>
          <w:rFonts w:cstheme="minorHAnsi"/>
          <w:sz w:val="20"/>
          <w:szCs w:val="20"/>
        </w:rPr>
      </w:pPr>
    </w:p>
    <w:p w14:paraId="70EECB2F" w14:textId="364D94A1" w:rsidR="00D306D0" w:rsidRPr="00D306D0" w:rsidRDefault="008A24A8" w:rsidP="00D306D0">
      <w:pPr>
        <w:pStyle w:val="ListParagraph"/>
        <w:numPr>
          <w:ilvl w:val="0"/>
          <w:numId w:val="4"/>
        </w:numPr>
        <w:rPr>
          <w:rFonts w:cstheme="minorHAnsi"/>
          <w:sz w:val="20"/>
          <w:szCs w:val="20"/>
        </w:rPr>
      </w:pPr>
      <w:r>
        <w:rPr>
          <w:rFonts w:cstheme="minorHAnsi"/>
          <w:sz w:val="20"/>
          <w:szCs w:val="20"/>
        </w:rPr>
        <w:t xml:space="preserve">Do another compare with </w:t>
      </w:r>
      <w:r w:rsidR="00D306D0">
        <w:rPr>
          <w:rFonts w:cstheme="minorHAnsi"/>
          <w:sz w:val="20"/>
          <w:szCs w:val="20"/>
        </w:rPr>
        <w:t>tdscore_test_configs_2013</w:t>
      </w:r>
      <w:r>
        <w:rPr>
          <w:rFonts w:cstheme="minorHAnsi"/>
          <w:sz w:val="20"/>
          <w:szCs w:val="20"/>
        </w:rPr>
        <w:t xml:space="preserve"> and confirm that all the changes are expected changes based on the configurations just made.</w:t>
      </w:r>
    </w:p>
    <w:p w14:paraId="3BB13E49" w14:textId="72D03D3C" w:rsidR="00F4148D" w:rsidRPr="001C0854" w:rsidRDefault="00F4148D" w:rsidP="000065F9">
      <w:pPr>
        <w:pStyle w:val="ListParagraph"/>
        <w:numPr>
          <w:ilvl w:val="0"/>
          <w:numId w:val="4"/>
        </w:numPr>
        <w:rPr>
          <w:rFonts w:cstheme="minorHAnsi"/>
          <w:sz w:val="20"/>
          <w:szCs w:val="20"/>
          <w:u w:val="single"/>
        </w:rPr>
      </w:pPr>
      <w:r w:rsidRPr="001C0854">
        <w:rPr>
          <w:rFonts w:cstheme="minorHAnsi"/>
          <w:sz w:val="20"/>
          <w:szCs w:val="20"/>
          <w:u w:val="single"/>
        </w:rPr>
        <w:t xml:space="preserve">Start loading the </w:t>
      </w:r>
      <w:r w:rsidR="008A24A8" w:rsidRPr="001C0854">
        <w:rPr>
          <w:rFonts w:cstheme="minorHAnsi"/>
          <w:b/>
          <w:sz w:val="20"/>
          <w:szCs w:val="20"/>
          <w:u w:val="single"/>
        </w:rPr>
        <w:t>TEST</w:t>
      </w:r>
      <w:r w:rsidRPr="001C0854">
        <w:rPr>
          <w:rFonts w:cstheme="minorHAnsi"/>
          <w:sz w:val="20"/>
          <w:szCs w:val="20"/>
          <w:u w:val="single"/>
        </w:rPr>
        <w:t xml:space="preserve"> environment with this new data</w:t>
      </w:r>
    </w:p>
    <w:p w14:paraId="38D9AFB6" w14:textId="05818A3E" w:rsidR="00D306D0" w:rsidRDefault="00D306D0" w:rsidP="00D306D0">
      <w:pPr>
        <w:pStyle w:val="ListParagraph"/>
        <w:numPr>
          <w:ilvl w:val="1"/>
          <w:numId w:val="4"/>
        </w:numPr>
        <w:rPr>
          <w:rFonts w:cstheme="minorHAnsi"/>
          <w:sz w:val="20"/>
          <w:szCs w:val="20"/>
        </w:rPr>
      </w:pPr>
      <w:r>
        <w:rPr>
          <w:rFonts w:cstheme="minorHAnsi"/>
          <w:sz w:val="20"/>
          <w:szCs w:val="20"/>
        </w:rPr>
        <w:t xml:space="preserve">TDS </w:t>
      </w:r>
      <w:proofErr w:type="spellStart"/>
      <w:r>
        <w:rPr>
          <w:rFonts w:cstheme="minorHAnsi"/>
          <w:sz w:val="20"/>
          <w:szCs w:val="20"/>
        </w:rPr>
        <w:t>Configs</w:t>
      </w:r>
      <w:proofErr w:type="spellEnd"/>
      <w:r>
        <w:rPr>
          <w:rFonts w:cstheme="minorHAnsi"/>
          <w:sz w:val="20"/>
          <w:szCs w:val="20"/>
        </w:rPr>
        <w:t xml:space="preserve"> (more specifically the </w:t>
      </w:r>
      <w:proofErr w:type="spellStart"/>
      <w:r>
        <w:rPr>
          <w:rFonts w:cstheme="minorHAnsi"/>
          <w:sz w:val="20"/>
          <w:szCs w:val="20"/>
        </w:rPr>
        <w:t>client_testmode</w:t>
      </w:r>
      <w:proofErr w:type="spellEnd"/>
      <w:r>
        <w:rPr>
          <w:rFonts w:cstheme="minorHAnsi"/>
          <w:sz w:val="20"/>
          <w:szCs w:val="20"/>
        </w:rPr>
        <w:t xml:space="preserve"> table) must be loaded into test before the </w:t>
      </w:r>
      <w:proofErr w:type="spellStart"/>
      <w:r>
        <w:rPr>
          <w:rFonts w:cstheme="minorHAnsi"/>
          <w:sz w:val="20"/>
          <w:szCs w:val="20"/>
        </w:rPr>
        <w:t>ItemBank</w:t>
      </w:r>
      <w:proofErr w:type="spellEnd"/>
      <w:r>
        <w:rPr>
          <w:rFonts w:cstheme="minorHAnsi"/>
          <w:sz w:val="20"/>
          <w:szCs w:val="20"/>
        </w:rPr>
        <w:t xml:space="preserve"> </w:t>
      </w:r>
      <w:proofErr w:type="spellStart"/>
      <w:r>
        <w:rPr>
          <w:rFonts w:cstheme="minorHAnsi"/>
          <w:sz w:val="20"/>
          <w:szCs w:val="20"/>
        </w:rPr>
        <w:t>config</w:t>
      </w:r>
      <w:proofErr w:type="spellEnd"/>
      <w:r>
        <w:rPr>
          <w:rFonts w:cstheme="minorHAnsi"/>
          <w:sz w:val="20"/>
          <w:szCs w:val="20"/>
        </w:rPr>
        <w:t xml:space="preserve"> can be loaded there because that is where the </w:t>
      </w:r>
      <w:proofErr w:type="spellStart"/>
      <w:r>
        <w:rPr>
          <w:rFonts w:cstheme="minorHAnsi"/>
          <w:sz w:val="20"/>
          <w:szCs w:val="20"/>
        </w:rPr>
        <w:t>itembank</w:t>
      </w:r>
      <w:proofErr w:type="spellEnd"/>
      <w:r>
        <w:rPr>
          <w:rFonts w:cstheme="minorHAnsi"/>
          <w:sz w:val="20"/>
          <w:szCs w:val="20"/>
        </w:rPr>
        <w:t xml:space="preserve"> loader receives the </w:t>
      </w:r>
      <w:proofErr w:type="spellStart"/>
      <w:r>
        <w:rPr>
          <w:rFonts w:cstheme="minorHAnsi"/>
          <w:sz w:val="20"/>
          <w:szCs w:val="20"/>
        </w:rPr>
        <w:t>logicalIDs</w:t>
      </w:r>
      <w:proofErr w:type="spellEnd"/>
      <w:r>
        <w:rPr>
          <w:rFonts w:cstheme="minorHAnsi"/>
          <w:sz w:val="20"/>
          <w:szCs w:val="20"/>
        </w:rPr>
        <w:t xml:space="preserve"> from.  Now that this work has been done in staging it can simply be copied to test.</w:t>
      </w:r>
    </w:p>
    <w:p w14:paraId="7A9A1E18" w14:textId="22584748" w:rsidR="00D306D0" w:rsidRDefault="00D306D0" w:rsidP="00D306D0">
      <w:pPr>
        <w:pStyle w:val="ListParagraph"/>
        <w:numPr>
          <w:ilvl w:val="1"/>
          <w:numId w:val="4"/>
        </w:numPr>
        <w:rPr>
          <w:rFonts w:cstheme="minorHAnsi"/>
          <w:sz w:val="20"/>
          <w:szCs w:val="20"/>
        </w:rPr>
      </w:pPr>
      <w:r>
        <w:rPr>
          <w:rFonts w:cstheme="minorHAnsi"/>
          <w:sz w:val="20"/>
          <w:szCs w:val="20"/>
        </w:rPr>
        <w:t xml:space="preserve">Using SQL Data Compare copy over all the appropriate </w:t>
      </w:r>
      <w:proofErr w:type="spellStart"/>
      <w:r>
        <w:rPr>
          <w:rFonts w:cstheme="minorHAnsi"/>
          <w:sz w:val="20"/>
          <w:szCs w:val="20"/>
        </w:rPr>
        <w:t>configs</w:t>
      </w:r>
      <w:proofErr w:type="spellEnd"/>
      <w:r>
        <w:rPr>
          <w:rFonts w:cstheme="minorHAnsi"/>
          <w:sz w:val="20"/>
          <w:szCs w:val="20"/>
        </w:rPr>
        <w:t xml:space="preserve"> for the specific client to tdscore_test_configs_2013.</w:t>
      </w:r>
    </w:p>
    <w:p w14:paraId="1352E14F" w14:textId="66AD7E57" w:rsidR="00F4148D" w:rsidRPr="007335DD" w:rsidRDefault="00D306D0" w:rsidP="007335DD">
      <w:pPr>
        <w:pStyle w:val="ListParagraph"/>
        <w:numPr>
          <w:ilvl w:val="1"/>
          <w:numId w:val="4"/>
        </w:numPr>
        <w:rPr>
          <w:rFonts w:cstheme="minorHAnsi"/>
          <w:sz w:val="20"/>
          <w:szCs w:val="20"/>
        </w:rPr>
      </w:pPr>
      <w:r>
        <w:rPr>
          <w:rFonts w:cstheme="minorHAnsi"/>
          <w:sz w:val="20"/>
          <w:szCs w:val="20"/>
        </w:rPr>
        <w:t xml:space="preserve">If this is the first </w:t>
      </w:r>
      <w:proofErr w:type="spellStart"/>
      <w:r>
        <w:rPr>
          <w:rFonts w:cstheme="minorHAnsi"/>
          <w:sz w:val="20"/>
          <w:szCs w:val="20"/>
        </w:rPr>
        <w:t>config</w:t>
      </w:r>
      <w:proofErr w:type="spellEnd"/>
      <w:r>
        <w:rPr>
          <w:rFonts w:cstheme="minorHAnsi"/>
          <w:sz w:val="20"/>
          <w:szCs w:val="20"/>
        </w:rPr>
        <w:t xml:space="preserve"> for the client for the year then it is necessary to clean out tdscore_test_itembank_2013</w:t>
      </w:r>
      <w:r w:rsidR="007335DD">
        <w:rPr>
          <w:rFonts w:cstheme="minorHAnsi"/>
          <w:sz w:val="20"/>
          <w:szCs w:val="20"/>
        </w:rPr>
        <w:t xml:space="preserve">.  To do </w:t>
      </w:r>
      <w:proofErr w:type="gramStart"/>
      <w:r w:rsidR="007335DD">
        <w:rPr>
          <w:rFonts w:cstheme="minorHAnsi"/>
          <w:sz w:val="20"/>
          <w:szCs w:val="20"/>
        </w:rPr>
        <w:t>this use</w:t>
      </w:r>
      <w:proofErr w:type="gramEnd"/>
      <w:r w:rsidR="007335DD">
        <w:rPr>
          <w:rFonts w:cstheme="minorHAnsi"/>
          <w:sz w:val="20"/>
          <w:szCs w:val="20"/>
        </w:rPr>
        <w:t xml:space="preserve"> the scripts in the box below.  If this is NOT the first </w:t>
      </w:r>
      <w:proofErr w:type="spellStart"/>
      <w:r w:rsidR="007335DD">
        <w:rPr>
          <w:rFonts w:cstheme="minorHAnsi"/>
          <w:sz w:val="20"/>
          <w:szCs w:val="20"/>
        </w:rPr>
        <w:t>config</w:t>
      </w:r>
      <w:proofErr w:type="spellEnd"/>
      <w:r w:rsidR="007335DD">
        <w:rPr>
          <w:rFonts w:cstheme="minorHAnsi"/>
          <w:sz w:val="20"/>
          <w:szCs w:val="20"/>
        </w:rPr>
        <w:t xml:space="preserve"> for the year then proceed to the next step</w:t>
      </w:r>
    </w:p>
    <w:tbl>
      <w:tblPr>
        <w:tblStyle w:val="TableGrid"/>
        <w:tblW w:w="0" w:type="auto"/>
        <w:tblInd w:w="985" w:type="dxa"/>
        <w:tblLook w:val="04A0" w:firstRow="1" w:lastRow="0" w:firstColumn="1" w:lastColumn="0" w:noHBand="0" w:noVBand="1"/>
      </w:tblPr>
      <w:tblGrid>
        <w:gridCol w:w="9805"/>
      </w:tblGrid>
      <w:tr w:rsidR="00E70F8E" w14:paraId="68B95CAB" w14:textId="77777777" w:rsidTr="00E00C61">
        <w:tc>
          <w:tcPr>
            <w:tcW w:w="9805" w:type="dxa"/>
          </w:tcPr>
          <w:p w14:paraId="6D9A5389" w14:textId="77777777" w:rsidR="00E70F8E" w:rsidRPr="00E70F8E" w:rsidRDefault="00E70F8E" w:rsidP="00E70F8E">
            <w:pPr>
              <w:autoSpaceDE w:val="0"/>
              <w:autoSpaceDN w:val="0"/>
              <w:adjustRightInd w:val="0"/>
              <w:rPr>
                <w:rFonts w:ascii="Consolas" w:hAnsi="Consolas" w:cs="Consolas"/>
                <w:sz w:val="14"/>
                <w:szCs w:val="19"/>
              </w:rPr>
            </w:pPr>
            <w:r w:rsidRPr="00E70F8E">
              <w:rPr>
                <w:rFonts w:ascii="Consolas" w:hAnsi="Consolas" w:cs="Consolas"/>
                <w:color w:val="008000"/>
                <w:sz w:val="14"/>
                <w:szCs w:val="19"/>
              </w:rPr>
              <w:t xml:space="preserve">--DELETE FROM </w:t>
            </w:r>
            <w:proofErr w:type="spellStart"/>
            <w:r w:rsidRPr="00E70F8E">
              <w:rPr>
                <w:rFonts w:ascii="Consolas" w:hAnsi="Consolas" w:cs="Consolas"/>
                <w:color w:val="008000"/>
                <w:sz w:val="14"/>
                <w:szCs w:val="19"/>
              </w:rPr>
              <w:t>dbo.tblClient</w:t>
            </w:r>
            <w:proofErr w:type="spellEnd"/>
            <w:r w:rsidRPr="00E70F8E">
              <w:rPr>
                <w:rFonts w:ascii="Consolas" w:hAnsi="Consolas" w:cs="Consolas"/>
                <w:color w:val="008000"/>
                <w:sz w:val="14"/>
                <w:szCs w:val="19"/>
              </w:rPr>
              <w:t xml:space="preserve"> WHERE Name = 'XXXXX' -- THIS MUST BE DONE FIRST!!!</w:t>
            </w:r>
          </w:p>
          <w:p w14:paraId="5483A5AE" w14:textId="77777777" w:rsidR="00E70F8E" w:rsidRPr="00E70F8E" w:rsidRDefault="00E70F8E" w:rsidP="00E70F8E">
            <w:pPr>
              <w:autoSpaceDE w:val="0"/>
              <w:autoSpaceDN w:val="0"/>
              <w:adjustRightInd w:val="0"/>
              <w:rPr>
                <w:rFonts w:ascii="Consolas" w:hAnsi="Consolas" w:cs="Consolas"/>
                <w:sz w:val="14"/>
                <w:szCs w:val="19"/>
              </w:rPr>
            </w:pPr>
            <w:r w:rsidRPr="00E70F8E">
              <w:rPr>
                <w:rFonts w:ascii="Consolas" w:hAnsi="Consolas" w:cs="Consolas"/>
                <w:color w:val="008000"/>
                <w:sz w:val="14"/>
                <w:szCs w:val="19"/>
              </w:rPr>
              <w:t xml:space="preserve">--/* The rest of these will clean house on the </w:t>
            </w:r>
            <w:proofErr w:type="spellStart"/>
            <w:r w:rsidRPr="00E70F8E">
              <w:rPr>
                <w:rFonts w:ascii="Consolas" w:hAnsi="Consolas" w:cs="Consolas"/>
                <w:color w:val="008000"/>
                <w:sz w:val="14"/>
                <w:szCs w:val="19"/>
              </w:rPr>
              <w:t>ItemBank</w:t>
            </w:r>
            <w:proofErr w:type="spellEnd"/>
            <w:r w:rsidRPr="00E70F8E">
              <w:rPr>
                <w:rFonts w:ascii="Consolas" w:hAnsi="Consolas" w:cs="Consolas"/>
                <w:color w:val="008000"/>
                <w:sz w:val="14"/>
                <w:szCs w:val="19"/>
              </w:rPr>
              <w:t xml:space="preserve"> based on what the trigger (from above) has already cleared out */</w:t>
            </w:r>
          </w:p>
          <w:p w14:paraId="5977E83D" w14:textId="77777777" w:rsidR="00E70F8E" w:rsidRPr="00E70F8E" w:rsidRDefault="00E70F8E" w:rsidP="00E70F8E">
            <w:pPr>
              <w:autoSpaceDE w:val="0"/>
              <w:autoSpaceDN w:val="0"/>
              <w:adjustRightInd w:val="0"/>
              <w:rPr>
                <w:rFonts w:ascii="Consolas" w:hAnsi="Consolas" w:cs="Consolas"/>
                <w:sz w:val="14"/>
                <w:szCs w:val="19"/>
              </w:rPr>
            </w:pPr>
            <w:r w:rsidRPr="00E70F8E">
              <w:rPr>
                <w:rFonts w:ascii="Consolas" w:hAnsi="Consolas" w:cs="Consolas"/>
                <w:color w:val="008000"/>
                <w:sz w:val="14"/>
                <w:szCs w:val="19"/>
              </w:rPr>
              <w:t xml:space="preserve">--DELETE FROM </w:t>
            </w:r>
            <w:proofErr w:type="spellStart"/>
            <w:r w:rsidRPr="00E70F8E">
              <w:rPr>
                <w:rFonts w:ascii="Consolas" w:hAnsi="Consolas" w:cs="Consolas"/>
                <w:color w:val="008000"/>
                <w:sz w:val="14"/>
                <w:szCs w:val="19"/>
              </w:rPr>
              <w:t>dbo.tblItem</w:t>
            </w:r>
            <w:proofErr w:type="spellEnd"/>
            <w:r w:rsidRPr="00E70F8E">
              <w:rPr>
                <w:rFonts w:ascii="Consolas" w:hAnsi="Consolas" w:cs="Consolas"/>
                <w:color w:val="008000"/>
                <w:sz w:val="14"/>
                <w:szCs w:val="19"/>
              </w:rPr>
              <w:t xml:space="preserve"> WHERE [_</w:t>
            </w:r>
            <w:proofErr w:type="spellStart"/>
            <w:r w:rsidRPr="00E70F8E">
              <w:rPr>
                <w:rFonts w:ascii="Consolas" w:hAnsi="Consolas" w:cs="Consolas"/>
                <w:color w:val="008000"/>
                <w:sz w:val="14"/>
                <w:szCs w:val="19"/>
              </w:rPr>
              <w:t>efk_ItemBank</w:t>
            </w:r>
            <w:proofErr w:type="spellEnd"/>
            <w:r w:rsidRPr="00E70F8E">
              <w:rPr>
                <w:rFonts w:ascii="Consolas" w:hAnsi="Consolas" w:cs="Consolas"/>
                <w:color w:val="008000"/>
                <w:sz w:val="14"/>
                <w:szCs w:val="19"/>
              </w:rPr>
              <w:t>] NOT IN (SELECT [_</w:t>
            </w:r>
            <w:proofErr w:type="spellStart"/>
            <w:r w:rsidRPr="00E70F8E">
              <w:rPr>
                <w:rFonts w:ascii="Consolas" w:hAnsi="Consolas" w:cs="Consolas"/>
                <w:color w:val="008000"/>
                <w:sz w:val="14"/>
                <w:szCs w:val="19"/>
              </w:rPr>
              <w:t>efk_ItemBank</w:t>
            </w:r>
            <w:proofErr w:type="spellEnd"/>
            <w:r w:rsidRPr="00E70F8E">
              <w:rPr>
                <w:rFonts w:ascii="Consolas" w:hAnsi="Consolas" w:cs="Consolas"/>
                <w:color w:val="008000"/>
                <w:sz w:val="14"/>
                <w:szCs w:val="19"/>
              </w:rPr>
              <w:t xml:space="preserve">] FROM </w:t>
            </w:r>
            <w:proofErr w:type="spellStart"/>
            <w:r w:rsidRPr="00E70F8E">
              <w:rPr>
                <w:rFonts w:ascii="Consolas" w:hAnsi="Consolas" w:cs="Consolas"/>
                <w:color w:val="008000"/>
                <w:sz w:val="14"/>
                <w:szCs w:val="19"/>
              </w:rPr>
              <w:t>dbo.tblItemBank</w:t>
            </w:r>
            <w:proofErr w:type="spellEnd"/>
            <w:r w:rsidRPr="00E70F8E">
              <w:rPr>
                <w:rFonts w:ascii="Consolas" w:hAnsi="Consolas" w:cs="Consolas"/>
                <w:color w:val="008000"/>
                <w:sz w:val="14"/>
                <w:szCs w:val="19"/>
              </w:rPr>
              <w:t xml:space="preserve"> AS </w:t>
            </w:r>
            <w:proofErr w:type="spellStart"/>
            <w:r w:rsidRPr="00E70F8E">
              <w:rPr>
                <w:rFonts w:ascii="Consolas" w:hAnsi="Consolas" w:cs="Consolas"/>
                <w:color w:val="008000"/>
                <w:sz w:val="14"/>
                <w:szCs w:val="19"/>
              </w:rPr>
              <w:t>tib</w:t>
            </w:r>
            <w:proofErr w:type="spellEnd"/>
            <w:r w:rsidRPr="00E70F8E">
              <w:rPr>
                <w:rFonts w:ascii="Consolas" w:hAnsi="Consolas" w:cs="Consolas"/>
                <w:color w:val="008000"/>
                <w:sz w:val="14"/>
                <w:szCs w:val="19"/>
              </w:rPr>
              <w:t>)</w:t>
            </w:r>
          </w:p>
          <w:p w14:paraId="681558CE" w14:textId="77777777" w:rsidR="00E70F8E" w:rsidRPr="00E70F8E" w:rsidRDefault="00E70F8E" w:rsidP="00E70F8E">
            <w:pPr>
              <w:autoSpaceDE w:val="0"/>
              <w:autoSpaceDN w:val="0"/>
              <w:adjustRightInd w:val="0"/>
              <w:rPr>
                <w:rFonts w:ascii="Consolas" w:hAnsi="Consolas" w:cs="Consolas"/>
                <w:sz w:val="14"/>
                <w:szCs w:val="19"/>
              </w:rPr>
            </w:pPr>
            <w:r w:rsidRPr="00E70F8E">
              <w:rPr>
                <w:rFonts w:ascii="Consolas" w:hAnsi="Consolas" w:cs="Consolas"/>
                <w:color w:val="008000"/>
                <w:sz w:val="14"/>
                <w:szCs w:val="19"/>
              </w:rPr>
              <w:t xml:space="preserve">--DELETE FROM </w:t>
            </w:r>
            <w:proofErr w:type="spellStart"/>
            <w:r w:rsidRPr="00E70F8E">
              <w:rPr>
                <w:rFonts w:ascii="Consolas" w:hAnsi="Consolas" w:cs="Consolas"/>
                <w:color w:val="008000"/>
                <w:sz w:val="14"/>
                <w:szCs w:val="19"/>
              </w:rPr>
              <w:t>dbo.tblStimulus</w:t>
            </w:r>
            <w:proofErr w:type="spellEnd"/>
            <w:r w:rsidRPr="00E70F8E">
              <w:rPr>
                <w:rFonts w:ascii="Consolas" w:hAnsi="Consolas" w:cs="Consolas"/>
                <w:color w:val="008000"/>
                <w:sz w:val="14"/>
                <w:szCs w:val="19"/>
              </w:rPr>
              <w:t xml:space="preserve"> WHERE [_</w:t>
            </w:r>
            <w:proofErr w:type="spellStart"/>
            <w:r w:rsidRPr="00E70F8E">
              <w:rPr>
                <w:rFonts w:ascii="Consolas" w:hAnsi="Consolas" w:cs="Consolas"/>
                <w:color w:val="008000"/>
                <w:sz w:val="14"/>
                <w:szCs w:val="19"/>
              </w:rPr>
              <w:t>efk_ItemBank</w:t>
            </w:r>
            <w:proofErr w:type="spellEnd"/>
            <w:r w:rsidRPr="00E70F8E">
              <w:rPr>
                <w:rFonts w:ascii="Consolas" w:hAnsi="Consolas" w:cs="Consolas"/>
                <w:color w:val="008000"/>
                <w:sz w:val="14"/>
                <w:szCs w:val="19"/>
              </w:rPr>
              <w:t>] NOT IN (SELECT [_</w:t>
            </w:r>
            <w:proofErr w:type="spellStart"/>
            <w:r w:rsidRPr="00E70F8E">
              <w:rPr>
                <w:rFonts w:ascii="Consolas" w:hAnsi="Consolas" w:cs="Consolas"/>
                <w:color w:val="008000"/>
                <w:sz w:val="14"/>
                <w:szCs w:val="19"/>
              </w:rPr>
              <w:t>efk_ItemBank</w:t>
            </w:r>
            <w:proofErr w:type="spellEnd"/>
            <w:r w:rsidRPr="00E70F8E">
              <w:rPr>
                <w:rFonts w:ascii="Consolas" w:hAnsi="Consolas" w:cs="Consolas"/>
                <w:color w:val="008000"/>
                <w:sz w:val="14"/>
                <w:szCs w:val="19"/>
              </w:rPr>
              <w:t xml:space="preserve">] FROM </w:t>
            </w:r>
            <w:proofErr w:type="spellStart"/>
            <w:r w:rsidRPr="00E70F8E">
              <w:rPr>
                <w:rFonts w:ascii="Consolas" w:hAnsi="Consolas" w:cs="Consolas"/>
                <w:color w:val="008000"/>
                <w:sz w:val="14"/>
                <w:szCs w:val="19"/>
              </w:rPr>
              <w:t>dbo.tblItemBank</w:t>
            </w:r>
            <w:proofErr w:type="spellEnd"/>
            <w:r w:rsidRPr="00E70F8E">
              <w:rPr>
                <w:rFonts w:ascii="Consolas" w:hAnsi="Consolas" w:cs="Consolas"/>
                <w:color w:val="008000"/>
                <w:sz w:val="14"/>
                <w:szCs w:val="19"/>
              </w:rPr>
              <w:t xml:space="preserve"> AS </w:t>
            </w:r>
            <w:proofErr w:type="spellStart"/>
            <w:r w:rsidRPr="00E70F8E">
              <w:rPr>
                <w:rFonts w:ascii="Consolas" w:hAnsi="Consolas" w:cs="Consolas"/>
                <w:color w:val="008000"/>
                <w:sz w:val="14"/>
                <w:szCs w:val="19"/>
              </w:rPr>
              <w:t>tib</w:t>
            </w:r>
            <w:proofErr w:type="spellEnd"/>
            <w:r w:rsidRPr="00E70F8E">
              <w:rPr>
                <w:rFonts w:ascii="Consolas" w:hAnsi="Consolas" w:cs="Consolas"/>
                <w:color w:val="008000"/>
                <w:sz w:val="14"/>
                <w:szCs w:val="19"/>
              </w:rPr>
              <w:t>)</w:t>
            </w:r>
          </w:p>
          <w:p w14:paraId="15FCBF37" w14:textId="77777777" w:rsidR="00E70F8E" w:rsidRPr="00E70F8E" w:rsidRDefault="00E70F8E" w:rsidP="00E70F8E">
            <w:pPr>
              <w:autoSpaceDE w:val="0"/>
              <w:autoSpaceDN w:val="0"/>
              <w:adjustRightInd w:val="0"/>
              <w:rPr>
                <w:rFonts w:ascii="Consolas" w:hAnsi="Consolas" w:cs="Consolas"/>
                <w:sz w:val="14"/>
                <w:szCs w:val="19"/>
              </w:rPr>
            </w:pPr>
            <w:r w:rsidRPr="00E70F8E">
              <w:rPr>
                <w:rFonts w:ascii="Consolas" w:hAnsi="Consolas" w:cs="Consolas"/>
                <w:color w:val="008000"/>
                <w:sz w:val="14"/>
                <w:szCs w:val="19"/>
              </w:rPr>
              <w:t xml:space="preserve">--DELETE FROM </w:t>
            </w:r>
            <w:proofErr w:type="spellStart"/>
            <w:r w:rsidRPr="00E70F8E">
              <w:rPr>
                <w:rFonts w:ascii="Consolas" w:hAnsi="Consolas" w:cs="Consolas"/>
                <w:color w:val="008000"/>
                <w:sz w:val="14"/>
                <w:szCs w:val="19"/>
              </w:rPr>
              <w:t>dbo.tblSetofItemStimuli</w:t>
            </w:r>
            <w:proofErr w:type="spellEnd"/>
            <w:r w:rsidRPr="00E70F8E">
              <w:rPr>
                <w:rFonts w:ascii="Consolas" w:hAnsi="Consolas" w:cs="Consolas"/>
                <w:color w:val="008000"/>
                <w:sz w:val="14"/>
                <w:szCs w:val="19"/>
              </w:rPr>
              <w:t xml:space="preserve"> WHERE [_</w:t>
            </w:r>
            <w:proofErr w:type="spellStart"/>
            <w:r w:rsidRPr="00E70F8E">
              <w:rPr>
                <w:rFonts w:ascii="Consolas" w:hAnsi="Consolas" w:cs="Consolas"/>
                <w:color w:val="008000"/>
                <w:sz w:val="14"/>
                <w:szCs w:val="19"/>
              </w:rPr>
              <w:t>fk_AdminSubject</w:t>
            </w:r>
            <w:proofErr w:type="spellEnd"/>
            <w:r w:rsidRPr="00E70F8E">
              <w:rPr>
                <w:rFonts w:ascii="Consolas" w:hAnsi="Consolas" w:cs="Consolas"/>
                <w:color w:val="008000"/>
                <w:sz w:val="14"/>
                <w:szCs w:val="19"/>
              </w:rPr>
              <w:t xml:space="preserve">] NOT IN (SELECT _key FROM </w:t>
            </w:r>
            <w:proofErr w:type="spellStart"/>
            <w:r w:rsidRPr="00E70F8E">
              <w:rPr>
                <w:rFonts w:ascii="Consolas" w:hAnsi="Consolas" w:cs="Consolas"/>
                <w:color w:val="008000"/>
                <w:sz w:val="14"/>
                <w:szCs w:val="19"/>
              </w:rPr>
              <w:t>dbo.tblSetofAdminSubjects</w:t>
            </w:r>
            <w:proofErr w:type="spellEnd"/>
            <w:r w:rsidRPr="00E70F8E">
              <w:rPr>
                <w:rFonts w:ascii="Consolas" w:hAnsi="Consolas" w:cs="Consolas"/>
                <w:color w:val="008000"/>
                <w:sz w:val="14"/>
                <w:szCs w:val="19"/>
              </w:rPr>
              <w:t xml:space="preserve"> AS </w:t>
            </w:r>
            <w:proofErr w:type="spellStart"/>
            <w:r w:rsidRPr="00E70F8E">
              <w:rPr>
                <w:rFonts w:ascii="Consolas" w:hAnsi="Consolas" w:cs="Consolas"/>
                <w:color w:val="008000"/>
                <w:sz w:val="14"/>
                <w:szCs w:val="19"/>
              </w:rPr>
              <w:t>tsas</w:t>
            </w:r>
            <w:proofErr w:type="spellEnd"/>
            <w:r w:rsidRPr="00E70F8E">
              <w:rPr>
                <w:rFonts w:ascii="Consolas" w:hAnsi="Consolas" w:cs="Consolas"/>
                <w:color w:val="008000"/>
                <w:sz w:val="14"/>
                <w:szCs w:val="19"/>
              </w:rPr>
              <w:t>)</w:t>
            </w:r>
          </w:p>
          <w:p w14:paraId="1C40556F" w14:textId="77777777" w:rsidR="00E70F8E" w:rsidRPr="00E70F8E" w:rsidRDefault="00E70F8E" w:rsidP="00E70F8E">
            <w:pPr>
              <w:autoSpaceDE w:val="0"/>
              <w:autoSpaceDN w:val="0"/>
              <w:adjustRightInd w:val="0"/>
              <w:rPr>
                <w:rFonts w:ascii="Consolas" w:hAnsi="Consolas" w:cs="Consolas"/>
                <w:sz w:val="14"/>
                <w:szCs w:val="19"/>
              </w:rPr>
            </w:pPr>
            <w:r w:rsidRPr="00E70F8E">
              <w:rPr>
                <w:rFonts w:ascii="Consolas" w:hAnsi="Consolas" w:cs="Consolas"/>
                <w:color w:val="008000"/>
                <w:sz w:val="14"/>
                <w:szCs w:val="19"/>
              </w:rPr>
              <w:t xml:space="preserve">--DELETE FROM </w:t>
            </w:r>
            <w:proofErr w:type="spellStart"/>
            <w:r w:rsidRPr="00E70F8E">
              <w:rPr>
                <w:rFonts w:ascii="Consolas" w:hAnsi="Consolas" w:cs="Consolas"/>
                <w:color w:val="008000"/>
                <w:sz w:val="14"/>
                <w:szCs w:val="19"/>
              </w:rPr>
              <w:t>dbo.tblSetofItemStrands</w:t>
            </w:r>
            <w:proofErr w:type="spellEnd"/>
            <w:r w:rsidRPr="00E70F8E">
              <w:rPr>
                <w:rFonts w:ascii="Consolas" w:hAnsi="Consolas" w:cs="Consolas"/>
                <w:color w:val="008000"/>
                <w:sz w:val="14"/>
                <w:szCs w:val="19"/>
              </w:rPr>
              <w:t xml:space="preserve"> WHERE [_</w:t>
            </w:r>
            <w:proofErr w:type="spellStart"/>
            <w:r w:rsidRPr="00E70F8E">
              <w:rPr>
                <w:rFonts w:ascii="Consolas" w:hAnsi="Consolas" w:cs="Consolas"/>
                <w:color w:val="008000"/>
                <w:sz w:val="14"/>
                <w:szCs w:val="19"/>
              </w:rPr>
              <w:t>fk_AdminSubject</w:t>
            </w:r>
            <w:proofErr w:type="spellEnd"/>
            <w:r w:rsidRPr="00E70F8E">
              <w:rPr>
                <w:rFonts w:ascii="Consolas" w:hAnsi="Consolas" w:cs="Consolas"/>
                <w:color w:val="008000"/>
                <w:sz w:val="14"/>
                <w:szCs w:val="19"/>
              </w:rPr>
              <w:t xml:space="preserve">] NOT IN (SELECT _key FROM </w:t>
            </w:r>
            <w:proofErr w:type="spellStart"/>
            <w:r w:rsidRPr="00E70F8E">
              <w:rPr>
                <w:rFonts w:ascii="Consolas" w:hAnsi="Consolas" w:cs="Consolas"/>
                <w:color w:val="008000"/>
                <w:sz w:val="14"/>
                <w:szCs w:val="19"/>
              </w:rPr>
              <w:t>dbo.tblSetofAdminSubjects</w:t>
            </w:r>
            <w:proofErr w:type="spellEnd"/>
            <w:r w:rsidRPr="00E70F8E">
              <w:rPr>
                <w:rFonts w:ascii="Consolas" w:hAnsi="Consolas" w:cs="Consolas"/>
                <w:color w:val="008000"/>
                <w:sz w:val="14"/>
                <w:szCs w:val="19"/>
              </w:rPr>
              <w:t xml:space="preserve"> AS </w:t>
            </w:r>
            <w:proofErr w:type="spellStart"/>
            <w:r w:rsidRPr="00E70F8E">
              <w:rPr>
                <w:rFonts w:ascii="Consolas" w:hAnsi="Consolas" w:cs="Consolas"/>
                <w:color w:val="008000"/>
                <w:sz w:val="14"/>
                <w:szCs w:val="19"/>
              </w:rPr>
              <w:t>tsas</w:t>
            </w:r>
            <w:proofErr w:type="spellEnd"/>
            <w:r w:rsidRPr="00E70F8E">
              <w:rPr>
                <w:rFonts w:ascii="Consolas" w:hAnsi="Consolas" w:cs="Consolas"/>
                <w:color w:val="008000"/>
                <w:sz w:val="14"/>
                <w:szCs w:val="19"/>
              </w:rPr>
              <w:t>)</w:t>
            </w:r>
          </w:p>
          <w:p w14:paraId="6B1A3C7E" w14:textId="2707E0FF" w:rsidR="00E70F8E" w:rsidRPr="00E70F8E" w:rsidRDefault="00E70F8E" w:rsidP="00E70F8E">
            <w:pPr>
              <w:autoSpaceDE w:val="0"/>
              <w:autoSpaceDN w:val="0"/>
              <w:adjustRightInd w:val="0"/>
              <w:rPr>
                <w:rFonts w:ascii="Consolas" w:hAnsi="Consolas" w:cs="Consolas"/>
                <w:color w:val="008000"/>
                <w:sz w:val="14"/>
                <w:szCs w:val="19"/>
              </w:rPr>
            </w:pPr>
            <w:r w:rsidRPr="00E70F8E">
              <w:rPr>
                <w:rFonts w:ascii="Consolas" w:hAnsi="Consolas" w:cs="Consolas"/>
                <w:color w:val="008000"/>
                <w:sz w:val="14"/>
                <w:szCs w:val="19"/>
              </w:rPr>
              <w:t xml:space="preserve">--DELETE FROM </w:t>
            </w:r>
            <w:proofErr w:type="spellStart"/>
            <w:r w:rsidRPr="00E70F8E">
              <w:rPr>
                <w:rFonts w:ascii="Consolas" w:hAnsi="Consolas" w:cs="Consolas"/>
                <w:color w:val="008000"/>
                <w:sz w:val="14"/>
                <w:szCs w:val="19"/>
              </w:rPr>
              <w:t>dbo.tblItemProps</w:t>
            </w:r>
            <w:proofErr w:type="spellEnd"/>
            <w:r w:rsidRPr="00E70F8E">
              <w:rPr>
                <w:rFonts w:ascii="Consolas" w:hAnsi="Consolas" w:cs="Consolas"/>
                <w:color w:val="008000"/>
                <w:sz w:val="14"/>
                <w:szCs w:val="19"/>
              </w:rPr>
              <w:t xml:space="preserve"> WHERE [_</w:t>
            </w:r>
            <w:proofErr w:type="spellStart"/>
            <w:r w:rsidRPr="00E70F8E">
              <w:rPr>
                <w:rFonts w:ascii="Consolas" w:hAnsi="Consolas" w:cs="Consolas"/>
                <w:color w:val="008000"/>
                <w:sz w:val="14"/>
                <w:szCs w:val="19"/>
              </w:rPr>
              <w:t>fk_AdminSubject</w:t>
            </w:r>
            <w:proofErr w:type="spellEnd"/>
            <w:r w:rsidRPr="00E70F8E">
              <w:rPr>
                <w:rFonts w:ascii="Consolas" w:hAnsi="Consolas" w:cs="Consolas"/>
                <w:color w:val="008000"/>
                <w:sz w:val="14"/>
                <w:szCs w:val="19"/>
              </w:rPr>
              <w:t xml:space="preserve">] NOT IN (SELECT _key FROM </w:t>
            </w:r>
            <w:proofErr w:type="spellStart"/>
            <w:r w:rsidRPr="00E70F8E">
              <w:rPr>
                <w:rFonts w:ascii="Consolas" w:hAnsi="Consolas" w:cs="Consolas"/>
                <w:color w:val="008000"/>
                <w:sz w:val="14"/>
                <w:szCs w:val="19"/>
              </w:rPr>
              <w:t>dbo.tblSetofAdminSubjects</w:t>
            </w:r>
            <w:proofErr w:type="spellEnd"/>
            <w:r w:rsidRPr="00E70F8E">
              <w:rPr>
                <w:rFonts w:ascii="Consolas" w:hAnsi="Consolas" w:cs="Consolas"/>
                <w:color w:val="008000"/>
                <w:sz w:val="14"/>
                <w:szCs w:val="19"/>
              </w:rPr>
              <w:t xml:space="preserve"> AS </w:t>
            </w:r>
            <w:proofErr w:type="spellStart"/>
            <w:r w:rsidRPr="00E70F8E">
              <w:rPr>
                <w:rFonts w:ascii="Consolas" w:hAnsi="Consolas" w:cs="Consolas"/>
                <w:color w:val="008000"/>
                <w:sz w:val="14"/>
                <w:szCs w:val="19"/>
              </w:rPr>
              <w:t>tsa</w:t>
            </w:r>
            <w:proofErr w:type="spellEnd"/>
            <w:r w:rsidR="007A1959">
              <w:rPr>
                <w:rFonts w:ascii="Consolas" w:hAnsi="Consolas" w:cs="Consolas"/>
                <w:color w:val="008000"/>
                <w:sz w:val="14"/>
                <w:szCs w:val="19"/>
              </w:rPr>
              <w:t>)</w:t>
            </w:r>
          </w:p>
          <w:p w14:paraId="688F9E50" w14:textId="77777777" w:rsidR="00E70F8E" w:rsidRDefault="00E70F8E" w:rsidP="00E70F8E">
            <w:pPr>
              <w:autoSpaceDE w:val="0"/>
              <w:autoSpaceDN w:val="0"/>
              <w:adjustRightInd w:val="0"/>
              <w:rPr>
                <w:rFonts w:ascii="Consolas" w:hAnsi="Consolas" w:cs="Consolas"/>
                <w:sz w:val="19"/>
                <w:szCs w:val="19"/>
              </w:rPr>
            </w:pPr>
          </w:p>
        </w:tc>
      </w:tr>
    </w:tbl>
    <w:p w14:paraId="2A2504C2" w14:textId="77777777" w:rsidR="00E70F8E" w:rsidRDefault="00E70F8E" w:rsidP="00E70F8E">
      <w:pPr>
        <w:autoSpaceDE w:val="0"/>
        <w:autoSpaceDN w:val="0"/>
        <w:adjustRightInd w:val="0"/>
        <w:spacing w:after="0" w:line="240" w:lineRule="auto"/>
        <w:rPr>
          <w:rFonts w:ascii="Consolas" w:hAnsi="Consolas" w:cs="Consolas"/>
          <w:sz w:val="19"/>
          <w:szCs w:val="19"/>
        </w:rPr>
      </w:pPr>
    </w:p>
    <w:p w14:paraId="28D4CF0F" w14:textId="6D968584" w:rsidR="007335DD" w:rsidRPr="00B717DB" w:rsidRDefault="004A7D85" w:rsidP="007335DD">
      <w:pPr>
        <w:pStyle w:val="ListParagraph"/>
        <w:numPr>
          <w:ilvl w:val="1"/>
          <w:numId w:val="4"/>
        </w:numPr>
        <w:autoSpaceDE w:val="0"/>
        <w:autoSpaceDN w:val="0"/>
        <w:adjustRightInd w:val="0"/>
        <w:spacing w:after="0" w:line="240" w:lineRule="auto"/>
        <w:rPr>
          <w:rFonts w:cstheme="minorHAnsi"/>
          <w:sz w:val="20"/>
          <w:szCs w:val="20"/>
        </w:rPr>
      </w:pPr>
      <w:r w:rsidRPr="00B717DB">
        <w:rPr>
          <w:rFonts w:cstheme="minorHAnsi"/>
          <w:sz w:val="20"/>
          <w:szCs w:val="20"/>
        </w:rPr>
        <w:t xml:space="preserve">Using the same </w:t>
      </w:r>
      <w:proofErr w:type="spellStart"/>
      <w:r w:rsidRPr="00B717DB">
        <w:rPr>
          <w:rFonts w:cstheme="minorHAnsi"/>
          <w:sz w:val="20"/>
          <w:szCs w:val="20"/>
        </w:rPr>
        <w:t>ItemBank</w:t>
      </w:r>
      <w:proofErr w:type="spellEnd"/>
      <w:r w:rsidRPr="00B717DB">
        <w:rPr>
          <w:rFonts w:cstheme="minorHAnsi"/>
          <w:sz w:val="20"/>
          <w:szCs w:val="20"/>
        </w:rPr>
        <w:t xml:space="preserve"> loader </w:t>
      </w:r>
      <w:proofErr w:type="gramStart"/>
      <w:r w:rsidRPr="00B717DB">
        <w:rPr>
          <w:rFonts w:cstheme="minorHAnsi"/>
          <w:sz w:val="20"/>
          <w:szCs w:val="20"/>
        </w:rPr>
        <w:t>application choose</w:t>
      </w:r>
      <w:proofErr w:type="gramEnd"/>
      <w:r w:rsidRPr="00B717DB">
        <w:rPr>
          <w:rFonts w:cstheme="minorHAnsi"/>
          <w:sz w:val="20"/>
          <w:szCs w:val="20"/>
        </w:rPr>
        <w:t xml:space="preserve"> TDSCore_Test_ItemBank_2013 this time.</w:t>
      </w:r>
    </w:p>
    <w:p w14:paraId="43CEBF87" w14:textId="3927CF6C" w:rsidR="004A7D85" w:rsidRPr="00B717DB" w:rsidRDefault="004A7D85" w:rsidP="007335DD">
      <w:pPr>
        <w:pStyle w:val="ListParagraph"/>
        <w:numPr>
          <w:ilvl w:val="1"/>
          <w:numId w:val="4"/>
        </w:numPr>
        <w:autoSpaceDE w:val="0"/>
        <w:autoSpaceDN w:val="0"/>
        <w:adjustRightInd w:val="0"/>
        <w:spacing w:after="0" w:line="240" w:lineRule="auto"/>
        <w:rPr>
          <w:rFonts w:cstheme="minorHAnsi"/>
          <w:sz w:val="20"/>
          <w:szCs w:val="20"/>
        </w:rPr>
      </w:pPr>
      <w:r w:rsidRPr="00B717DB">
        <w:rPr>
          <w:rFonts w:cstheme="minorHAnsi"/>
          <w:sz w:val="20"/>
          <w:szCs w:val="20"/>
        </w:rPr>
        <w:t xml:space="preserve">Load the exact same </w:t>
      </w:r>
      <w:proofErr w:type="spellStart"/>
      <w:r w:rsidRPr="00B717DB">
        <w:rPr>
          <w:rFonts w:cstheme="minorHAnsi"/>
          <w:sz w:val="20"/>
          <w:szCs w:val="20"/>
        </w:rPr>
        <w:t>config</w:t>
      </w:r>
      <w:proofErr w:type="spellEnd"/>
      <w:r w:rsidRPr="00B717DB">
        <w:rPr>
          <w:rFonts w:cstheme="minorHAnsi"/>
          <w:sz w:val="20"/>
          <w:szCs w:val="20"/>
        </w:rPr>
        <w:t xml:space="preserve"> that was just loaded into TDSCore_Staging_Itembank_2013.</w:t>
      </w:r>
    </w:p>
    <w:p w14:paraId="428D133C" w14:textId="44BC1931" w:rsidR="004A7D85" w:rsidRPr="00B717DB" w:rsidRDefault="004A7D85" w:rsidP="004A7D85">
      <w:pPr>
        <w:pStyle w:val="ListParagraph"/>
        <w:numPr>
          <w:ilvl w:val="2"/>
          <w:numId w:val="4"/>
        </w:numPr>
        <w:autoSpaceDE w:val="0"/>
        <w:autoSpaceDN w:val="0"/>
        <w:adjustRightInd w:val="0"/>
        <w:spacing w:after="0" w:line="240" w:lineRule="auto"/>
        <w:rPr>
          <w:rFonts w:cstheme="minorHAnsi"/>
          <w:sz w:val="20"/>
          <w:szCs w:val="20"/>
        </w:rPr>
      </w:pPr>
      <w:r w:rsidRPr="00B717DB">
        <w:rPr>
          <w:rFonts w:cstheme="minorHAnsi"/>
          <w:sz w:val="20"/>
          <w:szCs w:val="20"/>
        </w:rPr>
        <w:t>DO NOT select “</w:t>
      </w:r>
      <w:proofErr w:type="spellStart"/>
      <w:r w:rsidRPr="00B717DB">
        <w:rPr>
          <w:rFonts w:cstheme="minorHAnsi"/>
          <w:sz w:val="20"/>
          <w:szCs w:val="20"/>
        </w:rPr>
        <w:t>UpdateTDSConfigs</w:t>
      </w:r>
      <w:proofErr w:type="spellEnd"/>
      <w:r w:rsidRPr="00B717DB">
        <w:rPr>
          <w:rFonts w:cstheme="minorHAnsi"/>
          <w:sz w:val="20"/>
          <w:szCs w:val="20"/>
        </w:rPr>
        <w:t xml:space="preserve">” or this will overwrite the </w:t>
      </w:r>
      <w:proofErr w:type="spellStart"/>
      <w:r w:rsidRPr="00B717DB">
        <w:rPr>
          <w:rFonts w:cstheme="minorHAnsi"/>
          <w:sz w:val="20"/>
          <w:szCs w:val="20"/>
        </w:rPr>
        <w:t>configs</w:t>
      </w:r>
      <w:proofErr w:type="spellEnd"/>
      <w:r w:rsidRPr="00B717DB">
        <w:rPr>
          <w:rFonts w:cstheme="minorHAnsi"/>
          <w:sz w:val="20"/>
          <w:szCs w:val="20"/>
        </w:rPr>
        <w:t xml:space="preserve"> that you just copied there from staging.</w:t>
      </w:r>
    </w:p>
    <w:p w14:paraId="4149BBF2" w14:textId="45CDC88F" w:rsidR="004A7D85" w:rsidRPr="00B717DB" w:rsidRDefault="004A7D85" w:rsidP="004A7D85">
      <w:pPr>
        <w:pStyle w:val="ListParagraph"/>
        <w:numPr>
          <w:ilvl w:val="2"/>
          <w:numId w:val="4"/>
        </w:numPr>
        <w:autoSpaceDE w:val="0"/>
        <w:autoSpaceDN w:val="0"/>
        <w:adjustRightInd w:val="0"/>
        <w:spacing w:after="0" w:line="240" w:lineRule="auto"/>
        <w:rPr>
          <w:rFonts w:cstheme="minorHAnsi"/>
          <w:sz w:val="20"/>
          <w:szCs w:val="20"/>
        </w:rPr>
      </w:pPr>
      <w:r w:rsidRPr="00B717DB">
        <w:rPr>
          <w:rFonts w:cstheme="minorHAnsi"/>
          <w:sz w:val="20"/>
          <w:szCs w:val="20"/>
        </w:rPr>
        <w:t xml:space="preserve">If the TDS </w:t>
      </w:r>
      <w:proofErr w:type="spellStart"/>
      <w:r w:rsidRPr="00B717DB">
        <w:rPr>
          <w:rFonts w:cstheme="minorHAnsi"/>
          <w:sz w:val="20"/>
          <w:szCs w:val="20"/>
        </w:rPr>
        <w:t>configs</w:t>
      </w:r>
      <w:proofErr w:type="spellEnd"/>
      <w:r w:rsidRPr="00B717DB">
        <w:rPr>
          <w:rFonts w:cstheme="minorHAnsi"/>
          <w:sz w:val="20"/>
          <w:szCs w:val="20"/>
        </w:rPr>
        <w:t xml:space="preserve"> data from staging’s </w:t>
      </w:r>
      <w:proofErr w:type="spellStart"/>
      <w:r w:rsidRPr="00B717DB">
        <w:rPr>
          <w:rFonts w:cstheme="minorHAnsi"/>
          <w:sz w:val="20"/>
          <w:szCs w:val="20"/>
        </w:rPr>
        <w:t>client_testmode</w:t>
      </w:r>
      <w:proofErr w:type="spellEnd"/>
      <w:r w:rsidRPr="00B717DB">
        <w:rPr>
          <w:rFonts w:cstheme="minorHAnsi"/>
          <w:sz w:val="20"/>
          <w:szCs w:val="20"/>
        </w:rPr>
        <w:t xml:space="preserve"> was copied over properly this time the </w:t>
      </w:r>
      <w:proofErr w:type="spellStart"/>
      <w:r w:rsidRPr="00B717DB">
        <w:rPr>
          <w:rFonts w:cstheme="minorHAnsi"/>
          <w:sz w:val="20"/>
          <w:szCs w:val="20"/>
        </w:rPr>
        <w:t>logicalIDs</w:t>
      </w:r>
      <w:proofErr w:type="spellEnd"/>
      <w:r w:rsidRPr="00B717DB">
        <w:rPr>
          <w:rFonts w:cstheme="minorHAnsi"/>
          <w:sz w:val="20"/>
          <w:szCs w:val="20"/>
        </w:rPr>
        <w:t xml:space="preserve"> will be prepopulated in the </w:t>
      </w:r>
      <w:proofErr w:type="spellStart"/>
      <w:r w:rsidRPr="00B717DB">
        <w:rPr>
          <w:rFonts w:cstheme="minorHAnsi"/>
          <w:sz w:val="20"/>
          <w:szCs w:val="20"/>
        </w:rPr>
        <w:t>ItemBank</w:t>
      </w:r>
      <w:proofErr w:type="spellEnd"/>
      <w:r w:rsidRPr="00B717DB">
        <w:rPr>
          <w:rFonts w:cstheme="minorHAnsi"/>
          <w:sz w:val="20"/>
          <w:szCs w:val="20"/>
        </w:rPr>
        <w:t xml:space="preserve"> Manager.  If they’re not then something is wrong.</w:t>
      </w:r>
    </w:p>
    <w:p w14:paraId="6B5ABC55" w14:textId="052060D8" w:rsidR="00B717DB" w:rsidRDefault="00B717DB" w:rsidP="00B717DB">
      <w:pPr>
        <w:pStyle w:val="ListParagraph"/>
        <w:numPr>
          <w:ilvl w:val="1"/>
          <w:numId w:val="4"/>
        </w:numPr>
        <w:autoSpaceDE w:val="0"/>
        <w:autoSpaceDN w:val="0"/>
        <w:adjustRightInd w:val="0"/>
        <w:spacing w:after="0" w:line="240" w:lineRule="auto"/>
        <w:rPr>
          <w:rFonts w:cstheme="minorHAnsi"/>
          <w:sz w:val="20"/>
          <w:szCs w:val="20"/>
        </w:rPr>
      </w:pPr>
      <w:r>
        <w:rPr>
          <w:rFonts w:cstheme="minorHAnsi"/>
          <w:sz w:val="20"/>
          <w:szCs w:val="20"/>
        </w:rPr>
        <w:t>Make sure that TDSCore_Test_Session_2013._externs has an entry for the new client that was loaded or it won’t be available to the applications</w:t>
      </w:r>
    </w:p>
    <w:p w14:paraId="59FC534B" w14:textId="0531B377" w:rsidR="00E00C61" w:rsidRDefault="00E00C61" w:rsidP="00E00C61">
      <w:pPr>
        <w:pStyle w:val="ListParagraph"/>
        <w:numPr>
          <w:ilvl w:val="1"/>
          <w:numId w:val="4"/>
        </w:numPr>
        <w:autoSpaceDE w:val="0"/>
        <w:autoSpaceDN w:val="0"/>
        <w:adjustRightInd w:val="0"/>
        <w:spacing w:after="0" w:line="240" w:lineRule="auto"/>
        <w:rPr>
          <w:rFonts w:cstheme="minorHAnsi"/>
          <w:sz w:val="20"/>
          <w:szCs w:val="20"/>
        </w:rPr>
      </w:pPr>
      <w:r>
        <w:rPr>
          <w:rFonts w:cstheme="minorHAnsi"/>
          <w:sz w:val="20"/>
          <w:szCs w:val="20"/>
        </w:rPr>
        <w:t xml:space="preserve">Get the content for the new </w:t>
      </w:r>
      <w:proofErr w:type="spellStart"/>
      <w:r>
        <w:rPr>
          <w:rFonts w:cstheme="minorHAnsi"/>
          <w:sz w:val="20"/>
          <w:szCs w:val="20"/>
        </w:rPr>
        <w:t>config</w:t>
      </w:r>
      <w:proofErr w:type="spellEnd"/>
      <w:r>
        <w:rPr>
          <w:rFonts w:cstheme="minorHAnsi"/>
          <w:sz w:val="20"/>
          <w:szCs w:val="20"/>
        </w:rPr>
        <w:t xml:space="preserve"> from the appropriate </w:t>
      </w:r>
      <w:proofErr w:type="spellStart"/>
      <w:r>
        <w:rPr>
          <w:rFonts w:cstheme="minorHAnsi"/>
          <w:sz w:val="20"/>
          <w:szCs w:val="20"/>
        </w:rPr>
        <w:t>ItemBank</w:t>
      </w:r>
      <w:proofErr w:type="spellEnd"/>
      <w:r>
        <w:rPr>
          <w:rFonts w:cstheme="minorHAnsi"/>
          <w:sz w:val="20"/>
          <w:szCs w:val="20"/>
        </w:rPr>
        <w:t xml:space="preserve"> in ITS.  If this is the first </w:t>
      </w:r>
      <w:proofErr w:type="spellStart"/>
      <w:r>
        <w:rPr>
          <w:rFonts w:cstheme="minorHAnsi"/>
          <w:sz w:val="20"/>
          <w:szCs w:val="20"/>
        </w:rPr>
        <w:t>config</w:t>
      </w:r>
      <w:proofErr w:type="spellEnd"/>
      <w:r>
        <w:rPr>
          <w:rFonts w:cstheme="minorHAnsi"/>
          <w:sz w:val="20"/>
          <w:szCs w:val="20"/>
        </w:rPr>
        <w:t xml:space="preserve"> of the year for these items then it is best to retrieve the content from the publication module.  If this is a new </w:t>
      </w:r>
      <w:proofErr w:type="spellStart"/>
      <w:r>
        <w:rPr>
          <w:rFonts w:cstheme="minorHAnsi"/>
          <w:sz w:val="20"/>
          <w:szCs w:val="20"/>
        </w:rPr>
        <w:t>config</w:t>
      </w:r>
      <w:proofErr w:type="spellEnd"/>
      <w:r>
        <w:rPr>
          <w:rFonts w:cstheme="minorHAnsi"/>
          <w:sz w:val="20"/>
          <w:szCs w:val="20"/>
        </w:rPr>
        <w:t xml:space="preserve"> that</w:t>
      </w:r>
      <w:r w:rsidR="00770738">
        <w:rPr>
          <w:rFonts w:cstheme="minorHAnsi"/>
          <w:sz w:val="20"/>
          <w:szCs w:val="20"/>
        </w:rPr>
        <w:t xml:space="preserve"> modifies existing items (that </w:t>
      </w:r>
      <w:r>
        <w:rPr>
          <w:rFonts w:cstheme="minorHAnsi"/>
          <w:sz w:val="20"/>
          <w:szCs w:val="20"/>
        </w:rPr>
        <w:t xml:space="preserve">have already been in production) it is best only to extract those items which are NEW.  </w:t>
      </w:r>
    </w:p>
    <w:p w14:paraId="77641B5E" w14:textId="0729A9AA" w:rsidR="00E00C61" w:rsidRDefault="00E00C61" w:rsidP="00E00C61">
      <w:pPr>
        <w:pStyle w:val="ListParagraph"/>
        <w:numPr>
          <w:ilvl w:val="1"/>
          <w:numId w:val="4"/>
        </w:numPr>
        <w:autoSpaceDE w:val="0"/>
        <w:autoSpaceDN w:val="0"/>
        <w:adjustRightInd w:val="0"/>
        <w:spacing w:after="0" w:line="240" w:lineRule="auto"/>
        <w:rPr>
          <w:rFonts w:cstheme="minorHAnsi"/>
          <w:sz w:val="20"/>
          <w:szCs w:val="20"/>
        </w:rPr>
      </w:pPr>
      <w:r w:rsidRPr="00E00C61">
        <w:rPr>
          <w:rFonts w:cstheme="minorHAnsi"/>
          <w:sz w:val="20"/>
          <w:szCs w:val="20"/>
        </w:rPr>
        <w:t>Check the content validation log and make sure there are no issues that need to be resolved before moving forward</w:t>
      </w:r>
      <w:r>
        <w:rPr>
          <w:rFonts w:cstheme="minorHAnsi"/>
          <w:sz w:val="20"/>
          <w:szCs w:val="20"/>
        </w:rPr>
        <w:t>.</w:t>
      </w:r>
      <w:r w:rsidRPr="00E00C61">
        <w:rPr>
          <w:rFonts w:cstheme="minorHAnsi"/>
          <w:sz w:val="20"/>
          <w:szCs w:val="20"/>
        </w:rPr>
        <w:t xml:space="preserve"> </w:t>
      </w:r>
      <w:r>
        <w:rPr>
          <w:rFonts w:cstheme="minorHAnsi"/>
          <w:sz w:val="20"/>
          <w:szCs w:val="20"/>
        </w:rPr>
        <w:t xml:space="preserve">When the content is retrieved and </w:t>
      </w:r>
      <w:proofErr w:type="spellStart"/>
      <w:r>
        <w:rPr>
          <w:rFonts w:cstheme="minorHAnsi"/>
          <w:sz w:val="20"/>
          <w:szCs w:val="20"/>
        </w:rPr>
        <w:t>QC’d</w:t>
      </w:r>
      <w:proofErr w:type="spellEnd"/>
      <w:r>
        <w:rPr>
          <w:rFonts w:cstheme="minorHAnsi"/>
          <w:sz w:val="20"/>
          <w:szCs w:val="20"/>
        </w:rPr>
        <w:t xml:space="preserve"> place it in the directory below so it is available to everyone:</w:t>
      </w:r>
    </w:p>
    <w:p w14:paraId="0ED653F3" w14:textId="77777777" w:rsidR="00E00C61" w:rsidRPr="00A54516" w:rsidRDefault="00E00C61" w:rsidP="00E00C61">
      <w:pPr>
        <w:pStyle w:val="ListParagraph"/>
        <w:numPr>
          <w:ilvl w:val="2"/>
          <w:numId w:val="4"/>
        </w:numPr>
        <w:autoSpaceDE w:val="0"/>
        <w:autoSpaceDN w:val="0"/>
        <w:adjustRightInd w:val="0"/>
        <w:spacing w:after="0" w:line="240" w:lineRule="auto"/>
        <w:rPr>
          <w:rFonts w:cstheme="minorHAnsi"/>
          <w:b/>
          <w:sz w:val="20"/>
          <w:szCs w:val="20"/>
        </w:rPr>
      </w:pPr>
      <w:r w:rsidRPr="00A54516">
        <w:rPr>
          <w:rFonts w:cstheme="minorHAnsi"/>
          <w:b/>
          <w:sz w:val="20"/>
          <w:szCs w:val="20"/>
        </w:rPr>
        <w:t>H:\Assessment\Interactive Content\Projects\Test Delivery System\ITS Content\</w:t>
      </w:r>
    </w:p>
    <w:p w14:paraId="29817109" w14:textId="2ACA68F9" w:rsidR="00E00C61" w:rsidRDefault="00E0744A" w:rsidP="006351ED">
      <w:pPr>
        <w:pStyle w:val="ListParagraph"/>
        <w:numPr>
          <w:ilvl w:val="1"/>
          <w:numId w:val="4"/>
        </w:numPr>
        <w:autoSpaceDE w:val="0"/>
        <w:autoSpaceDN w:val="0"/>
        <w:adjustRightInd w:val="0"/>
        <w:spacing w:after="0" w:line="240" w:lineRule="auto"/>
        <w:rPr>
          <w:rFonts w:cstheme="minorHAnsi"/>
          <w:sz w:val="20"/>
          <w:szCs w:val="20"/>
        </w:rPr>
      </w:pPr>
      <w:r>
        <w:rPr>
          <w:rFonts w:cstheme="minorHAnsi"/>
          <w:sz w:val="20"/>
          <w:szCs w:val="20"/>
        </w:rPr>
        <w:t xml:space="preserve">Deploy the content using the </w:t>
      </w:r>
      <w:proofErr w:type="spellStart"/>
      <w:r>
        <w:rPr>
          <w:rFonts w:cstheme="minorHAnsi"/>
          <w:sz w:val="20"/>
          <w:szCs w:val="20"/>
        </w:rPr>
        <w:t>contentuploader</w:t>
      </w:r>
      <w:proofErr w:type="spellEnd"/>
      <w:r>
        <w:rPr>
          <w:rFonts w:cstheme="minorHAnsi"/>
          <w:sz w:val="20"/>
          <w:szCs w:val="20"/>
        </w:rPr>
        <w:t xml:space="preserve"> application</w:t>
      </w:r>
    </w:p>
    <w:p w14:paraId="1D32393C" w14:textId="12376024" w:rsidR="00E0744A" w:rsidRDefault="00DA117B" w:rsidP="00067A15">
      <w:pPr>
        <w:pStyle w:val="ListParagraph"/>
        <w:numPr>
          <w:ilvl w:val="2"/>
          <w:numId w:val="4"/>
        </w:numPr>
        <w:autoSpaceDE w:val="0"/>
        <w:autoSpaceDN w:val="0"/>
        <w:adjustRightInd w:val="0"/>
        <w:spacing w:after="0" w:line="240" w:lineRule="auto"/>
        <w:rPr>
          <w:rFonts w:cstheme="minorHAnsi"/>
          <w:sz w:val="20"/>
          <w:szCs w:val="20"/>
        </w:rPr>
      </w:pPr>
      <w:hyperlink r:id="rId18" w:history="1">
        <w:r w:rsidR="00067A15" w:rsidRPr="00067A15">
          <w:rPr>
            <w:rStyle w:val="Hyperlink"/>
            <w:rFonts w:cstheme="minorHAnsi"/>
            <w:sz w:val="20"/>
            <w:szCs w:val="20"/>
          </w:rPr>
          <w:t>https://tds2.airws.org/contentuploader_2013</w:t>
        </w:r>
      </w:hyperlink>
    </w:p>
    <w:p w14:paraId="3582259B" w14:textId="67B03D64" w:rsidR="00906396" w:rsidRDefault="00906396" w:rsidP="00E0744A">
      <w:pPr>
        <w:pStyle w:val="ListParagraph"/>
        <w:numPr>
          <w:ilvl w:val="1"/>
          <w:numId w:val="4"/>
        </w:numPr>
        <w:autoSpaceDE w:val="0"/>
        <w:autoSpaceDN w:val="0"/>
        <w:adjustRightInd w:val="0"/>
        <w:spacing w:after="0" w:line="240" w:lineRule="auto"/>
        <w:rPr>
          <w:rFonts w:cstheme="minorHAnsi"/>
          <w:sz w:val="20"/>
          <w:szCs w:val="20"/>
        </w:rPr>
      </w:pPr>
      <w:r>
        <w:rPr>
          <w:rFonts w:cstheme="minorHAnsi"/>
          <w:sz w:val="20"/>
          <w:szCs w:val="20"/>
        </w:rPr>
        <w:t>At this point the TEST system should be ready to use</w:t>
      </w:r>
      <w:r w:rsidR="00844954">
        <w:rPr>
          <w:rFonts w:cstheme="minorHAnsi"/>
          <w:sz w:val="20"/>
          <w:szCs w:val="20"/>
        </w:rPr>
        <w:t>.  It is prudent to test it before releasing to QA.</w:t>
      </w:r>
    </w:p>
    <w:p w14:paraId="799883AE" w14:textId="4D98F410" w:rsidR="00906396" w:rsidRPr="00906396" w:rsidRDefault="00906396" w:rsidP="00906396">
      <w:pPr>
        <w:pStyle w:val="ListParagraph"/>
        <w:numPr>
          <w:ilvl w:val="2"/>
          <w:numId w:val="4"/>
        </w:numPr>
        <w:autoSpaceDE w:val="0"/>
        <w:autoSpaceDN w:val="0"/>
        <w:adjustRightInd w:val="0"/>
        <w:spacing w:after="0" w:line="240" w:lineRule="auto"/>
        <w:rPr>
          <w:rFonts w:cstheme="minorHAnsi"/>
          <w:color w:val="0070C0"/>
          <w:sz w:val="20"/>
          <w:szCs w:val="20"/>
        </w:rPr>
      </w:pPr>
      <w:r w:rsidRPr="00906396">
        <w:rPr>
          <w:rFonts w:cstheme="minorHAnsi"/>
          <w:color w:val="0070C0"/>
          <w:sz w:val="20"/>
          <w:szCs w:val="20"/>
        </w:rPr>
        <w:t>https://tds2.airws.org/test_student_2013/?c=XXXXXX</w:t>
      </w:r>
    </w:p>
    <w:p w14:paraId="12D8BECB" w14:textId="74725E63" w:rsidR="00906396" w:rsidRDefault="00906396" w:rsidP="00906396">
      <w:pPr>
        <w:pStyle w:val="ListParagraph"/>
        <w:numPr>
          <w:ilvl w:val="2"/>
          <w:numId w:val="4"/>
        </w:numPr>
        <w:autoSpaceDE w:val="0"/>
        <w:autoSpaceDN w:val="0"/>
        <w:adjustRightInd w:val="0"/>
        <w:spacing w:after="0" w:line="240" w:lineRule="auto"/>
        <w:rPr>
          <w:rFonts w:cstheme="minorHAnsi"/>
          <w:sz w:val="20"/>
          <w:szCs w:val="20"/>
        </w:rPr>
      </w:pPr>
      <w:r w:rsidRPr="00906396">
        <w:rPr>
          <w:rFonts w:cstheme="minorHAnsi"/>
          <w:color w:val="0070C0"/>
          <w:sz w:val="20"/>
          <w:szCs w:val="20"/>
        </w:rPr>
        <w:t>https://tds2.airws.org/test_testadmin_2013/login.aspx?c=XXXXXXXX&amp;clslogin=false</w:t>
      </w:r>
    </w:p>
    <w:p w14:paraId="3229D872" w14:textId="69164121" w:rsidR="00E0744A" w:rsidRPr="00E00C61" w:rsidRDefault="00E0744A" w:rsidP="00E0744A">
      <w:pPr>
        <w:pStyle w:val="ListParagraph"/>
        <w:numPr>
          <w:ilvl w:val="1"/>
          <w:numId w:val="4"/>
        </w:numPr>
        <w:autoSpaceDE w:val="0"/>
        <w:autoSpaceDN w:val="0"/>
        <w:adjustRightInd w:val="0"/>
        <w:spacing w:after="0" w:line="240" w:lineRule="auto"/>
        <w:rPr>
          <w:rFonts w:cstheme="minorHAnsi"/>
          <w:sz w:val="20"/>
          <w:szCs w:val="20"/>
        </w:rPr>
      </w:pPr>
      <w:r>
        <w:rPr>
          <w:rFonts w:cstheme="minorHAnsi"/>
          <w:sz w:val="20"/>
          <w:szCs w:val="20"/>
        </w:rPr>
        <w:t xml:space="preserve">Update </w:t>
      </w:r>
      <w:proofErr w:type="spellStart"/>
      <w:r>
        <w:rPr>
          <w:rFonts w:cstheme="minorHAnsi"/>
          <w:sz w:val="20"/>
          <w:szCs w:val="20"/>
        </w:rPr>
        <w:t>FogBugz</w:t>
      </w:r>
      <w:proofErr w:type="spellEnd"/>
      <w:r>
        <w:rPr>
          <w:rFonts w:cstheme="minorHAnsi"/>
          <w:sz w:val="20"/>
          <w:szCs w:val="20"/>
        </w:rPr>
        <w:t xml:space="preserve"> wiki along the way to keep track of the status of the work in case it is necessary to pause and come back.</w:t>
      </w:r>
    </w:p>
    <w:sectPr w:rsidR="00E0744A" w:rsidRPr="00E00C61" w:rsidSect="003C12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611E"/>
    <w:multiLevelType w:val="hybridMultilevel"/>
    <w:tmpl w:val="31B2FA7C"/>
    <w:lvl w:ilvl="0" w:tplc="030E98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907D0A"/>
    <w:multiLevelType w:val="hybridMultilevel"/>
    <w:tmpl w:val="31B2FA7C"/>
    <w:lvl w:ilvl="0" w:tplc="030E98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7B4A24"/>
    <w:multiLevelType w:val="hybridMultilevel"/>
    <w:tmpl w:val="31B2FA7C"/>
    <w:lvl w:ilvl="0" w:tplc="030E98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D5BCD"/>
    <w:multiLevelType w:val="multilevel"/>
    <w:tmpl w:val="44F84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C9"/>
    <w:rsid w:val="000065F9"/>
    <w:rsid w:val="00067A15"/>
    <w:rsid w:val="00072CD0"/>
    <w:rsid w:val="001016A2"/>
    <w:rsid w:val="00163A0F"/>
    <w:rsid w:val="001C0854"/>
    <w:rsid w:val="00273330"/>
    <w:rsid w:val="00334538"/>
    <w:rsid w:val="00342BC8"/>
    <w:rsid w:val="003C122E"/>
    <w:rsid w:val="00472B41"/>
    <w:rsid w:val="00496E33"/>
    <w:rsid w:val="004A7D85"/>
    <w:rsid w:val="005032D4"/>
    <w:rsid w:val="00587298"/>
    <w:rsid w:val="00605356"/>
    <w:rsid w:val="00614117"/>
    <w:rsid w:val="006A626C"/>
    <w:rsid w:val="006A6B9C"/>
    <w:rsid w:val="006C50B0"/>
    <w:rsid w:val="006D3820"/>
    <w:rsid w:val="00704BC6"/>
    <w:rsid w:val="007335DD"/>
    <w:rsid w:val="00770738"/>
    <w:rsid w:val="007A1959"/>
    <w:rsid w:val="0081424C"/>
    <w:rsid w:val="00844954"/>
    <w:rsid w:val="008A24A8"/>
    <w:rsid w:val="008C7D71"/>
    <w:rsid w:val="008F44FF"/>
    <w:rsid w:val="009046FB"/>
    <w:rsid w:val="00906396"/>
    <w:rsid w:val="00A12FC9"/>
    <w:rsid w:val="00A54516"/>
    <w:rsid w:val="00AA1DA8"/>
    <w:rsid w:val="00AA3FD1"/>
    <w:rsid w:val="00AE5819"/>
    <w:rsid w:val="00AE70B9"/>
    <w:rsid w:val="00AF3AD7"/>
    <w:rsid w:val="00B717DB"/>
    <w:rsid w:val="00C47F42"/>
    <w:rsid w:val="00C85377"/>
    <w:rsid w:val="00D155BF"/>
    <w:rsid w:val="00D306D0"/>
    <w:rsid w:val="00D53D2C"/>
    <w:rsid w:val="00DA117B"/>
    <w:rsid w:val="00E00C61"/>
    <w:rsid w:val="00E0744A"/>
    <w:rsid w:val="00E16360"/>
    <w:rsid w:val="00E70F8E"/>
    <w:rsid w:val="00EA6CF3"/>
    <w:rsid w:val="00EE0530"/>
    <w:rsid w:val="00F2253A"/>
    <w:rsid w:val="00F4148D"/>
    <w:rsid w:val="00F47CD4"/>
    <w:rsid w:val="00F8185C"/>
    <w:rsid w:val="00FF18E3"/>
    <w:rsid w:val="00FF37F3"/>
    <w:rsid w:val="00FF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FC9"/>
    <w:pPr>
      <w:ind w:left="720"/>
      <w:contextualSpacing/>
    </w:pPr>
  </w:style>
  <w:style w:type="character" w:styleId="Hyperlink">
    <w:name w:val="Hyperlink"/>
    <w:basedOn w:val="DefaultParagraphFont"/>
    <w:uiPriority w:val="99"/>
    <w:unhideWhenUsed/>
    <w:rsid w:val="003C122E"/>
    <w:rPr>
      <w:color w:val="0563C1"/>
      <w:u w:val="single"/>
    </w:rPr>
  </w:style>
  <w:style w:type="character" w:customStyle="1" w:styleId="Heading1Char">
    <w:name w:val="Heading 1 Char"/>
    <w:basedOn w:val="DefaultParagraphFont"/>
    <w:link w:val="Heading1"/>
    <w:uiPriority w:val="9"/>
    <w:rsid w:val="003C12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34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73330"/>
    <w:rPr>
      <w:sz w:val="16"/>
      <w:szCs w:val="16"/>
    </w:rPr>
  </w:style>
  <w:style w:type="paragraph" w:styleId="CommentText">
    <w:name w:val="annotation text"/>
    <w:basedOn w:val="Normal"/>
    <w:link w:val="CommentTextChar"/>
    <w:uiPriority w:val="99"/>
    <w:semiHidden/>
    <w:unhideWhenUsed/>
    <w:rsid w:val="00273330"/>
    <w:pPr>
      <w:spacing w:line="240" w:lineRule="auto"/>
    </w:pPr>
    <w:rPr>
      <w:sz w:val="20"/>
      <w:szCs w:val="20"/>
    </w:rPr>
  </w:style>
  <w:style w:type="character" w:customStyle="1" w:styleId="CommentTextChar">
    <w:name w:val="Comment Text Char"/>
    <w:basedOn w:val="DefaultParagraphFont"/>
    <w:link w:val="CommentText"/>
    <w:uiPriority w:val="99"/>
    <w:semiHidden/>
    <w:rsid w:val="00273330"/>
    <w:rPr>
      <w:sz w:val="20"/>
      <w:szCs w:val="20"/>
    </w:rPr>
  </w:style>
  <w:style w:type="paragraph" w:styleId="CommentSubject">
    <w:name w:val="annotation subject"/>
    <w:basedOn w:val="CommentText"/>
    <w:next w:val="CommentText"/>
    <w:link w:val="CommentSubjectChar"/>
    <w:uiPriority w:val="99"/>
    <w:semiHidden/>
    <w:unhideWhenUsed/>
    <w:rsid w:val="00273330"/>
    <w:rPr>
      <w:b/>
      <w:bCs/>
    </w:rPr>
  </w:style>
  <w:style w:type="character" w:customStyle="1" w:styleId="CommentSubjectChar">
    <w:name w:val="Comment Subject Char"/>
    <w:basedOn w:val="CommentTextChar"/>
    <w:link w:val="CommentSubject"/>
    <w:uiPriority w:val="99"/>
    <w:semiHidden/>
    <w:rsid w:val="00273330"/>
    <w:rPr>
      <w:b/>
      <w:bCs/>
      <w:sz w:val="20"/>
      <w:szCs w:val="20"/>
    </w:rPr>
  </w:style>
  <w:style w:type="paragraph" w:styleId="BalloonText">
    <w:name w:val="Balloon Text"/>
    <w:basedOn w:val="Normal"/>
    <w:link w:val="BalloonTextChar"/>
    <w:uiPriority w:val="99"/>
    <w:semiHidden/>
    <w:unhideWhenUsed/>
    <w:rsid w:val="00273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30"/>
    <w:rPr>
      <w:rFonts w:ascii="Segoe UI" w:hAnsi="Segoe UI" w:cs="Segoe UI"/>
      <w:sz w:val="18"/>
      <w:szCs w:val="18"/>
    </w:rPr>
  </w:style>
  <w:style w:type="character" w:styleId="FollowedHyperlink">
    <w:name w:val="FollowedHyperlink"/>
    <w:basedOn w:val="DefaultParagraphFont"/>
    <w:uiPriority w:val="99"/>
    <w:semiHidden/>
    <w:unhideWhenUsed/>
    <w:rsid w:val="00EE053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FC9"/>
    <w:pPr>
      <w:ind w:left="720"/>
      <w:contextualSpacing/>
    </w:pPr>
  </w:style>
  <w:style w:type="character" w:styleId="Hyperlink">
    <w:name w:val="Hyperlink"/>
    <w:basedOn w:val="DefaultParagraphFont"/>
    <w:uiPriority w:val="99"/>
    <w:unhideWhenUsed/>
    <w:rsid w:val="003C122E"/>
    <w:rPr>
      <w:color w:val="0563C1"/>
      <w:u w:val="single"/>
    </w:rPr>
  </w:style>
  <w:style w:type="character" w:customStyle="1" w:styleId="Heading1Char">
    <w:name w:val="Heading 1 Char"/>
    <w:basedOn w:val="DefaultParagraphFont"/>
    <w:link w:val="Heading1"/>
    <w:uiPriority w:val="9"/>
    <w:rsid w:val="003C12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34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73330"/>
    <w:rPr>
      <w:sz w:val="16"/>
      <w:szCs w:val="16"/>
    </w:rPr>
  </w:style>
  <w:style w:type="paragraph" w:styleId="CommentText">
    <w:name w:val="annotation text"/>
    <w:basedOn w:val="Normal"/>
    <w:link w:val="CommentTextChar"/>
    <w:uiPriority w:val="99"/>
    <w:semiHidden/>
    <w:unhideWhenUsed/>
    <w:rsid w:val="00273330"/>
    <w:pPr>
      <w:spacing w:line="240" w:lineRule="auto"/>
    </w:pPr>
    <w:rPr>
      <w:sz w:val="20"/>
      <w:szCs w:val="20"/>
    </w:rPr>
  </w:style>
  <w:style w:type="character" w:customStyle="1" w:styleId="CommentTextChar">
    <w:name w:val="Comment Text Char"/>
    <w:basedOn w:val="DefaultParagraphFont"/>
    <w:link w:val="CommentText"/>
    <w:uiPriority w:val="99"/>
    <w:semiHidden/>
    <w:rsid w:val="00273330"/>
    <w:rPr>
      <w:sz w:val="20"/>
      <w:szCs w:val="20"/>
    </w:rPr>
  </w:style>
  <w:style w:type="paragraph" w:styleId="CommentSubject">
    <w:name w:val="annotation subject"/>
    <w:basedOn w:val="CommentText"/>
    <w:next w:val="CommentText"/>
    <w:link w:val="CommentSubjectChar"/>
    <w:uiPriority w:val="99"/>
    <w:semiHidden/>
    <w:unhideWhenUsed/>
    <w:rsid w:val="00273330"/>
    <w:rPr>
      <w:b/>
      <w:bCs/>
    </w:rPr>
  </w:style>
  <w:style w:type="character" w:customStyle="1" w:styleId="CommentSubjectChar">
    <w:name w:val="Comment Subject Char"/>
    <w:basedOn w:val="CommentTextChar"/>
    <w:link w:val="CommentSubject"/>
    <w:uiPriority w:val="99"/>
    <w:semiHidden/>
    <w:rsid w:val="00273330"/>
    <w:rPr>
      <w:b/>
      <w:bCs/>
      <w:sz w:val="20"/>
      <w:szCs w:val="20"/>
    </w:rPr>
  </w:style>
  <w:style w:type="paragraph" w:styleId="BalloonText">
    <w:name w:val="Balloon Text"/>
    <w:basedOn w:val="Normal"/>
    <w:link w:val="BalloonTextChar"/>
    <w:uiPriority w:val="99"/>
    <w:semiHidden/>
    <w:unhideWhenUsed/>
    <w:rsid w:val="00273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30"/>
    <w:rPr>
      <w:rFonts w:ascii="Segoe UI" w:hAnsi="Segoe UI" w:cs="Segoe UI"/>
      <w:sz w:val="18"/>
      <w:szCs w:val="18"/>
    </w:rPr>
  </w:style>
  <w:style w:type="character" w:styleId="FollowedHyperlink">
    <w:name w:val="FollowedHyperlink"/>
    <w:basedOn w:val="DefaultParagraphFont"/>
    <w:uiPriority w:val="99"/>
    <w:semiHidden/>
    <w:unhideWhenUsed/>
    <w:rsid w:val="00EE05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9515">
      <w:bodyDiv w:val="1"/>
      <w:marLeft w:val="0"/>
      <w:marRight w:val="0"/>
      <w:marTop w:val="0"/>
      <w:marBottom w:val="0"/>
      <w:divBdr>
        <w:top w:val="none" w:sz="0" w:space="0" w:color="auto"/>
        <w:left w:val="none" w:sz="0" w:space="0" w:color="auto"/>
        <w:bottom w:val="none" w:sz="0" w:space="0" w:color="auto"/>
        <w:right w:val="none" w:sz="0" w:space="0" w:color="auto"/>
      </w:divBdr>
    </w:div>
    <w:div w:id="144514959">
      <w:bodyDiv w:val="1"/>
      <w:marLeft w:val="0"/>
      <w:marRight w:val="0"/>
      <w:marTop w:val="0"/>
      <w:marBottom w:val="0"/>
      <w:divBdr>
        <w:top w:val="none" w:sz="0" w:space="0" w:color="auto"/>
        <w:left w:val="none" w:sz="0" w:space="0" w:color="auto"/>
        <w:bottom w:val="none" w:sz="0" w:space="0" w:color="auto"/>
        <w:right w:val="none" w:sz="0" w:space="0" w:color="auto"/>
      </w:divBdr>
    </w:div>
    <w:div w:id="534585570">
      <w:bodyDiv w:val="1"/>
      <w:marLeft w:val="0"/>
      <w:marRight w:val="0"/>
      <w:marTop w:val="0"/>
      <w:marBottom w:val="0"/>
      <w:divBdr>
        <w:top w:val="none" w:sz="0" w:space="0" w:color="auto"/>
        <w:left w:val="none" w:sz="0" w:space="0" w:color="auto"/>
        <w:bottom w:val="none" w:sz="0" w:space="0" w:color="auto"/>
        <w:right w:val="none" w:sz="0" w:space="0" w:color="auto"/>
      </w:divBdr>
    </w:div>
    <w:div w:id="1293756651">
      <w:bodyDiv w:val="1"/>
      <w:marLeft w:val="0"/>
      <w:marRight w:val="0"/>
      <w:marTop w:val="0"/>
      <w:marBottom w:val="0"/>
      <w:divBdr>
        <w:top w:val="none" w:sz="0" w:space="0" w:color="auto"/>
        <w:left w:val="none" w:sz="0" w:space="0" w:color="auto"/>
        <w:bottom w:val="none" w:sz="0" w:space="0" w:color="auto"/>
        <w:right w:val="none" w:sz="0" w:space="0" w:color="auto"/>
      </w:divBdr>
    </w:div>
    <w:div w:id="190567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s2.airws.org/Staging_TDSConfigsManager_2013/NoRTSLogin.aspx" TargetMode="External"/><Relationship Id="rId13" Type="http://schemas.openxmlformats.org/officeDocument/2006/relationships/hyperlink" Target="https://tds2.airws.org/Test_ItembankManager_2013/NoRTSLogin.aspx" TargetMode="External"/><Relationship Id="rId18" Type="http://schemas.openxmlformats.org/officeDocument/2006/relationships/hyperlink" Target="https://tds2.airws.org/contentuploader_2013" TargetMode="External"/><Relationship Id="rId3" Type="http://schemas.microsoft.com/office/2007/relationships/stylesWithEffects" Target="stylesWithEffects.xml"/><Relationship Id="rId7" Type="http://schemas.openxmlformats.org/officeDocument/2006/relationships/hyperlink" Target="https://tds2.airws.org/Test_ItembankManager_2013/NoRTSLogin.aspx" TargetMode="External"/><Relationship Id="rId12" Type="http://schemas.openxmlformats.org/officeDocument/2006/relationships/hyperlink" Target="https://tds2.airws.org/Test_ItembankManager_2013/NoRTSLogin.aspx"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ugz.airast.org/default.asp?W57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ds2.airws.org/Test_ItembankManager_2013/NoRTSLogin.aspx" TargetMode="External"/><Relationship Id="rId11" Type="http://schemas.openxmlformats.org/officeDocument/2006/relationships/hyperlink" Target="https://tds2.airws.org/Test_ItembankManager_2013/NoRTSLogin.aspx" TargetMode="External"/><Relationship Id="rId5" Type="http://schemas.openxmlformats.org/officeDocument/2006/relationships/webSettings" Target="webSettings.xml"/><Relationship Id="rId15" Type="http://schemas.openxmlformats.org/officeDocument/2006/relationships/hyperlink" Target="https://tds2.airws.org/Test_ItembankManager_2013/NoRTSLogin.aspx" TargetMode="External"/><Relationship Id="rId10" Type="http://schemas.openxmlformats.org/officeDocument/2006/relationships/hyperlink" Target="https://tds2.airws.org/Test_TDSConfigsManager_2013/NoRTSLogin.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ds2.airws.org/Test_ItembankManager_2013/NoRTSLogin.aspx" TargetMode="External"/><Relationship Id="rId14" Type="http://schemas.openxmlformats.org/officeDocument/2006/relationships/hyperlink" Target="https://tds2.airws.org/Test_ItembankManager_2013/NoRTSLog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 Jeremy</dc:creator>
  <cp:lastModifiedBy>pvanwamelen</cp:lastModifiedBy>
  <cp:revision>2</cp:revision>
  <dcterms:created xsi:type="dcterms:W3CDTF">2014-02-13T18:08:00Z</dcterms:created>
  <dcterms:modified xsi:type="dcterms:W3CDTF">2014-02-13T18:08:00Z</dcterms:modified>
</cp:coreProperties>
</file>