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D97E4" w14:textId="4622B590" w:rsidR="004565DE" w:rsidRPr="00E319C5" w:rsidRDefault="00885B05" w:rsidP="00E319C5">
      <w:pPr>
        <w:jc w:val="center"/>
      </w:pPr>
      <w:r w:rsidRPr="00E319C5">
        <w:t>BASES DE DATOS AVANZADAS PRESENTA…</w:t>
      </w:r>
    </w:p>
    <w:p w14:paraId="4DF2268A" w14:textId="0F04F119" w:rsidR="00885B05" w:rsidRPr="00E319C5" w:rsidRDefault="00885B05" w:rsidP="00E319C5">
      <w:pPr>
        <w:jc w:val="center"/>
      </w:pPr>
      <w:r w:rsidRPr="00E319C5">
        <w:t>GEOGRÁFICAS.</w:t>
      </w:r>
    </w:p>
    <w:p w14:paraId="2605F329" w14:textId="2AE9FF2A" w:rsidR="00885B05" w:rsidRPr="00E319C5" w:rsidRDefault="00885B05" w:rsidP="00E319C5">
      <w:pPr>
        <w:jc w:val="center"/>
      </w:pPr>
      <w:r w:rsidRPr="00E319C5">
        <w:t>“Más del 50 % de la información que maneja un sistema está Georreferenciada”</w:t>
      </w:r>
    </w:p>
    <w:p w14:paraId="75F40180" w14:textId="19649486" w:rsidR="00A03C70" w:rsidRDefault="00885B05" w:rsidP="00C768F7">
      <w:pPr>
        <w:jc w:val="center"/>
      </w:pPr>
      <w:r w:rsidRPr="00E319C5">
        <w:t>-Elon Musk</w:t>
      </w:r>
    </w:p>
    <w:p w14:paraId="3A43C97D" w14:textId="77777777" w:rsidR="00A03C70" w:rsidRDefault="00A03C70" w:rsidP="00E319C5">
      <w:pPr>
        <w:jc w:val="center"/>
      </w:pPr>
    </w:p>
    <w:p w14:paraId="24DCE1C1" w14:textId="77777777" w:rsidR="00605CB6" w:rsidRDefault="00605CB6" w:rsidP="00E319C5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119731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F6F6F2" w14:textId="2F1AFAB1" w:rsidR="00A03C70" w:rsidRDefault="00A03C70">
          <w:pPr>
            <w:pStyle w:val="TtuloTDC"/>
          </w:pPr>
          <w:r>
            <w:rPr>
              <w:lang w:val="es-ES"/>
            </w:rPr>
            <w:t>Contenido</w:t>
          </w:r>
        </w:p>
        <w:p w14:paraId="371BD9E2" w14:textId="158A5999" w:rsidR="003F3C8C" w:rsidRDefault="00A03C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88283" w:history="1">
            <w:r w:rsidR="003F3C8C" w:rsidRPr="00E53C42">
              <w:rPr>
                <w:rStyle w:val="Hipervnculo"/>
                <w:noProof/>
              </w:rPr>
              <w:t>¿Qué es un GIS?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_Toc178188283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42828573" w14:textId="1E0E12E1" w:rsidR="003F3C8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84" w:history="1">
            <w:r w:rsidR="003F3C8C" w:rsidRPr="00E53C42">
              <w:rPr>
                <w:rStyle w:val="Hipervnculo"/>
                <w:noProof/>
              </w:rPr>
              <w:t>Requisitos funcionales de un GIS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_Toc178188284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24465828" w14:textId="63716FFD" w:rsidR="003F3C8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85" w:history="1">
            <w:r w:rsidR="003F3C8C" w:rsidRPr="00E53C42">
              <w:rPr>
                <w:rStyle w:val="Hipervnculo"/>
                <w:noProof/>
              </w:rPr>
              <w:t>Tipos de datos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_Toc178188285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39B0C608" w14:textId="724D3C31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86" w:history="1">
            <w:r w:rsidR="003F3C8C" w:rsidRPr="00E53C42">
              <w:rPr>
                <w:rStyle w:val="Hipervnculo"/>
                <w:noProof/>
              </w:rPr>
              <w:t>Datos Alfanuméricos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_Toc178188286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4DA9F008" w14:textId="192B3E6B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87" w:history="1">
            <w:r w:rsidR="003F3C8C" w:rsidRPr="00E53C42">
              <w:rPr>
                <w:rStyle w:val="Hipervnculo"/>
                <w:noProof/>
              </w:rPr>
              <w:t>Datos Gráficos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_Toc178188287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0B6A358E" w14:textId="1CD9D755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88" w:history="1">
            <w:r w:rsidR="003F3C8C" w:rsidRPr="00E53C42">
              <w:rPr>
                <w:rStyle w:val="Hipervnculo"/>
                <w:noProof/>
              </w:rPr>
              <w:t>Integración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_Toc178188288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2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0495497A" w14:textId="375C252D" w:rsidR="003F3C8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89" w:history="1">
            <w:r w:rsidR="003F3C8C" w:rsidRPr="00E53C42">
              <w:rPr>
                <w:rStyle w:val="Hipervnculo"/>
                <w:noProof/>
              </w:rPr>
              <w:t>Formatos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_Toc178188289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2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6E308C55" w14:textId="0CFF3029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0" w:history="1">
            <w:r w:rsidR="003F3C8C" w:rsidRPr="00E53C42">
              <w:rPr>
                <w:rStyle w:val="Hipervnculo"/>
                <w:noProof/>
              </w:rPr>
              <w:t>Abstracción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_Toc178188290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2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57848FDD" w14:textId="1CF07479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1" w:history="1">
            <w:r w:rsidR="003F3C8C" w:rsidRPr="00E53C42">
              <w:rPr>
                <w:rStyle w:val="Hipervnculo"/>
                <w:noProof/>
              </w:rPr>
              <w:t>Ráster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_Toc178188291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2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138FFC36" w14:textId="33532CFB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2" w:history="1">
            <w:r w:rsidR="003F3C8C" w:rsidRPr="00E53C42">
              <w:rPr>
                <w:rStyle w:val="Hipervnculo"/>
                <w:noProof/>
              </w:rPr>
              <w:t>Vectorial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_Toc178188292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3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15CB5ED0" w14:textId="3109564B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3" w:history="1">
            <w:r w:rsidR="003F3C8C" w:rsidRPr="00E53C42">
              <w:rPr>
                <w:rStyle w:val="Hipervnculo"/>
                <w:noProof/>
              </w:rPr>
              <w:t>Ventajas y desventajas de cada formato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_Toc178188293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4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36011812" w14:textId="63DE7895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4" w:history="1">
            <w:r w:rsidR="003F3C8C" w:rsidRPr="00E53C42">
              <w:rPr>
                <w:rStyle w:val="Hipervnculo"/>
                <w:noProof/>
              </w:rPr>
              <w:t>Recomendaciones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_Toc178188294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5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63054174" w14:textId="3D311CBC" w:rsidR="003F3C8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5" w:history="1">
            <w:r w:rsidR="003F3C8C" w:rsidRPr="00E53C42">
              <w:rPr>
                <w:rStyle w:val="Hipervnculo"/>
                <w:noProof/>
              </w:rPr>
              <w:t>Datos espaciales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_Toc178188295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6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5BACF3F4" w14:textId="3243CD02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6" w:history="1">
            <w:r w:rsidR="003F3C8C" w:rsidRPr="00E53C42">
              <w:rPr>
                <w:rStyle w:val="Hipervnculo"/>
                <w:noProof/>
              </w:rPr>
              <w:t>Motivación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_Toc178188296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6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1517B84D" w14:textId="5237C808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7" w:history="1">
            <w:r w:rsidR="003F3C8C" w:rsidRPr="00E53C42">
              <w:rPr>
                <w:rStyle w:val="Hipervnculo"/>
                <w:noProof/>
              </w:rPr>
              <w:t>Beneficios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_Toc178188297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6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4A062196" w14:textId="16B04ECB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8" w:history="1">
            <w:r w:rsidR="003F3C8C" w:rsidRPr="00E53C42">
              <w:rPr>
                <w:rStyle w:val="Hipervnculo"/>
                <w:noProof/>
              </w:rPr>
              <w:t>TDA (Tipo de Datos Abstracto)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_Toc178188298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7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6843597F" w14:textId="5F425322" w:rsidR="003F3C8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299" w:history="1">
            <w:r w:rsidR="003F3C8C" w:rsidRPr="00E53C42">
              <w:rPr>
                <w:rStyle w:val="Hipervnculo"/>
                <w:noProof/>
              </w:rPr>
              <w:t>OGC (Open Geospatial Consortium)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_Toc178188299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7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7ACD4D73" w14:textId="3705E1D1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0" w:history="1">
            <w:r w:rsidR="003F3C8C" w:rsidRPr="00E53C42">
              <w:rPr>
                <w:rStyle w:val="Hipervnculo"/>
                <w:noProof/>
              </w:rPr>
              <w:t>¿Qué es?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_Toc178188300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7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31213FB2" w14:textId="1601A7FD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1" w:history="1">
            <w:r w:rsidR="003F3C8C" w:rsidRPr="00E53C42">
              <w:rPr>
                <w:rStyle w:val="Hipervnculo"/>
                <w:noProof/>
              </w:rPr>
              <w:t>Metas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_Toc178188301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7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63956083" w14:textId="7B0A008B" w:rsidR="003F3C8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2" w:history="1">
            <w:r w:rsidR="003F3C8C" w:rsidRPr="00E53C42">
              <w:rPr>
                <w:rStyle w:val="Hipervnculo"/>
                <w:noProof/>
              </w:rPr>
              <w:t>Simple Features Standard (SFS)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_Toc178188302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8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74A45B0D" w14:textId="32407210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3" w:history="1">
            <w:r w:rsidR="003F3C8C" w:rsidRPr="00E53C42">
              <w:rPr>
                <w:rStyle w:val="Hipervnculo"/>
                <w:noProof/>
              </w:rPr>
              <w:t>Características Espaciales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_Toc178188303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8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6045FD47" w14:textId="4E35AF14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4" w:history="1">
            <w:r w:rsidR="003F3C8C" w:rsidRPr="00E53C42">
              <w:rPr>
                <w:rStyle w:val="Hipervnculo"/>
                <w:noProof/>
              </w:rPr>
              <w:t>Modelado de la geometría de objetos espaciales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_Toc178188304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8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78127ADC" w14:textId="054C2673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5" w:history="1">
            <w:r w:rsidR="003F3C8C" w:rsidRPr="00E53C42">
              <w:rPr>
                <w:rStyle w:val="Hipervnculo"/>
                <w:noProof/>
              </w:rPr>
              <w:t>Diagrama de tipos más usados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_Toc178188305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9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7800439A" w14:textId="52B96B2E" w:rsidR="003F3C8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6" w:history="1">
            <w:r w:rsidR="003F3C8C" w:rsidRPr="00E53C42">
              <w:rPr>
                <w:rStyle w:val="Hipervnculo"/>
                <w:noProof/>
              </w:rPr>
              <w:t>Geometry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_Toc178188306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9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3D2E6A8C" w14:textId="7961E2DD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7" w:history="1">
            <w:r w:rsidR="003F3C8C" w:rsidRPr="00E53C42">
              <w:rPr>
                <w:rStyle w:val="Hipervnculo"/>
                <w:noProof/>
              </w:rPr>
              <w:t>Características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_Toc178188307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9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38BA6396" w14:textId="489FB91D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8" w:history="1">
            <w:r w:rsidR="003F3C8C" w:rsidRPr="00E53C42">
              <w:rPr>
                <w:rStyle w:val="Hipervnculo"/>
                <w:noProof/>
              </w:rPr>
              <w:t>Operaciones básicas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_Toc178188308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10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618B4C74" w14:textId="27DC453D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09" w:history="1">
            <w:r w:rsidR="003F3C8C" w:rsidRPr="00E53C42">
              <w:rPr>
                <w:rStyle w:val="Hipervnculo"/>
                <w:noProof/>
              </w:rPr>
              <w:t>Elementos básicos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_Toc178188309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10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3800EB9D" w14:textId="793AF21F" w:rsidR="003F3C8C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10" w:history="1">
            <w:r w:rsidR="003F3C8C" w:rsidRPr="00E53C42">
              <w:rPr>
                <w:rStyle w:val="Hipervnculo"/>
                <w:noProof/>
              </w:rPr>
              <w:t>Point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_Toc178188310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10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165BA7FA" w14:textId="77370681" w:rsidR="003F3C8C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11" w:history="1">
            <w:r w:rsidR="003F3C8C" w:rsidRPr="00E53C42">
              <w:rPr>
                <w:rStyle w:val="Hipervnculo"/>
                <w:noProof/>
              </w:rPr>
              <w:t>LineString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_Toc178188311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11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5547CF4D" w14:textId="4F86700F" w:rsidR="003F3C8C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12" w:history="1">
            <w:r w:rsidR="003F3C8C" w:rsidRPr="00E53C42">
              <w:rPr>
                <w:rStyle w:val="Hipervnculo"/>
                <w:noProof/>
              </w:rPr>
              <w:t>Surface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_Toc178188312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11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3EE8A0A1" w14:textId="4200EAF2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13" w:history="1">
            <w:r w:rsidR="003F3C8C" w:rsidRPr="00E53C42">
              <w:rPr>
                <w:rStyle w:val="Hipervnculo"/>
                <w:noProof/>
              </w:rPr>
              <w:t>Operaciones Topológicas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_Toc178188313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11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7D670A4A" w14:textId="13E418FA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14" w:history="1">
            <w:r w:rsidR="003F3C8C" w:rsidRPr="00E53C42">
              <w:rPr>
                <w:rStyle w:val="Hipervnculo"/>
                <w:noProof/>
              </w:rPr>
              <w:t>Operaciones espaciales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_Toc178188314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12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7502B5DC" w14:textId="533CDC51" w:rsidR="003F3C8C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78188315" w:history="1">
            <w:r w:rsidR="003F3C8C" w:rsidRPr="00E53C42">
              <w:rPr>
                <w:rStyle w:val="Hipervnculo"/>
                <w:noProof/>
              </w:rPr>
              <w:t>Tipos Geométricos y Formatos de Texto</w:t>
            </w:r>
            <w:r w:rsidR="003F3C8C">
              <w:rPr>
                <w:noProof/>
                <w:webHidden/>
              </w:rPr>
              <w:tab/>
            </w:r>
            <w:r w:rsidR="003F3C8C">
              <w:rPr>
                <w:noProof/>
                <w:webHidden/>
              </w:rPr>
              <w:fldChar w:fldCharType="begin"/>
            </w:r>
            <w:r w:rsidR="003F3C8C">
              <w:rPr>
                <w:noProof/>
                <w:webHidden/>
              </w:rPr>
              <w:instrText xml:space="preserve"> PAGEREF _Toc178188315 \h </w:instrText>
            </w:r>
            <w:r w:rsidR="003F3C8C">
              <w:rPr>
                <w:noProof/>
                <w:webHidden/>
              </w:rPr>
            </w:r>
            <w:r w:rsidR="003F3C8C">
              <w:rPr>
                <w:noProof/>
                <w:webHidden/>
              </w:rPr>
              <w:fldChar w:fldCharType="separate"/>
            </w:r>
            <w:r w:rsidR="003F3C8C">
              <w:rPr>
                <w:noProof/>
                <w:webHidden/>
              </w:rPr>
              <w:t>13</w:t>
            </w:r>
            <w:r w:rsidR="003F3C8C">
              <w:rPr>
                <w:noProof/>
                <w:webHidden/>
              </w:rPr>
              <w:fldChar w:fldCharType="end"/>
            </w:r>
          </w:hyperlink>
        </w:p>
        <w:p w14:paraId="1158E28F" w14:textId="0407B83B" w:rsidR="00605CB6" w:rsidRPr="00605CB6" w:rsidRDefault="00A03C70" w:rsidP="00605CB6">
          <w:pPr>
            <w:rPr>
              <w:b/>
              <w:bCs/>
              <w:lang w:val="es-ES"/>
            </w:rPr>
            <w:sectPr w:rsidR="00605CB6" w:rsidRPr="00605CB6" w:rsidSect="00605CB6">
              <w:footerReference w:type="default" r:id="rId8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317670A" w14:textId="6684CE4E" w:rsidR="00885B05" w:rsidRPr="00E319C5" w:rsidRDefault="00885B05" w:rsidP="00C768F7">
      <w:pPr>
        <w:pStyle w:val="Ttulo1"/>
      </w:pPr>
      <w:bookmarkStart w:id="0" w:name="_Toc178188283"/>
      <w:r w:rsidRPr="00E319C5">
        <w:lastRenderedPageBreak/>
        <w:t>¿Qué es un GIS?</w:t>
      </w:r>
      <w:bookmarkEnd w:id="0"/>
    </w:p>
    <w:p w14:paraId="084AB9F3" w14:textId="678C3C9F" w:rsidR="00885B05" w:rsidRPr="00E319C5" w:rsidRDefault="000C4477" w:rsidP="00E319C5">
      <w:pPr>
        <w:ind w:firstLine="708"/>
        <w:rPr>
          <w:rFonts w:cs="Arial"/>
        </w:rPr>
      </w:pPr>
      <w:r w:rsidRPr="000C4477"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7F40D10A" wp14:editId="7F957D2E">
            <wp:simplePos x="0" y="0"/>
            <wp:positionH relativeFrom="margin">
              <wp:align>center</wp:align>
            </wp:positionH>
            <wp:positionV relativeFrom="paragraph">
              <wp:posOffset>570451</wp:posOffset>
            </wp:positionV>
            <wp:extent cx="5076825" cy="1478915"/>
            <wp:effectExtent l="0" t="0" r="9525" b="69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B05" w:rsidRPr="00E319C5">
        <w:rPr>
          <w:rFonts w:cs="Arial"/>
        </w:rPr>
        <w:t xml:space="preserve">Por sus siglas en inglés, </w:t>
      </w:r>
      <w:proofErr w:type="spellStart"/>
      <w:r w:rsidR="00885B05" w:rsidRPr="00E319C5">
        <w:rPr>
          <w:rFonts w:cs="Arial"/>
        </w:rPr>
        <w:t>Geographical</w:t>
      </w:r>
      <w:proofErr w:type="spellEnd"/>
      <w:r w:rsidR="00885B05" w:rsidRPr="00E319C5">
        <w:rPr>
          <w:rFonts w:cs="Arial"/>
        </w:rPr>
        <w:t xml:space="preserve"> </w:t>
      </w:r>
      <w:r w:rsidR="00465FD1">
        <w:rPr>
          <w:rFonts w:cs="Arial"/>
        </w:rPr>
        <w:t xml:space="preserve">(no </w:t>
      </w:r>
      <w:proofErr w:type="spellStart"/>
      <w:r w:rsidR="00465FD1">
        <w:rPr>
          <w:rFonts w:cs="Arial"/>
        </w:rPr>
        <w:t>Geographic</w:t>
      </w:r>
      <w:proofErr w:type="spellEnd"/>
      <w:r w:rsidR="00465FD1">
        <w:rPr>
          <w:rFonts w:cs="Arial"/>
        </w:rPr>
        <w:t xml:space="preserve">, </w:t>
      </w:r>
      <w:proofErr w:type="spellStart"/>
      <w:r w:rsidR="00465FD1">
        <w:rPr>
          <w:rFonts w:cs="Arial"/>
        </w:rPr>
        <w:t>aprendé</w:t>
      </w:r>
      <w:proofErr w:type="spellEnd"/>
      <w:r w:rsidR="00465FD1">
        <w:rPr>
          <w:rFonts w:cs="Arial"/>
        </w:rPr>
        <w:t xml:space="preserve"> inglés </w:t>
      </w:r>
      <w:proofErr w:type="spellStart"/>
      <w:r w:rsidR="00465FD1">
        <w:rPr>
          <w:rFonts w:cs="Arial"/>
        </w:rPr>
        <w:t>Trossero</w:t>
      </w:r>
      <w:proofErr w:type="spellEnd"/>
      <w:r w:rsidR="00465FD1">
        <w:rPr>
          <w:rFonts w:cs="Arial"/>
        </w:rPr>
        <w:t xml:space="preserve">) </w:t>
      </w:r>
      <w:proofErr w:type="spellStart"/>
      <w:r w:rsidR="00885B05" w:rsidRPr="00E319C5">
        <w:rPr>
          <w:rFonts w:cs="Arial"/>
        </w:rPr>
        <w:t>Information</w:t>
      </w:r>
      <w:proofErr w:type="spellEnd"/>
      <w:r w:rsidR="00885B05" w:rsidRPr="00E319C5">
        <w:rPr>
          <w:rFonts w:cs="Arial"/>
        </w:rPr>
        <w:t xml:space="preserve"> </w:t>
      </w:r>
      <w:proofErr w:type="spellStart"/>
      <w:r w:rsidR="00885B05" w:rsidRPr="00E319C5">
        <w:rPr>
          <w:rFonts w:cs="Arial"/>
        </w:rPr>
        <w:t>System</w:t>
      </w:r>
      <w:proofErr w:type="spellEnd"/>
      <w:r w:rsidR="00885B05" w:rsidRPr="00E319C5">
        <w:rPr>
          <w:rFonts w:cs="Arial"/>
        </w:rPr>
        <w:t xml:space="preserve">, puede definirse como </w:t>
      </w:r>
    </w:p>
    <w:p w14:paraId="294DD6EC" w14:textId="77777777" w:rsidR="00885B05" w:rsidRPr="00E319C5" w:rsidRDefault="00885B05" w:rsidP="00E319C5">
      <w:pPr>
        <w:ind w:firstLine="708"/>
        <w:rPr>
          <w:rFonts w:cs="Arial"/>
        </w:rPr>
      </w:pPr>
    </w:p>
    <w:p w14:paraId="6453E609" w14:textId="3BF930AB" w:rsidR="00885B05" w:rsidRPr="00465FD1" w:rsidRDefault="00465FD1" w:rsidP="00E319C5">
      <w:pPr>
        <w:ind w:firstLine="708"/>
        <w:rPr>
          <w:rFonts w:cs="Arial"/>
        </w:rPr>
      </w:pPr>
      <w:r>
        <w:rPr>
          <w:rFonts w:cs="Arial"/>
          <w:b/>
          <w:bCs/>
        </w:rPr>
        <w:t>“</w:t>
      </w:r>
      <w:r w:rsidR="00885B05" w:rsidRPr="00E319C5">
        <w:rPr>
          <w:rFonts w:cs="Arial"/>
          <w:b/>
          <w:bCs/>
        </w:rPr>
        <w:t>El propósito de un SIG es la gestión integrada de datos espaciales y temáticos.</w:t>
      </w:r>
      <w:r>
        <w:rPr>
          <w:rFonts w:cs="Arial"/>
          <w:b/>
          <w:bCs/>
        </w:rPr>
        <w:t xml:space="preserve">” </w:t>
      </w:r>
      <w:r>
        <w:rPr>
          <w:rFonts w:cs="Arial"/>
        </w:rPr>
        <w:t>– Charly García</w:t>
      </w:r>
    </w:p>
    <w:p w14:paraId="62446197" w14:textId="12D6CCAC" w:rsidR="00885B05" w:rsidRPr="00E319C5" w:rsidRDefault="00885B05" w:rsidP="00E319C5">
      <w:pPr>
        <w:pStyle w:val="Ttulo1"/>
        <w:rPr>
          <w:rFonts w:asciiTheme="minorHAnsi" w:hAnsiTheme="minorHAnsi"/>
        </w:rPr>
      </w:pPr>
      <w:bookmarkStart w:id="1" w:name="_Toc178188284"/>
      <w:r w:rsidRPr="00E319C5">
        <w:rPr>
          <w:rFonts w:asciiTheme="minorHAnsi" w:hAnsiTheme="minorHAnsi"/>
        </w:rPr>
        <w:t>Requisitos funcionales de un GIS</w:t>
      </w:r>
      <w:bookmarkEnd w:id="1"/>
    </w:p>
    <w:p w14:paraId="15BF771F" w14:textId="7301852A" w:rsidR="00FA405E" w:rsidRPr="00FA405E" w:rsidRDefault="00885B05" w:rsidP="009372B7">
      <w:r w:rsidRPr="00E319C5">
        <w:rPr>
          <w:noProof/>
        </w:rPr>
        <w:drawing>
          <wp:inline distT="0" distB="0" distL="0" distR="0" wp14:anchorId="25A478B1" wp14:editId="26D6E8DC">
            <wp:extent cx="5400040" cy="17875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5DB2" w14:textId="158E1FEB" w:rsidR="00885B05" w:rsidRPr="00E319C5" w:rsidRDefault="00885B05" w:rsidP="00E319C5">
      <w:pPr>
        <w:pStyle w:val="Ttulo1"/>
        <w:rPr>
          <w:rFonts w:asciiTheme="minorHAnsi" w:hAnsiTheme="minorHAnsi"/>
        </w:rPr>
      </w:pPr>
      <w:bookmarkStart w:id="2" w:name="_Toc178188285"/>
      <w:r w:rsidRPr="00E319C5">
        <w:rPr>
          <w:rFonts w:asciiTheme="minorHAnsi" w:hAnsiTheme="minorHAnsi"/>
        </w:rPr>
        <w:t>Tipos de datos</w:t>
      </w:r>
      <w:bookmarkEnd w:id="2"/>
    </w:p>
    <w:p w14:paraId="753BB8C3" w14:textId="77777777" w:rsidR="00E319C5" w:rsidRPr="00E319C5" w:rsidRDefault="00E319C5" w:rsidP="00E319C5">
      <w:pPr>
        <w:pStyle w:val="Ttulo2"/>
        <w:ind w:firstLine="708"/>
        <w:rPr>
          <w:rFonts w:asciiTheme="minorHAnsi" w:hAnsiTheme="minorHAnsi"/>
        </w:rPr>
      </w:pPr>
      <w:bookmarkStart w:id="3" w:name="_Toc178188286"/>
      <w:r w:rsidRPr="00E319C5">
        <w:rPr>
          <w:rFonts w:asciiTheme="minorHAnsi" w:hAnsiTheme="minorHAnsi"/>
        </w:rPr>
        <w:t>Datos Alfanuméricos</w:t>
      </w:r>
      <w:bookmarkEnd w:id="3"/>
    </w:p>
    <w:p w14:paraId="0F2C0535" w14:textId="42FA697F" w:rsidR="00E319C5" w:rsidRPr="00E319C5" w:rsidRDefault="00E319C5" w:rsidP="00E319C5">
      <w:pPr>
        <w:ind w:firstLine="708"/>
      </w:pPr>
      <w:r w:rsidRPr="00E319C5">
        <w:t xml:space="preserve">Son </w:t>
      </w:r>
      <w:r w:rsidRPr="00962203">
        <w:rPr>
          <w:highlight w:val="yellow"/>
        </w:rPr>
        <w:t>descripciones de</w:t>
      </w:r>
      <w:r w:rsidRPr="00E319C5">
        <w:rPr>
          <w:highlight w:val="yellow"/>
        </w:rPr>
        <w:t xml:space="preserve"> las características</w:t>
      </w:r>
      <w:r w:rsidRPr="00E319C5">
        <w:t xml:space="preserve"> de las entidades gráficas, como nombres o estadísticas. Se almacenan en formatos convencionales, como bases de datos, y a menudo se integran con imágenes ráster.</w:t>
      </w:r>
    </w:p>
    <w:p w14:paraId="26D0792E" w14:textId="77777777" w:rsidR="00E319C5" w:rsidRPr="00E319C5" w:rsidRDefault="00E319C5" w:rsidP="00E319C5">
      <w:pPr>
        <w:pStyle w:val="Ttulo2"/>
        <w:ind w:firstLine="708"/>
        <w:rPr>
          <w:rFonts w:asciiTheme="minorHAnsi" w:hAnsiTheme="minorHAnsi"/>
        </w:rPr>
      </w:pPr>
      <w:bookmarkStart w:id="4" w:name="_Toc178188287"/>
      <w:r w:rsidRPr="00E319C5">
        <w:rPr>
          <w:rFonts w:asciiTheme="minorHAnsi" w:hAnsiTheme="minorHAnsi"/>
        </w:rPr>
        <w:t>Datos Gráficos</w:t>
      </w:r>
      <w:bookmarkEnd w:id="4"/>
    </w:p>
    <w:p w14:paraId="26C592A9" w14:textId="4213802B" w:rsidR="00E319C5" w:rsidRPr="00E319C5" w:rsidRDefault="00E319C5" w:rsidP="00E319C5">
      <w:pPr>
        <w:ind w:firstLine="708"/>
      </w:pPr>
      <w:r w:rsidRPr="00931916">
        <w:rPr>
          <w:highlight w:val="yellow"/>
        </w:rPr>
        <w:t>Representan</w:t>
      </w:r>
      <w:r w:rsidRPr="00E319C5">
        <w:rPr>
          <w:highlight w:val="yellow"/>
        </w:rPr>
        <w:t xml:space="preserve"> visualmente entidades geográficas</w:t>
      </w:r>
      <w:r w:rsidRPr="00E319C5">
        <w:t>, como puntos, líneas y polígonos en un mapa. Se almacenan en formatos como vector o ráster y están georreferenciados, lo que les da una ubicación precisa.</w:t>
      </w:r>
    </w:p>
    <w:p w14:paraId="049812AC" w14:textId="77777777" w:rsidR="00E319C5" w:rsidRPr="00E319C5" w:rsidRDefault="00E319C5" w:rsidP="00E319C5">
      <w:pPr>
        <w:pStyle w:val="Ttulo2"/>
        <w:ind w:firstLine="708"/>
        <w:rPr>
          <w:rFonts w:asciiTheme="minorHAnsi" w:hAnsiTheme="minorHAnsi"/>
        </w:rPr>
      </w:pPr>
      <w:bookmarkStart w:id="5" w:name="_Toc178188288"/>
      <w:r w:rsidRPr="00E319C5">
        <w:rPr>
          <w:rFonts w:asciiTheme="minorHAnsi" w:hAnsiTheme="minorHAnsi"/>
        </w:rPr>
        <w:lastRenderedPageBreak/>
        <w:t>Integración</w:t>
      </w:r>
      <w:bookmarkEnd w:id="5"/>
    </w:p>
    <w:p w14:paraId="35717809" w14:textId="064C7CAB" w:rsidR="00465FD1" w:rsidRDefault="00E319C5" w:rsidP="00465FD1">
      <w:pPr>
        <w:ind w:firstLine="708"/>
      </w:pPr>
      <w:r w:rsidRPr="00E319C5">
        <w:t xml:space="preserve">La información administrada por los </w:t>
      </w:r>
      <w:r w:rsidRPr="00931916">
        <w:rPr>
          <w:highlight w:val="yellow"/>
        </w:rPr>
        <w:t>GIS contiene datos gráficos y alfanuméricos</w:t>
      </w:r>
      <w:r w:rsidRPr="00E319C5">
        <w:t xml:space="preserve"> anclados geográficamente, </w:t>
      </w:r>
      <w:r w:rsidRPr="00931916">
        <w:rPr>
          <w:highlight w:val="yellow"/>
        </w:rPr>
        <w:t>integrados</w:t>
      </w:r>
      <w:r w:rsidRPr="00E319C5">
        <w:t xml:space="preserve"> para formar una completa fuente de información, siendo esta integración, junto con la </w:t>
      </w:r>
      <w:r w:rsidRPr="00931916">
        <w:rPr>
          <w:highlight w:val="yellow"/>
        </w:rPr>
        <w:t>capacidad de gestión de ambos tipos de datos</w:t>
      </w:r>
      <w:r w:rsidRPr="00E319C5">
        <w:t>, lo que caracteriza a los Sistemas de Información Geográfica.</w:t>
      </w:r>
    </w:p>
    <w:p w14:paraId="4A2AF481" w14:textId="52F118AD" w:rsidR="00465FD1" w:rsidRDefault="00465FD1" w:rsidP="00465FD1">
      <w:pPr>
        <w:pStyle w:val="Ttulo1"/>
      </w:pPr>
      <w:bookmarkStart w:id="6" w:name="_Toc178188289"/>
      <w:r>
        <w:t>Formatos</w:t>
      </w:r>
      <w:bookmarkEnd w:id="6"/>
    </w:p>
    <w:p w14:paraId="3DEAD64F" w14:textId="45EF866A" w:rsidR="00465FD1" w:rsidRPr="00465FD1" w:rsidRDefault="00465FD1" w:rsidP="00465FD1">
      <w:pPr>
        <w:ind w:firstLine="708"/>
      </w:pPr>
      <w:r>
        <w:t>“</w:t>
      </w:r>
      <w:r w:rsidRPr="00465FD1">
        <w:rPr>
          <w:b/>
          <w:bCs/>
        </w:rPr>
        <w:t>Una de las características más significativas de las entidades de datos espaciales son las relaciones existentes entre las mismas</w:t>
      </w:r>
      <w:r>
        <w:t xml:space="preserve">” – Mahatma </w:t>
      </w:r>
      <w:proofErr w:type="spellStart"/>
      <w:r>
        <w:t>Ghandhi</w:t>
      </w:r>
      <w:proofErr w:type="spellEnd"/>
      <w:r>
        <w:t>.</w:t>
      </w:r>
    </w:p>
    <w:p w14:paraId="08D0350F" w14:textId="07E19C76" w:rsidR="00465FD1" w:rsidRDefault="00465FD1" w:rsidP="00465FD1">
      <w:pPr>
        <w:pStyle w:val="Ttulo2"/>
        <w:ind w:firstLine="708"/>
      </w:pPr>
      <w:bookmarkStart w:id="7" w:name="_Toc178188290"/>
      <w:r>
        <w:t>Abstracción</w:t>
      </w:r>
      <w:bookmarkEnd w:id="7"/>
    </w:p>
    <w:p w14:paraId="18937BB5" w14:textId="56B732F0" w:rsidR="00465FD1" w:rsidRPr="00465FD1" w:rsidRDefault="00465FD1" w:rsidP="00465FD1">
      <w:pPr>
        <w:ind w:firstLine="708"/>
      </w:pPr>
      <w:r w:rsidRPr="00465FD1">
        <w:rPr>
          <w:noProof/>
        </w:rPr>
        <w:drawing>
          <wp:anchor distT="0" distB="0" distL="114300" distR="114300" simplePos="0" relativeHeight="251659264" behindDoc="0" locked="0" layoutInCell="1" allowOverlap="1" wp14:anchorId="5E66D369" wp14:editId="33442C12">
            <wp:simplePos x="0" y="0"/>
            <wp:positionH relativeFrom="margin">
              <wp:posOffset>47625</wp:posOffset>
            </wp:positionH>
            <wp:positionV relativeFrom="paragraph">
              <wp:posOffset>484505</wp:posOffset>
            </wp:positionV>
            <wp:extent cx="5400040" cy="138112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representar el mundo real en datos espaciales, las entidades </w:t>
      </w:r>
      <w:r w:rsidR="000C4477">
        <w:t xml:space="preserve">del mismo </w:t>
      </w:r>
      <w:r>
        <w:t>pueden ser abstraídas de distintas formas:</w:t>
      </w:r>
    </w:p>
    <w:p w14:paraId="5AC35750" w14:textId="29FA1715" w:rsidR="00465FD1" w:rsidRDefault="00465FD1" w:rsidP="00465FD1">
      <w:r>
        <w:t>Las abstracciones geográficas de los objetos del mundo real ahora deben ser representadas en formato vectorial o ráster.</w:t>
      </w:r>
    </w:p>
    <w:p w14:paraId="56E9B95C" w14:textId="77777777" w:rsidR="00465FD1" w:rsidRDefault="00465FD1" w:rsidP="00465FD1"/>
    <w:p w14:paraId="3D646518" w14:textId="14262A27" w:rsidR="00465FD1" w:rsidRDefault="00465FD1" w:rsidP="00465FD1">
      <w:pPr>
        <w:pStyle w:val="Ttulo2"/>
        <w:ind w:firstLine="708"/>
      </w:pPr>
      <w:bookmarkStart w:id="8" w:name="_Toc178188291"/>
      <w:r w:rsidRPr="00465FD1">
        <w:rPr>
          <w:noProof/>
        </w:rPr>
        <w:drawing>
          <wp:anchor distT="0" distB="0" distL="114300" distR="114300" simplePos="0" relativeHeight="251660288" behindDoc="0" locked="0" layoutInCell="1" allowOverlap="1" wp14:anchorId="455866E3" wp14:editId="0B02705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380615"/>
            <wp:effectExtent l="0" t="0" r="0" b="63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7"/>
                    <a:stretch/>
                  </pic:blipFill>
                  <pic:spPr bwMode="auto"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Ráster</w:t>
      </w:r>
      <w:bookmarkEnd w:id="8"/>
    </w:p>
    <w:p w14:paraId="3C7A3814" w14:textId="77777777" w:rsidR="00465FD1" w:rsidRDefault="00465FD1" w:rsidP="00465FD1">
      <w:pPr>
        <w:ind w:firstLine="708"/>
      </w:pPr>
    </w:p>
    <w:p w14:paraId="6144CC5A" w14:textId="7349877A" w:rsidR="00962203" w:rsidRPr="00931916" w:rsidRDefault="00962203" w:rsidP="00962203">
      <w:pPr>
        <w:ind w:firstLine="708"/>
      </w:pPr>
      <w:r w:rsidRPr="00931916">
        <w:rPr>
          <w:highlight w:val="yellow"/>
        </w:rPr>
        <w:lastRenderedPageBreak/>
        <w:t>La</w:t>
      </w:r>
      <w:r w:rsidR="00465FD1" w:rsidRPr="00931916">
        <w:rPr>
          <w:b/>
          <w:bCs/>
          <w:highlight w:val="yellow"/>
        </w:rPr>
        <w:t xml:space="preserve"> ubicación geográfica</w:t>
      </w:r>
      <w:r w:rsidR="00465FD1" w:rsidRPr="00931916">
        <w:rPr>
          <w:highlight w:val="yellow"/>
        </w:rPr>
        <w:t xml:space="preserve"> y la relación entre los elementos (</w:t>
      </w:r>
      <w:r w:rsidR="00465FD1" w:rsidRPr="00931916">
        <w:rPr>
          <w:b/>
          <w:bCs/>
          <w:highlight w:val="yellow"/>
        </w:rPr>
        <w:t>topología</w:t>
      </w:r>
      <w:r w:rsidR="00465FD1" w:rsidRPr="00931916">
        <w:rPr>
          <w:highlight w:val="yellow"/>
        </w:rPr>
        <w:t>) ya están incluidas en la posición del píxel</w:t>
      </w:r>
      <w:r w:rsidR="00465FD1" w:rsidRPr="00931916">
        <w:t>, que se define por su fila y columna en la cuadrícula.</w:t>
      </w:r>
      <w:r w:rsidRPr="00931916">
        <w:t xml:space="preserve"> No es necesario hacer cálculos extra para saber dónde están o cómo se conectan entre sí.</w:t>
      </w:r>
    </w:p>
    <w:p w14:paraId="51EACAD3" w14:textId="2E881AC9" w:rsidR="00962203" w:rsidRPr="00931916" w:rsidRDefault="00962203" w:rsidP="00962203">
      <w:pPr>
        <w:ind w:firstLine="708"/>
      </w:pPr>
      <w:r w:rsidRPr="00931916">
        <w:rPr>
          <w:highlight w:val="yellow"/>
        </w:rPr>
        <w:t xml:space="preserve">La </w:t>
      </w:r>
      <w:r w:rsidRPr="00931916">
        <w:rPr>
          <w:b/>
          <w:bCs/>
          <w:highlight w:val="yellow"/>
        </w:rPr>
        <w:t>precisión</w:t>
      </w:r>
      <w:r w:rsidRPr="00931916">
        <w:rPr>
          <w:highlight w:val="yellow"/>
        </w:rPr>
        <w:t xml:space="preserve"> de la georreferenciación en el modelo ráster está </w:t>
      </w:r>
      <w:r w:rsidRPr="00931916">
        <w:rPr>
          <w:b/>
          <w:bCs/>
          <w:highlight w:val="yellow"/>
        </w:rPr>
        <w:t>sesgada</w:t>
      </w:r>
      <w:r w:rsidRPr="00931916">
        <w:rPr>
          <w:b/>
          <w:bCs/>
        </w:rPr>
        <w:t xml:space="preserve"> conceptualmente </w:t>
      </w:r>
      <w:r w:rsidRPr="00931916">
        <w:t>por la porción del territorio que representa el pixel.</w:t>
      </w:r>
    </w:p>
    <w:p w14:paraId="1D04D680" w14:textId="77777777" w:rsidR="00962203" w:rsidRDefault="00962203" w:rsidP="00962203">
      <w:pPr>
        <w:ind w:firstLine="708"/>
      </w:pPr>
    </w:p>
    <w:p w14:paraId="384A10B9" w14:textId="66868656" w:rsidR="00962203" w:rsidRDefault="00962203" w:rsidP="00962203">
      <w:pPr>
        <w:pStyle w:val="Ttulo2"/>
        <w:ind w:firstLine="708"/>
      </w:pPr>
      <w:bookmarkStart w:id="9" w:name="_Toc178188292"/>
      <w:r w:rsidRPr="00962203">
        <w:rPr>
          <w:noProof/>
        </w:rPr>
        <w:drawing>
          <wp:anchor distT="0" distB="0" distL="114300" distR="114300" simplePos="0" relativeHeight="251661312" behindDoc="0" locked="0" layoutInCell="1" allowOverlap="1" wp14:anchorId="706D0486" wp14:editId="2291E025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5581650" cy="21240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Vectorial</w:t>
      </w:r>
      <w:bookmarkEnd w:id="9"/>
    </w:p>
    <w:p w14:paraId="033E3259" w14:textId="77777777" w:rsidR="00962203" w:rsidRDefault="00962203" w:rsidP="00962203">
      <w:pPr>
        <w:ind w:firstLine="708"/>
      </w:pPr>
    </w:p>
    <w:p w14:paraId="5CDDFD2D" w14:textId="443D6AFD" w:rsidR="00962203" w:rsidRDefault="00962203" w:rsidP="00962203">
      <w:pPr>
        <w:ind w:firstLine="708"/>
      </w:pPr>
      <w:r w:rsidRPr="00962203">
        <w:t>La "</w:t>
      </w:r>
      <w:r w:rsidRPr="00931916">
        <w:rPr>
          <w:b/>
          <w:bCs/>
        </w:rPr>
        <w:t>dimensión</w:t>
      </w:r>
      <w:r w:rsidRPr="00962203">
        <w:t>" se refiere básicamente a cuánto espacio ocupa una entidad en el modelo: sin dimensión (solo una ubicación), con una dimensión (longitud), o con dos dimensiones (área).</w:t>
      </w:r>
    </w:p>
    <w:p w14:paraId="1F8B30EA" w14:textId="0B912602" w:rsidR="00962203" w:rsidRDefault="00962203" w:rsidP="00962203">
      <w:pPr>
        <w:ind w:firstLine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06EF72" wp14:editId="7C6E1D85">
            <wp:simplePos x="0" y="0"/>
            <wp:positionH relativeFrom="margin">
              <wp:posOffset>262890</wp:posOffset>
            </wp:positionH>
            <wp:positionV relativeFrom="paragraph">
              <wp:posOffset>725805</wp:posOffset>
            </wp:positionV>
            <wp:extent cx="4866640" cy="1424305"/>
            <wp:effectExtent l="0" t="0" r="0" b="444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"/>
                    <a:stretch/>
                  </pic:blipFill>
                  <pic:spPr bwMode="auto">
                    <a:xfrm>
                      <a:off x="0" y="0"/>
                      <a:ext cx="4866640" cy="142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Entre las </w:t>
      </w:r>
      <w:r w:rsidRPr="00962203">
        <w:rPr>
          <w:b/>
          <w:bCs/>
        </w:rPr>
        <w:t>primitivas</w:t>
      </w:r>
      <w:r>
        <w:t xml:space="preserve">, existen una serie de </w:t>
      </w:r>
      <w:r w:rsidRPr="00962203">
        <w:rPr>
          <w:b/>
          <w:bCs/>
        </w:rPr>
        <w:t>relaciones</w:t>
      </w:r>
      <w:r>
        <w:t xml:space="preserve"> tales como que una línea se define por dos o más puntos, o un área está limitada por una serie de líneas, lo cual constituye una mínima definición topológica.</w:t>
      </w:r>
    </w:p>
    <w:p w14:paraId="38694D4C" w14:textId="274134BE" w:rsidR="00962203" w:rsidRDefault="00962203" w:rsidP="00962203">
      <w:pPr>
        <w:ind w:firstLine="708"/>
      </w:pPr>
    </w:p>
    <w:p w14:paraId="01555B57" w14:textId="62BAE715" w:rsidR="00962203" w:rsidRDefault="00931916" w:rsidP="00962203">
      <w:pPr>
        <w:ind w:firstLine="708"/>
      </w:pPr>
      <w:r>
        <w:t>Nota: acá arco = línea</w:t>
      </w:r>
    </w:p>
    <w:p w14:paraId="25049ED7" w14:textId="77777777" w:rsidR="00234689" w:rsidRDefault="00234689" w:rsidP="00962203">
      <w:pPr>
        <w:ind w:firstLine="708"/>
      </w:pPr>
    </w:p>
    <w:p w14:paraId="0DA0F1B8" w14:textId="77777777" w:rsidR="00C967DE" w:rsidRDefault="00C967DE" w:rsidP="00962203">
      <w:pPr>
        <w:ind w:firstLine="708"/>
        <w:sectPr w:rsidR="00C967DE" w:rsidSect="003F3C8C">
          <w:footerReference w:type="default" r:id="rId15"/>
          <w:footerReference w:type="first" r:id="rId16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7C331428" w14:textId="0E6E8D97" w:rsidR="00C967DE" w:rsidRDefault="00234689" w:rsidP="003F3C8C">
      <w:pPr>
        <w:pStyle w:val="Ttulo2"/>
      </w:pPr>
      <w:bookmarkStart w:id="10" w:name="_Toc178188293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4CA70E" wp14:editId="5A4FD2EE">
            <wp:simplePos x="0" y="0"/>
            <wp:positionH relativeFrom="page">
              <wp:posOffset>396240</wp:posOffset>
            </wp:positionH>
            <wp:positionV relativeFrom="paragraph">
              <wp:posOffset>321945</wp:posOffset>
            </wp:positionV>
            <wp:extent cx="6839585" cy="503745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2"/>
                    <a:stretch/>
                  </pic:blipFill>
                  <pic:spPr bwMode="auto">
                    <a:xfrm>
                      <a:off x="0" y="0"/>
                      <a:ext cx="6839585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Ventajas y desventajas de cada formato</w:t>
      </w:r>
      <w:bookmarkEnd w:id="10"/>
    </w:p>
    <w:p w14:paraId="6AEC3B0F" w14:textId="40E24FFF" w:rsidR="00C967DE" w:rsidRDefault="003F3C8C" w:rsidP="003F3C8C">
      <w:pPr>
        <w:pStyle w:val="Ttulo2"/>
        <w:spacing w:before="0" w:after="0"/>
        <w:sectPr w:rsidR="00C967DE" w:rsidSect="00C967DE">
          <w:pgSz w:w="11906" w:h="16838"/>
          <w:pgMar w:top="851" w:right="1701" w:bottom="851" w:left="1418" w:header="709" w:footer="709" w:gutter="0"/>
          <w:cols w:space="708"/>
          <w:docGrid w:linePitch="360"/>
        </w:sectPr>
      </w:pPr>
      <w:bookmarkStart w:id="11" w:name="_Toc178188294"/>
      <w:r>
        <w:rPr>
          <w:noProof/>
        </w:rPr>
        <w:drawing>
          <wp:anchor distT="0" distB="0" distL="114300" distR="114300" simplePos="0" relativeHeight="251664384" behindDoc="0" locked="0" layoutInCell="1" allowOverlap="1" wp14:anchorId="51600707" wp14:editId="4523BC0F">
            <wp:simplePos x="0" y="0"/>
            <wp:positionH relativeFrom="margin">
              <wp:align>center</wp:align>
            </wp:positionH>
            <wp:positionV relativeFrom="paragraph">
              <wp:posOffset>5586664</wp:posOffset>
            </wp:positionV>
            <wp:extent cx="4925060" cy="34391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="00BD3F83">
        <w:t>Recomendaciones</w:t>
      </w:r>
      <w:bookmarkEnd w:id="11"/>
    </w:p>
    <w:p w14:paraId="50EC17FF" w14:textId="11121923" w:rsidR="00BD3F83" w:rsidRDefault="004013CA" w:rsidP="000E3D1D">
      <w:pPr>
        <w:pStyle w:val="Ttulo1"/>
      </w:pPr>
      <w:bookmarkStart w:id="12" w:name="_Toc178188295"/>
      <w:r>
        <w:lastRenderedPageBreak/>
        <w:t>Datos espaciales</w:t>
      </w:r>
      <w:bookmarkEnd w:id="12"/>
    </w:p>
    <w:p w14:paraId="3C5811AA" w14:textId="137CE53F" w:rsidR="00FA405E" w:rsidRPr="00FA405E" w:rsidRDefault="00FA405E" w:rsidP="00FA405E">
      <w:pPr>
        <w:pStyle w:val="Ttulo2"/>
      </w:pPr>
      <w:r>
        <w:tab/>
      </w:r>
      <w:bookmarkStart w:id="13" w:name="_Toc178188296"/>
      <w:r>
        <w:t>Motivación</w:t>
      </w:r>
      <w:bookmarkEnd w:id="13"/>
    </w:p>
    <w:p w14:paraId="0AB0371B" w14:textId="77777777" w:rsidR="003E4345" w:rsidRDefault="003E4345" w:rsidP="000C1F27">
      <w:pPr>
        <w:ind w:firstLine="708"/>
      </w:pPr>
      <w:r w:rsidRPr="003E4345">
        <w:t>Sin tipos de datos espaciales, las bases de datos no serían capaces de manejar de forma eficiente ni automatizada los datos geográficos</w:t>
      </w:r>
      <w:r>
        <w:t>. Podríamos decir que tendríamos tres problemas:</w:t>
      </w:r>
    </w:p>
    <w:p w14:paraId="4574D51D" w14:textId="3B5DEAC6" w:rsidR="003E4345" w:rsidRDefault="003E4345" w:rsidP="003E4345">
      <w:pPr>
        <w:pStyle w:val="Prrafodelista"/>
        <w:numPr>
          <w:ilvl w:val="0"/>
          <w:numId w:val="1"/>
        </w:numPr>
        <w:ind w:left="567" w:firstLine="501"/>
      </w:pPr>
      <w:r w:rsidRPr="003E4345">
        <w:rPr>
          <w:u w:val="single"/>
        </w:rPr>
        <w:t>Almacenamiento manual y poco eficiente</w:t>
      </w:r>
      <w:r>
        <w:t>: tendrías que almacenar coordenadas y descripciones con tipos de datos básicos, lo que además de impráctico es propenso a errores.</w:t>
      </w:r>
    </w:p>
    <w:p w14:paraId="5967E217" w14:textId="3B2CF995" w:rsidR="003E4345" w:rsidRDefault="003E4345" w:rsidP="003E4345">
      <w:pPr>
        <w:pStyle w:val="Prrafodelista"/>
        <w:numPr>
          <w:ilvl w:val="0"/>
          <w:numId w:val="1"/>
        </w:numPr>
        <w:ind w:left="567" w:firstLine="501"/>
      </w:pPr>
      <w:r w:rsidRPr="003E4345">
        <w:rPr>
          <w:u w:val="single"/>
        </w:rPr>
        <w:t>Consultas complejas y lentas</w:t>
      </w:r>
      <w:r>
        <w:t>: n</w:t>
      </w:r>
      <w:r w:rsidRPr="003E4345">
        <w:t>o podrías usar índices espaciales</w:t>
      </w:r>
      <w:r>
        <w:t xml:space="preserve">, con lo que ciertas consultas serían lentas porque el </w:t>
      </w:r>
      <w:r w:rsidRPr="003E4345">
        <w:t>SGBD</w:t>
      </w:r>
      <w:r>
        <w:t xml:space="preserve"> no las optimiza.</w:t>
      </w:r>
    </w:p>
    <w:p w14:paraId="74AAF0DC" w14:textId="1F590673" w:rsidR="003E4345" w:rsidRDefault="003E4345" w:rsidP="003E4345">
      <w:pPr>
        <w:pStyle w:val="Prrafodelista"/>
        <w:numPr>
          <w:ilvl w:val="0"/>
          <w:numId w:val="1"/>
        </w:numPr>
        <w:ind w:left="567" w:firstLine="501"/>
      </w:pPr>
      <w:r w:rsidRPr="003E4345">
        <w:rPr>
          <w:u w:val="single"/>
        </w:rPr>
        <w:t>Operaciones espaciales externas</w:t>
      </w:r>
      <w:r w:rsidRPr="003E4345">
        <w:t xml:space="preserve">: </w:t>
      </w:r>
      <w:r>
        <w:t>l</w:t>
      </w:r>
      <w:r w:rsidRPr="003E4345">
        <w:t>as operaciones como verificar si dos geometrías se intersecan, calcular distancias, o hacer superposiciones no estarían integradas en el SGBD</w:t>
      </w:r>
      <w:r>
        <w:t>, lo que viola el concepto de independencia de datos.</w:t>
      </w:r>
    </w:p>
    <w:p w14:paraId="7024C16B" w14:textId="77777777" w:rsidR="00FA405E" w:rsidRDefault="00FA405E" w:rsidP="003E4345">
      <w:pPr>
        <w:ind w:firstLine="708"/>
      </w:pPr>
    </w:p>
    <w:p w14:paraId="5A0ABAE3" w14:textId="11A687B3" w:rsidR="004013CA" w:rsidRDefault="003E4345" w:rsidP="003E4345">
      <w:pPr>
        <w:ind w:firstLine="708"/>
      </w:pPr>
      <w:r w:rsidRPr="00FA405E">
        <w:rPr>
          <w:rStyle w:val="Ttulo2Car"/>
          <w:noProof/>
        </w:rPr>
        <w:drawing>
          <wp:anchor distT="0" distB="0" distL="114300" distR="114300" simplePos="0" relativeHeight="251666432" behindDoc="0" locked="0" layoutInCell="1" allowOverlap="1" wp14:anchorId="37B0AD5E" wp14:editId="0C07311B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429250" cy="25717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2" b="78572"/>
                    <a:stretch/>
                  </pic:blipFill>
                  <pic:spPr bwMode="auto">
                    <a:xfrm>
                      <a:off x="0" y="0"/>
                      <a:ext cx="542925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4" w:name="_Toc178188297"/>
      <w:r w:rsidR="00FA405E" w:rsidRPr="00FA405E">
        <w:rPr>
          <w:rStyle w:val="Ttulo2Car"/>
        </w:rPr>
        <w:t>Beneficios</w:t>
      </w:r>
      <w:bookmarkEnd w:id="14"/>
      <w:r>
        <w:br/>
      </w:r>
      <w:r>
        <w:tab/>
      </w:r>
      <w:r w:rsidR="000C1F27">
        <w:t xml:space="preserve">Utilizar </w:t>
      </w:r>
      <w:r w:rsidR="000C1F27" w:rsidRPr="004013CA">
        <w:rPr>
          <w:b/>
          <w:bCs/>
        </w:rPr>
        <w:t>tipos de datos espaciales</w:t>
      </w:r>
      <w:r w:rsidR="000C1F27">
        <w:t xml:space="preserve"> específicos, que se implementan como los llamados tipos de datos abstractos (TDA) dentro del DBMS </w:t>
      </w:r>
      <w:r w:rsidR="000C1F27" w:rsidRPr="004013CA">
        <w:rPr>
          <w:b/>
          <w:bCs/>
        </w:rPr>
        <w:t>nos permite</w:t>
      </w:r>
      <w:r w:rsidR="000C1F27">
        <w:t>:</w:t>
      </w:r>
    </w:p>
    <w:p w14:paraId="1665FDE2" w14:textId="203C7722" w:rsidR="004013CA" w:rsidRDefault="004013CA" w:rsidP="004013CA">
      <w:pPr>
        <w:ind w:firstLine="708"/>
      </w:pPr>
      <w:r w:rsidRPr="004013CA">
        <w:t>Puedes usar los tipos de datos espaciales de manera similar a cómo usarías tipos de datos básicos de SQL, como enteros o cadenas, pero para representar geometrías (puntos, líneas, polígonos).</w:t>
      </w:r>
    </w:p>
    <w:p w14:paraId="07CA587B" w14:textId="4AB31058" w:rsidR="004013CA" w:rsidRDefault="00C526CE" w:rsidP="003E4345">
      <w:r>
        <w:rPr>
          <w:noProof/>
        </w:rPr>
        <w:drawing>
          <wp:anchor distT="0" distB="0" distL="114300" distR="114300" simplePos="0" relativeHeight="251667456" behindDoc="0" locked="0" layoutInCell="1" allowOverlap="1" wp14:anchorId="13486516" wp14:editId="5C99C77E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400040" cy="41910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8" b="42032"/>
                    <a:stretch/>
                  </pic:blipFill>
                  <pic:spPr bwMode="auto"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47A307" w14:textId="34A2AB37" w:rsidR="004013CA" w:rsidRDefault="003E4345" w:rsidP="003E4345">
      <w:pPr>
        <w:ind w:firstLine="70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DC6846" wp14:editId="5F8F3CBD">
            <wp:simplePos x="0" y="0"/>
            <wp:positionH relativeFrom="margin">
              <wp:align>right</wp:align>
            </wp:positionH>
            <wp:positionV relativeFrom="paragraph">
              <wp:posOffset>1006475</wp:posOffset>
            </wp:positionV>
            <wp:extent cx="5400040" cy="46609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44"/>
                    <a:stretch/>
                  </pic:blipFill>
                  <pic:spPr bwMode="auto"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013CA">
        <w:t>Los</w:t>
      </w:r>
      <w:r w:rsidR="004013CA" w:rsidRPr="004013CA">
        <w:t xml:space="preserve"> índices espaciales aceleran las consultas espaciales, haciendo que operaciones como encontrar objetos dentro de un área sean mucho más rápidas.</w:t>
      </w:r>
    </w:p>
    <w:p w14:paraId="3ADC78B0" w14:textId="78B10C38" w:rsidR="004013CA" w:rsidRDefault="004013CA" w:rsidP="004013CA">
      <w:pPr>
        <w:ind w:firstLine="708"/>
      </w:pPr>
      <w:r w:rsidRPr="004013CA">
        <w:t>Puedes usar operadores y predicados espaciales (por ejemplo, “contiene” o “interseca”) directamente en las consultas del sistema de gestión de bases de datos (SGBD), utilizando algoritmos eficientes que ya están integrados.</w:t>
      </w:r>
    </w:p>
    <w:p w14:paraId="22701DB9" w14:textId="77777777" w:rsidR="003E4345" w:rsidRPr="004013CA" w:rsidRDefault="003E4345" w:rsidP="004013CA">
      <w:pPr>
        <w:ind w:firstLine="708"/>
      </w:pPr>
    </w:p>
    <w:p w14:paraId="54430670" w14:textId="0DADC439" w:rsidR="00F15909" w:rsidRDefault="00FA405E" w:rsidP="00FA405E">
      <w:pPr>
        <w:pStyle w:val="Ttulo2"/>
        <w:ind w:firstLine="708"/>
      </w:pPr>
      <w:bookmarkStart w:id="15" w:name="_Toc178188298"/>
      <w:r>
        <w:lastRenderedPageBreak/>
        <w:t>TDA (Tipo de Datos A</w:t>
      </w:r>
      <w:r w:rsidR="00C22034">
        <w:t>bstracto</w:t>
      </w:r>
      <w:r>
        <w:t>)</w:t>
      </w:r>
      <w:bookmarkEnd w:id="15"/>
    </w:p>
    <w:p w14:paraId="590000D5" w14:textId="77777777" w:rsidR="00FA405E" w:rsidRPr="00FA405E" w:rsidRDefault="00FA405E" w:rsidP="00FA405E">
      <w:pPr>
        <w:ind w:firstLine="708"/>
      </w:pPr>
      <w:r w:rsidRPr="00FA405E">
        <w:t xml:space="preserve">Un </w:t>
      </w:r>
      <w:r w:rsidRPr="00FA405E">
        <w:rPr>
          <w:b/>
          <w:bCs/>
        </w:rPr>
        <w:t>TDA</w:t>
      </w:r>
      <w:r w:rsidRPr="00FA405E">
        <w:t xml:space="preserve"> es una forma de organizar datos complejos en una estructura que oculta los detalles de su implementación, permitiendo que solo se acceda a través de operaciones definidas previamente.</w:t>
      </w:r>
    </w:p>
    <w:p w14:paraId="702CDD44" w14:textId="77777777" w:rsidR="00FA405E" w:rsidRPr="00FA405E" w:rsidRDefault="00FA405E" w:rsidP="00090260">
      <w:r w:rsidRPr="00FA405E">
        <w:t>En el contexto de bases de datos espaciales, un TDA:</w:t>
      </w:r>
    </w:p>
    <w:p w14:paraId="04317D82" w14:textId="77777777" w:rsidR="00FA405E" w:rsidRPr="00FA405E" w:rsidRDefault="00FA405E" w:rsidP="00FA405E">
      <w:pPr>
        <w:numPr>
          <w:ilvl w:val="0"/>
          <w:numId w:val="2"/>
        </w:numPr>
      </w:pPr>
      <w:r w:rsidRPr="00FA405E">
        <w:t xml:space="preserve">Facilita el uso de </w:t>
      </w:r>
      <w:r w:rsidRPr="00FA405E">
        <w:rPr>
          <w:b/>
          <w:bCs/>
        </w:rPr>
        <w:t>tipos complejos</w:t>
      </w:r>
      <w:r w:rsidRPr="00FA405E">
        <w:t xml:space="preserve"> como polígonos o puntos, permitiendo usarlos en columnas de una tabla.</w:t>
      </w:r>
    </w:p>
    <w:p w14:paraId="7AB66E85" w14:textId="77777777" w:rsidR="00FA405E" w:rsidRDefault="00FA405E" w:rsidP="00FA405E">
      <w:pPr>
        <w:numPr>
          <w:ilvl w:val="0"/>
          <w:numId w:val="2"/>
        </w:numPr>
      </w:pPr>
      <w:r w:rsidRPr="00FA405E">
        <w:rPr>
          <w:b/>
          <w:bCs/>
        </w:rPr>
        <w:t>Encapsula</w:t>
      </w:r>
      <w:r w:rsidRPr="00FA405E">
        <w:t xml:space="preserve"> la estructura interna, de modo que los usuarios no ven cómo se almacenan los datos.</w:t>
      </w:r>
    </w:p>
    <w:p w14:paraId="6A756117" w14:textId="77777777" w:rsidR="00FA405E" w:rsidRDefault="00FA405E" w:rsidP="00FA405E">
      <w:pPr>
        <w:numPr>
          <w:ilvl w:val="0"/>
          <w:numId w:val="2"/>
        </w:numPr>
      </w:pPr>
      <w:r w:rsidRPr="00FA405E">
        <w:t xml:space="preserve">Proporciona una </w:t>
      </w:r>
      <w:r w:rsidRPr="00FA405E">
        <w:rPr>
          <w:b/>
          <w:bCs/>
        </w:rPr>
        <w:t>interfaz</w:t>
      </w:r>
      <w:r w:rsidRPr="00FA405E">
        <w:t xml:space="preserve"> clara que limita el acceso a operaciones</w:t>
      </w:r>
      <w:r>
        <w:t>.</w:t>
      </w:r>
    </w:p>
    <w:p w14:paraId="237F1877" w14:textId="11C2290A" w:rsidR="00090260" w:rsidRDefault="00FA405E" w:rsidP="00090260">
      <w:pPr>
        <w:numPr>
          <w:ilvl w:val="0"/>
          <w:numId w:val="2"/>
        </w:numPr>
      </w:pPr>
      <w:r w:rsidRPr="00FA405E">
        <w:rPr>
          <w:noProof/>
        </w:rPr>
        <w:drawing>
          <wp:anchor distT="0" distB="0" distL="114300" distR="114300" simplePos="0" relativeHeight="251669504" behindDoc="0" locked="0" layoutInCell="1" allowOverlap="1" wp14:anchorId="036FC699" wp14:editId="6D1260DE">
            <wp:simplePos x="0" y="0"/>
            <wp:positionH relativeFrom="margin">
              <wp:align>right</wp:align>
            </wp:positionH>
            <wp:positionV relativeFrom="paragraph">
              <wp:posOffset>638810</wp:posOffset>
            </wp:positionV>
            <wp:extent cx="5400040" cy="1823085"/>
            <wp:effectExtent l="0" t="0" r="0" b="571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interfaz y la implementación están </w:t>
      </w:r>
      <w:r w:rsidRPr="00FA405E">
        <w:rPr>
          <w:b/>
          <w:bCs/>
        </w:rPr>
        <w:t>separadas</w:t>
      </w:r>
      <w:r>
        <w:t xml:space="preserve"> (a nivel conceptual), para no violar la independencia de datos. </w:t>
      </w:r>
    </w:p>
    <w:p w14:paraId="27BC0C08" w14:textId="5DDA510A" w:rsidR="00C22034" w:rsidRDefault="00C22034" w:rsidP="00090260">
      <w:pPr>
        <w:pStyle w:val="Ttulo1"/>
        <w:ind w:firstLine="0"/>
      </w:pPr>
      <w:bookmarkStart w:id="16" w:name="_Toc178188299"/>
      <w:r>
        <w:t xml:space="preserve">OGC (Open </w:t>
      </w:r>
      <w:proofErr w:type="spellStart"/>
      <w:r>
        <w:t>Geospatial</w:t>
      </w:r>
      <w:proofErr w:type="spellEnd"/>
      <w:r>
        <w:t xml:space="preserve"> </w:t>
      </w:r>
      <w:proofErr w:type="spellStart"/>
      <w:r>
        <w:t>Consortium</w:t>
      </w:r>
      <w:proofErr w:type="spellEnd"/>
      <w:r>
        <w:t>)</w:t>
      </w:r>
      <w:bookmarkEnd w:id="16"/>
    </w:p>
    <w:p w14:paraId="27553CEF" w14:textId="0B5CA52E" w:rsidR="00090260" w:rsidRDefault="00BC7CD8" w:rsidP="00090260">
      <w:pPr>
        <w:pStyle w:val="Ttulo2"/>
        <w:ind w:firstLine="708"/>
      </w:pPr>
      <w:bookmarkStart w:id="17" w:name="_Toc178188300"/>
      <w:r w:rsidRPr="00C22034">
        <w:rPr>
          <w:noProof/>
        </w:rPr>
        <w:drawing>
          <wp:anchor distT="0" distB="0" distL="114300" distR="114300" simplePos="0" relativeHeight="251674624" behindDoc="0" locked="0" layoutInCell="1" allowOverlap="1" wp14:anchorId="0653FC7F" wp14:editId="742E5A42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5560060" cy="990600"/>
            <wp:effectExtent l="0" t="0" r="254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73"/>
                    <a:stretch/>
                  </pic:blipFill>
                  <pic:spPr bwMode="auto">
                    <a:xfrm>
                      <a:off x="0" y="0"/>
                      <a:ext cx="556006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260">
        <w:t>¿Qué es?</w:t>
      </w:r>
      <w:bookmarkEnd w:id="17"/>
    </w:p>
    <w:p w14:paraId="4D0FD482" w14:textId="33B03E8E" w:rsidR="00E944CD" w:rsidRDefault="00E944CD" w:rsidP="00E944CD">
      <w:pPr>
        <w:spacing w:after="0"/>
      </w:pPr>
    </w:p>
    <w:p w14:paraId="17C801AF" w14:textId="45378976" w:rsidR="00E944CD" w:rsidRDefault="00BC7CD8" w:rsidP="00E944CD">
      <w:pPr>
        <w:pStyle w:val="Ttulo2"/>
        <w:ind w:left="708" w:firstLine="0"/>
      </w:pPr>
      <w:bookmarkStart w:id="18" w:name="_Toc178188301"/>
      <w:r w:rsidRPr="00090260">
        <w:rPr>
          <w:noProof/>
        </w:rPr>
        <w:drawing>
          <wp:anchor distT="0" distB="0" distL="114300" distR="114300" simplePos="0" relativeHeight="251672576" behindDoc="0" locked="0" layoutInCell="1" allowOverlap="1" wp14:anchorId="71E62C4F" wp14:editId="33A2E3C7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5868035" cy="1057275"/>
            <wp:effectExtent l="0" t="0" r="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260">
        <w:t>Metas</w:t>
      </w:r>
      <w:bookmarkEnd w:id="18"/>
      <w:r w:rsidR="00E944CD">
        <w:br w:type="page"/>
      </w:r>
    </w:p>
    <w:p w14:paraId="082B8345" w14:textId="204F8B06" w:rsidR="00E944CD" w:rsidRDefault="00E944CD" w:rsidP="00F646CB">
      <w:pPr>
        <w:pStyle w:val="Ttulo1"/>
        <w:ind w:firstLine="0"/>
      </w:pPr>
      <w:bookmarkStart w:id="19" w:name="_Toc178188302"/>
      <w:r>
        <w:lastRenderedPageBreak/>
        <w:t xml:space="preserve">Simple </w:t>
      </w:r>
      <w:proofErr w:type="spellStart"/>
      <w:r>
        <w:t>Features</w:t>
      </w:r>
      <w:proofErr w:type="spellEnd"/>
      <w:r>
        <w:t xml:space="preserve"> Standard (SFS)</w:t>
      </w:r>
      <w:bookmarkEnd w:id="19"/>
    </w:p>
    <w:p w14:paraId="597E3122" w14:textId="77777777" w:rsidR="00CF12DC" w:rsidRPr="00CF12DC" w:rsidRDefault="00CF12DC" w:rsidP="00CF12DC"/>
    <w:p w14:paraId="23001DC6" w14:textId="1E1B4C3F" w:rsidR="00E944CD" w:rsidRPr="00E944CD" w:rsidRDefault="00E944CD" w:rsidP="00E944CD">
      <w:r w:rsidRPr="00E944CD">
        <w:t>La</w:t>
      </w:r>
      <w:r w:rsidR="00AE4CC2">
        <w:t xml:space="preserve"> SFS</w:t>
      </w:r>
      <w:r w:rsidRPr="00E944CD">
        <w:t xml:space="preserve"> </w:t>
      </w:r>
      <w:r w:rsidR="00AE4CC2" w:rsidRPr="00AE4CC2">
        <w:t>(Estándar ISO 19115)</w:t>
      </w:r>
      <w:r w:rsidR="00AE4CC2">
        <w:t xml:space="preserve"> </w:t>
      </w:r>
      <w:r w:rsidRPr="00E944CD">
        <w:t xml:space="preserve">es un estándar definido por el Open </w:t>
      </w:r>
      <w:proofErr w:type="spellStart"/>
      <w:r w:rsidRPr="00E944CD">
        <w:t>Geospatial</w:t>
      </w:r>
      <w:proofErr w:type="spellEnd"/>
      <w:r w:rsidRPr="00E944CD">
        <w:t xml:space="preserve"> </w:t>
      </w:r>
      <w:proofErr w:type="spellStart"/>
      <w:r w:rsidRPr="00E944CD">
        <w:t>Consortium</w:t>
      </w:r>
      <w:proofErr w:type="spellEnd"/>
      <w:r w:rsidRPr="00E944CD">
        <w:t xml:space="preserve"> que establece cómo manejar </w:t>
      </w:r>
      <w:r w:rsidRPr="00E944CD">
        <w:rPr>
          <w:b/>
          <w:bCs/>
        </w:rPr>
        <w:t>objetos espaciales</w:t>
      </w:r>
      <w:r w:rsidRPr="00E944CD">
        <w:t xml:space="preserve"> en bases de datos.</w:t>
      </w:r>
    </w:p>
    <w:p w14:paraId="56830A59" w14:textId="77777777" w:rsidR="00E944CD" w:rsidRPr="00E944CD" w:rsidRDefault="00E944CD" w:rsidP="00E944CD">
      <w:r w:rsidRPr="00E944CD">
        <w:t>Se divide en dos partes:</w:t>
      </w:r>
    </w:p>
    <w:p w14:paraId="7C30D4DD" w14:textId="6C38C93C" w:rsidR="00E944CD" w:rsidRPr="00E944CD" w:rsidRDefault="00AE4CC2" w:rsidP="00AE4CC2">
      <w:pPr>
        <w:ind w:left="720" w:firstLine="696"/>
      </w:pPr>
      <w:r>
        <w:rPr>
          <w:rFonts w:ascii="Segoe UI Symbol" w:hAnsi="Segoe UI Symbol" w:cs="Segoe UI Symbol"/>
        </w:rPr>
        <w:t xml:space="preserve">❑ </w:t>
      </w:r>
      <w:r w:rsidR="00E944CD" w:rsidRPr="00E944CD">
        <w:rPr>
          <w:u w:val="double" w:color="FFC000"/>
        </w:rPr>
        <w:t>Arquitectura común</w:t>
      </w:r>
      <w:r>
        <w:rPr>
          <w:b/>
          <w:bCs/>
        </w:rPr>
        <w:t xml:space="preserve">: </w:t>
      </w:r>
      <w:r>
        <w:t>es</w:t>
      </w:r>
      <w:r w:rsidR="00E944CD" w:rsidRPr="00E944CD">
        <w:t xml:space="preserve"> el </w:t>
      </w:r>
      <w:r w:rsidR="00E944CD" w:rsidRPr="00E944CD">
        <w:rPr>
          <w:b/>
          <w:bCs/>
        </w:rPr>
        <w:t>modelo de datos</w:t>
      </w:r>
      <w:r>
        <w:t>, que d</w:t>
      </w:r>
      <w:r w:rsidRPr="00E944CD">
        <w:t>efine cómo deben estructurarse los datos espaciales</w:t>
      </w:r>
      <w:r>
        <w:t>.</w:t>
      </w:r>
      <w:r w:rsidR="00F646CB">
        <w:t xml:space="preserve"> Aquí se describe el conjunto de </w:t>
      </w:r>
      <w:r w:rsidR="00F646CB" w:rsidRPr="00F646CB">
        <w:rPr>
          <w:b/>
          <w:bCs/>
        </w:rPr>
        <w:t>tipos de datos de geometría</w:t>
      </w:r>
      <w:r w:rsidR="00F646CB">
        <w:t>.</w:t>
      </w:r>
    </w:p>
    <w:p w14:paraId="03C498C9" w14:textId="6CF38A0B" w:rsidR="00C22034" w:rsidRDefault="00AE4CC2" w:rsidP="00AE4CC2">
      <w:pPr>
        <w:ind w:left="720" w:firstLine="696"/>
      </w:pPr>
      <w:r>
        <w:rPr>
          <w:rFonts w:ascii="Segoe UI Symbol" w:hAnsi="Segoe UI Symbol" w:cs="Segoe UI Symbol"/>
        </w:rPr>
        <w:t xml:space="preserve">❑ </w:t>
      </w:r>
      <w:r w:rsidR="00E944CD" w:rsidRPr="00E944CD">
        <w:rPr>
          <w:u w:val="double" w:color="FFC000"/>
        </w:rPr>
        <w:t>Implementación en SQL</w:t>
      </w:r>
      <w:r w:rsidR="00E944CD" w:rsidRPr="00E944CD">
        <w:t xml:space="preserve">: </w:t>
      </w:r>
      <w:r>
        <w:t>e</w:t>
      </w:r>
      <w:r w:rsidR="00E944CD" w:rsidRPr="00E944CD">
        <w:t xml:space="preserve">specifica cómo implementar </w:t>
      </w:r>
      <w:r>
        <w:t>el</w:t>
      </w:r>
      <w:r w:rsidR="00E944CD" w:rsidRPr="00E944CD">
        <w:t xml:space="preserve"> modelo </w:t>
      </w:r>
      <w:r>
        <w:t>de datos para crear</w:t>
      </w:r>
      <w:r w:rsidR="00E944CD" w:rsidRPr="00E944CD">
        <w:t xml:space="preserve"> bases de datos </w:t>
      </w:r>
      <w:r w:rsidRPr="00E944CD">
        <w:t>geográficas</w:t>
      </w:r>
      <w:r w:rsidR="00F646CB">
        <w:t xml:space="preserve">. Aquí se describe un </w:t>
      </w:r>
      <w:r w:rsidR="00F646CB" w:rsidRPr="00F646CB">
        <w:t>conjunto de</w:t>
      </w:r>
      <w:r w:rsidR="00F646CB" w:rsidRPr="00F646CB">
        <w:rPr>
          <w:b/>
          <w:bCs/>
        </w:rPr>
        <w:t xml:space="preserve"> operaciones</w:t>
      </w:r>
      <w:r w:rsidR="00F646CB">
        <w:t xml:space="preserve"> </w:t>
      </w:r>
      <w:r w:rsidR="00E944CD" w:rsidRPr="00E944CD">
        <w:rPr>
          <w:b/>
          <w:bCs/>
        </w:rPr>
        <w:t>SQL</w:t>
      </w:r>
      <w:r w:rsidR="00F646CB">
        <w:rPr>
          <w:b/>
          <w:bCs/>
        </w:rPr>
        <w:t xml:space="preserve"> </w:t>
      </w:r>
      <w:r w:rsidR="00F646CB" w:rsidRPr="00F646CB">
        <w:t>para los datos espaciales</w:t>
      </w:r>
      <w:r>
        <w:t>.</w:t>
      </w:r>
    </w:p>
    <w:p w14:paraId="47B0C67C" w14:textId="38B223F7" w:rsidR="00F646CB" w:rsidRDefault="00F646CB" w:rsidP="00CF12DC">
      <w:pPr>
        <w:ind w:firstLine="720"/>
      </w:pPr>
      <w:r w:rsidRPr="00F646CB">
        <w:rPr>
          <w:highlight w:val="yellow"/>
        </w:rPr>
        <w:t xml:space="preserve">El SFS </w:t>
      </w:r>
      <w:r w:rsidRPr="00F646CB">
        <w:rPr>
          <w:b/>
          <w:bCs/>
          <w:highlight w:val="yellow"/>
        </w:rPr>
        <w:t>NO</w:t>
      </w:r>
      <w:r w:rsidRPr="00F646CB">
        <w:rPr>
          <w:highlight w:val="yellow"/>
        </w:rPr>
        <w:t xml:space="preserve"> describe cuestiones físicas como índices, implementación</w:t>
      </w:r>
      <w:r>
        <w:rPr>
          <w:highlight w:val="yellow"/>
        </w:rPr>
        <w:t xml:space="preserve"> </w:t>
      </w:r>
      <w:r w:rsidRPr="00F646CB">
        <w:rPr>
          <w:highlight w:val="yellow"/>
        </w:rPr>
        <w:t>interna, rangos de valores, etc.</w:t>
      </w:r>
    </w:p>
    <w:p w14:paraId="373FAB4B" w14:textId="77777777" w:rsidR="00CF12DC" w:rsidRDefault="00CF12DC" w:rsidP="00CF12DC">
      <w:pPr>
        <w:ind w:firstLine="720"/>
      </w:pPr>
    </w:p>
    <w:p w14:paraId="1BF0FC7F" w14:textId="77777777" w:rsidR="00CF12DC" w:rsidRDefault="00CF12DC" w:rsidP="00CF12DC">
      <w:pPr>
        <w:ind w:firstLine="720"/>
      </w:pPr>
    </w:p>
    <w:p w14:paraId="037B0F1C" w14:textId="22FF6131" w:rsidR="00CF12DC" w:rsidRPr="00CF12DC" w:rsidRDefault="00F646CB" w:rsidP="00CF12DC">
      <w:pPr>
        <w:pStyle w:val="Ttulo2"/>
      </w:pPr>
      <w:bookmarkStart w:id="20" w:name="_Toc178188303"/>
      <w:r>
        <w:t>Características Espaciales</w:t>
      </w:r>
      <w:bookmarkEnd w:id="20"/>
    </w:p>
    <w:p w14:paraId="3AD711C8" w14:textId="26AE1B5F" w:rsidR="00C768F7" w:rsidRDefault="00C768F7" w:rsidP="00CF12DC">
      <w:r>
        <w:t>El término “característica” es abstracción de un fenómeno del mundo real (“</w:t>
      </w:r>
      <w:proofErr w:type="spellStart"/>
      <w:r>
        <w:t>geoObjeto</w:t>
      </w:r>
      <w:proofErr w:type="spellEnd"/>
      <w:r>
        <w:t xml:space="preserve">”). </w:t>
      </w:r>
      <w:r w:rsidR="00CD489C" w:rsidRPr="00CD489C">
        <w:t xml:space="preserve">Un </w:t>
      </w:r>
      <w:proofErr w:type="spellStart"/>
      <w:r w:rsidR="00CD489C" w:rsidRPr="00CD489C">
        <w:t>geoObjeto</w:t>
      </w:r>
      <w:proofErr w:type="spellEnd"/>
      <w:r w:rsidR="00CD489C" w:rsidRPr="00CD489C">
        <w:t xml:space="preserve"> es cualquier entidad que tiene una presencia en el espacio geográfico, como una montaña, un río, una carretera o una ciudad.</w:t>
      </w:r>
      <w:r w:rsidR="00CD489C">
        <w:t xml:space="preserve"> Las </w:t>
      </w:r>
      <w:proofErr w:type="spellStart"/>
      <w:r w:rsidR="00CD489C">
        <w:t>feature</w:t>
      </w:r>
      <w:proofErr w:type="spellEnd"/>
      <w:r w:rsidR="00CD489C">
        <w:t xml:space="preserve"> </w:t>
      </w:r>
      <w:r>
        <w:t>se almacena</w:t>
      </w:r>
      <w:r w:rsidR="00D007B4">
        <w:t>n</w:t>
      </w:r>
      <w:r>
        <w:t xml:space="preserve"> como un dato simple o un dato complejo o compuesto (conjunto de datos).</w:t>
      </w:r>
    </w:p>
    <w:p w14:paraId="51F8DCBF" w14:textId="77777777" w:rsidR="00CF12DC" w:rsidRDefault="00CF12DC" w:rsidP="00CF12DC"/>
    <w:p w14:paraId="0A757AC9" w14:textId="77777777" w:rsidR="00CF12DC" w:rsidRDefault="00CF12DC" w:rsidP="00CF12DC"/>
    <w:p w14:paraId="7DD92197" w14:textId="150C4F2C" w:rsidR="00C768F7" w:rsidRDefault="00C768F7" w:rsidP="00CF12DC">
      <w:pPr>
        <w:pStyle w:val="Ttulo2"/>
      </w:pPr>
      <w:bookmarkStart w:id="21" w:name="_Toc178188304"/>
      <w:r>
        <w:rPr>
          <w:noProof/>
        </w:rPr>
        <w:drawing>
          <wp:anchor distT="0" distB="0" distL="114300" distR="114300" simplePos="0" relativeHeight="251675648" behindDoc="0" locked="0" layoutInCell="1" allowOverlap="1" wp14:anchorId="2DD0DFBE" wp14:editId="21140D01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5934710" cy="1219200"/>
            <wp:effectExtent l="0" t="0" r="889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8F7">
        <w:t>Modelado de la geometría de objetos espaciales</w:t>
      </w:r>
      <w:bookmarkEnd w:id="21"/>
    </w:p>
    <w:p w14:paraId="5AD66049" w14:textId="77777777" w:rsidR="00CF12DC" w:rsidRDefault="00CF12DC" w:rsidP="00C768F7"/>
    <w:p w14:paraId="34452211" w14:textId="77777777" w:rsidR="00CF12DC" w:rsidRDefault="00CF12DC" w:rsidP="00C768F7"/>
    <w:p w14:paraId="2884C9A6" w14:textId="77777777" w:rsidR="00CF12DC" w:rsidRDefault="00CF12DC" w:rsidP="00C768F7"/>
    <w:p w14:paraId="65FC31E6" w14:textId="3EFEB02E" w:rsidR="00CF12DC" w:rsidRDefault="00CF12DC" w:rsidP="00CF12DC">
      <w:pPr>
        <w:pStyle w:val="Ttulo2"/>
      </w:pPr>
      <w:bookmarkStart w:id="22" w:name="_Toc178188305"/>
      <w:r w:rsidRPr="00CF12DC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77A68CB" wp14:editId="2AF9AA68">
            <wp:simplePos x="0" y="0"/>
            <wp:positionH relativeFrom="margin">
              <wp:align>center</wp:align>
            </wp:positionH>
            <wp:positionV relativeFrom="paragraph">
              <wp:posOffset>300978</wp:posOffset>
            </wp:positionV>
            <wp:extent cx="5102225" cy="3709035"/>
            <wp:effectExtent l="0" t="0" r="3175" b="571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tipos más usados</w:t>
      </w:r>
      <w:bookmarkEnd w:id="22"/>
    </w:p>
    <w:p w14:paraId="59A771FC" w14:textId="470B32E5" w:rsidR="00EC0F3A" w:rsidRDefault="00CF12DC" w:rsidP="003776CC">
      <w:pPr>
        <w:pStyle w:val="Ttulo1"/>
        <w:ind w:firstLine="0"/>
      </w:pPr>
      <w:bookmarkStart w:id="23" w:name="_Toc178188306"/>
      <w:proofErr w:type="spellStart"/>
      <w:r>
        <w:t>Geometry</w:t>
      </w:r>
      <w:bookmarkStart w:id="24" w:name="_Toc178188307"/>
      <w:bookmarkEnd w:id="23"/>
      <w:proofErr w:type="spellEnd"/>
    </w:p>
    <w:p w14:paraId="0E1D5F98" w14:textId="45013051" w:rsidR="00BC7CD8" w:rsidRPr="00BC7CD8" w:rsidRDefault="00BC7CD8" w:rsidP="00A02177">
      <w:pPr>
        <w:pStyle w:val="Ttulo2"/>
      </w:pPr>
      <w:r>
        <w:t>Características</w:t>
      </w:r>
      <w:bookmarkEnd w:id="24"/>
    </w:p>
    <w:p w14:paraId="2272096D" w14:textId="7B4696C8" w:rsidR="00CF12DC" w:rsidRDefault="00CF12DC" w:rsidP="00CF12DC">
      <w:r>
        <w:rPr>
          <w:rFonts w:ascii="Segoe UI Symbol" w:hAnsi="Segoe UI Symbol" w:cs="Segoe UI Symbol"/>
        </w:rPr>
        <w:t>❑</w:t>
      </w:r>
      <w:r>
        <w:t xml:space="preserve">Es la </w:t>
      </w:r>
      <w:r w:rsidRPr="00CF12DC">
        <w:rPr>
          <w:b/>
          <w:bCs/>
        </w:rPr>
        <w:t>superclase</w:t>
      </w:r>
      <w:r>
        <w:t xml:space="preserve"> de toda la jerarquía; Es </w:t>
      </w:r>
      <w:r w:rsidR="00BC7CD8">
        <w:t xml:space="preserve">un tipo de datos </w:t>
      </w:r>
      <w:r w:rsidRPr="00CF12DC">
        <w:rPr>
          <w:highlight w:val="yellow"/>
        </w:rPr>
        <w:t>abstracto</w:t>
      </w:r>
      <w:r w:rsidR="00BC7CD8">
        <w:t xml:space="preserve"> (TDA)</w:t>
      </w:r>
      <w:r>
        <w:t xml:space="preserve">. </w:t>
      </w:r>
    </w:p>
    <w:p w14:paraId="0BE06A7A" w14:textId="77777777" w:rsidR="00CF12DC" w:rsidRDefault="00CF12DC" w:rsidP="00CF12DC">
      <w:r>
        <w:rPr>
          <w:rFonts w:ascii="Segoe UI Symbol" w:hAnsi="Segoe UI Symbol" w:cs="Segoe UI Symbol"/>
        </w:rPr>
        <w:t>❑</w:t>
      </w:r>
      <w:r>
        <w:t xml:space="preserve">Soporta diferentes operaciones en las siguientes áreas: </w:t>
      </w:r>
    </w:p>
    <w:p w14:paraId="3B616F8F" w14:textId="77777777" w:rsidR="00CF12DC" w:rsidRDefault="00CF12DC" w:rsidP="00CF12DC">
      <w:pPr>
        <w:spacing w:after="0"/>
        <w:ind w:left="707"/>
      </w:pPr>
      <w:r>
        <w:rPr>
          <w:rFonts w:ascii="Segoe UI Symbol" w:hAnsi="Segoe UI Symbol" w:cs="Segoe UI Symbol"/>
        </w:rPr>
        <w:t>❑</w:t>
      </w:r>
      <w:r w:rsidRPr="00CF12DC">
        <w:rPr>
          <w:highlight w:val="yellow"/>
        </w:rPr>
        <w:t>Operaciones básicas</w:t>
      </w:r>
      <w:r>
        <w:t xml:space="preserve"> </w:t>
      </w:r>
    </w:p>
    <w:p w14:paraId="2401A55B" w14:textId="77777777" w:rsidR="00CF12DC" w:rsidRDefault="00CF12DC" w:rsidP="00CF12DC">
      <w:pPr>
        <w:spacing w:after="0"/>
        <w:ind w:left="707"/>
      </w:pPr>
      <w:r>
        <w:rPr>
          <w:rFonts w:ascii="Segoe UI Symbol" w:hAnsi="Segoe UI Symbol" w:cs="Segoe UI Symbol"/>
        </w:rPr>
        <w:t>❑</w:t>
      </w:r>
      <w:r w:rsidRPr="00CF12DC">
        <w:rPr>
          <w:highlight w:val="yellow"/>
        </w:rPr>
        <w:t>Pruebas de relaciones topológicas</w:t>
      </w:r>
      <w:r>
        <w:t xml:space="preserve"> </w:t>
      </w:r>
    </w:p>
    <w:p w14:paraId="6E3156D1" w14:textId="77777777" w:rsidR="00CF12DC" w:rsidRDefault="00CF12DC" w:rsidP="00CF12DC">
      <w:pPr>
        <w:spacing w:after="0"/>
        <w:ind w:left="707"/>
      </w:pPr>
      <w:r>
        <w:rPr>
          <w:rFonts w:ascii="Segoe UI Symbol" w:hAnsi="Segoe UI Symbol" w:cs="Segoe UI Symbol"/>
        </w:rPr>
        <w:t>❑</w:t>
      </w:r>
      <w:r w:rsidRPr="00CF12DC">
        <w:rPr>
          <w:highlight w:val="yellow"/>
        </w:rPr>
        <w:t>Operaciones espaciales</w:t>
      </w:r>
      <w:r>
        <w:t xml:space="preserve"> </w:t>
      </w:r>
    </w:p>
    <w:p w14:paraId="014FB9EA" w14:textId="77777777" w:rsidR="00CF12DC" w:rsidRDefault="00CF12DC" w:rsidP="00CF12DC">
      <w:pPr>
        <w:spacing w:after="0"/>
        <w:ind w:left="707"/>
      </w:pPr>
    </w:p>
    <w:p w14:paraId="28A93E4A" w14:textId="7A2F7934" w:rsidR="00CF12DC" w:rsidRDefault="00CF12DC" w:rsidP="00CF12DC">
      <w:pPr>
        <w:ind w:left="707" w:firstLine="2"/>
      </w:pPr>
      <w:r>
        <w:rPr>
          <w:rFonts w:ascii="Segoe UI Symbol" w:hAnsi="Segoe UI Symbol" w:cs="Segoe UI Symbol"/>
        </w:rPr>
        <w:t>❑</w:t>
      </w:r>
      <w:r>
        <w:t>A cada objeto de este tipo se le asigna un sistema de referencia espacial (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SpatialReferenceSystem</w:t>
      </w:r>
      <w:proofErr w:type="spellEnd"/>
      <w:r>
        <w:t xml:space="preserve">). </w:t>
      </w:r>
    </w:p>
    <w:p w14:paraId="1CB3277A" w14:textId="0A49B7A1" w:rsidR="00CF12DC" w:rsidRDefault="00CF12DC" w:rsidP="00CF12DC">
      <w:pPr>
        <w:spacing w:after="0"/>
        <w:ind w:left="707" w:firstLine="2"/>
      </w:pPr>
      <w:r>
        <w:rPr>
          <w:rFonts w:ascii="Segoe UI Symbol" w:hAnsi="Segoe UI Symbol" w:cs="Segoe UI Symbol"/>
        </w:rPr>
        <w:t>❑</w:t>
      </w:r>
      <w:r>
        <w:t xml:space="preserve">La subclase </w:t>
      </w:r>
      <w:proofErr w:type="spellStart"/>
      <w:r w:rsidRPr="00CF12DC">
        <w:rPr>
          <w:u w:val="double" w:color="FFC000"/>
        </w:rPr>
        <w:t>GeometryCollection</w:t>
      </w:r>
      <w:proofErr w:type="spellEnd"/>
      <w:r w:rsidRPr="00CF12DC">
        <w:rPr>
          <w:u w:val="double" w:color="FFC000"/>
        </w:rPr>
        <w:t xml:space="preserve"> representa conjuntos de objetos </w:t>
      </w:r>
      <w:proofErr w:type="spellStart"/>
      <w:r w:rsidRPr="00CF12DC">
        <w:rPr>
          <w:u w:val="double" w:color="FFC000"/>
        </w:rPr>
        <w:t>geometry</w:t>
      </w:r>
      <w:proofErr w:type="spellEnd"/>
      <w:r w:rsidRPr="00CF12DC">
        <w:rPr>
          <w:u w:val="double" w:color="FFC000"/>
        </w:rPr>
        <w:t xml:space="preserve"> simples</w:t>
      </w:r>
      <w:r>
        <w:t xml:space="preserve">. Tales conjuntos también pertenecen </w:t>
      </w:r>
      <w:proofErr w:type="spellStart"/>
      <w:r>
        <w:t>geometry</w:t>
      </w:r>
      <w:proofErr w:type="spellEnd"/>
      <w:r>
        <w:t xml:space="preserve">. </w:t>
      </w:r>
    </w:p>
    <w:p w14:paraId="278D7C48" w14:textId="005CC8BB" w:rsidR="00BC7CD8" w:rsidRDefault="00CF12DC" w:rsidP="00D007B4">
      <w:pPr>
        <w:ind w:left="1416" w:firstLine="0"/>
      </w:pPr>
      <w:r>
        <w:rPr>
          <w:rFonts w:ascii="Segoe UI Symbol" w:hAnsi="Segoe UI Symbol" w:cs="Segoe UI Symbol"/>
        </w:rPr>
        <w:t>❑</w:t>
      </w:r>
      <w:r>
        <w:t xml:space="preserve">Todos los elementos de una </w:t>
      </w:r>
      <w:proofErr w:type="spellStart"/>
      <w:r>
        <w:t>GeometryCollection</w:t>
      </w:r>
      <w:proofErr w:type="spellEnd"/>
      <w:r>
        <w:t xml:space="preserve"> deben referirse a un sistema de referencia espacial común.</w:t>
      </w:r>
    </w:p>
    <w:p w14:paraId="7A672946" w14:textId="096D29C2" w:rsidR="00BC7CD8" w:rsidRDefault="00BC7CD8" w:rsidP="00A02177">
      <w:pPr>
        <w:pStyle w:val="Ttulo2"/>
      </w:pPr>
      <w:bookmarkStart w:id="25" w:name="_Toc178188308"/>
      <w:r>
        <w:lastRenderedPageBreak/>
        <w:t>Operaciones básicas</w:t>
      </w:r>
      <w:bookmarkEnd w:id="25"/>
    </w:p>
    <w:p w14:paraId="5778394E" w14:textId="77827A97" w:rsidR="00BC7CD8" w:rsidRDefault="00BC7CD8" w:rsidP="00BC7CD8">
      <w:r w:rsidRPr="00BC7CD8">
        <w:rPr>
          <w:noProof/>
        </w:rPr>
        <w:drawing>
          <wp:anchor distT="0" distB="0" distL="114300" distR="114300" simplePos="0" relativeHeight="251678720" behindDoc="0" locked="0" layoutInCell="1" allowOverlap="1" wp14:anchorId="2E1CD334" wp14:editId="5CC21FDE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6346190" cy="2714625"/>
            <wp:effectExtent l="0" t="0" r="0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7CD8">
        <w:t xml:space="preserve">La especificación OGC define las siguientes operaciones básicas (G representa un </w:t>
      </w:r>
      <w:proofErr w:type="spellStart"/>
      <w:r w:rsidRPr="00BC7CD8">
        <w:t>geometry</w:t>
      </w:r>
      <w:proofErr w:type="spellEnd"/>
      <w:r w:rsidRPr="00BC7CD8">
        <w:t>).</w:t>
      </w:r>
    </w:p>
    <w:p w14:paraId="6168B4C9" w14:textId="6922CF95" w:rsidR="00BC7CD8" w:rsidRDefault="00BC7CD8" w:rsidP="00BC7CD8"/>
    <w:p w14:paraId="591F416C" w14:textId="66185CAA" w:rsidR="00A02177" w:rsidRDefault="00A02177" w:rsidP="00A02177">
      <w:pPr>
        <w:pStyle w:val="Ttulo2"/>
      </w:pPr>
      <w:bookmarkStart w:id="26" w:name="_Toc178188309"/>
      <w:r>
        <w:t>Elementos básicos</w:t>
      </w:r>
      <w:bookmarkEnd w:id="26"/>
    </w:p>
    <w:p w14:paraId="7293550F" w14:textId="30CE2DEF" w:rsidR="00A02177" w:rsidRDefault="00A02177" w:rsidP="00A02177">
      <w:pPr>
        <w:pStyle w:val="Ttulo3"/>
        <w:ind w:firstLine="708"/>
      </w:pPr>
      <w:bookmarkStart w:id="27" w:name="_Toc178188310"/>
      <w:r>
        <w:t>Point</w:t>
      </w:r>
      <w:bookmarkEnd w:id="27"/>
    </w:p>
    <w:p w14:paraId="4C10D9BF" w14:textId="77777777" w:rsidR="00A02177" w:rsidRDefault="00A02177" w:rsidP="00A02177">
      <w:r>
        <w:rPr>
          <w:rFonts w:ascii="Segoe UI Symbol" w:hAnsi="Segoe UI Symbol" w:cs="Segoe UI Symbol"/>
        </w:rPr>
        <w:t>❑</w:t>
      </w:r>
      <w:r w:rsidRPr="00487425">
        <w:rPr>
          <w:u w:val="double" w:color="FFC000"/>
        </w:rPr>
        <w:t>Objeto geométrico 0D</w:t>
      </w:r>
      <w:r>
        <w:t xml:space="preserve"> (punto). </w:t>
      </w:r>
    </w:p>
    <w:p w14:paraId="3D7E59EA" w14:textId="77777777" w:rsidR="00A02177" w:rsidRDefault="00A02177" w:rsidP="00A02177">
      <w:r>
        <w:rPr>
          <w:rFonts w:ascii="Segoe UI Symbol" w:hAnsi="Segoe UI Symbol" w:cs="Segoe UI Symbol"/>
        </w:rPr>
        <w:t>❑</w:t>
      </w:r>
      <w:r w:rsidRPr="00A02177">
        <w:rPr>
          <w:u w:val="double" w:color="FFC000"/>
        </w:rPr>
        <w:t>Coordenadas x, y</w:t>
      </w:r>
      <w:r>
        <w:t xml:space="preserve"> (z y m opcionales). </w:t>
      </w:r>
    </w:p>
    <w:p w14:paraId="334C4492" w14:textId="39AFF90E" w:rsidR="00A02177" w:rsidRDefault="00A02177" w:rsidP="00A02177">
      <w:r>
        <w:rPr>
          <w:rFonts w:ascii="Segoe UI Symbol" w:hAnsi="Segoe UI Symbol" w:cs="Segoe UI Symbol"/>
        </w:rPr>
        <w:t>❑</w:t>
      </w:r>
      <w:r w:rsidRPr="00A02177">
        <w:rPr>
          <w:u w:val="double" w:color="FFC000"/>
        </w:rPr>
        <w:t xml:space="preserve">Su </w:t>
      </w:r>
      <w:r w:rsidRPr="00487425">
        <w:rPr>
          <w:b/>
          <w:bCs/>
          <w:u w:val="double" w:color="FFC000"/>
        </w:rPr>
        <w:t>frontera</w:t>
      </w:r>
      <w:r w:rsidR="008518C9">
        <w:rPr>
          <w:u w:val="double" w:color="FFC000"/>
        </w:rPr>
        <w:t xml:space="preserve"> (</w:t>
      </w:r>
      <w:r w:rsidR="00D007B4">
        <w:rPr>
          <w:u w:val="double" w:color="FFC000"/>
        </w:rPr>
        <w:t>*</w:t>
      </w:r>
      <w:r w:rsidR="008518C9">
        <w:rPr>
          <w:u w:val="double" w:color="FFC000"/>
        </w:rPr>
        <w:t>a)</w:t>
      </w:r>
      <w:r w:rsidRPr="00A02177">
        <w:rPr>
          <w:u w:val="double" w:color="FFC000"/>
        </w:rPr>
        <w:t xml:space="preserve"> es el conjunto vacío</w:t>
      </w:r>
      <w:r>
        <w:t xml:space="preserve">. </w:t>
      </w:r>
    </w:p>
    <w:p w14:paraId="0FEF515C" w14:textId="6713261F" w:rsidR="00A02177" w:rsidRDefault="00A02177" w:rsidP="00A02177">
      <w:r>
        <w:rPr>
          <w:rFonts w:ascii="Segoe UI Symbol" w:hAnsi="Segoe UI Symbol" w:cs="Segoe UI Symbol"/>
        </w:rPr>
        <w:t>❑</w:t>
      </w:r>
      <w:r w:rsidRPr="00A02177">
        <w:rPr>
          <w:u w:val="double" w:color="FFC000"/>
        </w:rPr>
        <w:t xml:space="preserve">Su </w:t>
      </w:r>
      <w:proofErr w:type="spellStart"/>
      <w:r w:rsidRPr="00487425">
        <w:rPr>
          <w:b/>
          <w:bCs/>
          <w:u w:val="double" w:color="FFC000"/>
        </w:rPr>
        <w:t>envelope</w:t>
      </w:r>
      <w:proofErr w:type="spellEnd"/>
      <w:r w:rsidR="008518C9">
        <w:rPr>
          <w:b/>
          <w:bCs/>
          <w:u w:val="double" w:color="FFC000"/>
        </w:rPr>
        <w:t xml:space="preserve"> </w:t>
      </w:r>
      <w:r w:rsidR="008518C9">
        <w:rPr>
          <w:u w:val="double" w:color="FFC000"/>
        </w:rPr>
        <w:t>(</w:t>
      </w:r>
      <w:r w:rsidR="00D007B4">
        <w:rPr>
          <w:u w:val="double" w:color="FFC000"/>
        </w:rPr>
        <w:t>*</w:t>
      </w:r>
      <w:r w:rsidR="008518C9">
        <w:rPr>
          <w:u w:val="double" w:color="FFC000"/>
        </w:rPr>
        <w:t>b)</w:t>
      </w:r>
      <w:r w:rsidRPr="00A02177">
        <w:rPr>
          <w:u w:val="double" w:color="FFC000"/>
        </w:rPr>
        <w:t xml:space="preserve"> es el propio punto</w:t>
      </w:r>
      <w:r>
        <w:t xml:space="preserve">. </w:t>
      </w:r>
    </w:p>
    <w:p w14:paraId="7A6AA013" w14:textId="00F31DC5" w:rsidR="00D007B4" w:rsidRDefault="00A02177" w:rsidP="00487425">
      <w:r>
        <w:rPr>
          <w:rFonts w:ascii="Segoe UI Symbol" w:hAnsi="Segoe UI Symbol" w:cs="Segoe UI Symbol"/>
        </w:rPr>
        <w:t>❑</w:t>
      </w:r>
      <w:r w:rsidRPr="00A02177">
        <w:rPr>
          <w:u w:val="double" w:color="FFC000"/>
        </w:rPr>
        <w:t>Posee métodos para obtener sus coordenadas</w:t>
      </w:r>
      <w:r>
        <w:t xml:space="preserve"> (funciones x e y)</w:t>
      </w:r>
      <w:r w:rsidR="00D007B4">
        <w:t>.</w:t>
      </w:r>
    </w:p>
    <w:p w14:paraId="0423A3B1" w14:textId="77777777" w:rsidR="008518C9" w:rsidRDefault="008518C9" w:rsidP="00487425"/>
    <w:p w14:paraId="68656653" w14:textId="29D3BCDF" w:rsidR="008518C9" w:rsidRDefault="008518C9" w:rsidP="00A02177">
      <w:r w:rsidRPr="008518C9">
        <w:rPr>
          <w:u w:color="FFFF00"/>
        </w:rPr>
        <w:t>(*a)</w:t>
      </w:r>
      <w:r w:rsidR="00D007B4" w:rsidRPr="008518C9">
        <w:t xml:space="preserve"> </w:t>
      </w:r>
      <w:r>
        <w:t>“</w:t>
      </w:r>
      <w:r w:rsidR="00D007B4" w:rsidRPr="00D007B4">
        <w:t xml:space="preserve">La </w:t>
      </w:r>
      <w:r w:rsidR="00D007B4" w:rsidRPr="00D007B4">
        <w:rPr>
          <w:b/>
          <w:bCs/>
        </w:rPr>
        <w:t>frontera</w:t>
      </w:r>
      <w:r w:rsidR="00D007B4" w:rsidRPr="00D007B4">
        <w:t xml:space="preserve"> de un objeto es el límite que separa el interior del objeto del exterior</w:t>
      </w:r>
      <w:r w:rsidR="00D007B4">
        <w:t>, su contorno</w:t>
      </w:r>
      <w:r>
        <w:t xml:space="preserve"> y el que discrepe con esta definición puede olvidarse de seguir jugando en Boca” – Juan Román Riquelme.</w:t>
      </w:r>
    </w:p>
    <w:p w14:paraId="64385CD7" w14:textId="2A9E6181" w:rsidR="00D007B4" w:rsidRDefault="008518C9" w:rsidP="00A02177">
      <w:r w:rsidRPr="008518C9">
        <w:rPr>
          <w:u w:color="FFFF00"/>
        </w:rPr>
        <w:t>(*</w:t>
      </w:r>
      <w:r>
        <w:rPr>
          <w:u w:color="FFFF00"/>
        </w:rPr>
        <w:t>b</w:t>
      </w:r>
      <w:r w:rsidRPr="008518C9">
        <w:rPr>
          <w:u w:color="FFFF00"/>
        </w:rPr>
        <w:t xml:space="preserve">) </w:t>
      </w:r>
      <w:r>
        <w:t>“</w:t>
      </w:r>
      <w:r w:rsidR="00D007B4" w:rsidRPr="00D007B4">
        <w:t xml:space="preserve">El </w:t>
      </w:r>
      <w:proofErr w:type="spellStart"/>
      <w:r w:rsidR="00D007B4" w:rsidRPr="00D007B4">
        <w:rPr>
          <w:b/>
          <w:bCs/>
        </w:rPr>
        <w:t>envelope</w:t>
      </w:r>
      <w:proofErr w:type="spellEnd"/>
      <w:r w:rsidR="00D007B4" w:rsidRPr="00D007B4">
        <w:t xml:space="preserve"> de un objeto geométrico es la envoltura rectangular más pequeña que </w:t>
      </w:r>
      <w:r w:rsidR="00D007B4">
        <w:t xml:space="preserve">puede </w:t>
      </w:r>
      <w:r w:rsidR="00D007B4" w:rsidRPr="00D007B4">
        <w:t>cont</w:t>
      </w:r>
      <w:r w:rsidR="00D007B4">
        <w:t xml:space="preserve">ener </w:t>
      </w:r>
      <w:r w:rsidR="00D007B4" w:rsidRPr="00D007B4">
        <w:t>al objeto</w:t>
      </w:r>
      <w:r w:rsidR="00D007B4">
        <w:t>.</w:t>
      </w:r>
      <w:r>
        <w:t>”  - Anónimo.</w:t>
      </w:r>
    </w:p>
    <w:p w14:paraId="5CF588E5" w14:textId="77777777" w:rsidR="00487425" w:rsidRDefault="00487425" w:rsidP="00A02177"/>
    <w:p w14:paraId="5753630F" w14:textId="77777777" w:rsidR="008518C9" w:rsidRDefault="008518C9" w:rsidP="00A02177"/>
    <w:p w14:paraId="2C43E843" w14:textId="77777777" w:rsidR="008518C9" w:rsidRDefault="008518C9" w:rsidP="00A02177"/>
    <w:p w14:paraId="1E36D9E0" w14:textId="4202A6F4" w:rsidR="00487425" w:rsidRDefault="00487425" w:rsidP="00487425">
      <w:pPr>
        <w:pStyle w:val="Ttulo3"/>
      </w:pPr>
      <w:bookmarkStart w:id="28" w:name="_Toc178188311"/>
      <w:proofErr w:type="spellStart"/>
      <w:r>
        <w:lastRenderedPageBreak/>
        <w:t>LineString</w:t>
      </w:r>
      <w:bookmarkEnd w:id="28"/>
      <w:proofErr w:type="spellEnd"/>
    </w:p>
    <w:p w14:paraId="3C3A2E1C" w14:textId="77777777" w:rsidR="00CB6054" w:rsidRDefault="00487425" w:rsidP="00487425">
      <w:r>
        <w:rPr>
          <w:rFonts w:ascii="Segoe UI Symbol" w:hAnsi="Segoe UI Symbol" w:cs="Segoe UI Symbol"/>
        </w:rPr>
        <w:t>❑</w:t>
      </w:r>
      <w:r w:rsidRPr="00CB6054">
        <w:rPr>
          <w:u w:val="double" w:color="FFC000"/>
        </w:rPr>
        <w:t>Es una curva con interpolación lineal entre los puntos</w:t>
      </w:r>
      <w:r>
        <w:t xml:space="preserve">. </w:t>
      </w:r>
    </w:p>
    <w:p w14:paraId="155E623F" w14:textId="2B2A86EA" w:rsidR="00487425" w:rsidRDefault="00CB6054" w:rsidP="00487425">
      <w:r>
        <w:rPr>
          <w:rFonts w:ascii="Segoe UI Symbol" w:hAnsi="Segoe UI Symbol" w:cs="Segoe UI Symbol"/>
        </w:rPr>
        <w:t>❑</w:t>
      </w:r>
      <w:r w:rsidRPr="00CB6054">
        <w:rPr>
          <w:u w:val="double" w:color="FFC000"/>
        </w:rPr>
        <w:t>Objeto geométrico 1D</w:t>
      </w:r>
      <w:r>
        <w:t>.</w:t>
      </w:r>
    </w:p>
    <w:p w14:paraId="60EBD30A" w14:textId="77777777" w:rsidR="00487425" w:rsidRPr="00CB6054" w:rsidRDefault="00487425" w:rsidP="00487425">
      <w:pPr>
        <w:rPr>
          <w:u w:val="single" w:color="FFC000"/>
        </w:rPr>
      </w:pPr>
      <w:r>
        <w:rPr>
          <w:rFonts w:ascii="Segoe UI Symbol" w:hAnsi="Segoe UI Symbol" w:cs="Segoe UI Symbol"/>
        </w:rPr>
        <w:t>❑</w:t>
      </w:r>
      <w:r w:rsidRPr="00CB6054">
        <w:rPr>
          <w:u w:val="single" w:color="FFC000"/>
        </w:rPr>
        <w:t xml:space="preserve">Su </w:t>
      </w:r>
      <w:proofErr w:type="spellStart"/>
      <w:r w:rsidRPr="00CB6054">
        <w:rPr>
          <w:b/>
          <w:bCs/>
          <w:u w:val="single" w:color="FFC000"/>
        </w:rPr>
        <w:t>envelope</w:t>
      </w:r>
      <w:proofErr w:type="spellEnd"/>
      <w:r w:rsidRPr="00CB6054">
        <w:rPr>
          <w:u w:val="single" w:color="FFC000"/>
        </w:rPr>
        <w:t xml:space="preserve"> es un polígono, o si es una línea vertical u horizontal, </w:t>
      </w:r>
    </w:p>
    <w:p w14:paraId="35DC4A6A" w14:textId="00C46540" w:rsidR="00487425" w:rsidRPr="003776CC" w:rsidRDefault="00487425" w:rsidP="003776CC">
      <w:pPr>
        <w:rPr>
          <w:u w:color="FFC000"/>
        </w:rPr>
      </w:pPr>
      <w:r w:rsidRPr="00CB6054">
        <w:rPr>
          <w:u w:val="single" w:color="FFC000"/>
        </w:rPr>
        <w:t>es la propia línea</w:t>
      </w:r>
      <w:r w:rsidRPr="00CB6054">
        <w:rPr>
          <w:u w:color="FFC000"/>
        </w:rPr>
        <w:t xml:space="preserve">. </w:t>
      </w:r>
    </w:p>
    <w:p w14:paraId="36C4D6B8" w14:textId="529193B4" w:rsidR="00487425" w:rsidRDefault="00487425" w:rsidP="00487425">
      <w:pPr>
        <w:spacing w:after="0"/>
      </w:pPr>
      <w:r>
        <w:rPr>
          <w:rFonts w:ascii="Segoe UI Symbol" w:hAnsi="Segoe UI Symbol" w:cs="Segoe UI Symbol"/>
        </w:rPr>
        <w:t>❑</w:t>
      </w:r>
      <w:r>
        <w:t xml:space="preserve"> Métodos: </w:t>
      </w:r>
    </w:p>
    <w:p w14:paraId="386E1362" w14:textId="77777777" w:rsidR="00487425" w:rsidRDefault="00487425" w:rsidP="00487425">
      <w:pPr>
        <w:spacing w:after="0"/>
        <w:ind w:left="707"/>
      </w:pPr>
      <w:r>
        <w:rPr>
          <w:rFonts w:ascii="Segoe UI Symbol" w:hAnsi="Segoe UI Symbol" w:cs="Segoe UI Symbol"/>
        </w:rPr>
        <w:t>❑</w:t>
      </w:r>
      <w:proofErr w:type="spellStart"/>
      <w:r w:rsidRPr="00CB6054">
        <w:rPr>
          <w:u w:val="double" w:color="FFC000"/>
        </w:rPr>
        <w:t>numPoints</w:t>
      </w:r>
      <w:proofErr w:type="spellEnd"/>
      <w:r w:rsidRPr="00CB6054">
        <w:rPr>
          <w:u w:val="double" w:color="FFC000"/>
        </w:rPr>
        <w:t>()</w:t>
      </w:r>
      <w:r>
        <w:t xml:space="preserve">: devuelve cantidad de puntos </w:t>
      </w:r>
    </w:p>
    <w:p w14:paraId="71EA5577" w14:textId="77777777" w:rsidR="00487425" w:rsidRDefault="00487425" w:rsidP="00487425">
      <w:pPr>
        <w:spacing w:after="0"/>
        <w:ind w:left="707"/>
      </w:pPr>
      <w:r>
        <w:rPr>
          <w:rFonts w:ascii="Segoe UI Symbol" w:hAnsi="Segoe UI Symbol" w:cs="Segoe UI Symbol"/>
        </w:rPr>
        <w:t>❑</w:t>
      </w:r>
      <w:proofErr w:type="spellStart"/>
      <w:r w:rsidRPr="00CB6054">
        <w:rPr>
          <w:u w:val="double" w:color="FFC000"/>
        </w:rPr>
        <w:t>pointN</w:t>
      </w:r>
      <w:proofErr w:type="spellEnd"/>
      <w:r w:rsidRPr="00CB6054">
        <w:rPr>
          <w:u w:val="double" w:color="FFC000"/>
        </w:rPr>
        <w:t>(</w:t>
      </w:r>
      <w:proofErr w:type="spellStart"/>
      <w:r w:rsidRPr="00CB6054">
        <w:rPr>
          <w:u w:val="double" w:color="FFC000"/>
        </w:rPr>
        <w:t>linestring</w:t>
      </w:r>
      <w:proofErr w:type="spellEnd"/>
      <w:r w:rsidRPr="00CB6054">
        <w:rPr>
          <w:u w:val="double" w:color="FFC000"/>
        </w:rPr>
        <w:t>, n)</w:t>
      </w:r>
      <w:r>
        <w:t xml:space="preserve">: devuelve el punto n </w:t>
      </w:r>
    </w:p>
    <w:p w14:paraId="1E755381" w14:textId="6878B006" w:rsidR="00487425" w:rsidRDefault="00487425" w:rsidP="00CB6054">
      <w:pPr>
        <w:spacing w:after="0"/>
      </w:pPr>
      <w:r>
        <w:rPr>
          <w:rFonts w:ascii="Segoe UI Symbol" w:hAnsi="Segoe UI Symbol" w:cs="Segoe UI Symbol"/>
        </w:rPr>
        <w:t>❑</w:t>
      </w:r>
      <w:r w:rsidRPr="00CB6054">
        <w:rPr>
          <w:u w:val="double" w:color="FFC000"/>
        </w:rPr>
        <w:t>Line</w:t>
      </w:r>
      <w:r w:rsidR="00CB6054" w:rsidRPr="00CB6054">
        <w:rPr>
          <w:u w:val="double" w:color="FFC000"/>
        </w:rPr>
        <w:t>, e</w:t>
      </w:r>
      <w:r w:rsidRPr="00CB6054">
        <w:rPr>
          <w:u w:val="double" w:color="FFC000"/>
        </w:rPr>
        <w:t xml:space="preserve">s un caso particular de </w:t>
      </w:r>
      <w:proofErr w:type="spellStart"/>
      <w:r w:rsidRPr="00CB6054">
        <w:rPr>
          <w:u w:val="double" w:color="FFC000"/>
        </w:rPr>
        <w:t>LineString</w:t>
      </w:r>
      <w:proofErr w:type="spellEnd"/>
      <w:r w:rsidRPr="00CB6054">
        <w:rPr>
          <w:u w:val="double" w:color="FFC000"/>
        </w:rPr>
        <w:t xml:space="preserve"> de 2 puntos</w:t>
      </w:r>
      <w:r>
        <w:t xml:space="preserve"> (un segmento de recta)</w:t>
      </w:r>
      <w:r w:rsidR="00CB6054">
        <w:t>.</w:t>
      </w:r>
    </w:p>
    <w:p w14:paraId="6DA57A4D" w14:textId="77777777" w:rsidR="00CB6054" w:rsidRDefault="00CB6054" w:rsidP="00CB6054">
      <w:pPr>
        <w:spacing w:after="0"/>
      </w:pPr>
    </w:p>
    <w:p w14:paraId="79933858" w14:textId="44A2C65A" w:rsidR="00CB6054" w:rsidRDefault="00CB6054" w:rsidP="00CB6054">
      <w:pPr>
        <w:pStyle w:val="Ttulo3"/>
      </w:pPr>
      <w:bookmarkStart w:id="29" w:name="_Toc178188312"/>
      <w:r w:rsidRPr="00CB6054">
        <w:t>Surface</w:t>
      </w:r>
      <w:bookmarkEnd w:id="29"/>
    </w:p>
    <w:p w14:paraId="16D8278D" w14:textId="77777777" w:rsidR="00CB6054" w:rsidRDefault="00CB6054" w:rsidP="00CB6054">
      <w:r>
        <w:rPr>
          <w:rFonts w:ascii="Segoe UI Symbol" w:hAnsi="Segoe UI Symbol" w:cs="Segoe UI Symbol"/>
        </w:rPr>
        <w:t>❑</w:t>
      </w:r>
      <w:r w:rsidRPr="00CB6054">
        <w:rPr>
          <w:u w:val="double" w:color="FFC000"/>
        </w:rPr>
        <w:t xml:space="preserve">Surface (abstracta) </w:t>
      </w:r>
    </w:p>
    <w:p w14:paraId="7D721832" w14:textId="77777777" w:rsidR="00CB6054" w:rsidRDefault="00CB6054" w:rsidP="00CB6054">
      <w:r>
        <w:rPr>
          <w:rFonts w:ascii="Segoe UI Symbol" w:hAnsi="Segoe UI Symbol" w:cs="Segoe UI Symbol"/>
        </w:rPr>
        <w:t>❑</w:t>
      </w:r>
      <w:r w:rsidRPr="00CB6054">
        <w:rPr>
          <w:u w:val="double" w:color="FFC000"/>
        </w:rPr>
        <w:t>Objeto geométrico 2D que representa una superficie</w:t>
      </w:r>
      <w:r>
        <w:t xml:space="preserve">. </w:t>
      </w:r>
    </w:p>
    <w:p w14:paraId="1D173D69" w14:textId="77777777" w:rsidR="00CB6054" w:rsidRDefault="00CB6054" w:rsidP="00CB6054">
      <w:pPr>
        <w:spacing w:after="0"/>
      </w:pPr>
      <w:r>
        <w:rPr>
          <w:rFonts w:ascii="Segoe UI Symbol" w:hAnsi="Segoe UI Symbol" w:cs="Segoe UI Symbol"/>
        </w:rPr>
        <w:t>❑</w:t>
      </w:r>
      <w:r>
        <w:t xml:space="preserve">Métodos: </w:t>
      </w:r>
    </w:p>
    <w:p w14:paraId="1F9BB9BE" w14:textId="77777777" w:rsidR="00CB6054" w:rsidRDefault="00CB6054" w:rsidP="00CB6054">
      <w:pPr>
        <w:spacing w:after="0"/>
        <w:ind w:left="708"/>
      </w:pPr>
      <w:r>
        <w:rPr>
          <w:rFonts w:ascii="Segoe UI Symbol" w:hAnsi="Segoe UI Symbol" w:cs="Segoe UI Symbol"/>
        </w:rPr>
        <w:t>❑</w:t>
      </w:r>
      <w:proofErr w:type="spellStart"/>
      <w:r w:rsidRPr="00CB6054">
        <w:rPr>
          <w:u w:val="double" w:color="FFC000"/>
        </w:rPr>
        <w:t>area</w:t>
      </w:r>
      <w:proofErr w:type="spellEnd"/>
      <w:r w:rsidRPr="00CB6054">
        <w:rPr>
          <w:u w:val="double" w:color="FFC000"/>
        </w:rPr>
        <w:t>()</w:t>
      </w:r>
      <w:r>
        <w:t xml:space="preserve">: devuelve el área en el SRS correspondiente. </w:t>
      </w:r>
    </w:p>
    <w:p w14:paraId="34316446" w14:textId="77777777" w:rsidR="00CB6054" w:rsidRDefault="00CB6054" w:rsidP="00CB6054">
      <w:pPr>
        <w:spacing w:after="0"/>
        <w:ind w:left="708"/>
      </w:pPr>
      <w:r>
        <w:rPr>
          <w:rFonts w:ascii="Segoe UI Symbol" w:hAnsi="Segoe UI Symbol" w:cs="Segoe UI Symbol"/>
        </w:rPr>
        <w:t>❑</w:t>
      </w:r>
      <w:proofErr w:type="spellStart"/>
      <w:r w:rsidRPr="00CB6054">
        <w:rPr>
          <w:u w:val="double" w:color="FFC000"/>
        </w:rPr>
        <w:t>centroid</w:t>
      </w:r>
      <w:proofErr w:type="spellEnd"/>
      <w:r w:rsidRPr="00CB6054">
        <w:rPr>
          <w:u w:val="double" w:color="FFC000"/>
        </w:rPr>
        <w:t xml:space="preserve">(): </w:t>
      </w:r>
      <w:r>
        <w:t xml:space="preserve">devuelve el centroide (baricentro) de la superficie </w:t>
      </w:r>
    </w:p>
    <w:p w14:paraId="65E09863" w14:textId="77777777" w:rsidR="00CB6054" w:rsidRDefault="00CB6054" w:rsidP="00CB6054">
      <w:pPr>
        <w:spacing w:after="0"/>
        <w:ind w:left="708"/>
      </w:pPr>
      <w:r>
        <w:t xml:space="preserve">(puede ser un punto exterior. </w:t>
      </w:r>
      <w:proofErr w:type="spellStart"/>
      <w:r>
        <w:t>Ej</w:t>
      </w:r>
      <w:proofErr w:type="spellEnd"/>
      <w:r>
        <w:t xml:space="preserve">: boomerang) </w:t>
      </w:r>
    </w:p>
    <w:p w14:paraId="7442E853" w14:textId="77777777" w:rsidR="00CB6054" w:rsidRDefault="00CB6054" w:rsidP="00CB6054">
      <w:pPr>
        <w:spacing w:after="0"/>
        <w:ind w:left="708"/>
      </w:pPr>
      <w:r>
        <w:rPr>
          <w:rFonts w:ascii="Segoe UI Symbol" w:hAnsi="Segoe UI Symbol" w:cs="Segoe UI Symbol"/>
        </w:rPr>
        <w:t>❑</w:t>
      </w:r>
      <w:proofErr w:type="spellStart"/>
      <w:r w:rsidRPr="00CB6054">
        <w:rPr>
          <w:u w:val="double" w:color="FFC000"/>
        </w:rPr>
        <w:t>pointOnSurface</w:t>
      </w:r>
      <w:proofErr w:type="spellEnd"/>
      <w:r w:rsidRPr="00CB6054">
        <w:rPr>
          <w:u w:val="double" w:color="FFC000"/>
        </w:rPr>
        <w:t>()</w:t>
      </w:r>
      <w:r>
        <w:t xml:space="preserve">: devuelve un punto cualquiera perteneciente a </w:t>
      </w:r>
    </w:p>
    <w:p w14:paraId="4BA2DB15" w14:textId="77777777" w:rsidR="003776CC" w:rsidRDefault="00CB6054" w:rsidP="003776CC">
      <w:pPr>
        <w:spacing w:after="0"/>
        <w:ind w:left="707"/>
      </w:pPr>
      <w:r>
        <w:t>la superficie</w:t>
      </w:r>
      <w:bookmarkStart w:id="30" w:name="_Toc178188313"/>
    </w:p>
    <w:p w14:paraId="5C37D379" w14:textId="77777777" w:rsidR="003776CC" w:rsidRDefault="003776CC" w:rsidP="003776CC">
      <w:pPr>
        <w:pStyle w:val="Ttulo2"/>
      </w:pPr>
    </w:p>
    <w:p w14:paraId="7F22EE7F" w14:textId="2EB3E842" w:rsidR="008518C9" w:rsidRDefault="003776CC" w:rsidP="003776CC">
      <w:pPr>
        <w:pStyle w:val="Ttulo2"/>
      </w:pPr>
      <w:r w:rsidRPr="00CB6054">
        <w:rPr>
          <w:noProof/>
        </w:rPr>
        <w:drawing>
          <wp:anchor distT="0" distB="0" distL="114300" distR="114300" simplePos="0" relativeHeight="251679744" behindDoc="0" locked="0" layoutInCell="1" allowOverlap="1" wp14:anchorId="359AE0DA" wp14:editId="46E1E6F2">
            <wp:simplePos x="0" y="0"/>
            <wp:positionH relativeFrom="margin">
              <wp:align>center</wp:align>
            </wp:positionH>
            <wp:positionV relativeFrom="paragraph">
              <wp:posOffset>545465</wp:posOffset>
            </wp:positionV>
            <wp:extent cx="5616575" cy="2171700"/>
            <wp:effectExtent l="0" t="0" r="3175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054">
        <w:t>Operaciones Topológicas</w:t>
      </w:r>
      <w:bookmarkEnd w:id="30"/>
    </w:p>
    <w:p w14:paraId="7D7D17C7" w14:textId="44BA008D" w:rsidR="003776CC" w:rsidRDefault="003776CC" w:rsidP="006E2DB1"/>
    <w:p w14:paraId="5FA9E364" w14:textId="0A47BF28" w:rsidR="006E2DB1" w:rsidRDefault="006E2DB1" w:rsidP="006E2DB1">
      <w:r>
        <w:lastRenderedPageBreak/>
        <w:t xml:space="preserve">En estas operaciones de relaciones topológicas, g1 y g2 son geometrías y el valor de retorno es booleano. </w:t>
      </w:r>
      <w:r w:rsidR="008518C9">
        <w:t>Recuerde también el concepto de dimensión explicado previamente (0D, 1D y 2D).</w:t>
      </w:r>
    </w:p>
    <w:p w14:paraId="138549E0" w14:textId="415AAE9C" w:rsidR="006E2DB1" w:rsidRDefault="006E2DB1" w:rsidP="006E2DB1">
      <w:r>
        <w:rPr>
          <w:rFonts w:ascii="Segoe UI Symbol" w:hAnsi="Segoe UI Symbol" w:cs="Segoe UI Symbol"/>
        </w:rPr>
        <w:t>❑</w:t>
      </w:r>
      <w:r>
        <w:t xml:space="preserve"> </w:t>
      </w:r>
      <w:proofErr w:type="spellStart"/>
      <w:r w:rsidRPr="008518C9">
        <w:rPr>
          <w:b/>
          <w:bCs/>
          <w:u w:val="wave" w:color="FFFF00"/>
        </w:rPr>
        <w:t>Equals</w:t>
      </w:r>
      <w:proofErr w:type="spellEnd"/>
      <w:r w:rsidRPr="006E2DB1">
        <w:rPr>
          <w:u w:val="wave" w:color="FFFF00"/>
        </w:rPr>
        <w:t>(g1, g2)</w:t>
      </w:r>
      <w:r>
        <w:t xml:space="preserve">: </w:t>
      </w:r>
      <w:r w:rsidR="008518C9">
        <w:t xml:space="preserve">si </w:t>
      </w:r>
      <w:r>
        <w:t xml:space="preserve">g1 y g2 son espacialmente idénticos. </w:t>
      </w:r>
    </w:p>
    <w:p w14:paraId="7B6FC1FB" w14:textId="76E4F4B8" w:rsidR="006E2DB1" w:rsidRDefault="006E2DB1" w:rsidP="006E2DB1">
      <w:r>
        <w:rPr>
          <w:rFonts w:ascii="Segoe UI Symbol" w:hAnsi="Segoe UI Symbol" w:cs="Segoe UI Symbol"/>
        </w:rPr>
        <w:t>❑</w:t>
      </w:r>
      <w:r>
        <w:t xml:space="preserve"> </w:t>
      </w:r>
      <w:proofErr w:type="spellStart"/>
      <w:r w:rsidRPr="008518C9">
        <w:rPr>
          <w:b/>
          <w:bCs/>
          <w:u w:val="wave" w:color="FFFF00"/>
        </w:rPr>
        <w:t>Disjoint</w:t>
      </w:r>
      <w:proofErr w:type="spellEnd"/>
      <w:r w:rsidRPr="006E2DB1">
        <w:rPr>
          <w:u w:val="wave" w:color="FFFF00"/>
        </w:rPr>
        <w:t>(g1, g2)</w:t>
      </w:r>
      <w:r>
        <w:t xml:space="preserve">: si g1 yg2 son espacialmente disjuntos. </w:t>
      </w:r>
    </w:p>
    <w:p w14:paraId="0971AF73" w14:textId="6BC4EC50" w:rsidR="006E2DB1" w:rsidRDefault="006E2DB1" w:rsidP="006E2DB1">
      <w:r>
        <w:rPr>
          <w:rFonts w:ascii="Segoe UI Symbol" w:hAnsi="Segoe UI Symbol" w:cs="Segoe UI Symbol"/>
        </w:rPr>
        <w:t>❑</w:t>
      </w:r>
      <w:r>
        <w:t xml:space="preserve"> </w:t>
      </w:r>
      <w:proofErr w:type="spellStart"/>
      <w:r w:rsidRPr="008518C9">
        <w:rPr>
          <w:b/>
          <w:bCs/>
          <w:u w:val="wave" w:color="FFFF00"/>
        </w:rPr>
        <w:t>Touches</w:t>
      </w:r>
      <w:proofErr w:type="spellEnd"/>
      <w:r w:rsidRPr="006E2DB1">
        <w:rPr>
          <w:u w:val="wave" w:color="FFFF00"/>
        </w:rPr>
        <w:t>(g1, g2)</w:t>
      </w:r>
      <w:r>
        <w:t xml:space="preserve">: </w:t>
      </w:r>
      <w:r w:rsidR="008518C9">
        <w:t>l</w:t>
      </w:r>
      <w:r>
        <w:t xml:space="preserve">os límites de g1 y g2 se cruzan, pero no su interior. </w:t>
      </w:r>
    </w:p>
    <w:p w14:paraId="51727770" w14:textId="5AE4920B" w:rsidR="006E2DB1" w:rsidRDefault="006E2DB1" w:rsidP="006E2DB1">
      <w:r>
        <w:rPr>
          <w:rFonts w:ascii="Segoe UI Symbol" w:hAnsi="Segoe UI Symbol" w:cs="Segoe UI Symbol"/>
        </w:rPr>
        <w:t>❑</w:t>
      </w:r>
      <w:r>
        <w:t xml:space="preserve"> </w:t>
      </w:r>
      <w:proofErr w:type="spellStart"/>
      <w:r w:rsidRPr="008518C9">
        <w:rPr>
          <w:b/>
          <w:bCs/>
          <w:u w:val="wave" w:color="FFFF00"/>
        </w:rPr>
        <w:t>Crosses</w:t>
      </w:r>
      <w:proofErr w:type="spellEnd"/>
      <w:r w:rsidRPr="006E2DB1">
        <w:rPr>
          <w:u w:val="wave" w:color="FFFF00"/>
        </w:rPr>
        <w:t>(g1, g2)</w:t>
      </w:r>
      <w:r w:rsidRPr="006E2DB1">
        <w:rPr>
          <w:u w:val="wave"/>
        </w:rPr>
        <w:t>:</w:t>
      </w:r>
      <w:r>
        <w:t xml:space="preserve"> La dimensión de la intersección de g1 y g2 es menor que la dimensión máxima </w:t>
      </w:r>
      <w:r w:rsidR="008518C9">
        <w:t>entre</w:t>
      </w:r>
      <w:r>
        <w:t xml:space="preserve"> g1 y g2 y la intersección </w:t>
      </w:r>
      <w:r w:rsidR="008518C9">
        <w:t xml:space="preserve">incluye </w:t>
      </w:r>
      <w:r>
        <w:t xml:space="preserve">puntos interiores de g1 y g2. </w:t>
      </w:r>
    </w:p>
    <w:p w14:paraId="2F5CE3D2" w14:textId="5CA9F89D" w:rsidR="006E2DB1" w:rsidRDefault="006E2DB1" w:rsidP="006E2DB1">
      <w:r>
        <w:rPr>
          <w:rFonts w:ascii="Segoe UI Symbol" w:hAnsi="Segoe UI Symbol" w:cs="Segoe UI Symbol"/>
        </w:rPr>
        <w:t>❑</w:t>
      </w:r>
      <w:r>
        <w:t xml:space="preserve"> </w:t>
      </w:r>
      <w:proofErr w:type="spellStart"/>
      <w:r w:rsidRPr="008518C9">
        <w:rPr>
          <w:b/>
          <w:bCs/>
          <w:u w:val="wave" w:color="FFFF00"/>
        </w:rPr>
        <w:t>Within</w:t>
      </w:r>
      <w:proofErr w:type="spellEnd"/>
      <w:r w:rsidRPr="006E2DB1">
        <w:rPr>
          <w:u w:val="wave" w:color="FFFF00"/>
        </w:rPr>
        <w:t>(g1, g2)</w:t>
      </w:r>
      <w:r w:rsidRPr="006E2DB1">
        <w:rPr>
          <w:u w:val="wave"/>
        </w:rPr>
        <w:t xml:space="preserve"> </w:t>
      </w:r>
      <w:r>
        <w:t xml:space="preserve">/ </w:t>
      </w:r>
      <w:proofErr w:type="spellStart"/>
      <w:r w:rsidRPr="008518C9">
        <w:rPr>
          <w:b/>
          <w:bCs/>
          <w:u w:val="wave" w:color="FFFF00"/>
        </w:rPr>
        <w:t>Constains</w:t>
      </w:r>
      <w:proofErr w:type="spellEnd"/>
      <w:r w:rsidRPr="006E2DB1">
        <w:rPr>
          <w:u w:val="wave" w:color="FFFF00"/>
        </w:rPr>
        <w:t xml:space="preserve"> (g1, g2)</w:t>
      </w:r>
      <w:r>
        <w:t xml:space="preserve">: g1 está completamente en g2 </w:t>
      </w:r>
    </w:p>
    <w:p w14:paraId="2BB73215" w14:textId="5B6259B2" w:rsidR="00CB6054" w:rsidRDefault="006E2DB1" w:rsidP="006E2DB1">
      <w:r>
        <w:rPr>
          <w:rFonts w:ascii="Segoe UI Symbol" w:hAnsi="Segoe UI Symbol" w:cs="Segoe UI Symbol"/>
        </w:rPr>
        <w:t>❑</w:t>
      </w:r>
      <w:r>
        <w:t xml:space="preserve"> </w:t>
      </w:r>
      <w:proofErr w:type="spellStart"/>
      <w:r w:rsidRPr="008518C9">
        <w:rPr>
          <w:b/>
          <w:bCs/>
          <w:u w:val="wave" w:color="FFFF00"/>
        </w:rPr>
        <w:t>Overlaps</w:t>
      </w:r>
      <w:proofErr w:type="spellEnd"/>
      <w:r w:rsidRPr="006E2DB1">
        <w:rPr>
          <w:u w:val="wave" w:color="FFFF00"/>
        </w:rPr>
        <w:t>(g1, g2)</w:t>
      </w:r>
      <w:r>
        <w:t>: La dimensión de la intersección de g1 y g2 es igual a la dimensión de g1 y g2 y la intersección no es igual a g1 o g2.</w:t>
      </w:r>
    </w:p>
    <w:p w14:paraId="1DBF0253" w14:textId="77777777" w:rsidR="008518C9" w:rsidRDefault="008518C9" w:rsidP="006E2DB1"/>
    <w:p w14:paraId="35FB5FD3" w14:textId="71FB7BD2" w:rsidR="008518C9" w:rsidRDefault="008518C9" w:rsidP="003776CC">
      <w:pPr>
        <w:pStyle w:val="Ttulo2"/>
      </w:pPr>
      <w:bookmarkStart w:id="31" w:name="_Toc178188314"/>
      <w:r>
        <w:t>Operaciones espaciales</w:t>
      </w:r>
      <w:bookmarkEnd w:id="31"/>
    </w:p>
    <w:p w14:paraId="6CC30081" w14:textId="3B4EBEBF" w:rsidR="008518C9" w:rsidRDefault="008518C9" w:rsidP="008518C9">
      <w:r>
        <w:t xml:space="preserve">La métrica </w:t>
      </w:r>
      <w:r w:rsidR="00BA0AE3">
        <w:t>“</w:t>
      </w:r>
      <w:r>
        <w:t>distancia</w:t>
      </w:r>
      <w:r w:rsidR="00BA0AE3">
        <w:t>”</w:t>
      </w:r>
      <w:r>
        <w:t xml:space="preserve"> calcula la distancia más corta entre dos geometrías en el sistema de referencia correspondiente. Vos te preguntarás, </w:t>
      </w:r>
      <w:r w:rsidR="00BA0AE3">
        <w:t>¿</w:t>
      </w:r>
      <w:r>
        <w:t xml:space="preserve">de dónde salió esto? </w:t>
      </w:r>
      <w:r w:rsidR="00BA0AE3">
        <w:t>¿</w:t>
      </w:r>
      <w:r>
        <w:t>A quién le importa? Bueno, son preguntas válidas</w:t>
      </w:r>
      <w:r w:rsidR="00BA0AE3">
        <w:t xml:space="preserve"> pero</w:t>
      </w:r>
      <w:r>
        <w:t xml:space="preserve"> que no sé responder, vos seguí leyendo.</w:t>
      </w:r>
    </w:p>
    <w:p w14:paraId="202C628B" w14:textId="77777777" w:rsidR="00BA0AE3" w:rsidRDefault="00BA0AE3" w:rsidP="00BA0AE3">
      <w:r>
        <w:t xml:space="preserve">Las siguientes operaciones generan nuevos objetos geométricos: </w:t>
      </w:r>
    </w:p>
    <w:p w14:paraId="61CD2A10" w14:textId="10DF8156" w:rsidR="00BA0AE3" w:rsidRDefault="00BA0AE3" w:rsidP="00BA0AE3">
      <w:pPr>
        <w:ind w:left="708" w:firstLine="0"/>
      </w:pPr>
      <w:r w:rsidRPr="00BA0AE3">
        <w:rPr>
          <w:noProof/>
        </w:rPr>
        <w:drawing>
          <wp:anchor distT="0" distB="0" distL="114300" distR="114300" simplePos="0" relativeHeight="251680768" behindDoc="0" locked="0" layoutInCell="1" allowOverlap="1" wp14:anchorId="33A3DA37" wp14:editId="120453FF">
            <wp:simplePos x="0" y="0"/>
            <wp:positionH relativeFrom="column">
              <wp:posOffset>452239</wp:posOffset>
            </wp:positionH>
            <wp:positionV relativeFrom="paragraph">
              <wp:posOffset>-2121</wp:posOffset>
            </wp:positionV>
            <wp:extent cx="154598" cy="154598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98" cy="15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AE3">
        <w:rPr>
          <w:b/>
          <w:bCs/>
        </w:rPr>
        <w:t>Buffer</w:t>
      </w:r>
      <w:r>
        <w:t xml:space="preserve"> (g, d): calcula la geometría de un buffer de tamaño d alrededor de la geometría g. </w:t>
      </w:r>
    </w:p>
    <w:p w14:paraId="16D3912A" w14:textId="1C1CF317" w:rsidR="00BA0AE3" w:rsidRDefault="00BA0AE3" w:rsidP="00BA0AE3">
      <w:pPr>
        <w:ind w:firstLine="0"/>
      </w:pPr>
      <w:r w:rsidRPr="00BA0AE3">
        <w:rPr>
          <w:noProof/>
        </w:rPr>
        <w:drawing>
          <wp:anchor distT="0" distB="0" distL="114300" distR="114300" simplePos="0" relativeHeight="251682816" behindDoc="0" locked="0" layoutInCell="1" allowOverlap="1" wp14:anchorId="2BE264CF" wp14:editId="1605C968">
            <wp:simplePos x="0" y="0"/>
            <wp:positionH relativeFrom="column">
              <wp:posOffset>452120</wp:posOffset>
            </wp:positionH>
            <wp:positionV relativeFrom="paragraph">
              <wp:posOffset>3810</wp:posOffset>
            </wp:positionV>
            <wp:extent cx="154305" cy="154305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proofErr w:type="spellStart"/>
      <w:r w:rsidRPr="00BA0AE3">
        <w:rPr>
          <w:b/>
          <w:bCs/>
        </w:rPr>
        <w:t>ConvexHull</w:t>
      </w:r>
      <w:proofErr w:type="spellEnd"/>
      <w:r>
        <w:t xml:space="preserve"> (g): Genera la geometría que es el casco convexo de g. </w:t>
      </w:r>
    </w:p>
    <w:p w14:paraId="4D74BA92" w14:textId="1DA675E6" w:rsidR="00BA0AE3" w:rsidRDefault="00BA0AE3" w:rsidP="00BA0AE3">
      <w:pPr>
        <w:ind w:firstLine="0"/>
      </w:pPr>
      <w:r w:rsidRPr="00BA0AE3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0DB70F67" wp14:editId="2961E1C7">
            <wp:simplePos x="0" y="0"/>
            <wp:positionH relativeFrom="column">
              <wp:posOffset>446405</wp:posOffset>
            </wp:positionH>
            <wp:positionV relativeFrom="paragraph">
              <wp:posOffset>8890</wp:posOffset>
            </wp:positionV>
            <wp:extent cx="154305" cy="15430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A0AE3">
        <w:rPr>
          <w:b/>
          <w:bCs/>
        </w:rPr>
        <w:t>Intersection</w:t>
      </w:r>
      <w:proofErr w:type="spellEnd"/>
      <w:r>
        <w:t xml:space="preserve"> (g1, g2): Genera la geometría intersección. </w:t>
      </w:r>
    </w:p>
    <w:p w14:paraId="1226435E" w14:textId="657798F7" w:rsidR="00BA0AE3" w:rsidRDefault="00BA0AE3" w:rsidP="00BA0AE3">
      <w:pPr>
        <w:ind w:firstLine="0"/>
      </w:pPr>
      <w:r w:rsidRPr="00BA0AE3">
        <w:rPr>
          <w:noProof/>
        </w:rPr>
        <w:drawing>
          <wp:anchor distT="0" distB="0" distL="114300" distR="114300" simplePos="0" relativeHeight="251686912" behindDoc="0" locked="0" layoutInCell="1" allowOverlap="1" wp14:anchorId="38343830" wp14:editId="5887128B">
            <wp:simplePos x="0" y="0"/>
            <wp:positionH relativeFrom="column">
              <wp:posOffset>446405</wp:posOffset>
            </wp:positionH>
            <wp:positionV relativeFrom="paragraph">
              <wp:posOffset>9525</wp:posOffset>
            </wp:positionV>
            <wp:extent cx="154305" cy="154305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proofErr w:type="spellStart"/>
      <w:r w:rsidRPr="00BA0AE3">
        <w:rPr>
          <w:b/>
          <w:bCs/>
        </w:rPr>
        <w:t>Union</w:t>
      </w:r>
      <w:proofErr w:type="spellEnd"/>
      <w:r>
        <w:t xml:space="preserve"> (g1,g2): Genera la geometría unión entre g1 y g2. </w:t>
      </w:r>
    </w:p>
    <w:p w14:paraId="346A8577" w14:textId="20F97077" w:rsidR="00BA0AE3" w:rsidRDefault="00BA0AE3" w:rsidP="00BA0AE3">
      <w:pPr>
        <w:ind w:firstLine="0"/>
      </w:pPr>
      <w:r w:rsidRPr="00BA0AE3">
        <w:rPr>
          <w:noProof/>
        </w:rPr>
        <w:drawing>
          <wp:anchor distT="0" distB="0" distL="114300" distR="114300" simplePos="0" relativeHeight="251688960" behindDoc="0" locked="0" layoutInCell="1" allowOverlap="1" wp14:anchorId="1C5C4658" wp14:editId="3AF2D4EE">
            <wp:simplePos x="0" y="0"/>
            <wp:positionH relativeFrom="column">
              <wp:posOffset>447151</wp:posOffset>
            </wp:positionH>
            <wp:positionV relativeFrom="paragraph">
              <wp:posOffset>24193</wp:posOffset>
            </wp:positionV>
            <wp:extent cx="154598" cy="154598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98" cy="15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proofErr w:type="spellStart"/>
      <w:r w:rsidRPr="00BA0AE3">
        <w:rPr>
          <w:b/>
          <w:bCs/>
        </w:rPr>
        <w:t>Difference</w:t>
      </w:r>
      <w:proofErr w:type="spellEnd"/>
      <w:r>
        <w:t xml:space="preserve"> (g1, g2): Genera la geometría diferencia entre g1 y g2.</w:t>
      </w:r>
    </w:p>
    <w:p w14:paraId="0DC4EA40" w14:textId="77777777" w:rsidR="00BA0AE3" w:rsidRDefault="00BA0AE3" w:rsidP="00BA0AE3">
      <w:pPr>
        <w:ind w:firstLine="0"/>
      </w:pPr>
    </w:p>
    <w:p w14:paraId="089561FF" w14:textId="77777777" w:rsidR="00BA0AE3" w:rsidRDefault="00BA0AE3" w:rsidP="00BA0AE3">
      <w:pPr>
        <w:ind w:firstLine="0"/>
      </w:pPr>
    </w:p>
    <w:p w14:paraId="6E244CDF" w14:textId="77777777" w:rsidR="00BA0AE3" w:rsidRDefault="00BA0AE3" w:rsidP="00BA0AE3">
      <w:pPr>
        <w:ind w:firstLine="0"/>
      </w:pPr>
    </w:p>
    <w:p w14:paraId="57675236" w14:textId="77777777" w:rsidR="00BA0AE3" w:rsidRDefault="00BA0AE3" w:rsidP="00BA0AE3">
      <w:pPr>
        <w:ind w:firstLine="0"/>
      </w:pPr>
    </w:p>
    <w:p w14:paraId="21FB8239" w14:textId="74C8B0DD" w:rsidR="00BA0AE3" w:rsidRDefault="00BA0AE3" w:rsidP="00BA0AE3">
      <w:pPr>
        <w:pStyle w:val="Ttulo2"/>
      </w:pPr>
      <w:bookmarkStart w:id="32" w:name="_Toc178188315"/>
      <w:r w:rsidRPr="00BA0AE3">
        <w:lastRenderedPageBreak/>
        <w:t>Tipos Geométricos y Formatos de Texto</w:t>
      </w:r>
      <w:bookmarkEnd w:id="32"/>
    </w:p>
    <w:p w14:paraId="7D1065B3" w14:textId="6D387912" w:rsidR="00CD502D" w:rsidRDefault="00BA0AE3" w:rsidP="00CD502D">
      <w:r w:rsidRPr="00BA0AE3">
        <w:rPr>
          <w:noProof/>
        </w:rPr>
        <w:drawing>
          <wp:anchor distT="0" distB="0" distL="114300" distR="114300" simplePos="0" relativeHeight="251689984" behindDoc="0" locked="0" layoutInCell="1" allowOverlap="1" wp14:anchorId="119C86D0" wp14:editId="7DDB99EA">
            <wp:simplePos x="0" y="0"/>
            <wp:positionH relativeFrom="margin">
              <wp:align>right</wp:align>
            </wp:positionH>
            <wp:positionV relativeFrom="paragraph">
              <wp:posOffset>927160</wp:posOffset>
            </wp:positionV>
            <wp:extent cx="5400040" cy="2616835"/>
            <wp:effectExtent l="0" t="0" r="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Para el intercambio de datos y para la construcción de objetos geométricos, por ejemplo, en consultas, </w:t>
      </w:r>
      <w:r w:rsidRPr="00BA0AE3">
        <w:rPr>
          <w:highlight w:val="yellow"/>
        </w:rPr>
        <w:t>la especificación OGC proporciona un formato de texto</w:t>
      </w:r>
      <w:r>
        <w:t>, denominado "“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representation</w:t>
      </w:r>
      <w:proofErr w:type="spellEnd"/>
      <w:r>
        <w:t xml:space="preserve"> (</w:t>
      </w:r>
      <w:r w:rsidRPr="00BA0AE3">
        <w:rPr>
          <w:b/>
          <w:bCs/>
        </w:rPr>
        <w:t>WKT</w:t>
      </w:r>
      <w:r>
        <w:t>)“, representación de texto bien conocido. Ejemplo:</w:t>
      </w:r>
    </w:p>
    <w:p w14:paraId="18F896C6" w14:textId="77777777" w:rsidR="00CD502D" w:rsidRDefault="00CD502D" w:rsidP="00CD502D">
      <w:pPr>
        <w:spacing w:after="0"/>
      </w:pPr>
    </w:p>
    <w:p w14:paraId="25F85667" w14:textId="330C76D1" w:rsidR="00BA0AE3" w:rsidRPr="00BA0AE3" w:rsidRDefault="00CD502D" w:rsidP="00BA0AE3">
      <w:r w:rsidRPr="00BA0AE3">
        <w:rPr>
          <w:noProof/>
        </w:rPr>
        <w:drawing>
          <wp:anchor distT="0" distB="0" distL="114300" distR="114300" simplePos="0" relativeHeight="251691008" behindDoc="0" locked="0" layoutInCell="1" allowOverlap="1" wp14:anchorId="47091151" wp14:editId="00370101">
            <wp:simplePos x="0" y="0"/>
            <wp:positionH relativeFrom="margin">
              <wp:align>right</wp:align>
            </wp:positionH>
            <wp:positionV relativeFrom="paragraph">
              <wp:posOffset>257247</wp:posOffset>
            </wp:positionV>
            <wp:extent cx="5400040" cy="1744980"/>
            <wp:effectExtent l="0" t="0" r="0" b="762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AE3" w:rsidRPr="00BA0AE3">
        <w:rPr>
          <w:highlight w:val="yellow"/>
        </w:rPr>
        <w:t xml:space="preserve">La función </w:t>
      </w:r>
      <w:proofErr w:type="spellStart"/>
      <w:r w:rsidR="00BA0AE3" w:rsidRPr="00BA0AE3">
        <w:rPr>
          <w:b/>
          <w:bCs/>
          <w:highlight w:val="yellow"/>
        </w:rPr>
        <w:t>AsText</w:t>
      </w:r>
      <w:proofErr w:type="spellEnd"/>
      <w:r w:rsidR="00BA0AE3" w:rsidRPr="00BA0AE3">
        <w:rPr>
          <w:highlight w:val="yellow"/>
        </w:rPr>
        <w:t xml:space="preserve"> permite ver la representación WKT de los objetos gráficos</w:t>
      </w:r>
      <w:r w:rsidR="00BA0AE3" w:rsidRPr="00BA0AE3">
        <w:t>.</w:t>
      </w:r>
    </w:p>
    <w:p w14:paraId="478E921E" w14:textId="0E8F85CB" w:rsidR="00BA0AE3" w:rsidRDefault="00BA0AE3" w:rsidP="00CD502D">
      <w:pPr>
        <w:spacing w:after="0"/>
        <w:ind w:firstLine="0"/>
        <w:rPr>
          <w:highlight w:val="yellow"/>
        </w:rPr>
      </w:pPr>
    </w:p>
    <w:p w14:paraId="56F768A6" w14:textId="7C9CBF56" w:rsidR="00BA0AE3" w:rsidRDefault="00CD502D" w:rsidP="00CD502D">
      <w:pPr>
        <w:spacing w:after="0"/>
      </w:pPr>
      <w:r w:rsidRPr="00CD502D">
        <w:rPr>
          <w:noProof/>
        </w:rPr>
        <w:drawing>
          <wp:anchor distT="0" distB="0" distL="114300" distR="114300" simplePos="0" relativeHeight="251692032" behindDoc="0" locked="0" layoutInCell="1" allowOverlap="1" wp14:anchorId="55E8ACB9" wp14:editId="24654CF7">
            <wp:simplePos x="0" y="0"/>
            <wp:positionH relativeFrom="margin">
              <wp:align>center</wp:align>
            </wp:positionH>
            <wp:positionV relativeFrom="paragraph">
              <wp:posOffset>499685</wp:posOffset>
            </wp:positionV>
            <wp:extent cx="3458845" cy="589915"/>
            <wp:effectExtent l="0" t="0" r="8255" b="63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02D">
        <w:rPr>
          <w:noProof/>
        </w:rPr>
        <w:drawing>
          <wp:anchor distT="0" distB="0" distL="114300" distR="114300" simplePos="0" relativeHeight="251693056" behindDoc="0" locked="0" layoutInCell="1" allowOverlap="1" wp14:anchorId="7C4608D6" wp14:editId="764B90A4">
            <wp:simplePos x="0" y="0"/>
            <wp:positionH relativeFrom="margin">
              <wp:align>left</wp:align>
            </wp:positionH>
            <wp:positionV relativeFrom="paragraph">
              <wp:posOffset>1176607</wp:posOffset>
            </wp:positionV>
            <wp:extent cx="6024880" cy="344805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AE3" w:rsidRPr="00BA0AE3">
        <w:rPr>
          <w:highlight w:val="yellow"/>
        </w:rPr>
        <w:t xml:space="preserve">También especifica una función </w:t>
      </w:r>
      <w:proofErr w:type="spellStart"/>
      <w:r w:rsidR="00BA0AE3" w:rsidRPr="00BA0AE3">
        <w:rPr>
          <w:b/>
          <w:bCs/>
          <w:highlight w:val="yellow"/>
        </w:rPr>
        <w:t>GeoFromText</w:t>
      </w:r>
      <w:proofErr w:type="spellEnd"/>
      <w:r w:rsidR="00BA0AE3" w:rsidRPr="00BA0AE3">
        <w:rPr>
          <w:highlight w:val="yellow"/>
        </w:rPr>
        <w:t>, que recibe como argumento una especificación WKT y genera el tipo especifico descripto.</w:t>
      </w:r>
    </w:p>
    <w:p w14:paraId="12AA12BA" w14:textId="79D0A4BB" w:rsidR="00CD502D" w:rsidRPr="00CD502D" w:rsidRDefault="00CD502D" w:rsidP="00CD502D">
      <w:pPr>
        <w:ind w:firstLine="0"/>
        <w:rPr>
          <w:sz w:val="22"/>
          <w:szCs w:val="22"/>
        </w:rPr>
      </w:pPr>
      <w:r w:rsidRPr="00CD502D">
        <w:rPr>
          <w:sz w:val="22"/>
          <w:szCs w:val="22"/>
        </w:rPr>
        <w:t>Nota2: el SRID (</w:t>
      </w:r>
      <w:proofErr w:type="spellStart"/>
      <w:r w:rsidRPr="00CD502D">
        <w:rPr>
          <w:sz w:val="22"/>
          <w:szCs w:val="22"/>
        </w:rPr>
        <w:t>Spatial</w:t>
      </w:r>
      <w:proofErr w:type="spellEnd"/>
      <w:r w:rsidRPr="00CD502D">
        <w:rPr>
          <w:sz w:val="22"/>
          <w:szCs w:val="22"/>
        </w:rPr>
        <w:t xml:space="preserve"> Reference </w:t>
      </w:r>
      <w:proofErr w:type="spellStart"/>
      <w:r w:rsidRPr="00CD502D">
        <w:rPr>
          <w:sz w:val="22"/>
          <w:szCs w:val="22"/>
        </w:rPr>
        <w:t>System</w:t>
      </w:r>
      <w:proofErr w:type="spellEnd"/>
      <w:r w:rsidRPr="00CD502D">
        <w:rPr>
          <w:sz w:val="22"/>
          <w:szCs w:val="22"/>
        </w:rPr>
        <w:t xml:space="preserve"> </w:t>
      </w:r>
      <w:proofErr w:type="spellStart"/>
      <w:r w:rsidRPr="00CD502D">
        <w:rPr>
          <w:sz w:val="22"/>
          <w:szCs w:val="22"/>
        </w:rPr>
        <w:t>Identifier</w:t>
      </w:r>
      <w:proofErr w:type="spellEnd"/>
      <w:r w:rsidRPr="00CD502D">
        <w:rPr>
          <w:sz w:val="22"/>
          <w:szCs w:val="22"/>
        </w:rPr>
        <w:t xml:space="preserve">) define el sistema de referencia espacial para interpretar las coordenadas (WGS 84, GPS, </w:t>
      </w:r>
      <w:proofErr w:type="spellStart"/>
      <w:r w:rsidRPr="00CD502D">
        <w:rPr>
          <w:sz w:val="22"/>
          <w:szCs w:val="22"/>
        </w:rPr>
        <w:t>etc</w:t>
      </w:r>
      <w:proofErr w:type="spellEnd"/>
      <w:r w:rsidRPr="00CD502D">
        <w:rPr>
          <w:sz w:val="22"/>
          <w:szCs w:val="22"/>
        </w:rPr>
        <w:t>).</w:t>
      </w:r>
      <w:r>
        <w:rPr>
          <w:sz w:val="22"/>
          <w:szCs w:val="22"/>
        </w:rPr>
        <w:t xml:space="preserve"> Si no especifica: SRID = 0, l</w:t>
      </w:r>
      <w:r w:rsidRPr="00CD502D">
        <w:rPr>
          <w:sz w:val="22"/>
          <w:szCs w:val="22"/>
        </w:rPr>
        <w:t>as coordenadas no están asociadas a ningún sistema de referencia, por lo que no sabes exactamente dónde se encuentra la geometría en la Tierra</w:t>
      </w:r>
    </w:p>
    <w:sectPr w:rsidR="00CD502D" w:rsidRPr="00CD502D" w:rsidSect="00C967DE"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986DD" w14:textId="77777777" w:rsidR="00ED13E6" w:rsidRDefault="00ED13E6" w:rsidP="00C967DE">
      <w:pPr>
        <w:spacing w:after="0" w:line="240" w:lineRule="auto"/>
      </w:pPr>
      <w:r>
        <w:separator/>
      </w:r>
    </w:p>
  </w:endnote>
  <w:endnote w:type="continuationSeparator" w:id="0">
    <w:p w14:paraId="744AF9C7" w14:textId="77777777" w:rsidR="00ED13E6" w:rsidRDefault="00ED13E6" w:rsidP="00C96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7DC2F" w14:textId="17970AC2" w:rsidR="003F3C8C" w:rsidRPr="003F3C8C" w:rsidRDefault="003F3C8C" w:rsidP="003F3C8C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B5775" w14:textId="15A31081" w:rsidR="003F3C8C" w:rsidRPr="003F3C8C" w:rsidRDefault="003F3C8C" w:rsidP="003F3C8C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color w:val="2C7FCE" w:themeColor="text2" w:themeTint="99"/>
        <w:spacing w:val="60"/>
        <w:lang w:val="es-ES"/>
      </w:rPr>
      <w:t>Página</w:t>
    </w:r>
    <w:r>
      <w:rPr>
        <w:color w:val="2C7FCE" w:themeColor="text2" w:themeTint="99"/>
        <w:lang w:val="es-ES"/>
      </w:rPr>
      <w:t xml:space="preserve">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>PAGE   \* MERGEFORMAT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  <w:lang w:val="es-ES"/>
      </w:rPr>
      <w:t>1</w:t>
    </w:r>
    <w:r>
      <w:rPr>
        <w:color w:val="0A1D30" w:themeColor="text2" w:themeShade="BF"/>
      </w:rPr>
      <w:fldChar w:fldCharType="end"/>
    </w:r>
    <w:r>
      <w:rPr>
        <w:color w:val="0A1D30" w:themeColor="text2" w:themeShade="BF"/>
        <w:lang w:val="es-ES"/>
      </w:rPr>
      <w:t xml:space="preserve"> | </w:t>
    </w:r>
    <w:r>
      <w:rPr>
        <w:color w:val="0A1D30" w:themeColor="text2" w:themeShade="BF"/>
      </w:rPr>
      <w:t>12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D718A" w14:textId="4FCA135C" w:rsidR="003F3C8C" w:rsidRPr="003F3C8C" w:rsidRDefault="003F3C8C" w:rsidP="003F3C8C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color w:val="2C7FCE" w:themeColor="text2" w:themeTint="99"/>
        <w:spacing w:val="60"/>
        <w:lang w:val="es-ES"/>
      </w:rPr>
      <w:t>Página</w:t>
    </w:r>
    <w:r>
      <w:rPr>
        <w:color w:val="2C7FCE" w:themeColor="text2" w:themeTint="99"/>
        <w:lang w:val="es-ES"/>
      </w:rPr>
      <w:t xml:space="preserve">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>PAGE   \* MERGEFORMAT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  <w:lang w:val="es-ES"/>
      </w:rPr>
      <w:t>1</w:t>
    </w:r>
    <w:r>
      <w:rPr>
        <w:color w:val="0A1D30" w:themeColor="text2" w:themeShade="BF"/>
      </w:rPr>
      <w:fldChar w:fldCharType="end"/>
    </w:r>
    <w:r>
      <w:rPr>
        <w:color w:val="0A1D30" w:themeColor="text2" w:themeShade="BF"/>
        <w:lang w:val="es-ES"/>
      </w:rPr>
      <w:t xml:space="preserve"> | </w:t>
    </w:r>
    <w:r>
      <w:rPr>
        <w:color w:val="0A1D30" w:themeColor="text2" w:themeShade="BF"/>
      </w:rPr>
      <w:t>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78175" w14:textId="77777777" w:rsidR="00ED13E6" w:rsidRDefault="00ED13E6" w:rsidP="00C967DE">
      <w:pPr>
        <w:spacing w:after="0" w:line="240" w:lineRule="auto"/>
      </w:pPr>
      <w:r>
        <w:separator/>
      </w:r>
    </w:p>
  </w:footnote>
  <w:footnote w:type="continuationSeparator" w:id="0">
    <w:p w14:paraId="421699FB" w14:textId="77777777" w:rsidR="00ED13E6" w:rsidRDefault="00ED13E6" w:rsidP="00C96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116AB"/>
    <w:multiLevelType w:val="multilevel"/>
    <w:tmpl w:val="8FBEF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D6C7A"/>
    <w:multiLevelType w:val="multilevel"/>
    <w:tmpl w:val="8AEE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5C4561"/>
    <w:multiLevelType w:val="hybridMultilevel"/>
    <w:tmpl w:val="BB2ADE1E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486822849">
    <w:abstractNumId w:val="2"/>
  </w:num>
  <w:num w:numId="2" w16cid:durableId="2065710380">
    <w:abstractNumId w:val="1"/>
  </w:num>
  <w:num w:numId="3" w16cid:durableId="879436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05"/>
    <w:rsid w:val="00085F64"/>
    <w:rsid w:val="00090260"/>
    <w:rsid w:val="000C1F27"/>
    <w:rsid w:val="000C4477"/>
    <w:rsid w:val="000E3D1D"/>
    <w:rsid w:val="00121BC7"/>
    <w:rsid w:val="00176A24"/>
    <w:rsid w:val="00180F3B"/>
    <w:rsid w:val="001B2E1E"/>
    <w:rsid w:val="00234689"/>
    <w:rsid w:val="002C0147"/>
    <w:rsid w:val="003110F6"/>
    <w:rsid w:val="0036546B"/>
    <w:rsid w:val="003776CC"/>
    <w:rsid w:val="003E4345"/>
    <w:rsid w:val="003F3C8C"/>
    <w:rsid w:val="004013CA"/>
    <w:rsid w:val="004565DE"/>
    <w:rsid w:val="00465FD1"/>
    <w:rsid w:val="00487425"/>
    <w:rsid w:val="004A3B04"/>
    <w:rsid w:val="004C5AC0"/>
    <w:rsid w:val="00535039"/>
    <w:rsid w:val="00605CB6"/>
    <w:rsid w:val="006E2DB1"/>
    <w:rsid w:val="00783459"/>
    <w:rsid w:val="008518C9"/>
    <w:rsid w:val="00885B05"/>
    <w:rsid w:val="00902170"/>
    <w:rsid w:val="00924566"/>
    <w:rsid w:val="00931916"/>
    <w:rsid w:val="009372B7"/>
    <w:rsid w:val="00962203"/>
    <w:rsid w:val="009B247E"/>
    <w:rsid w:val="009B4276"/>
    <w:rsid w:val="00A02177"/>
    <w:rsid w:val="00A03C70"/>
    <w:rsid w:val="00A64EED"/>
    <w:rsid w:val="00AB4565"/>
    <w:rsid w:val="00AE4CC2"/>
    <w:rsid w:val="00B7399A"/>
    <w:rsid w:val="00BA0AE3"/>
    <w:rsid w:val="00BC7CD8"/>
    <w:rsid w:val="00BD3F83"/>
    <w:rsid w:val="00C22034"/>
    <w:rsid w:val="00C526CE"/>
    <w:rsid w:val="00C768F7"/>
    <w:rsid w:val="00C967DE"/>
    <w:rsid w:val="00CB6054"/>
    <w:rsid w:val="00CD489C"/>
    <w:rsid w:val="00CD502D"/>
    <w:rsid w:val="00CF12DC"/>
    <w:rsid w:val="00D007B4"/>
    <w:rsid w:val="00DD4571"/>
    <w:rsid w:val="00E319C5"/>
    <w:rsid w:val="00E944CD"/>
    <w:rsid w:val="00EC0F3A"/>
    <w:rsid w:val="00ED13E6"/>
    <w:rsid w:val="00F15909"/>
    <w:rsid w:val="00F646CB"/>
    <w:rsid w:val="00FA405E"/>
    <w:rsid w:val="00FC7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3ACA9"/>
  <w15:chartTrackingRefBased/>
  <w15:docId w15:val="{D6CD419C-D3E9-4BF8-A65E-5F06DCF31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85B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5B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2177"/>
    <w:pPr>
      <w:keepNext/>
      <w:keepLines/>
      <w:spacing w:before="160" w:after="80"/>
      <w:outlineLvl w:val="2"/>
    </w:pPr>
    <w:rPr>
      <w:rFonts w:eastAsiaTheme="majorEastAsia" w:cstheme="majorBidi"/>
      <w:color w:val="215E99" w:themeColor="text2" w:themeTint="BF"/>
      <w:sz w:val="28"/>
      <w:szCs w:val="28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5B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5B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5B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5B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5B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5B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5B05"/>
    <w:rPr>
      <w:rFonts w:asciiTheme="majorHAnsi" w:eastAsiaTheme="majorEastAsia" w:hAnsiTheme="majorHAnsi" w:cstheme="majorBidi"/>
      <w:color w:val="0F4761" w:themeColor="accent1" w:themeShade="BF"/>
      <w:sz w:val="36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85B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02177"/>
    <w:rPr>
      <w:rFonts w:eastAsiaTheme="majorEastAsia" w:cstheme="majorBidi"/>
      <w:color w:val="215E99" w:themeColor="text2" w:themeTint="BF"/>
      <w:sz w:val="28"/>
      <w:szCs w:val="28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5B0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5B0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5B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5B0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5B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5B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5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5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5B05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5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5B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5B0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5B0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5B0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5B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5B0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5B05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A03C70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03C7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03C7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03C7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96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67DE"/>
  </w:style>
  <w:style w:type="paragraph" w:styleId="Piedepgina">
    <w:name w:val="footer"/>
    <w:basedOn w:val="Normal"/>
    <w:link w:val="PiedepginaCar"/>
    <w:uiPriority w:val="99"/>
    <w:unhideWhenUsed/>
    <w:rsid w:val="00C96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67DE"/>
  </w:style>
  <w:style w:type="paragraph" w:styleId="TDC3">
    <w:name w:val="toc 3"/>
    <w:basedOn w:val="Normal"/>
    <w:next w:val="Normal"/>
    <w:autoRedefine/>
    <w:uiPriority w:val="39"/>
    <w:unhideWhenUsed/>
    <w:rsid w:val="00CD489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7E576-3F24-4149-AF04-56A4C73A4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14</Pages>
  <Words>1978</Words>
  <Characters>10880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Santángelo</dc:creator>
  <cp:keywords/>
  <dc:description/>
  <cp:lastModifiedBy>Pablo Santángelo</cp:lastModifiedBy>
  <cp:revision>16</cp:revision>
  <dcterms:created xsi:type="dcterms:W3CDTF">2024-09-25T00:23:00Z</dcterms:created>
  <dcterms:modified xsi:type="dcterms:W3CDTF">2024-10-04T16:25:00Z</dcterms:modified>
</cp:coreProperties>
</file>