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752E" w14:textId="65428091" w:rsidR="00A85B55" w:rsidRDefault="00B72E7B">
      <w:pPr>
        <w:pStyle w:val="Heading1"/>
      </w:pPr>
      <w:r>
        <w:t>PLGG Targeted Therapies: CEA scenarios/sensitivity</w:t>
      </w:r>
    </w:p>
    <w:tbl>
      <w:tblPr>
        <w:tblStyle w:val="TableGrid"/>
        <w:tblW w:w="14126" w:type="dxa"/>
        <w:tblLook w:val="04A0" w:firstRow="1" w:lastRow="0" w:firstColumn="1" w:lastColumn="0" w:noHBand="0" w:noVBand="1"/>
      </w:tblPr>
      <w:tblGrid>
        <w:gridCol w:w="1161"/>
        <w:gridCol w:w="3128"/>
        <w:gridCol w:w="2821"/>
        <w:gridCol w:w="2680"/>
        <w:gridCol w:w="2260"/>
        <w:gridCol w:w="2076"/>
      </w:tblGrid>
      <w:tr w:rsidR="00BA14D0" w:rsidRPr="00BA14D0" w14:paraId="3BA22D5B" w14:textId="77777777" w:rsidTr="00BA14D0">
        <w:trPr>
          <w:trHeight w:val="5188"/>
        </w:trPr>
        <w:tc>
          <w:tcPr>
            <w:tcW w:w="1102" w:type="dxa"/>
          </w:tcPr>
          <w:p w14:paraId="64FD6C7C" w14:textId="5B51C034" w:rsidR="00D33B67" w:rsidRPr="006A495C" w:rsidRDefault="00D33B67" w:rsidP="00AB710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6A495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Sensitivity Analyses </w:t>
            </w:r>
          </w:p>
        </w:tc>
        <w:tc>
          <w:tcPr>
            <w:tcW w:w="3146" w:type="dxa"/>
          </w:tcPr>
          <w:p w14:paraId="705F6D48" w14:textId="7338523D" w:rsidR="00D33B67" w:rsidRPr="00BA14D0" w:rsidRDefault="00D33B67" w:rsidP="00AB710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Base Case Scenario</w:t>
            </w:r>
            <w:r w:rsidR="00C51F9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#1</w:t>
            </w:r>
          </w:p>
          <w:p w14:paraId="7A7CE50C" w14:textId="77777777" w:rsidR="00D33B67" w:rsidRPr="00BA14D0" w:rsidRDefault="00D33B67" w:rsidP="00AB71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5E954331" w14:textId="3C1C33AC" w:rsidR="00D33B67" w:rsidRPr="00BA14D0" w:rsidRDefault="00D33B67" w:rsidP="00AB71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Dabrafenib vs. chemo/radiation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 as first-line treatment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. </w:t>
            </w:r>
          </w:p>
          <w:p w14:paraId="4433B242" w14:textId="49410B3D" w:rsidR="00D33B67" w:rsidRPr="00BA14D0" w:rsidRDefault="00D33B67" w:rsidP="00AB710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Lifetime duration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of dabrafenib treatment</w:t>
            </w:r>
          </w:p>
          <w:p w14:paraId="45CC645B" w14:textId="7613A5FB" w:rsidR="00D33B67" w:rsidRPr="00BA14D0" w:rsidRDefault="00D33B67" w:rsidP="00AB710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0% radiation at progression (</w:t>
            </w:r>
            <w:r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Post-2014 SickKids data indicates that no patients who received chemo and progressed were radiated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5728D1A2" w14:textId="306F97A3" w:rsidR="00D33B67" w:rsidRPr="006A495C" w:rsidRDefault="00D33B67" w:rsidP="00AB710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100% dabrafenib price </w:t>
            </w:r>
          </w:p>
          <w:p w14:paraId="63F3C70A" w14:textId="692D3CAA" w:rsidR="00D33B67" w:rsidRPr="00BA14D0" w:rsidRDefault="00D33B67" w:rsidP="00AB710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Discount rate: 1.5</w:t>
            </w:r>
          </w:p>
          <w:p w14:paraId="6926003D" w14:textId="216FC38B" w:rsidR="00D33B67" w:rsidRPr="00BA14D0" w:rsidRDefault="003B06D9" w:rsidP="00AB710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Survival </w:t>
            </w:r>
            <w:r w:rsidR="00D33B67"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Distribution: Best </w:t>
            </w:r>
            <w:proofErr w:type="gramStart"/>
            <w:r w:rsidR="00D33B67"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fitted</w:t>
            </w:r>
            <w:proofErr w:type="gramEnd"/>
            <w:r w:rsidR="00D33B67"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6937AD48" w14:textId="724969DC" w:rsidR="00D33B67" w:rsidRPr="00BA14D0" w:rsidRDefault="003B06D9" w:rsidP="00AB710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Data source for controls &amp; exposed: </w:t>
            </w:r>
            <w:proofErr w:type="spellStart"/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Bouffet</w:t>
            </w:r>
            <w:proofErr w:type="spellEnd"/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 et al., NEJM 2023. </w:t>
            </w:r>
          </w:p>
        </w:tc>
        <w:tc>
          <w:tcPr>
            <w:tcW w:w="2835" w:type="dxa"/>
          </w:tcPr>
          <w:p w14:paraId="1B09770F" w14:textId="7534F952" w:rsidR="00D33B67" w:rsidRPr="00BA14D0" w:rsidRDefault="00D33B67" w:rsidP="00AB710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Scenario #</w:t>
            </w:r>
            <w:r w:rsidR="00C51F9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1b</w:t>
            </w:r>
          </w:p>
          <w:p w14:paraId="2812EBED" w14:textId="77777777" w:rsidR="00D33B67" w:rsidRPr="00BA14D0" w:rsidRDefault="00D33B67" w:rsidP="00AB71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3FF4AAF" w14:textId="1C21FA5C" w:rsidR="00D33B67" w:rsidRPr="00BA14D0" w:rsidRDefault="00D33B67" w:rsidP="00D33B6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Dabrafenib vs. chemo/radiation 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as first-line treatment. </w:t>
            </w:r>
          </w:p>
          <w:p w14:paraId="06D81058" w14:textId="33E1029A" w:rsidR="00D33B67" w:rsidRPr="00BA14D0" w:rsidRDefault="00D33B67" w:rsidP="00D33B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2-year duration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of dabrafenib treatment</w:t>
            </w:r>
          </w:p>
          <w:p w14:paraId="29F7A882" w14:textId="77777777" w:rsidR="00D33B67" w:rsidRPr="00BA14D0" w:rsidRDefault="00D33B67" w:rsidP="00D33B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0% radiation at progression (</w:t>
            </w:r>
            <w:r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Post-2014 SickKids data indicates that no patients who received chemo and progressed were radiated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1D0840F8" w14:textId="77777777" w:rsidR="00D33B67" w:rsidRPr="006A495C" w:rsidRDefault="00D33B67" w:rsidP="00D33B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100% dabrafenib price </w:t>
            </w:r>
          </w:p>
          <w:p w14:paraId="60B13758" w14:textId="77777777" w:rsidR="00D33B67" w:rsidRPr="00BA14D0" w:rsidRDefault="00D33B67" w:rsidP="00D33B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Discount rate: 1.5</w:t>
            </w:r>
          </w:p>
          <w:p w14:paraId="09A50F3A" w14:textId="6D89B02C" w:rsidR="00D33B67" w:rsidRPr="00BA14D0" w:rsidRDefault="003B06D9" w:rsidP="00D33B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Survival </w:t>
            </w:r>
            <w:r w:rsidR="00D33B67"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Distribution: Best </w:t>
            </w:r>
            <w:proofErr w:type="gramStart"/>
            <w:r w:rsidR="00D33B67"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fitted</w:t>
            </w:r>
            <w:proofErr w:type="gramEnd"/>
            <w:r w:rsidR="00D33B67"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3508F82A" w14:textId="77777777" w:rsidR="003B06D9" w:rsidRPr="00BA14D0" w:rsidRDefault="003B06D9" w:rsidP="003B06D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Data source for controls &amp; exposed: </w:t>
            </w:r>
            <w:proofErr w:type="spellStart"/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Bouffet</w:t>
            </w:r>
            <w:proofErr w:type="spellEnd"/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 et al., NEJM 2023.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17FF9400" w14:textId="4D025907" w:rsidR="00D33B67" w:rsidRPr="00BA14D0" w:rsidRDefault="00D33B67" w:rsidP="00AB71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693" w:type="dxa"/>
          </w:tcPr>
          <w:p w14:paraId="365FAA4E" w14:textId="37949A0D" w:rsidR="00D33B67" w:rsidRPr="00BA14D0" w:rsidRDefault="00D33B67" w:rsidP="00AB710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Scenario #</w:t>
            </w:r>
            <w:r w:rsidR="00C51F9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1c</w:t>
            </w:r>
          </w:p>
          <w:p w14:paraId="1C056F8C" w14:textId="77777777" w:rsidR="00D33B67" w:rsidRPr="00BA14D0" w:rsidRDefault="00D33B67" w:rsidP="00AB71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2B9A38BD" w14:textId="77777777" w:rsidR="00BA14D0" w:rsidRPr="00BA14D0" w:rsidRDefault="00BA14D0" w:rsidP="00BA14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Dabrafenib vs. chemo/radiation 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as first-line treatment. </w:t>
            </w:r>
          </w:p>
          <w:p w14:paraId="567F797C" w14:textId="77777777" w:rsidR="00BA14D0" w:rsidRPr="00BA14D0" w:rsidRDefault="00BA14D0" w:rsidP="00BA14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Lifetime duration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of dabrafenib treatment</w:t>
            </w:r>
          </w:p>
          <w:p w14:paraId="7364672E" w14:textId="77777777" w:rsidR="00BA14D0" w:rsidRPr="00BA14D0" w:rsidRDefault="00BA14D0" w:rsidP="00BA14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0% radiation at progression (</w:t>
            </w:r>
            <w:r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Post-2014 SickKids data indicates that no patients who received chemo and progressed were radiated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6DD74772" w14:textId="4F46C89D" w:rsidR="00BA14D0" w:rsidRPr="00BA14D0" w:rsidRDefault="00BA14D0" w:rsidP="00BA14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50% dabrafenib price reduction </w:t>
            </w:r>
          </w:p>
          <w:p w14:paraId="76DCC44A" w14:textId="77777777" w:rsidR="00BA14D0" w:rsidRPr="00BA14D0" w:rsidRDefault="00BA14D0" w:rsidP="00BA14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Discount rate: 1.5</w:t>
            </w:r>
          </w:p>
          <w:p w14:paraId="0E635009" w14:textId="77777777" w:rsidR="00BA14D0" w:rsidRPr="00BA14D0" w:rsidRDefault="00BA14D0" w:rsidP="00BA14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Survival Distribution: Best </w:t>
            </w:r>
            <w:proofErr w:type="gramStart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fitted</w:t>
            </w:r>
            <w:proofErr w:type="gramEnd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42DD8C9B" w14:textId="2FC0A029" w:rsidR="003B06D9" w:rsidRPr="006A495C" w:rsidRDefault="00BA14D0" w:rsidP="006A49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Data source for controls &amp; exposed: </w:t>
            </w:r>
            <w:proofErr w:type="spellStart"/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Bouffet</w:t>
            </w:r>
            <w:proofErr w:type="spellEnd"/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 et al., NEJM 2023</w:t>
            </w:r>
          </w:p>
        </w:tc>
        <w:tc>
          <w:tcPr>
            <w:tcW w:w="2268" w:type="dxa"/>
          </w:tcPr>
          <w:p w14:paraId="0F15455C" w14:textId="28D8FACB" w:rsidR="00D33B67" w:rsidRPr="00BA14D0" w:rsidRDefault="00D33B67" w:rsidP="00AB710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Scenario #</w:t>
            </w:r>
            <w:r w:rsidR="00C51F9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1d</w:t>
            </w:r>
          </w:p>
          <w:p w14:paraId="63C3265F" w14:textId="77777777" w:rsidR="00D33B67" w:rsidRDefault="00D33B67" w:rsidP="00AB71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50A3F223" w14:textId="77777777" w:rsidR="00BA14D0" w:rsidRPr="00BA14D0" w:rsidRDefault="00BA14D0" w:rsidP="00BA14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Dabrafenib vs. chemo/radiation 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as first-line treatment.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3C8D0A92" w14:textId="77777777" w:rsidR="00BA14D0" w:rsidRPr="00BA14D0" w:rsidRDefault="00BA14D0" w:rsidP="00BA14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Lifetime duration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of dabrafenib treatment</w:t>
            </w:r>
          </w:p>
          <w:p w14:paraId="09DB656C" w14:textId="77777777" w:rsidR="00BA14D0" w:rsidRPr="00BA14D0" w:rsidRDefault="00BA14D0" w:rsidP="00BA14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0% radiation at progression (</w:t>
            </w:r>
            <w:r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Post-2014 SickKids data indicates that no patients who received chemo and progressed were radiated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40CEA6AB" w14:textId="641A826F" w:rsidR="00BA14D0" w:rsidRPr="00BA14D0" w:rsidRDefault="00BA14D0" w:rsidP="00BA14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75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% dabrafenib price reduction </w:t>
            </w:r>
          </w:p>
          <w:p w14:paraId="52DCBE12" w14:textId="77777777" w:rsidR="00BA14D0" w:rsidRPr="00BA14D0" w:rsidRDefault="00BA14D0" w:rsidP="00BA14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Discount rate: 1.5</w:t>
            </w:r>
          </w:p>
          <w:p w14:paraId="79748B1B" w14:textId="77777777" w:rsidR="00BA14D0" w:rsidRPr="00BA14D0" w:rsidRDefault="00BA14D0" w:rsidP="00BA14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Survival Distribution: Best </w:t>
            </w:r>
            <w:proofErr w:type="gramStart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fitted</w:t>
            </w:r>
            <w:proofErr w:type="gramEnd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4867F086" w14:textId="545E4388" w:rsidR="00BA14D0" w:rsidRPr="006A495C" w:rsidRDefault="00BA14D0" w:rsidP="006A49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Data source for controls &amp; exposed: </w:t>
            </w:r>
            <w:proofErr w:type="spellStart"/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Bouffet</w:t>
            </w:r>
            <w:proofErr w:type="spellEnd"/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 et al., NEJM 2023</w:t>
            </w:r>
          </w:p>
        </w:tc>
        <w:tc>
          <w:tcPr>
            <w:tcW w:w="2082" w:type="dxa"/>
          </w:tcPr>
          <w:p w14:paraId="3E1297CA" w14:textId="2670F4E6" w:rsidR="00D33B67" w:rsidRPr="00BA14D0" w:rsidRDefault="00D33B67" w:rsidP="00AB710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Scenario #</w:t>
            </w:r>
            <w:r w:rsidR="00C51F9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1e</w:t>
            </w:r>
          </w:p>
          <w:p w14:paraId="4D279462" w14:textId="77777777" w:rsidR="00D33B67" w:rsidRDefault="00D33B67" w:rsidP="00AB71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027461E6" w14:textId="77777777" w:rsidR="006A495C" w:rsidRPr="00BA14D0" w:rsidRDefault="006A495C" w:rsidP="006A49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Dabrafenib vs. chemo/radiation 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as first-line treatment.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45DC766B" w14:textId="77777777" w:rsidR="006A495C" w:rsidRPr="00BA14D0" w:rsidRDefault="006A495C" w:rsidP="006A49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Lifetime duration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of dabrafenib treatment</w:t>
            </w:r>
          </w:p>
          <w:p w14:paraId="35B7B3C0" w14:textId="77777777" w:rsidR="006A495C" w:rsidRPr="00BA14D0" w:rsidRDefault="006A495C" w:rsidP="006A49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0% radiation at progression (</w:t>
            </w:r>
            <w:r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Post-2014 SickKids data indicates that no patients who received chemo and progressed were radiated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6377A52A" w14:textId="77777777" w:rsidR="006A495C" w:rsidRPr="006A495C" w:rsidRDefault="006A495C" w:rsidP="006A49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100% dabrafenib price </w:t>
            </w:r>
          </w:p>
          <w:p w14:paraId="000822FD" w14:textId="77777777" w:rsidR="006A495C" w:rsidRPr="00BA14D0" w:rsidRDefault="006A495C" w:rsidP="006A49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Discount rate: 1.5</w:t>
            </w:r>
          </w:p>
          <w:p w14:paraId="5332F882" w14:textId="77777777" w:rsidR="006A495C" w:rsidRPr="00BA14D0" w:rsidRDefault="006A495C" w:rsidP="006A49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Survival Distribution: Best </w:t>
            </w:r>
            <w:proofErr w:type="gramStart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fitted</w:t>
            </w:r>
            <w:proofErr w:type="gramEnd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42388784" w14:textId="0190CFA6" w:rsidR="006A495C" w:rsidRDefault="006A495C" w:rsidP="006A49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Data source for controls: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n=34 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SickKids controls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2233E0CB" w14:textId="77777777" w:rsidR="006A495C" w:rsidRDefault="006A495C" w:rsidP="006A49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Data source for exposed: </w:t>
            </w:r>
            <w:proofErr w:type="spellStart"/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Bouffet</w:t>
            </w:r>
            <w:proofErr w:type="spellEnd"/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 et al., NEJM 2023.</w:t>
            </w:r>
          </w:p>
          <w:p w14:paraId="568312D4" w14:textId="5C9B05C0" w:rsidR="006A495C" w:rsidRPr="006A495C" w:rsidRDefault="006A495C" w:rsidP="006A49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A14D0" w:rsidRPr="00BA14D0" w14:paraId="69D84A90" w14:textId="77777777" w:rsidTr="00BA14D0">
        <w:trPr>
          <w:trHeight w:val="1096"/>
        </w:trPr>
        <w:tc>
          <w:tcPr>
            <w:tcW w:w="1102" w:type="dxa"/>
          </w:tcPr>
          <w:p w14:paraId="57B2DCA4" w14:textId="75EFE0F8" w:rsidR="00D33B67" w:rsidRPr="00AB20A5" w:rsidRDefault="00D33B67" w:rsidP="00AB710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Proportion </w:t>
            </w:r>
            <w:r w:rsidR="003B06D9" w:rsidRPr="00AB20A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of patients </w:t>
            </w:r>
            <w:r w:rsidRPr="00AB20A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radiated at subsequent progression. </w:t>
            </w:r>
          </w:p>
        </w:tc>
        <w:tc>
          <w:tcPr>
            <w:tcW w:w="3146" w:type="dxa"/>
          </w:tcPr>
          <w:p w14:paraId="03C75E97" w14:textId="27DD90F7" w:rsidR="00D33B67" w:rsidRPr="00BA14D0" w:rsidRDefault="00C51F9A" w:rsidP="00D33B6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20</w:t>
            </w:r>
            <w:r w:rsidR="006F3BF3"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% proportion</w:t>
            </w:r>
            <w:r w:rsidR="00D33B67"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 radiated at subsequent </w:t>
            </w:r>
            <w:r w:rsidR="003B06D9"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progression</w:t>
            </w:r>
          </w:p>
        </w:tc>
        <w:tc>
          <w:tcPr>
            <w:tcW w:w="2835" w:type="dxa"/>
          </w:tcPr>
          <w:p w14:paraId="1284869F" w14:textId="26B44E1A" w:rsidR="00D33B67" w:rsidRPr="00BA14D0" w:rsidRDefault="00C51F9A" w:rsidP="00D33B6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20</w:t>
            </w:r>
            <w:r w:rsidR="006F3BF3"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%</w:t>
            </w:r>
            <w:r w:rsidR="006F3BF3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6F3BF3"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proportion</w:t>
            </w:r>
            <w:r w:rsidR="00D33B67"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 radiated at subsequent </w:t>
            </w:r>
            <w:r w:rsidR="003B06D9"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progression</w:t>
            </w:r>
          </w:p>
        </w:tc>
        <w:tc>
          <w:tcPr>
            <w:tcW w:w="2693" w:type="dxa"/>
          </w:tcPr>
          <w:p w14:paraId="012D4B58" w14:textId="2275B990" w:rsidR="00D33B67" w:rsidRPr="00BA14D0" w:rsidRDefault="00C51F9A" w:rsidP="00BA14D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% </w:t>
            </w:r>
            <w:r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proportion</w:t>
            </w:r>
            <w:r w:rsidR="00BA14D0"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 radiated at subsequent progression</w:t>
            </w:r>
          </w:p>
        </w:tc>
        <w:tc>
          <w:tcPr>
            <w:tcW w:w="2268" w:type="dxa"/>
          </w:tcPr>
          <w:p w14:paraId="41B030AE" w14:textId="1645CBBE" w:rsidR="00D33B67" w:rsidRPr="00BA14D0" w:rsidRDefault="00C51F9A" w:rsidP="00BA14D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20% </w:t>
            </w:r>
            <w:r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proportion</w:t>
            </w:r>
            <w:r w:rsidR="00BA14D0"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 radiated at subsequent progression</w:t>
            </w:r>
          </w:p>
        </w:tc>
        <w:tc>
          <w:tcPr>
            <w:tcW w:w="2082" w:type="dxa"/>
          </w:tcPr>
          <w:p w14:paraId="1F486884" w14:textId="560A9D70" w:rsidR="00D33B67" w:rsidRPr="006A495C" w:rsidRDefault="00C51F9A" w:rsidP="006A495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20</w:t>
            </w:r>
            <w:r w:rsidR="006F3BF3" w:rsidRPr="006A495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% proportion</w:t>
            </w:r>
            <w:r w:rsidR="006A495C" w:rsidRPr="006A495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 radiated at subsequent progression</w:t>
            </w:r>
          </w:p>
        </w:tc>
      </w:tr>
      <w:tr w:rsidR="00BA14D0" w:rsidRPr="00BA14D0" w14:paraId="093F26AC" w14:textId="77777777" w:rsidTr="00BA14D0">
        <w:trPr>
          <w:trHeight w:val="826"/>
        </w:trPr>
        <w:tc>
          <w:tcPr>
            <w:tcW w:w="1102" w:type="dxa"/>
          </w:tcPr>
          <w:p w14:paraId="2D2D8437" w14:textId="4CA8B6BB" w:rsidR="00D33B67" w:rsidRPr="00AB20A5" w:rsidRDefault="00D33B67" w:rsidP="00AB710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lastRenderedPageBreak/>
              <w:t>Discount rate</w:t>
            </w:r>
          </w:p>
        </w:tc>
        <w:tc>
          <w:tcPr>
            <w:tcW w:w="3146" w:type="dxa"/>
          </w:tcPr>
          <w:p w14:paraId="001DABD3" w14:textId="1340BA02" w:rsidR="00D33B67" w:rsidRPr="006A495C" w:rsidRDefault="00D33B67" w:rsidP="006A495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0.0%</w:t>
            </w:r>
          </w:p>
          <w:p w14:paraId="4635F7E3" w14:textId="0DB32274" w:rsidR="00D33B67" w:rsidRPr="00BA14D0" w:rsidRDefault="00D33B67" w:rsidP="00D33B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3.0%</w:t>
            </w:r>
          </w:p>
        </w:tc>
        <w:tc>
          <w:tcPr>
            <w:tcW w:w="2835" w:type="dxa"/>
          </w:tcPr>
          <w:p w14:paraId="71906D80" w14:textId="57725AFB" w:rsidR="003B06D9" w:rsidRPr="006A495C" w:rsidRDefault="003B06D9" w:rsidP="006A495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0.0%</w:t>
            </w:r>
          </w:p>
          <w:p w14:paraId="1F73AB5D" w14:textId="2F51D621" w:rsidR="00D33B67" w:rsidRPr="00BA14D0" w:rsidRDefault="003B06D9" w:rsidP="003B06D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3.0%</w:t>
            </w:r>
          </w:p>
        </w:tc>
        <w:tc>
          <w:tcPr>
            <w:tcW w:w="2693" w:type="dxa"/>
          </w:tcPr>
          <w:p w14:paraId="723253F8" w14:textId="3CE5F1A3" w:rsidR="006A495C" w:rsidRPr="006A495C" w:rsidRDefault="006A495C" w:rsidP="006A495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0.0%</w:t>
            </w:r>
          </w:p>
          <w:p w14:paraId="3381D7D7" w14:textId="4CEB3C06" w:rsidR="00D33B67" w:rsidRPr="006A495C" w:rsidRDefault="006A495C" w:rsidP="006A495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3.0%</w:t>
            </w:r>
          </w:p>
        </w:tc>
        <w:tc>
          <w:tcPr>
            <w:tcW w:w="2268" w:type="dxa"/>
          </w:tcPr>
          <w:p w14:paraId="6E63515D" w14:textId="77777777" w:rsidR="00D33B67" w:rsidRDefault="006A495C" w:rsidP="006A495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0.0%</w:t>
            </w:r>
          </w:p>
          <w:p w14:paraId="174230C5" w14:textId="0CD9CC0F" w:rsidR="006A495C" w:rsidRPr="006A495C" w:rsidRDefault="006A495C" w:rsidP="006A495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3.0%</w:t>
            </w:r>
          </w:p>
        </w:tc>
        <w:tc>
          <w:tcPr>
            <w:tcW w:w="2082" w:type="dxa"/>
          </w:tcPr>
          <w:p w14:paraId="33C4F44D" w14:textId="77777777" w:rsidR="00D33B67" w:rsidRDefault="006A495C" w:rsidP="006A495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0.0%</w:t>
            </w:r>
          </w:p>
          <w:p w14:paraId="6155AAFD" w14:textId="4EB819AB" w:rsidR="006A495C" w:rsidRPr="006A495C" w:rsidRDefault="006A495C" w:rsidP="006A495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3.0%</w:t>
            </w:r>
          </w:p>
        </w:tc>
      </w:tr>
      <w:tr w:rsidR="00BA14D0" w:rsidRPr="00BA14D0" w14:paraId="52466BC9" w14:textId="77777777" w:rsidTr="00BA14D0">
        <w:trPr>
          <w:trHeight w:val="540"/>
        </w:trPr>
        <w:tc>
          <w:tcPr>
            <w:tcW w:w="1102" w:type="dxa"/>
          </w:tcPr>
          <w:p w14:paraId="56BB4616" w14:textId="4E9844FF" w:rsidR="00D33B67" w:rsidRPr="00AB20A5" w:rsidRDefault="003B06D9" w:rsidP="00AB710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Survival </w:t>
            </w:r>
            <w:r w:rsidR="00D33B67" w:rsidRPr="00AB20A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Distribution</w:t>
            </w:r>
          </w:p>
        </w:tc>
        <w:tc>
          <w:tcPr>
            <w:tcW w:w="3146" w:type="dxa"/>
          </w:tcPr>
          <w:p w14:paraId="697C9D45" w14:textId="6C805650" w:rsidR="00D33B67" w:rsidRPr="00BA14D0" w:rsidRDefault="00D33B67" w:rsidP="00D33B6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nd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-best fitting distribution </w:t>
            </w:r>
          </w:p>
        </w:tc>
        <w:tc>
          <w:tcPr>
            <w:tcW w:w="2835" w:type="dxa"/>
          </w:tcPr>
          <w:p w14:paraId="6CAA53C1" w14:textId="1819AA84" w:rsidR="00D33B67" w:rsidRPr="00BA14D0" w:rsidRDefault="003B06D9" w:rsidP="003B06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nd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-best fitting distribution</w:t>
            </w:r>
          </w:p>
        </w:tc>
        <w:tc>
          <w:tcPr>
            <w:tcW w:w="2693" w:type="dxa"/>
          </w:tcPr>
          <w:p w14:paraId="5D5BFE56" w14:textId="61D832B2" w:rsidR="00D33B67" w:rsidRPr="006A495C" w:rsidRDefault="006A495C" w:rsidP="006A495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nd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-best fitting distribution</w:t>
            </w:r>
          </w:p>
        </w:tc>
        <w:tc>
          <w:tcPr>
            <w:tcW w:w="2268" w:type="dxa"/>
          </w:tcPr>
          <w:p w14:paraId="2D390063" w14:textId="7040B36C" w:rsidR="00D33B67" w:rsidRPr="006A495C" w:rsidRDefault="006A495C" w:rsidP="006A495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nd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-best fitting distribution</w:t>
            </w:r>
          </w:p>
        </w:tc>
        <w:tc>
          <w:tcPr>
            <w:tcW w:w="2082" w:type="dxa"/>
          </w:tcPr>
          <w:p w14:paraId="7ED092F4" w14:textId="1BC6CA69" w:rsidR="00D33B67" w:rsidRPr="006A495C" w:rsidRDefault="006A495C" w:rsidP="006A495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nd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-best fitting distribution</w:t>
            </w:r>
          </w:p>
        </w:tc>
      </w:tr>
    </w:tbl>
    <w:p w14:paraId="546036C5" w14:textId="77777777" w:rsidR="00AB7102" w:rsidRPr="00AB7102" w:rsidRDefault="00AB7102" w:rsidP="00AB7102"/>
    <w:tbl>
      <w:tblPr>
        <w:tblStyle w:val="TableGrid"/>
        <w:tblW w:w="14126" w:type="dxa"/>
        <w:tblLook w:val="04A0" w:firstRow="1" w:lastRow="0" w:firstColumn="1" w:lastColumn="0" w:noHBand="0" w:noVBand="1"/>
      </w:tblPr>
      <w:tblGrid>
        <w:gridCol w:w="1161"/>
        <w:gridCol w:w="3128"/>
        <w:gridCol w:w="2821"/>
        <w:gridCol w:w="2680"/>
        <w:gridCol w:w="2260"/>
        <w:gridCol w:w="2076"/>
      </w:tblGrid>
      <w:tr w:rsidR="006A495C" w:rsidRPr="00BA14D0" w14:paraId="4AD99207" w14:textId="77777777" w:rsidTr="0098165C">
        <w:trPr>
          <w:trHeight w:val="5188"/>
        </w:trPr>
        <w:tc>
          <w:tcPr>
            <w:tcW w:w="1102" w:type="dxa"/>
          </w:tcPr>
          <w:p w14:paraId="18E22931" w14:textId="77777777" w:rsidR="006A495C" w:rsidRPr="006A495C" w:rsidRDefault="006A495C" w:rsidP="0098165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6A495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Sensitivity Analyses </w:t>
            </w:r>
          </w:p>
        </w:tc>
        <w:tc>
          <w:tcPr>
            <w:tcW w:w="3146" w:type="dxa"/>
          </w:tcPr>
          <w:p w14:paraId="3752F97E" w14:textId="6FA24BCC" w:rsidR="006A495C" w:rsidRPr="00BA14D0" w:rsidRDefault="00C51F9A" w:rsidP="0098165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Base Case Scenario #2</w:t>
            </w:r>
          </w:p>
          <w:p w14:paraId="053A3590" w14:textId="77777777" w:rsidR="006A495C" w:rsidRPr="00BA14D0" w:rsidRDefault="006A495C" w:rsidP="009816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2525802C" w14:textId="19A49AE8" w:rsidR="006A495C" w:rsidRPr="00BA14D0" w:rsidRDefault="006A495C" w:rsidP="009816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Dabrafenib vs. chemo/radiation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 as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SECOND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-line treatment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. </w:t>
            </w:r>
          </w:p>
          <w:p w14:paraId="2AB2EDEE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Lifetime duration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of dabrafenib treatment</w:t>
            </w:r>
          </w:p>
          <w:p w14:paraId="2D5E840D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0% radiation at progression (</w:t>
            </w:r>
            <w:r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Post-2014 SickKids data indicates that no patients who received chemo and progressed were radiated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1DFCB03B" w14:textId="77777777" w:rsidR="006A495C" w:rsidRPr="006A495C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100% dabrafenib price </w:t>
            </w:r>
          </w:p>
          <w:p w14:paraId="0201822E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Discount rate: 1.5</w:t>
            </w:r>
          </w:p>
          <w:p w14:paraId="0EEBE1C6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Survival Distribution: Best </w:t>
            </w:r>
            <w:proofErr w:type="gramStart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fitted</w:t>
            </w:r>
            <w:proofErr w:type="gramEnd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19DB0507" w14:textId="77777777" w:rsidR="006A495C" w:rsidRPr="00AB20A5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Data source for controls</w:t>
            </w:r>
            <w:r w:rsidR="00AB20A5"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: n=18 SickKids</w:t>
            </w:r>
          </w:p>
          <w:p w14:paraId="0A413237" w14:textId="1590D205" w:rsidR="00AB20A5" w:rsidRPr="00BA14D0" w:rsidRDefault="00AB20A5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Data source for exposed = Liana’s JCO Paper 2020</w:t>
            </w:r>
          </w:p>
        </w:tc>
        <w:tc>
          <w:tcPr>
            <w:tcW w:w="2835" w:type="dxa"/>
          </w:tcPr>
          <w:p w14:paraId="023024D4" w14:textId="5A6AFA66" w:rsidR="006A495C" w:rsidRPr="00BA14D0" w:rsidRDefault="006A495C" w:rsidP="0098165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Scenario #</w:t>
            </w:r>
            <w:r w:rsidR="00C51F9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2b</w:t>
            </w:r>
          </w:p>
          <w:p w14:paraId="0C017903" w14:textId="77777777" w:rsidR="006A495C" w:rsidRPr="00BA14D0" w:rsidRDefault="006A495C" w:rsidP="009816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2F8C3113" w14:textId="268BFD56" w:rsidR="006A495C" w:rsidRPr="00BA14D0" w:rsidRDefault="006A495C" w:rsidP="009816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Dabrafenib vs. chemo/radiation 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as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SECOND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-line </w:t>
            </w:r>
            <w:proofErr w:type="gramStart"/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treatment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.</w:t>
            </w:r>
            <w:proofErr w:type="gramEnd"/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30436D3A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2-year duration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of dabrafenib treatment</w:t>
            </w:r>
          </w:p>
          <w:p w14:paraId="25C211AB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0% radiation at progression (</w:t>
            </w:r>
            <w:r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Post-2014 SickKids data indicates that no patients who received chemo and progressed were radiated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212C82CF" w14:textId="77777777" w:rsidR="006A495C" w:rsidRPr="006A495C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100% dabrafenib price </w:t>
            </w:r>
          </w:p>
          <w:p w14:paraId="43A30B70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Discount rate: 1.5</w:t>
            </w:r>
          </w:p>
          <w:p w14:paraId="60FAADC7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Survival Distribution: Best </w:t>
            </w:r>
            <w:proofErr w:type="gramStart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fitted</w:t>
            </w:r>
            <w:proofErr w:type="gramEnd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578441F6" w14:textId="77777777" w:rsidR="00AB20A5" w:rsidRDefault="00AB20A5" w:rsidP="00AB20A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Data source for controls: n=18 SickKids</w:t>
            </w:r>
          </w:p>
          <w:p w14:paraId="18911BEE" w14:textId="2223EE93" w:rsidR="006A495C" w:rsidRPr="00AB20A5" w:rsidRDefault="00AB20A5" w:rsidP="00AB20A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Data source for exposed = Liana’s JCO Paper 2020</w:t>
            </w:r>
          </w:p>
        </w:tc>
        <w:tc>
          <w:tcPr>
            <w:tcW w:w="2693" w:type="dxa"/>
          </w:tcPr>
          <w:p w14:paraId="11E94956" w14:textId="0C29A912" w:rsidR="006A495C" w:rsidRPr="00BA14D0" w:rsidRDefault="006A495C" w:rsidP="0098165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Scenario #</w:t>
            </w:r>
            <w:r w:rsidR="00C51F9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2c</w:t>
            </w:r>
          </w:p>
          <w:p w14:paraId="3DAF33D8" w14:textId="77777777" w:rsidR="006A495C" w:rsidRPr="00BA14D0" w:rsidRDefault="006A495C" w:rsidP="009816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0564C9E0" w14:textId="25444FA6" w:rsidR="006A495C" w:rsidRPr="00BA14D0" w:rsidRDefault="006A495C" w:rsidP="009816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Dabrafenib vs. chemo/radiation 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as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SECOND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-line </w:t>
            </w:r>
            <w:proofErr w:type="gramStart"/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treatment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.</w:t>
            </w:r>
            <w:proofErr w:type="gramEnd"/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06A15924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Lifetime duration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of dabrafenib treatment</w:t>
            </w:r>
          </w:p>
          <w:p w14:paraId="76E5677B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0% radiation at progression (</w:t>
            </w:r>
            <w:r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Post-2014 SickKids data indicates that no patients who received chemo and progressed were radiated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59BFDCBB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50% dabrafenib price reduction </w:t>
            </w:r>
          </w:p>
          <w:p w14:paraId="3083E64C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Discount rate: 1.5</w:t>
            </w:r>
          </w:p>
          <w:p w14:paraId="4F26CED2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Survival Distribution: Best </w:t>
            </w:r>
            <w:proofErr w:type="gramStart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fitted</w:t>
            </w:r>
            <w:proofErr w:type="gramEnd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4BA407F9" w14:textId="77777777" w:rsidR="00AB20A5" w:rsidRDefault="00AB20A5" w:rsidP="00AB20A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Data source for controls: n=18 SickKids</w:t>
            </w:r>
          </w:p>
          <w:p w14:paraId="1ED926A2" w14:textId="6ED2C16F" w:rsidR="006A495C" w:rsidRPr="006A495C" w:rsidRDefault="00AB20A5" w:rsidP="00AB20A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Data source for exposed = Liana’s JCO Paper 2020</w:t>
            </w:r>
          </w:p>
        </w:tc>
        <w:tc>
          <w:tcPr>
            <w:tcW w:w="2268" w:type="dxa"/>
          </w:tcPr>
          <w:p w14:paraId="0BABCE40" w14:textId="013B7AD7" w:rsidR="006A495C" w:rsidRPr="00BA14D0" w:rsidRDefault="006A495C" w:rsidP="0098165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Scenario #</w:t>
            </w:r>
            <w:r w:rsidR="00C51F9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2d</w:t>
            </w:r>
          </w:p>
          <w:p w14:paraId="591425F8" w14:textId="77777777" w:rsidR="006A495C" w:rsidRDefault="006A495C" w:rsidP="009816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5018830" w14:textId="30F0D1CA" w:rsidR="006A495C" w:rsidRPr="00BA14D0" w:rsidRDefault="006A495C" w:rsidP="009816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Dabrafenib vs. chemo/radiation 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as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SECOND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-line treatment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56D28542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Lifetime duration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of dabrafenib treatment</w:t>
            </w:r>
          </w:p>
          <w:p w14:paraId="654F1D80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0% radiation at progression (</w:t>
            </w:r>
            <w:r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Post-2014 SickKids data indicates that no patients who received chemo and progressed were radiated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272BA040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75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% dabrafenib price reduction </w:t>
            </w:r>
          </w:p>
          <w:p w14:paraId="4FAF8E8A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Discount rate: 1.5</w:t>
            </w:r>
          </w:p>
          <w:p w14:paraId="1CFC356D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Survival Distribution: Best </w:t>
            </w:r>
            <w:proofErr w:type="gramStart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fitted</w:t>
            </w:r>
            <w:proofErr w:type="gramEnd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716103D5" w14:textId="77777777" w:rsidR="00AB20A5" w:rsidRDefault="00AB20A5" w:rsidP="00AB20A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Data source for controls: n=18 SickKids</w:t>
            </w:r>
          </w:p>
          <w:p w14:paraId="129A62A7" w14:textId="31DCE6EF" w:rsidR="006A495C" w:rsidRPr="006A495C" w:rsidRDefault="00AB20A5" w:rsidP="00AB20A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Data source for exposed = Liana’s JCO Paper 2020</w:t>
            </w:r>
          </w:p>
        </w:tc>
        <w:tc>
          <w:tcPr>
            <w:tcW w:w="2082" w:type="dxa"/>
          </w:tcPr>
          <w:p w14:paraId="47C76228" w14:textId="015E8EAD" w:rsidR="006A495C" w:rsidRPr="00BA14D0" w:rsidRDefault="006A495C" w:rsidP="0098165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Scenario #</w:t>
            </w:r>
            <w:r w:rsidR="00C51F9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2e</w:t>
            </w:r>
          </w:p>
          <w:p w14:paraId="470D68EE" w14:textId="77777777" w:rsidR="006A495C" w:rsidRDefault="006A495C" w:rsidP="009816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87F487A" w14:textId="069839EF" w:rsidR="006A495C" w:rsidRPr="00BA14D0" w:rsidRDefault="006A495C" w:rsidP="009816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Dabrafenib vs. chemo/radiation 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as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SECOND</w:t>
            </w: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-line treatment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760C5E3D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Lifetime duration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of dabrafenib treatment</w:t>
            </w:r>
          </w:p>
          <w:p w14:paraId="538835E8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0% radiation at progression (</w:t>
            </w:r>
            <w:r w:rsidRPr="00BA14D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Post-2014 SickKids data indicates that no patients who received chemo and progressed were radiated</w:t>
            </w: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2B88E6C4" w14:textId="77777777" w:rsidR="006A495C" w:rsidRPr="006A495C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6A495C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100% dabrafenib price </w:t>
            </w:r>
          </w:p>
          <w:p w14:paraId="3E09ACBE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Discount rate: 1.5</w:t>
            </w:r>
          </w:p>
          <w:p w14:paraId="1434D010" w14:textId="77777777" w:rsidR="006A495C" w:rsidRPr="00BA14D0" w:rsidRDefault="006A495C" w:rsidP="00981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Survival Distribution: Best </w:t>
            </w:r>
            <w:proofErr w:type="gramStart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fitted</w:t>
            </w:r>
            <w:proofErr w:type="gramEnd"/>
            <w:r w:rsidRPr="00BA14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02942F87" w14:textId="086CE5E1" w:rsidR="00AB20A5" w:rsidRDefault="00AB20A5" w:rsidP="00AB20A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 xml:space="preserve">Data source for controls: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Liana’s JCO Paper 2020</w:t>
            </w:r>
          </w:p>
          <w:p w14:paraId="191F9776" w14:textId="77777777" w:rsidR="006A495C" w:rsidRPr="00AB20A5" w:rsidRDefault="00AB20A5" w:rsidP="00AB20A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Data source for exposed = Liana’s JCO Paper 2020</w:t>
            </w:r>
          </w:p>
          <w:p w14:paraId="0DBDF12A" w14:textId="09EFF336" w:rsidR="00AB20A5" w:rsidRPr="006A495C" w:rsidRDefault="00AB20A5" w:rsidP="00AB20A5">
            <w:pPr>
              <w:pStyle w:val="ListParagraph"/>
              <w:ind w:left="3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A495C" w:rsidRPr="00BA14D0" w14:paraId="3B0C655E" w14:textId="77777777" w:rsidTr="0098165C">
        <w:trPr>
          <w:trHeight w:val="1096"/>
        </w:trPr>
        <w:tc>
          <w:tcPr>
            <w:tcW w:w="1102" w:type="dxa"/>
          </w:tcPr>
          <w:p w14:paraId="17C3F21C" w14:textId="77777777" w:rsidR="006A495C" w:rsidRPr="00AB20A5" w:rsidRDefault="006A495C" w:rsidP="0098165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Proportion of patients radiated at subsequent progression. </w:t>
            </w:r>
          </w:p>
        </w:tc>
        <w:tc>
          <w:tcPr>
            <w:tcW w:w="3146" w:type="dxa"/>
          </w:tcPr>
          <w:p w14:paraId="532BCE4C" w14:textId="3A05870B" w:rsidR="006A495C" w:rsidRPr="00AB20A5" w:rsidRDefault="00C51F9A" w:rsidP="00AB20A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20</w:t>
            </w:r>
            <w:r w:rsidR="006A495C" w:rsidRPr="00AB20A5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6A495C" w:rsidRPr="00AB20A5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proportion radiated at subsequent progression</w:t>
            </w:r>
          </w:p>
        </w:tc>
        <w:tc>
          <w:tcPr>
            <w:tcW w:w="2835" w:type="dxa"/>
          </w:tcPr>
          <w:p w14:paraId="5296274E" w14:textId="6C305DB9" w:rsidR="006A495C" w:rsidRPr="00AB20A5" w:rsidRDefault="00C51F9A" w:rsidP="00AB20A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20% </w:t>
            </w:r>
            <w:r w:rsidRPr="00AB20A5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proportion</w:t>
            </w:r>
            <w:r w:rsidR="006A495C" w:rsidRPr="00AB20A5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 radiated at subsequent progression</w:t>
            </w:r>
          </w:p>
        </w:tc>
        <w:tc>
          <w:tcPr>
            <w:tcW w:w="2693" w:type="dxa"/>
          </w:tcPr>
          <w:p w14:paraId="656EB22D" w14:textId="154A0364" w:rsidR="006A495C" w:rsidRPr="00AB20A5" w:rsidRDefault="00C51F9A" w:rsidP="00AB20A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20% </w:t>
            </w:r>
            <w:r w:rsidR="006A495C" w:rsidRPr="00AB20A5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proportion radiated at subsequent progression</w:t>
            </w:r>
          </w:p>
        </w:tc>
        <w:tc>
          <w:tcPr>
            <w:tcW w:w="2268" w:type="dxa"/>
          </w:tcPr>
          <w:p w14:paraId="62B65631" w14:textId="3592A53A" w:rsidR="006A495C" w:rsidRPr="00AB20A5" w:rsidRDefault="00C51F9A" w:rsidP="00AB20A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20%</w:t>
            </w:r>
            <w:r w:rsidR="006A495C" w:rsidRPr="00AB20A5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 proportion radiated at subsequent progression</w:t>
            </w:r>
          </w:p>
        </w:tc>
        <w:tc>
          <w:tcPr>
            <w:tcW w:w="2082" w:type="dxa"/>
          </w:tcPr>
          <w:p w14:paraId="08157A95" w14:textId="290D8207" w:rsidR="006A495C" w:rsidRPr="00AB20A5" w:rsidRDefault="00C51F9A" w:rsidP="00AB20A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20</w:t>
            </w:r>
            <w:r w:rsidR="006F3BF3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% </w:t>
            </w:r>
            <w:r w:rsidR="006F3BF3" w:rsidRPr="00AB20A5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proportion</w:t>
            </w:r>
            <w:r w:rsidR="006A495C" w:rsidRPr="00AB20A5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 radiated at subsequent progression</w:t>
            </w:r>
          </w:p>
        </w:tc>
      </w:tr>
      <w:tr w:rsidR="006A495C" w:rsidRPr="00BA14D0" w14:paraId="50809C69" w14:textId="77777777" w:rsidTr="0098165C">
        <w:trPr>
          <w:trHeight w:val="826"/>
        </w:trPr>
        <w:tc>
          <w:tcPr>
            <w:tcW w:w="1102" w:type="dxa"/>
          </w:tcPr>
          <w:p w14:paraId="6599ACAD" w14:textId="77777777" w:rsidR="006A495C" w:rsidRPr="00AB20A5" w:rsidRDefault="006A495C" w:rsidP="0098165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lastRenderedPageBreak/>
              <w:t>Discount rate</w:t>
            </w:r>
          </w:p>
        </w:tc>
        <w:tc>
          <w:tcPr>
            <w:tcW w:w="3146" w:type="dxa"/>
          </w:tcPr>
          <w:p w14:paraId="03B5326F" w14:textId="77777777" w:rsidR="00AB20A5" w:rsidRDefault="006A495C" w:rsidP="00AB20A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0.0%</w:t>
            </w:r>
          </w:p>
          <w:p w14:paraId="47FA4376" w14:textId="2012939A" w:rsidR="006A495C" w:rsidRPr="00AB20A5" w:rsidRDefault="006A495C" w:rsidP="00AB20A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3.0%</w:t>
            </w:r>
          </w:p>
        </w:tc>
        <w:tc>
          <w:tcPr>
            <w:tcW w:w="2835" w:type="dxa"/>
          </w:tcPr>
          <w:p w14:paraId="471CF2D0" w14:textId="77777777" w:rsidR="00AB20A5" w:rsidRDefault="006A495C" w:rsidP="00AB20A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0.0%</w:t>
            </w:r>
          </w:p>
          <w:p w14:paraId="42A9C5D0" w14:textId="5EE660D0" w:rsidR="006A495C" w:rsidRPr="00AB20A5" w:rsidRDefault="006A495C" w:rsidP="00AB20A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3.0%</w:t>
            </w:r>
          </w:p>
        </w:tc>
        <w:tc>
          <w:tcPr>
            <w:tcW w:w="2693" w:type="dxa"/>
          </w:tcPr>
          <w:p w14:paraId="01B15607" w14:textId="77777777" w:rsidR="00AB20A5" w:rsidRDefault="006A495C" w:rsidP="00AB20A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0.0%</w:t>
            </w:r>
          </w:p>
          <w:p w14:paraId="2AB7690D" w14:textId="7B36D5B4" w:rsidR="006A495C" w:rsidRPr="00AB20A5" w:rsidRDefault="006A495C" w:rsidP="00AB20A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3.0%</w:t>
            </w:r>
          </w:p>
        </w:tc>
        <w:tc>
          <w:tcPr>
            <w:tcW w:w="2268" w:type="dxa"/>
          </w:tcPr>
          <w:p w14:paraId="4CB202BC" w14:textId="77777777" w:rsidR="00AB20A5" w:rsidRDefault="006A495C" w:rsidP="00AB20A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0.0%</w:t>
            </w:r>
          </w:p>
          <w:p w14:paraId="670F83FF" w14:textId="3C0FFEE2" w:rsidR="006A495C" w:rsidRPr="00AB20A5" w:rsidRDefault="006A495C" w:rsidP="00AB20A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3.0%</w:t>
            </w:r>
          </w:p>
        </w:tc>
        <w:tc>
          <w:tcPr>
            <w:tcW w:w="2082" w:type="dxa"/>
          </w:tcPr>
          <w:p w14:paraId="17A74E43" w14:textId="77777777" w:rsidR="00AB20A5" w:rsidRDefault="006A495C" w:rsidP="00AB20A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0.0%</w:t>
            </w:r>
          </w:p>
          <w:p w14:paraId="30F8B691" w14:textId="17EA6EBF" w:rsidR="006A495C" w:rsidRPr="00AB20A5" w:rsidRDefault="006A495C" w:rsidP="00AB20A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3.0%</w:t>
            </w:r>
          </w:p>
        </w:tc>
      </w:tr>
      <w:tr w:rsidR="006A495C" w:rsidRPr="00BA14D0" w14:paraId="128829CB" w14:textId="77777777" w:rsidTr="0098165C">
        <w:trPr>
          <w:trHeight w:val="540"/>
        </w:trPr>
        <w:tc>
          <w:tcPr>
            <w:tcW w:w="1102" w:type="dxa"/>
          </w:tcPr>
          <w:p w14:paraId="70FD49C6" w14:textId="77777777" w:rsidR="006A495C" w:rsidRPr="00AB20A5" w:rsidRDefault="006A495C" w:rsidP="0098165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Survival Distribution</w:t>
            </w:r>
          </w:p>
        </w:tc>
        <w:tc>
          <w:tcPr>
            <w:tcW w:w="3146" w:type="dxa"/>
          </w:tcPr>
          <w:p w14:paraId="400424C5" w14:textId="572FFD07" w:rsidR="006A495C" w:rsidRPr="00AB20A5" w:rsidRDefault="006A495C" w:rsidP="00AB20A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nd</w:t>
            </w: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-best fitting distribution </w:t>
            </w:r>
          </w:p>
        </w:tc>
        <w:tc>
          <w:tcPr>
            <w:tcW w:w="2835" w:type="dxa"/>
          </w:tcPr>
          <w:p w14:paraId="7A036C5C" w14:textId="4E4D00AE" w:rsidR="006A495C" w:rsidRPr="00AB20A5" w:rsidRDefault="006A495C" w:rsidP="00AB20A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nd</w:t>
            </w: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-best fitting distribution</w:t>
            </w:r>
          </w:p>
        </w:tc>
        <w:tc>
          <w:tcPr>
            <w:tcW w:w="2693" w:type="dxa"/>
          </w:tcPr>
          <w:p w14:paraId="7060FA9B" w14:textId="15F6ABAD" w:rsidR="006A495C" w:rsidRPr="00AB20A5" w:rsidRDefault="006A495C" w:rsidP="00AB20A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nd</w:t>
            </w: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-best fitting distribution</w:t>
            </w:r>
          </w:p>
        </w:tc>
        <w:tc>
          <w:tcPr>
            <w:tcW w:w="2268" w:type="dxa"/>
          </w:tcPr>
          <w:p w14:paraId="537B0FCF" w14:textId="6FDA8AC2" w:rsidR="006A495C" w:rsidRPr="00AB20A5" w:rsidRDefault="006A495C" w:rsidP="00AB20A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nd</w:t>
            </w: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-best fitting distribution</w:t>
            </w:r>
          </w:p>
        </w:tc>
        <w:tc>
          <w:tcPr>
            <w:tcW w:w="2082" w:type="dxa"/>
          </w:tcPr>
          <w:p w14:paraId="331A49A6" w14:textId="04C80537" w:rsidR="006A495C" w:rsidRPr="00AB20A5" w:rsidRDefault="006A495C" w:rsidP="00AB20A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nd</w:t>
            </w:r>
            <w:r w:rsidRPr="00AB20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-best fitting distribution</w:t>
            </w:r>
          </w:p>
        </w:tc>
      </w:tr>
    </w:tbl>
    <w:p w14:paraId="1A8E3F6B" w14:textId="77777777" w:rsidR="00AB7102" w:rsidRDefault="00AB7102" w:rsidP="00AB7102"/>
    <w:p w14:paraId="175A2E5F" w14:textId="77777777" w:rsidR="00AB7102" w:rsidRDefault="00AB7102" w:rsidP="00AB7102"/>
    <w:p w14:paraId="2DF7BB11" w14:textId="77777777" w:rsidR="00AB7102" w:rsidRDefault="00AB7102" w:rsidP="00AB7102"/>
    <w:p w14:paraId="3A770AD5" w14:textId="77777777" w:rsidR="00AB7102" w:rsidRDefault="00AB7102" w:rsidP="00AB7102"/>
    <w:p w14:paraId="4027FBE8" w14:textId="0BEF74F4" w:rsidR="005016D7" w:rsidRPr="0070338F" w:rsidRDefault="005016D7" w:rsidP="006B6F50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sectPr w:rsidR="005016D7" w:rsidRPr="0070338F" w:rsidSect="00B72E7B">
      <w:footerReference w:type="default" r:id="rId7"/>
      <w:pgSz w:w="15840" w:h="12240" w:orient="landscape"/>
      <w:pgMar w:top="1440" w:right="1800" w:bottom="144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4145" w14:textId="77777777" w:rsidR="000B0D1A" w:rsidRDefault="000B0D1A">
      <w:r>
        <w:separator/>
      </w:r>
    </w:p>
    <w:p w14:paraId="23A2CA16" w14:textId="77777777" w:rsidR="000B0D1A" w:rsidRDefault="000B0D1A"/>
  </w:endnote>
  <w:endnote w:type="continuationSeparator" w:id="0">
    <w:p w14:paraId="32BD679B" w14:textId="77777777" w:rsidR="000B0D1A" w:rsidRDefault="000B0D1A">
      <w:r>
        <w:continuationSeparator/>
      </w:r>
    </w:p>
    <w:p w14:paraId="273C86CB" w14:textId="77777777" w:rsidR="000B0D1A" w:rsidRDefault="000B0D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10A9B1" w14:textId="77777777" w:rsidR="00A85B55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576F" w14:textId="77777777" w:rsidR="000B0D1A" w:rsidRDefault="000B0D1A">
      <w:r>
        <w:separator/>
      </w:r>
    </w:p>
    <w:p w14:paraId="30482613" w14:textId="77777777" w:rsidR="000B0D1A" w:rsidRDefault="000B0D1A"/>
  </w:footnote>
  <w:footnote w:type="continuationSeparator" w:id="0">
    <w:p w14:paraId="4A9B0F18" w14:textId="77777777" w:rsidR="000B0D1A" w:rsidRDefault="000B0D1A">
      <w:r>
        <w:continuationSeparator/>
      </w:r>
    </w:p>
    <w:p w14:paraId="399ED7C6" w14:textId="77777777" w:rsidR="000B0D1A" w:rsidRDefault="000B0D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1373F"/>
    <w:multiLevelType w:val="hybridMultilevel"/>
    <w:tmpl w:val="60F04310"/>
    <w:lvl w:ilvl="0" w:tplc="CD76DB68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F3C6A"/>
    <w:multiLevelType w:val="hybridMultilevel"/>
    <w:tmpl w:val="32C06A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56D3C"/>
    <w:multiLevelType w:val="hybridMultilevel"/>
    <w:tmpl w:val="F1D89ECE"/>
    <w:lvl w:ilvl="0" w:tplc="63287268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784358"/>
    <w:multiLevelType w:val="hybridMultilevel"/>
    <w:tmpl w:val="F3627D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E03784"/>
    <w:multiLevelType w:val="hybridMultilevel"/>
    <w:tmpl w:val="1088810A"/>
    <w:lvl w:ilvl="0" w:tplc="811CB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106DB"/>
    <w:multiLevelType w:val="hybridMultilevel"/>
    <w:tmpl w:val="BBAEB022"/>
    <w:lvl w:ilvl="0" w:tplc="16F87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02F7C"/>
    <w:multiLevelType w:val="hybridMultilevel"/>
    <w:tmpl w:val="75D4D34E"/>
    <w:lvl w:ilvl="0" w:tplc="48AE993E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302F9C"/>
    <w:multiLevelType w:val="hybridMultilevel"/>
    <w:tmpl w:val="D68415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187333"/>
    <w:multiLevelType w:val="hybridMultilevel"/>
    <w:tmpl w:val="666CB62E"/>
    <w:lvl w:ilvl="0" w:tplc="E4008E4E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57EBA"/>
    <w:multiLevelType w:val="hybridMultilevel"/>
    <w:tmpl w:val="767E43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BB2DD8"/>
    <w:multiLevelType w:val="hybridMultilevel"/>
    <w:tmpl w:val="111A4F46"/>
    <w:lvl w:ilvl="0" w:tplc="66264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F011AC"/>
    <w:multiLevelType w:val="hybridMultilevel"/>
    <w:tmpl w:val="945CFD44"/>
    <w:lvl w:ilvl="0" w:tplc="45D09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C47788"/>
    <w:multiLevelType w:val="hybridMultilevel"/>
    <w:tmpl w:val="B88E9A5E"/>
    <w:lvl w:ilvl="0" w:tplc="A11A043C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25F43"/>
    <w:multiLevelType w:val="hybridMultilevel"/>
    <w:tmpl w:val="439C0896"/>
    <w:lvl w:ilvl="0" w:tplc="E4008E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1085A"/>
    <w:multiLevelType w:val="hybridMultilevel"/>
    <w:tmpl w:val="BE6CE0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557B9D"/>
    <w:multiLevelType w:val="hybridMultilevel"/>
    <w:tmpl w:val="1B3A00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510E67"/>
    <w:multiLevelType w:val="hybridMultilevel"/>
    <w:tmpl w:val="2540752C"/>
    <w:lvl w:ilvl="0" w:tplc="B2D05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BA3B82"/>
    <w:multiLevelType w:val="hybridMultilevel"/>
    <w:tmpl w:val="65BA306E"/>
    <w:lvl w:ilvl="0" w:tplc="74AECEE2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F708F"/>
    <w:multiLevelType w:val="hybridMultilevel"/>
    <w:tmpl w:val="F8CE8604"/>
    <w:lvl w:ilvl="0" w:tplc="E4008E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46567"/>
    <w:multiLevelType w:val="hybridMultilevel"/>
    <w:tmpl w:val="B5680A80"/>
    <w:lvl w:ilvl="0" w:tplc="CE7E6376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537C11"/>
    <w:multiLevelType w:val="hybridMultilevel"/>
    <w:tmpl w:val="44E6B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010C48"/>
    <w:multiLevelType w:val="hybridMultilevel"/>
    <w:tmpl w:val="10BEA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7D2E89"/>
    <w:multiLevelType w:val="hybridMultilevel"/>
    <w:tmpl w:val="99721F68"/>
    <w:lvl w:ilvl="0" w:tplc="2BBC5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4D52D6"/>
    <w:multiLevelType w:val="hybridMultilevel"/>
    <w:tmpl w:val="C8087E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454D52"/>
    <w:multiLevelType w:val="hybridMultilevel"/>
    <w:tmpl w:val="FC12F31E"/>
    <w:lvl w:ilvl="0" w:tplc="B524D81A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452B1B"/>
    <w:multiLevelType w:val="hybridMultilevel"/>
    <w:tmpl w:val="CF207E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2A36FD"/>
    <w:multiLevelType w:val="hybridMultilevel"/>
    <w:tmpl w:val="4E7C7076"/>
    <w:lvl w:ilvl="0" w:tplc="69D20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6457F1"/>
    <w:multiLevelType w:val="hybridMultilevel"/>
    <w:tmpl w:val="F7ECBA58"/>
    <w:lvl w:ilvl="0" w:tplc="ECB43C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BB1E36"/>
    <w:multiLevelType w:val="hybridMultilevel"/>
    <w:tmpl w:val="AF969CA2"/>
    <w:lvl w:ilvl="0" w:tplc="93C2FF7A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DB73F3"/>
    <w:multiLevelType w:val="hybridMultilevel"/>
    <w:tmpl w:val="BADC0E48"/>
    <w:lvl w:ilvl="0" w:tplc="20B4FB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E1ED1"/>
    <w:multiLevelType w:val="hybridMultilevel"/>
    <w:tmpl w:val="F60A6D6E"/>
    <w:lvl w:ilvl="0" w:tplc="91340FB6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D666A"/>
    <w:multiLevelType w:val="hybridMultilevel"/>
    <w:tmpl w:val="958CB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0279C"/>
    <w:multiLevelType w:val="hybridMultilevel"/>
    <w:tmpl w:val="3CAC0246"/>
    <w:lvl w:ilvl="0" w:tplc="4A586CFA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654721"/>
    <w:multiLevelType w:val="hybridMultilevel"/>
    <w:tmpl w:val="7B3C35AA"/>
    <w:lvl w:ilvl="0" w:tplc="8FE270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850410"/>
    <w:multiLevelType w:val="hybridMultilevel"/>
    <w:tmpl w:val="6AC6A7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FF0E8B"/>
    <w:multiLevelType w:val="hybridMultilevel"/>
    <w:tmpl w:val="AD74BCDA"/>
    <w:lvl w:ilvl="0" w:tplc="C62AB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AE2505"/>
    <w:multiLevelType w:val="hybridMultilevel"/>
    <w:tmpl w:val="836AD886"/>
    <w:lvl w:ilvl="0" w:tplc="73B67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BF5AB9"/>
    <w:multiLevelType w:val="hybridMultilevel"/>
    <w:tmpl w:val="FCDC3768"/>
    <w:lvl w:ilvl="0" w:tplc="4F587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2322093">
    <w:abstractNumId w:val="1"/>
  </w:num>
  <w:num w:numId="2" w16cid:durableId="284578533">
    <w:abstractNumId w:val="0"/>
  </w:num>
  <w:num w:numId="3" w16cid:durableId="1733043388">
    <w:abstractNumId w:val="11"/>
  </w:num>
  <w:num w:numId="4" w16cid:durableId="680739122">
    <w:abstractNumId w:val="35"/>
  </w:num>
  <w:num w:numId="5" w16cid:durableId="770978777">
    <w:abstractNumId w:val="20"/>
  </w:num>
  <w:num w:numId="6" w16cid:durableId="1976134894">
    <w:abstractNumId w:val="16"/>
  </w:num>
  <w:num w:numId="7" w16cid:durableId="194150258">
    <w:abstractNumId w:val="21"/>
  </w:num>
  <w:num w:numId="8" w16cid:durableId="1695113726">
    <w:abstractNumId w:val="10"/>
  </w:num>
  <w:num w:numId="9" w16cid:durableId="880629886">
    <w:abstractNumId w:val="38"/>
  </w:num>
  <w:num w:numId="10" w16cid:durableId="331642136">
    <w:abstractNumId w:val="5"/>
  </w:num>
  <w:num w:numId="11" w16cid:durableId="1672676331">
    <w:abstractNumId w:val="9"/>
  </w:num>
  <w:num w:numId="12" w16cid:durableId="372191526">
    <w:abstractNumId w:val="12"/>
  </w:num>
  <w:num w:numId="13" w16cid:durableId="1543863795">
    <w:abstractNumId w:val="4"/>
  </w:num>
  <w:num w:numId="14" w16cid:durableId="2078162184">
    <w:abstractNumId w:val="41"/>
  </w:num>
  <w:num w:numId="15" w16cid:durableId="803154730">
    <w:abstractNumId w:val="23"/>
  </w:num>
  <w:num w:numId="16" w16cid:durableId="1274826362">
    <w:abstractNumId w:val="17"/>
  </w:num>
  <w:num w:numId="17" w16cid:durableId="868033310">
    <w:abstractNumId w:val="26"/>
  </w:num>
  <w:num w:numId="18" w16cid:durableId="866068129">
    <w:abstractNumId w:val="36"/>
  </w:num>
  <w:num w:numId="19" w16cid:durableId="633483329">
    <w:abstractNumId w:val="27"/>
  </w:num>
  <w:num w:numId="20" w16cid:durableId="515846845">
    <w:abstractNumId w:val="34"/>
  </w:num>
  <w:num w:numId="21" w16cid:durableId="657195424">
    <w:abstractNumId w:val="24"/>
  </w:num>
  <w:num w:numId="22" w16cid:durableId="2018533595">
    <w:abstractNumId w:val="18"/>
  </w:num>
  <w:num w:numId="23" w16cid:durableId="1026322738">
    <w:abstractNumId w:val="31"/>
  </w:num>
  <w:num w:numId="24" w16cid:durableId="1642691812">
    <w:abstractNumId w:val="3"/>
  </w:num>
  <w:num w:numId="25" w16cid:durableId="153953791">
    <w:abstractNumId w:val="33"/>
  </w:num>
  <w:num w:numId="26" w16cid:durableId="64306565">
    <w:abstractNumId w:val="39"/>
  </w:num>
  <w:num w:numId="27" w16cid:durableId="1813255937">
    <w:abstractNumId w:val="28"/>
  </w:num>
  <w:num w:numId="28" w16cid:durableId="1794011970">
    <w:abstractNumId w:val="2"/>
  </w:num>
  <w:num w:numId="29" w16cid:durableId="1778021712">
    <w:abstractNumId w:val="6"/>
  </w:num>
  <w:num w:numId="30" w16cid:durableId="794180939">
    <w:abstractNumId w:val="25"/>
  </w:num>
  <w:num w:numId="31" w16cid:durableId="1353141043">
    <w:abstractNumId w:val="22"/>
  </w:num>
  <w:num w:numId="32" w16cid:durableId="1898321585">
    <w:abstractNumId w:val="13"/>
  </w:num>
  <w:num w:numId="33" w16cid:durableId="1142389218">
    <w:abstractNumId w:val="29"/>
  </w:num>
  <w:num w:numId="34" w16cid:durableId="1691026789">
    <w:abstractNumId w:val="15"/>
  </w:num>
  <w:num w:numId="35" w16cid:durableId="642193889">
    <w:abstractNumId w:val="30"/>
  </w:num>
  <w:num w:numId="36" w16cid:durableId="255402603">
    <w:abstractNumId w:val="14"/>
  </w:num>
  <w:num w:numId="37" w16cid:durableId="901646794">
    <w:abstractNumId w:val="40"/>
  </w:num>
  <w:num w:numId="38" w16cid:durableId="1504130332">
    <w:abstractNumId w:val="8"/>
  </w:num>
  <w:num w:numId="39" w16cid:durableId="1280793609">
    <w:abstractNumId w:val="32"/>
  </w:num>
  <w:num w:numId="40" w16cid:durableId="1011564890">
    <w:abstractNumId w:val="19"/>
  </w:num>
  <w:num w:numId="41" w16cid:durableId="1808081666">
    <w:abstractNumId w:val="37"/>
  </w:num>
  <w:num w:numId="42" w16cid:durableId="2134639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7B"/>
    <w:rsid w:val="00046B2C"/>
    <w:rsid w:val="000854EE"/>
    <w:rsid w:val="000B0D1A"/>
    <w:rsid w:val="000E56E3"/>
    <w:rsid w:val="00143E9A"/>
    <w:rsid w:val="001E3DF9"/>
    <w:rsid w:val="00266477"/>
    <w:rsid w:val="00297A33"/>
    <w:rsid w:val="0034150B"/>
    <w:rsid w:val="003B06D9"/>
    <w:rsid w:val="003F1AA6"/>
    <w:rsid w:val="0043723B"/>
    <w:rsid w:val="00462624"/>
    <w:rsid w:val="005016D7"/>
    <w:rsid w:val="00531E69"/>
    <w:rsid w:val="0058424B"/>
    <w:rsid w:val="006A495C"/>
    <w:rsid w:val="006B6F50"/>
    <w:rsid w:val="006F3BF3"/>
    <w:rsid w:val="0070338F"/>
    <w:rsid w:val="00714EB7"/>
    <w:rsid w:val="0074429C"/>
    <w:rsid w:val="00756733"/>
    <w:rsid w:val="007C4DC0"/>
    <w:rsid w:val="007D2E0E"/>
    <w:rsid w:val="00822674"/>
    <w:rsid w:val="00823F40"/>
    <w:rsid w:val="0086643B"/>
    <w:rsid w:val="00873F64"/>
    <w:rsid w:val="00877177"/>
    <w:rsid w:val="00956AB3"/>
    <w:rsid w:val="009767D7"/>
    <w:rsid w:val="00A85B55"/>
    <w:rsid w:val="00AB20A5"/>
    <w:rsid w:val="00AB7102"/>
    <w:rsid w:val="00AE61B6"/>
    <w:rsid w:val="00B17CD5"/>
    <w:rsid w:val="00B65E85"/>
    <w:rsid w:val="00B72E7B"/>
    <w:rsid w:val="00BA14D0"/>
    <w:rsid w:val="00C51F9A"/>
    <w:rsid w:val="00C75F12"/>
    <w:rsid w:val="00CD656C"/>
    <w:rsid w:val="00D33B67"/>
    <w:rsid w:val="00F11DB1"/>
    <w:rsid w:val="00F67CBF"/>
    <w:rsid w:val="00F827B9"/>
    <w:rsid w:val="00F91A5B"/>
    <w:rsid w:val="00FD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30809"/>
  <w15:chartTrackingRefBased/>
  <w15:docId w15:val="{FD30A460-7C48-474D-9DF9-0ED4BAE3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B72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xxmsonormal">
    <w:name w:val="x_x_x_x_msonormal"/>
    <w:basedOn w:val="Normal"/>
    <w:rsid w:val="00B72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character" w:customStyle="1" w:styleId="xxxxcontentpasted3">
    <w:name w:val="x_x_x_x_contentpasted3"/>
    <w:basedOn w:val="DefaultParagraphFont"/>
    <w:rsid w:val="00B72E7B"/>
  </w:style>
  <w:style w:type="paragraph" w:styleId="ListParagraph">
    <w:name w:val="List Paragraph"/>
    <w:basedOn w:val="Normal"/>
    <w:uiPriority w:val="34"/>
    <w:unhideWhenUsed/>
    <w:qFormat/>
    <w:rsid w:val="00873F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20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0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0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0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yangascon/Library/Containers/com.microsoft.Word/Data/Library/Application%20Support/Microsoft/Office/16.0/DTS/en-CA%7b389DD0C9-0D36-AD41-9E0C-519A813E95F4%7d/%7b485EB7D4-469B-CD4B-A3F6-2243897D1D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Bryan Gascon</cp:lastModifiedBy>
  <cp:revision>6</cp:revision>
  <dcterms:created xsi:type="dcterms:W3CDTF">2023-12-04T15:17:00Z</dcterms:created>
  <dcterms:modified xsi:type="dcterms:W3CDTF">2023-12-04T15:33:00Z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