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0D9DC" w14:textId="77777777" w:rsidR="00004A31" w:rsidRPr="00440901" w:rsidRDefault="00004A31">
      <w:pPr>
        <w:rPr>
          <w:rFonts w:ascii="Times New Roman" w:hAnsi="Times New Roman" w:cs="Times New Roman"/>
        </w:rPr>
      </w:pPr>
      <w:r w:rsidRPr="00440901">
        <w:rPr>
          <w:rFonts w:ascii="Times New Roman" w:hAnsi="Times New Roman" w:cs="Times New Roman"/>
        </w:rPr>
        <w:t>Pedro Feliberty</w:t>
      </w:r>
    </w:p>
    <w:p w14:paraId="32C2C39B" w14:textId="77777777" w:rsidR="00004A31" w:rsidRPr="00440901" w:rsidRDefault="00004A31">
      <w:pPr>
        <w:rPr>
          <w:rFonts w:ascii="Times New Roman" w:hAnsi="Times New Roman" w:cs="Times New Roman"/>
        </w:rPr>
      </w:pPr>
      <w:r w:rsidRPr="00440901">
        <w:rPr>
          <w:rFonts w:ascii="Times New Roman" w:hAnsi="Times New Roman" w:cs="Times New Roman"/>
        </w:rPr>
        <w:t xml:space="preserve">Dra. </w:t>
      </w:r>
      <w:proofErr w:type="spellStart"/>
      <w:r w:rsidRPr="00440901">
        <w:rPr>
          <w:rFonts w:ascii="Times New Roman" w:hAnsi="Times New Roman" w:cs="Times New Roman"/>
        </w:rPr>
        <w:t>Lombard</w:t>
      </w:r>
      <w:proofErr w:type="spellEnd"/>
      <w:r w:rsidRPr="00440901">
        <w:rPr>
          <w:rFonts w:ascii="Times New Roman" w:hAnsi="Times New Roman" w:cs="Times New Roman"/>
        </w:rPr>
        <w:t>-Cabrera</w:t>
      </w:r>
    </w:p>
    <w:p w14:paraId="63C71173" w14:textId="77777777" w:rsidR="00004A31" w:rsidRPr="00440901" w:rsidRDefault="00004A31">
      <w:pPr>
        <w:rPr>
          <w:rFonts w:ascii="Times New Roman" w:hAnsi="Times New Roman" w:cs="Times New Roman"/>
        </w:rPr>
      </w:pPr>
      <w:r w:rsidRPr="00440901">
        <w:rPr>
          <w:rFonts w:ascii="Times New Roman" w:hAnsi="Times New Roman" w:cs="Times New Roman"/>
        </w:rPr>
        <w:t>SPAN 404</w:t>
      </w:r>
    </w:p>
    <w:p w14:paraId="7E0E0645" w14:textId="1AB993C3" w:rsidR="00004A31" w:rsidRPr="00440901" w:rsidRDefault="00004A31">
      <w:pPr>
        <w:rPr>
          <w:rFonts w:ascii="Times New Roman" w:hAnsi="Times New Roman" w:cs="Times New Roman"/>
        </w:rPr>
      </w:pPr>
      <w:r w:rsidRPr="00440901">
        <w:rPr>
          <w:rFonts w:ascii="Times New Roman" w:hAnsi="Times New Roman" w:cs="Times New Roman"/>
        </w:rPr>
        <w:t xml:space="preserve">9 de </w:t>
      </w:r>
      <w:r w:rsidR="00B50AC4">
        <w:rPr>
          <w:rFonts w:ascii="Times New Roman" w:hAnsi="Times New Roman" w:cs="Times New Roman"/>
        </w:rPr>
        <w:t>m</w:t>
      </w:r>
      <w:r w:rsidRPr="00440901">
        <w:rPr>
          <w:rFonts w:ascii="Times New Roman" w:hAnsi="Times New Roman" w:cs="Times New Roman"/>
        </w:rPr>
        <w:t>arzo del 2025</w:t>
      </w:r>
    </w:p>
    <w:p w14:paraId="06BC4BC7" w14:textId="77777777" w:rsidR="00004A31" w:rsidRPr="00440901" w:rsidRDefault="00004A31">
      <w:pPr>
        <w:rPr>
          <w:rFonts w:ascii="Times New Roman" w:hAnsi="Times New Roman" w:cs="Times New Roman"/>
        </w:rPr>
      </w:pPr>
      <w:r w:rsidRPr="00440901">
        <w:rPr>
          <w:rFonts w:ascii="Times New Roman" w:hAnsi="Times New Roman" w:cs="Times New Roman"/>
        </w:rPr>
        <w:t xml:space="preserve">                                                 </w:t>
      </w:r>
      <w:proofErr w:type="spellStart"/>
      <w:r w:rsidRPr="00440901">
        <w:rPr>
          <w:rFonts w:ascii="Times New Roman" w:hAnsi="Times New Roman" w:cs="Times New Roman"/>
        </w:rPr>
        <w:t>Task</w:t>
      </w:r>
      <w:proofErr w:type="spellEnd"/>
      <w:r w:rsidRPr="00440901">
        <w:rPr>
          <w:rFonts w:ascii="Times New Roman" w:hAnsi="Times New Roman" w:cs="Times New Roman"/>
        </w:rPr>
        <w:t xml:space="preserve"> 1</w:t>
      </w:r>
    </w:p>
    <w:p w14:paraId="7EC41A35" w14:textId="77777777" w:rsidR="00004A31" w:rsidRPr="00440901" w:rsidRDefault="00004A31">
      <w:pPr>
        <w:rPr>
          <w:rFonts w:ascii="Times New Roman" w:hAnsi="Times New Roman" w:cs="Times New Roman"/>
        </w:rPr>
      </w:pPr>
      <w:r w:rsidRPr="00440901">
        <w:rPr>
          <w:rFonts w:ascii="Times New Roman" w:hAnsi="Times New Roman" w:cs="Times New Roman"/>
        </w:rPr>
        <w:t>Wikipedia</w:t>
      </w:r>
    </w:p>
    <w:p w14:paraId="1AA1A3E4" w14:textId="69D31BE4" w:rsidR="000073E7" w:rsidRPr="00440901" w:rsidRDefault="00004A31">
      <w:pPr>
        <w:rPr>
          <w:rFonts w:ascii="Times New Roman" w:hAnsi="Times New Roman" w:cs="Times New Roman"/>
        </w:rPr>
      </w:pPr>
      <w:r w:rsidRPr="00440901">
        <w:rPr>
          <w:rFonts w:ascii="Times New Roman" w:hAnsi="Times New Roman" w:cs="Times New Roman"/>
        </w:rPr>
        <w:t xml:space="preserve">  La enfermedad ulcerosa péptica la primera parte del intestino delgado o el esófago inferior se daña. Los dos tipos de úlceras son las gástricas que se pueden encontrar en el </w:t>
      </w:r>
      <w:r w:rsidR="00F140DC" w:rsidRPr="00440901">
        <w:rPr>
          <w:rFonts w:ascii="Times New Roman" w:hAnsi="Times New Roman" w:cs="Times New Roman"/>
        </w:rPr>
        <w:t>estómago</w:t>
      </w:r>
      <w:r w:rsidRPr="00440901">
        <w:rPr>
          <w:rFonts w:ascii="Times New Roman" w:hAnsi="Times New Roman" w:cs="Times New Roman"/>
        </w:rPr>
        <w:t xml:space="preserve">, o las duodenales que se pueden encontrar en la primera parte del intestino delgado. Algunos de los </w:t>
      </w:r>
      <w:r w:rsidR="00F140DC" w:rsidRPr="00440901">
        <w:rPr>
          <w:rFonts w:ascii="Times New Roman" w:hAnsi="Times New Roman" w:cs="Times New Roman"/>
        </w:rPr>
        <w:t>síntomas</w:t>
      </w:r>
      <w:r w:rsidRPr="00440901">
        <w:rPr>
          <w:rFonts w:ascii="Times New Roman" w:hAnsi="Times New Roman" w:cs="Times New Roman"/>
        </w:rPr>
        <w:t xml:space="preserve"> que los pacientes pueden padecer son </w:t>
      </w:r>
      <w:r w:rsidR="00F140DC" w:rsidRPr="00440901">
        <w:rPr>
          <w:rFonts w:ascii="Times New Roman" w:hAnsi="Times New Roman" w:cs="Times New Roman"/>
        </w:rPr>
        <w:t xml:space="preserve">incluyen eructos, vómitos, pérdida de peso y falta de apetito. </w:t>
      </w:r>
      <w:r w:rsidRPr="00440901">
        <w:rPr>
          <w:rFonts w:ascii="Times New Roman" w:hAnsi="Times New Roman" w:cs="Times New Roman"/>
        </w:rPr>
        <w:t xml:space="preserve"> </w:t>
      </w:r>
      <w:r w:rsidR="00F140DC" w:rsidRPr="00440901">
        <w:rPr>
          <w:rFonts w:ascii="Times New Roman" w:hAnsi="Times New Roman" w:cs="Times New Roman"/>
        </w:rPr>
        <w:t xml:space="preserve">Las causes de esta enfermedad son a base de infecciones como </w:t>
      </w:r>
      <w:proofErr w:type="spellStart"/>
      <w:r w:rsidR="00F140DC" w:rsidRPr="00440901">
        <w:rPr>
          <w:rFonts w:ascii="Times New Roman" w:hAnsi="Times New Roman" w:cs="Times New Roman"/>
        </w:rPr>
        <w:t>Helicobacter</w:t>
      </w:r>
      <w:proofErr w:type="spellEnd"/>
      <w:r w:rsidR="00F140DC" w:rsidRPr="00440901">
        <w:rPr>
          <w:rFonts w:ascii="Times New Roman" w:hAnsi="Times New Roman" w:cs="Times New Roman"/>
        </w:rPr>
        <w:t xml:space="preserve"> </w:t>
      </w:r>
      <w:proofErr w:type="spellStart"/>
      <w:r w:rsidR="00F140DC" w:rsidRPr="00440901">
        <w:rPr>
          <w:rFonts w:ascii="Times New Roman" w:hAnsi="Times New Roman" w:cs="Times New Roman"/>
        </w:rPr>
        <w:t>plyori</w:t>
      </w:r>
      <w:proofErr w:type="spellEnd"/>
      <w:r w:rsidR="00F140DC" w:rsidRPr="00440901">
        <w:rPr>
          <w:rFonts w:ascii="Times New Roman" w:hAnsi="Times New Roman" w:cs="Times New Roman"/>
        </w:rPr>
        <w:t xml:space="preserve"> que dañan la mucosa del </w:t>
      </w:r>
      <w:proofErr w:type="spellStart"/>
      <w:r w:rsidR="00F140DC" w:rsidRPr="00440901">
        <w:rPr>
          <w:rFonts w:ascii="Times New Roman" w:hAnsi="Times New Roman" w:cs="Times New Roman"/>
        </w:rPr>
        <w:t>estomago</w:t>
      </w:r>
      <w:proofErr w:type="spellEnd"/>
      <w:r w:rsidR="00F140DC" w:rsidRPr="00440901">
        <w:rPr>
          <w:rFonts w:ascii="Times New Roman" w:hAnsi="Times New Roman" w:cs="Times New Roman"/>
        </w:rPr>
        <w:t xml:space="preserve"> o del intestino delgado. El tratamiento puede incluir medicamentos para reducir el ácido gástrico mientras que para las ulceras causadas por </w:t>
      </w:r>
      <w:proofErr w:type="spellStart"/>
      <w:r w:rsidR="00F140DC" w:rsidRPr="00440901">
        <w:rPr>
          <w:rFonts w:ascii="Times New Roman" w:hAnsi="Times New Roman" w:cs="Times New Roman"/>
        </w:rPr>
        <w:t>Helicobacter</w:t>
      </w:r>
      <w:proofErr w:type="spellEnd"/>
      <w:r w:rsidR="00F140DC" w:rsidRPr="00440901">
        <w:rPr>
          <w:rFonts w:ascii="Times New Roman" w:hAnsi="Times New Roman" w:cs="Times New Roman"/>
        </w:rPr>
        <w:t xml:space="preserve"> </w:t>
      </w:r>
      <w:proofErr w:type="spellStart"/>
      <w:r w:rsidR="00F140DC" w:rsidRPr="00440901">
        <w:rPr>
          <w:rFonts w:ascii="Times New Roman" w:hAnsi="Times New Roman" w:cs="Times New Roman"/>
        </w:rPr>
        <w:t>plyori</w:t>
      </w:r>
      <w:proofErr w:type="spellEnd"/>
      <w:r w:rsidR="00F140DC" w:rsidRPr="00440901">
        <w:rPr>
          <w:rFonts w:ascii="Times New Roman" w:hAnsi="Times New Roman" w:cs="Times New Roman"/>
        </w:rPr>
        <w:t xml:space="preserve"> se utilizan antibióticos. </w:t>
      </w:r>
      <w:r w:rsidR="00A76A8C" w:rsidRPr="00440901">
        <w:rPr>
          <w:rFonts w:ascii="Times New Roman" w:hAnsi="Times New Roman" w:cs="Times New Roman"/>
        </w:rPr>
        <w:t xml:space="preserve"> Algunas cepas de </w:t>
      </w:r>
      <w:proofErr w:type="spellStart"/>
      <w:r w:rsidR="00A76A8C" w:rsidRPr="00440901">
        <w:rPr>
          <w:rFonts w:ascii="Times New Roman" w:hAnsi="Times New Roman" w:cs="Times New Roman"/>
        </w:rPr>
        <w:t>Helicobacter</w:t>
      </w:r>
      <w:proofErr w:type="spellEnd"/>
      <w:r w:rsidR="00A76A8C" w:rsidRPr="00440901">
        <w:rPr>
          <w:rFonts w:ascii="Times New Roman" w:hAnsi="Times New Roman" w:cs="Times New Roman"/>
        </w:rPr>
        <w:t xml:space="preserve"> </w:t>
      </w:r>
      <w:proofErr w:type="spellStart"/>
      <w:r w:rsidR="00A76A8C" w:rsidRPr="00440901">
        <w:rPr>
          <w:rFonts w:ascii="Times New Roman" w:hAnsi="Times New Roman" w:cs="Times New Roman"/>
        </w:rPr>
        <w:t>plyori</w:t>
      </w:r>
      <w:proofErr w:type="spellEnd"/>
      <w:r w:rsidR="00A76A8C" w:rsidRPr="00440901">
        <w:rPr>
          <w:rFonts w:ascii="Times New Roman" w:hAnsi="Times New Roman" w:cs="Times New Roman"/>
        </w:rPr>
        <w:t xml:space="preserve"> han desarrollada resistencia antibiótica y esto puede complicar el tratamiento. </w:t>
      </w:r>
      <w:r w:rsidR="00F140DC" w:rsidRPr="00440901">
        <w:rPr>
          <w:rFonts w:ascii="Times New Roman" w:hAnsi="Times New Roman" w:cs="Times New Roman"/>
        </w:rPr>
        <w:t>Hay posibilidades de complicaciones severas como sangrado</w:t>
      </w:r>
      <w:r w:rsidR="00A76A8C" w:rsidRPr="00440901">
        <w:rPr>
          <w:rFonts w:ascii="Times New Roman" w:hAnsi="Times New Roman" w:cs="Times New Roman"/>
        </w:rPr>
        <w:t xml:space="preserve"> o perforación</w:t>
      </w:r>
      <w:r w:rsidR="00F140DC" w:rsidRPr="00440901">
        <w:rPr>
          <w:rFonts w:ascii="Times New Roman" w:hAnsi="Times New Roman" w:cs="Times New Roman"/>
        </w:rPr>
        <w:t xml:space="preserve">. Los síntomas dependen de la edad de la persona. </w:t>
      </w:r>
    </w:p>
    <w:p w14:paraId="6B65BAFA" w14:textId="51B65BEE" w:rsidR="00F140DC" w:rsidRPr="00440901" w:rsidRDefault="00F140DC">
      <w:pPr>
        <w:rPr>
          <w:rFonts w:ascii="Times New Roman" w:hAnsi="Times New Roman" w:cs="Times New Roman"/>
        </w:rPr>
      </w:pPr>
      <w:r w:rsidRPr="00440901">
        <w:rPr>
          <w:rFonts w:ascii="Times New Roman" w:hAnsi="Times New Roman" w:cs="Times New Roman"/>
        </w:rPr>
        <w:t xml:space="preserve">  Alrededor del 4% de la población tiene úlceras pépticas</w:t>
      </w:r>
      <w:r w:rsidR="00A76A8C" w:rsidRPr="00440901">
        <w:rPr>
          <w:rFonts w:ascii="Times New Roman" w:hAnsi="Times New Roman" w:cs="Times New Roman"/>
        </w:rPr>
        <w:t xml:space="preserve"> y el 10% de las personas desarrollan alguna úlcera péptica en algún momento de su vida. Estas pueden ser diagnosticadas a través de una endoscopía en la cual se usa para observar el revestimiento del estómago, o a través de una radiografía de bario donde se examina el tamaño del tracto digestivo. Hay también maneras de poder prevenir las úlceras pépticas como evitar fumar, </w:t>
      </w:r>
      <w:proofErr w:type="spellStart"/>
      <w:r w:rsidR="00A76A8C" w:rsidRPr="00440901">
        <w:rPr>
          <w:rFonts w:ascii="Times New Roman" w:hAnsi="Times New Roman" w:cs="Times New Roman"/>
        </w:rPr>
        <w:t>AINEs</w:t>
      </w:r>
      <w:proofErr w:type="spellEnd"/>
      <w:r w:rsidR="00A76A8C" w:rsidRPr="00440901">
        <w:rPr>
          <w:rFonts w:ascii="Times New Roman" w:hAnsi="Times New Roman" w:cs="Times New Roman"/>
        </w:rPr>
        <w:t xml:space="preserve"> (antinflamatorios no esteroides como Ibuprofeno o Aspirina), mantener buena higiene y evitar el consumo del alcohol. </w:t>
      </w:r>
    </w:p>
    <w:p w14:paraId="5FE5E909" w14:textId="2428232C" w:rsidR="00A76A8C" w:rsidRPr="00440901" w:rsidRDefault="001B792B">
      <w:pPr>
        <w:rPr>
          <w:rFonts w:ascii="Times New Roman" w:hAnsi="Times New Roman" w:cs="Times New Roman"/>
        </w:rPr>
      </w:pPr>
      <w:r w:rsidRPr="00440901">
        <w:rPr>
          <w:rFonts w:ascii="Times New Roman" w:hAnsi="Times New Roman" w:cs="Times New Roman"/>
        </w:rPr>
        <w:t xml:space="preserve">MedlinePlus </w:t>
      </w:r>
    </w:p>
    <w:p w14:paraId="745A6F78" w14:textId="37AF6610" w:rsidR="001B792B" w:rsidRPr="00440901" w:rsidRDefault="001B792B">
      <w:pPr>
        <w:rPr>
          <w:rFonts w:ascii="Times New Roman" w:hAnsi="Times New Roman" w:cs="Times New Roman"/>
        </w:rPr>
      </w:pPr>
      <w:r w:rsidRPr="00440901">
        <w:rPr>
          <w:rFonts w:ascii="Times New Roman" w:hAnsi="Times New Roman" w:cs="Times New Roman"/>
        </w:rPr>
        <w:t xml:space="preserve">La </w:t>
      </w:r>
      <w:r w:rsidR="00B66AD9" w:rsidRPr="00440901">
        <w:rPr>
          <w:rFonts w:ascii="Times New Roman" w:hAnsi="Times New Roman" w:cs="Times New Roman"/>
        </w:rPr>
        <w:t>laparotomía</w:t>
      </w:r>
      <w:r w:rsidRPr="00440901">
        <w:rPr>
          <w:rFonts w:ascii="Times New Roman" w:hAnsi="Times New Roman" w:cs="Times New Roman"/>
        </w:rPr>
        <w:t xml:space="preserve"> es una cirugía abdominal que se realiza para observar a los órganos y estructuras del abdomen. Algunas de las áreas del abdomen incluyen: apéndice, hígado, estomago, páncreas, riñones, intestinos, y para las mujeres el útero, trompas de Falopio y ovarios. Esta cirugía se conduce cuando se realizan para poder examinar los órganos abdominales cuando ya ha habido exámenes de diagnóstico que no han producido resultados claros. Esta cirugía puede diagnosticar </w:t>
      </w:r>
      <w:r w:rsidR="00B66AD9" w:rsidRPr="00440901">
        <w:rPr>
          <w:rFonts w:ascii="Times New Roman" w:hAnsi="Times New Roman" w:cs="Times New Roman"/>
        </w:rPr>
        <w:t xml:space="preserve">enfermedades como cáncer, infecciones, o enfermedades graves relacionadas con el abdomen. Algunos riesgos de esta cirugía es que puede haber sangrado y daños a los órganos si no se siguen las instrucciones antes de la cirugía. Estas pueden ser como asegurarse que cualquier condición médica esté controlada como la diabetes, y hacer una evaluación para asegurarte que puedes tolerar la cirugía. Estos daños pueden ser causados por la anestesia y si no se siguen las reglas o las recomendaciones antes del procedimiento. </w:t>
      </w:r>
    </w:p>
    <w:tbl>
      <w:tblPr>
        <w:tblStyle w:val="TableGrid"/>
        <w:tblW w:w="9977" w:type="dxa"/>
        <w:tblLook w:val="04A0" w:firstRow="1" w:lastRow="0" w:firstColumn="1" w:lastColumn="0" w:noHBand="0" w:noVBand="1"/>
      </w:tblPr>
      <w:tblGrid>
        <w:gridCol w:w="3325"/>
        <w:gridCol w:w="3326"/>
        <w:gridCol w:w="3326"/>
      </w:tblGrid>
      <w:tr w:rsidR="00DC57A3" w:rsidRPr="00B83D58" w14:paraId="6A33D373" w14:textId="77777777" w:rsidTr="001A5A72">
        <w:trPr>
          <w:trHeight w:val="760"/>
        </w:trPr>
        <w:tc>
          <w:tcPr>
            <w:tcW w:w="3325" w:type="dxa"/>
          </w:tcPr>
          <w:p w14:paraId="55E1170C" w14:textId="6D421AC0" w:rsidR="00DC57A3" w:rsidRPr="00B83D58" w:rsidRDefault="00DC57A3">
            <w:pPr>
              <w:rPr>
                <w:rFonts w:ascii="Times New Roman" w:hAnsi="Times New Roman" w:cs="Times New Roman"/>
                <w:lang w:val="en-US"/>
              </w:rPr>
            </w:pPr>
            <w:r w:rsidRPr="00B83D58">
              <w:rPr>
                <w:rFonts w:ascii="Times New Roman" w:hAnsi="Times New Roman" w:cs="Times New Roman"/>
                <w:lang w:val="en-US"/>
              </w:rPr>
              <w:lastRenderedPageBreak/>
              <w:t>Term i</w:t>
            </w:r>
            <w:r w:rsidR="001B41EF" w:rsidRPr="00B83D58">
              <w:rPr>
                <w:rFonts w:ascii="Times New Roman" w:hAnsi="Times New Roman" w:cs="Times New Roman"/>
                <w:lang w:val="en-US"/>
              </w:rPr>
              <w:t>n the source language</w:t>
            </w:r>
          </w:p>
        </w:tc>
        <w:tc>
          <w:tcPr>
            <w:tcW w:w="3326" w:type="dxa"/>
          </w:tcPr>
          <w:p w14:paraId="373E04F2" w14:textId="4363F649" w:rsidR="00DC57A3" w:rsidRPr="00440901" w:rsidRDefault="001B41EF">
            <w:pPr>
              <w:rPr>
                <w:rFonts w:ascii="Times New Roman" w:hAnsi="Times New Roman" w:cs="Times New Roman"/>
              </w:rPr>
            </w:pPr>
            <w:proofErr w:type="spellStart"/>
            <w:r w:rsidRPr="00440901">
              <w:rPr>
                <w:rFonts w:ascii="Times New Roman" w:hAnsi="Times New Roman" w:cs="Times New Roman"/>
              </w:rPr>
              <w:t>Definition</w:t>
            </w:r>
            <w:proofErr w:type="spellEnd"/>
          </w:p>
        </w:tc>
        <w:tc>
          <w:tcPr>
            <w:tcW w:w="3326" w:type="dxa"/>
          </w:tcPr>
          <w:p w14:paraId="61508CBB" w14:textId="4B250781" w:rsidR="00DC57A3" w:rsidRPr="00B83D58" w:rsidRDefault="001B41EF">
            <w:pPr>
              <w:rPr>
                <w:rFonts w:ascii="Times New Roman" w:hAnsi="Times New Roman" w:cs="Times New Roman"/>
                <w:lang w:val="en-US"/>
              </w:rPr>
            </w:pPr>
            <w:r w:rsidRPr="00B83D58">
              <w:rPr>
                <w:rFonts w:ascii="Times New Roman" w:hAnsi="Times New Roman" w:cs="Times New Roman"/>
                <w:lang w:val="en-US"/>
              </w:rPr>
              <w:t>Term in the target language</w:t>
            </w:r>
          </w:p>
        </w:tc>
      </w:tr>
      <w:tr w:rsidR="00385F07" w:rsidRPr="00440901" w14:paraId="3F671DF3" w14:textId="77777777" w:rsidTr="001A5A72">
        <w:trPr>
          <w:trHeight w:val="732"/>
        </w:trPr>
        <w:tc>
          <w:tcPr>
            <w:tcW w:w="3325" w:type="dxa"/>
          </w:tcPr>
          <w:p w14:paraId="6143C3BC" w14:textId="72435D23" w:rsidR="00385F07" w:rsidRPr="00440901" w:rsidRDefault="00385F07" w:rsidP="00385F07">
            <w:pPr>
              <w:rPr>
                <w:rFonts w:ascii="Times New Roman" w:hAnsi="Times New Roman" w:cs="Times New Roman"/>
              </w:rPr>
            </w:pPr>
            <w:proofErr w:type="spellStart"/>
            <w:r w:rsidRPr="00440901">
              <w:rPr>
                <w:rFonts w:ascii="Times New Roman" w:hAnsi="Times New Roman" w:cs="Times New Roman"/>
              </w:rPr>
              <w:t>Endoscopic</w:t>
            </w:r>
            <w:proofErr w:type="spellEnd"/>
            <w:r w:rsidRPr="004409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0901">
              <w:rPr>
                <w:rFonts w:ascii="Times New Roman" w:hAnsi="Times New Roman" w:cs="Times New Roman"/>
              </w:rPr>
              <w:t>balloon</w:t>
            </w:r>
            <w:proofErr w:type="spellEnd"/>
            <w:r w:rsidRPr="004409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0901">
              <w:rPr>
                <w:rFonts w:ascii="Times New Roman" w:hAnsi="Times New Roman" w:cs="Times New Roman"/>
              </w:rPr>
              <w:t>dilatation</w:t>
            </w:r>
            <w:proofErr w:type="spellEnd"/>
          </w:p>
        </w:tc>
        <w:tc>
          <w:tcPr>
            <w:tcW w:w="3326" w:type="dxa"/>
          </w:tcPr>
          <w:p w14:paraId="7FB8DEC8" w14:textId="6E68FDE1" w:rsidR="00385F07" w:rsidRPr="00440901" w:rsidRDefault="000A6F0A" w:rsidP="00385F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73748C" w:rsidRPr="00440901">
              <w:rPr>
                <w:rFonts w:ascii="Times New Roman" w:hAnsi="Times New Roman" w:cs="Times New Roman"/>
              </w:rPr>
              <w:t>rocedimiento médico para ensanchar áreas estrechadas (estenosis) en el tracto digestivo, utilizando un balón inflable introducido a través de un endoscopio. </w:t>
            </w:r>
          </w:p>
        </w:tc>
        <w:tc>
          <w:tcPr>
            <w:tcW w:w="3326" w:type="dxa"/>
          </w:tcPr>
          <w:p w14:paraId="7247968A" w14:textId="60C1ACEA" w:rsidR="00385F07" w:rsidRPr="00440901" w:rsidRDefault="000A6F0A" w:rsidP="00385F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385F07" w:rsidRPr="00440901">
              <w:rPr>
                <w:rFonts w:ascii="Times New Roman" w:hAnsi="Times New Roman" w:cs="Times New Roman"/>
              </w:rPr>
              <w:t>ilatación con balón endoscópica</w:t>
            </w:r>
          </w:p>
        </w:tc>
      </w:tr>
      <w:tr w:rsidR="00385F07" w:rsidRPr="00440901" w14:paraId="36D6A402" w14:textId="77777777" w:rsidTr="001A5A72">
        <w:trPr>
          <w:trHeight w:val="760"/>
        </w:trPr>
        <w:tc>
          <w:tcPr>
            <w:tcW w:w="3325" w:type="dxa"/>
          </w:tcPr>
          <w:p w14:paraId="71F4C9D1" w14:textId="10A795A7" w:rsidR="00385F07" w:rsidRPr="00440901" w:rsidRDefault="00385F07" w:rsidP="00385F07">
            <w:pPr>
              <w:rPr>
                <w:rFonts w:ascii="Times New Roman" w:hAnsi="Times New Roman" w:cs="Times New Roman"/>
              </w:rPr>
            </w:pPr>
            <w:proofErr w:type="spellStart"/>
            <w:r w:rsidRPr="00440901">
              <w:rPr>
                <w:rFonts w:ascii="Times New Roman" w:hAnsi="Times New Roman" w:cs="Times New Roman"/>
              </w:rPr>
              <w:t>Endoscopic</w:t>
            </w:r>
            <w:proofErr w:type="spellEnd"/>
            <w:r w:rsidRPr="004409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0901">
              <w:rPr>
                <w:rFonts w:ascii="Times New Roman" w:hAnsi="Times New Roman" w:cs="Times New Roman"/>
              </w:rPr>
              <w:t>treatment</w:t>
            </w:r>
            <w:proofErr w:type="spellEnd"/>
          </w:p>
        </w:tc>
        <w:tc>
          <w:tcPr>
            <w:tcW w:w="3326" w:type="dxa"/>
          </w:tcPr>
          <w:p w14:paraId="56EF4F42" w14:textId="147E225F" w:rsidR="00385F07" w:rsidRPr="00440901" w:rsidRDefault="00066A9C" w:rsidP="00385F07">
            <w:pPr>
              <w:rPr>
                <w:rFonts w:ascii="Times New Roman" w:hAnsi="Times New Roman" w:cs="Times New Roman"/>
              </w:rPr>
            </w:pPr>
            <w:r w:rsidRPr="00440901">
              <w:rPr>
                <w:rFonts w:ascii="Times New Roman" w:hAnsi="Times New Roman" w:cs="Times New Roman"/>
              </w:rPr>
              <w:t>La endoscopia es un procedimiento médico que utiliza un endoscopio para visualizar el interior del cuerpo. </w:t>
            </w:r>
          </w:p>
        </w:tc>
        <w:tc>
          <w:tcPr>
            <w:tcW w:w="3326" w:type="dxa"/>
          </w:tcPr>
          <w:p w14:paraId="35C08C64" w14:textId="62266FF0" w:rsidR="00385F07" w:rsidRPr="00440901" w:rsidRDefault="000A6F0A" w:rsidP="00385F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BB76F1" w:rsidRPr="00440901">
              <w:rPr>
                <w:rFonts w:ascii="Times New Roman" w:hAnsi="Times New Roman" w:cs="Times New Roman"/>
              </w:rPr>
              <w:t>ratamiento endoscópico </w:t>
            </w:r>
          </w:p>
        </w:tc>
      </w:tr>
      <w:tr w:rsidR="00385F07" w:rsidRPr="00440901" w14:paraId="456C1010" w14:textId="77777777" w:rsidTr="001A5A72">
        <w:trPr>
          <w:trHeight w:val="732"/>
        </w:trPr>
        <w:tc>
          <w:tcPr>
            <w:tcW w:w="3325" w:type="dxa"/>
          </w:tcPr>
          <w:p w14:paraId="635EA5BC" w14:textId="45A2456F" w:rsidR="00385F07" w:rsidRPr="00440901" w:rsidRDefault="00385F07" w:rsidP="00385F07">
            <w:pPr>
              <w:rPr>
                <w:rFonts w:ascii="Times New Roman" w:hAnsi="Times New Roman" w:cs="Times New Roman"/>
              </w:rPr>
            </w:pPr>
            <w:proofErr w:type="spellStart"/>
            <w:r w:rsidRPr="00440901">
              <w:rPr>
                <w:rFonts w:ascii="Times New Roman" w:hAnsi="Times New Roman" w:cs="Times New Roman"/>
              </w:rPr>
              <w:t>Extraluminal</w:t>
            </w:r>
            <w:proofErr w:type="spellEnd"/>
            <w:r w:rsidRPr="004409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0901">
              <w:rPr>
                <w:rFonts w:ascii="Times New Roman" w:hAnsi="Times New Roman" w:cs="Times New Roman"/>
              </w:rPr>
              <w:t>ligation</w:t>
            </w:r>
            <w:proofErr w:type="spellEnd"/>
          </w:p>
        </w:tc>
        <w:tc>
          <w:tcPr>
            <w:tcW w:w="3326" w:type="dxa"/>
          </w:tcPr>
          <w:p w14:paraId="4109024D" w14:textId="71DDFA5E" w:rsidR="00385F07" w:rsidRPr="00440901" w:rsidRDefault="00440901" w:rsidP="00385F07">
            <w:pPr>
              <w:rPr>
                <w:rFonts w:ascii="Times New Roman" w:hAnsi="Times New Roman" w:cs="Times New Roman"/>
              </w:rPr>
            </w:pPr>
            <w:r w:rsidRPr="00440901">
              <w:rPr>
                <w:rFonts w:ascii="Times New Roman" w:hAnsi="Times New Roman" w:cs="Times New Roman"/>
              </w:rPr>
              <w:t>Procedimiento mediante el cual se coloca un tubo plástico o metálico por la boca hacia el esófago (el tubo que lleva alimentos al estómago) </w:t>
            </w:r>
          </w:p>
        </w:tc>
        <w:tc>
          <w:tcPr>
            <w:tcW w:w="3326" w:type="dxa"/>
          </w:tcPr>
          <w:p w14:paraId="11AA181F" w14:textId="133EF15B" w:rsidR="00385F07" w:rsidRPr="00440901" w:rsidRDefault="00833F26" w:rsidP="00385F07">
            <w:pPr>
              <w:rPr>
                <w:rFonts w:ascii="Times New Roman" w:hAnsi="Times New Roman" w:cs="Times New Roman"/>
              </w:rPr>
            </w:pPr>
            <w:r w:rsidRPr="00440901">
              <w:rPr>
                <w:rFonts w:ascii="Times New Roman" w:hAnsi="Times New Roman" w:cs="Times New Roman"/>
              </w:rPr>
              <w:t xml:space="preserve">Endoscopía intraluminal </w:t>
            </w:r>
          </w:p>
        </w:tc>
      </w:tr>
      <w:tr w:rsidR="00385F07" w:rsidRPr="00440901" w14:paraId="3AC271C1" w14:textId="77777777" w:rsidTr="001A5A72">
        <w:trPr>
          <w:trHeight w:val="760"/>
        </w:trPr>
        <w:tc>
          <w:tcPr>
            <w:tcW w:w="3325" w:type="dxa"/>
          </w:tcPr>
          <w:p w14:paraId="5DB1157F" w14:textId="3F40677F" w:rsidR="00385F07" w:rsidRPr="00440901" w:rsidRDefault="00385F07" w:rsidP="00385F07">
            <w:pPr>
              <w:rPr>
                <w:rFonts w:ascii="Times New Roman" w:hAnsi="Times New Roman" w:cs="Times New Roman"/>
              </w:rPr>
            </w:pPr>
            <w:proofErr w:type="spellStart"/>
            <w:r w:rsidRPr="00440901">
              <w:rPr>
                <w:rFonts w:ascii="Times New Roman" w:hAnsi="Times New Roman" w:cs="Times New Roman"/>
              </w:rPr>
              <w:t>Gastric</w:t>
            </w:r>
            <w:proofErr w:type="spellEnd"/>
            <w:r w:rsidRPr="004409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0901">
              <w:rPr>
                <w:rFonts w:ascii="Times New Roman" w:hAnsi="Times New Roman" w:cs="Times New Roman"/>
              </w:rPr>
              <w:t>acid</w:t>
            </w:r>
            <w:proofErr w:type="spellEnd"/>
          </w:p>
        </w:tc>
        <w:tc>
          <w:tcPr>
            <w:tcW w:w="3326" w:type="dxa"/>
          </w:tcPr>
          <w:p w14:paraId="6D928140" w14:textId="35EB86BA" w:rsidR="00385F07" w:rsidRPr="00440901" w:rsidRDefault="00547055" w:rsidP="00385F07">
            <w:pPr>
              <w:rPr>
                <w:rFonts w:ascii="Times New Roman" w:hAnsi="Times New Roman" w:cs="Times New Roman"/>
              </w:rPr>
            </w:pPr>
            <w:r w:rsidRPr="00547055">
              <w:rPr>
                <w:rFonts w:ascii="Times New Roman" w:hAnsi="Times New Roman" w:cs="Times New Roman"/>
              </w:rPr>
              <w:t> </w:t>
            </w:r>
            <w:r w:rsidR="001A5A72">
              <w:rPr>
                <w:rFonts w:ascii="Times New Roman" w:hAnsi="Times New Roman" w:cs="Times New Roman"/>
              </w:rPr>
              <w:t>L</w:t>
            </w:r>
            <w:r w:rsidRPr="00547055">
              <w:rPr>
                <w:rFonts w:ascii="Times New Roman" w:hAnsi="Times New Roman" w:cs="Times New Roman"/>
              </w:rPr>
              <w:t>íquido producido por las glándulas del estómago que contiene ácido clorhídrico, esencial para la digestión de los alimentos y la absorción de nutrientes. </w:t>
            </w:r>
          </w:p>
        </w:tc>
        <w:tc>
          <w:tcPr>
            <w:tcW w:w="3326" w:type="dxa"/>
          </w:tcPr>
          <w:p w14:paraId="28756578" w14:textId="66998BBD" w:rsidR="00385F07" w:rsidRPr="00440901" w:rsidRDefault="006B2D37" w:rsidP="00385F07">
            <w:pPr>
              <w:rPr>
                <w:rFonts w:ascii="Times New Roman" w:hAnsi="Times New Roman" w:cs="Times New Roman"/>
              </w:rPr>
            </w:pPr>
            <w:r w:rsidRPr="006B2D37">
              <w:rPr>
                <w:rFonts w:ascii="Times New Roman" w:hAnsi="Times New Roman" w:cs="Times New Roman"/>
              </w:rPr>
              <w:t>ácido gástrico</w:t>
            </w:r>
          </w:p>
        </w:tc>
      </w:tr>
      <w:tr w:rsidR="00385F07" w:rsidRPr="00440901" w14:paraId="2532867A" w14:textId="77777777" w:rsidTr="001A5A72">
        <w:trPr>
          <w:trHeight w:val="760"/>
        </w:trPr>
        <w:tc>
          <w:tcPr>
            <w:tcW w:w="3325" w:type="dxa"/>
          </w:tcPr>
          <w:p w14:paraId="17BE1EE1" w14:textId="77777777" w:rsidR="00385F07" w:rsidRPr="00440901" w:rsidRDefault="00385F07" w:rsidP="00385F07">
            <w:pPr>
              <w:rPr>
                <w:rFonts w:ascii="Times New Roman" w:hAnsi="Times New Roman" w:cs="Times New Roman"/>
              </w:rPr>
            </w:pPr>
            <w:proofErr w:type="spellStart"/>
            <w:r w:rsidRPr="00440901">
              <w:rPr>
                <w:rFonts w:ascii="Times New Roman" w:hAnsi="Times New Roman" w:cs="Times New Roman"/>
              </w:rPr>
              <w:t>Gastric</w:t>
            </w:r>
            <w:proofErr w:type="spellEnd"/>
            <w:r w:rsidRPr="004409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0901">
              <w:rPr>
                <w:rFonts w:ascii="Times New Roman" w:hAnsi="Times New Roman" w:cs="Times New Roman"/>
              </w:rPr>
              <w:t>resection</w:t>
            </w:r>
            <w:proofErr w:type="spellEnd"/>
          </w:p>
          <w:p w14:paraId="5092C5B0" w14:textId="476F77C2" w:rsidR="00385F07" w:rsidRPr="00440901" w:rsidRDefault="00385F07" w:rsidP="00385F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26" w:type="dxa"/>
          </w:tcPr>
          <w:p w14:paraId="29B6E334" w14:textId="61B9265D" w:rsidR="00385F07" w:rsidRPr="00440901" w:rsidRDefault="001A5A72" w:rsidP="00385F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Pr="001A5A72">
              <w:rPr>
                <w:rFonts w:ascii="Times New Roman" w:hAnsi="Times New Roman" w:cs="Times New Roman"/>
              </w:rPr>
              <w:t>s una cirugía para extirpar todo o parte del estómago, ya sea para tratar enfermedades o tumores, o como parte de procedimientos bariátricos. </w:t>
            </w:r>
          </w:p>
        </w:tc>
        <w:tc>
          <w:tcPr>
            <w:tcW w:w="3326" w:type="dxa"/>
          </w:tcPr>
          <w:p w14:paraId="68371BCD" w14:textId="0128A18C" w:rsidR="00385F07" w:rsidRPr="00440901" w:rsidRDefault="000A6F0A" w:rsidP="00385F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="00063D19" w:rsidRPr="00063D19">
              <w:rPr>
                <w:rFonts w:ascii="Times New Roman" w:hAnsi="Times New Roman" w:cs="Times New Roman"/>
              </w:rPr>
              <w:t>esección gástrica</w:t>
            </w:r>
          </w:p>
        </w:tc>
      </w:tr>
      <w:tr w:rsidR="001A5A72" w14:paraId="75A11383" w14:textId="77777777" w:rsidTr="001A5A72">
        <w:trPr>
          <w:trHeight w:val="550"/>
        </w:trPr>
        <w:tc>
          <w:tcPr>
            <w:tcW w:w="3325" w:type="dxa"/>
          </w:tcPr>
          <w:p w14:paraId="398448AE" w14:textId="6F7AC424" w:rsidR="001A5A72" w:rsidRDefault="00F052D2" w:rsidP="00477DA3">
            <w:pPr>
              <w:rPr>
                <w:rFonts w:ascii="Times New Roman" w:hAnsi="Times New Roman" w:cs="Times New Roman"/>
                <w:lang w:val="en-US"/>
              </w:rPr>
            </w:pPr>
            <w:r w:rsidRPr="00F052D2">
              <w:rPr>
                <w:rFonts w:ascii="Times New Roman" w:hAnsi="Times New Roman" w:cs="Times New Roman"/>
              </w:rPr>
              <w:t>Gastroduodenal artery</w:t>
            </w:r>
          </w:p>
        </w:tc>
        <w:tc>
          <w:tcPr>
            <w:tcW w:w="3326" w:type="dxa"/>
          </w:tcPr>
          <w:p w14:paraId="22E50B29" w14:textId="37767134" w:rsidR="001A5A72" w:rsidRPr="00D90EF2" w:rsidRDefault="00D90EF2" w:rsidP="00477D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Pr="00D90EF2">
              <w:rPr>
                <w:rFonts w:ascii="Times New Roman" w:hAnsi="Times New Roman" w:cs="Times New Roman"/>
              </w:rPr>
              <w:t>s una rama de la arteria hepática común que irriga el píloro del estómago, la parte superior del duodeno y la cabeza del páncreas, ubicada en la región epigástrica del abdomen y discurre por detrás del duodeno. </w:t>
            </w:r>
          </w:p>
        </w:tc>
        <w:tc>
          <w:tcPr>
            <w:tcW w:w="3326" w:type="dxa"/>
          </w:tcPr>
          <w:p w14:paraId="47E9F677" w14:textId="7BF05F4B" w:rsidR="001A5A72" w:rsidRDefault="000A6F0A" w:rsidP="00477DA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D90EF2" w:rsidRPr="00D90EF2">
              <w:rPr>
                <w:rFonts w:ascii="Times New Roman" w:hAnsi="Times New Roman" w:cs="Times New Roman"/>
              </w:rPr>
              <w:t>rteria gastroduodenal</w:t>
            </w:r>
          </w:p>
        </w:tc>
      </w:tr>
      <w:tr w:rsidR="001A5A72" w:rsidRPr="008D4013" w14:paraId="0A5A9221" w14:textId="77777777" w:rsidTr="001A5A72">
        <w:trPr>
          <w:trHeight w:val="530"/>
        </w:trPr>
        <w:tc>
          <w:tcPr>
            <w:tcW w:w="3325" w:type="dxa"/>
          </w:tcPr>
          <w:p w14:paraId="3F767217" w14:textId="1ADDE949" w:rsidR="001A5A72" w:rsidRDefault="00F052D2" w:rsidP="00477DA3">
            <w:pPr>
              <w:rPr>
                <w:rFonts w:ascii="Times New Roman" w:hAnsi="Times New Roman" w:cs="Times New Roman"/>
                <w:lang w:val="en-US"/>
              </w:rPr>
            </w:pPr>
            <w:r w:rsidRPr="00F052D2">
              <w:rPr>
                <w:rFonts w:ascii="Times New Roman" w:hAnsi="Times New Roman" w:cs="Times New Roman"/>
              </w:rPr>
              <w:t>Hemostasis</w:t>
            </w:r>
          </w:p>
        </w:tc>
        <w:tc>
          <w:tcPr>
            <w:tcW w:w="3326" w:type="dxa"/>
          </w:tcPr>
          <w:p w14:paraId="3E03AC9B" w14:textId="0EFBDD41" w:rsidR="001A5A72" w:rsidRPr="008D4013" w:rsidRDefault="008D4013" w:rsidP="00477D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8D4013">
              <w:rPr>
                <w:rFonts w:ascii="Times New Roman" w:hAnsi="Times New Roman" w:cs="Times New Roman"/>
              </w:rPr>
              <w:t>ecanismo fisiológico que permite al cuerpo detener hemorragias y mantener la sangre fluida dentro de los vasos sanguíneos</w:t>
            </w:r>
          </w:p>
        </w:tc>
        <w:tc>
          <w:tcPr>
            <w:tcW w:w="3326" w:type="dxa"/>
          </w:tcPr>
          <w:p w14:paraId="2E017E64" w14:textId="3FAFED85" w:rsidR="001A5A72" w:rsidRPr="008D4013" w:rsidRDefault="00653430" w:rsidP="00477D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Pr="00653430">
              <w:rPr>
                <w:rFonts w:ascii="Times New Roman" w:hAnsi="Times New Roman" w:cs="Times New Roman"/>
              </w:rPr>
              <w:t>emostasia</w:t>
            </w:r>
          </w:p>
        </w:tc>
      </w:tr>
      <w:tr w:rsidR="001A5A72" w14:paraId="33D25F82" w14:textId="77777777" w:rsidTr="001A5A72">
        <w:trPr>
          <w:trHeight w:val="550"/>
        </w:trPr>
        <w:tc>
          <w:tcPr>
            <w:tcW w:w="3325" w:type="dxa"/>
          </w:tcPr>
          <w:p w14:paraId="4FA4C09F" w14:textId="2FC5CC73" w:rsidR="001A5A72" w:rsidRDefault="00D04B69" w:rsidP="00477DA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04B69">
              <w:rPr>
                <w:rFonts w:ascii="Times New Roman" w:hAnsi="Times New Roman" w:cs="Times New Roman"/>
              </w:rPr>
              <w:t>Laparotomy</w:t>
            </w:r>
            <w:proofErr w:type="spellEnd"/>
          </w:p>
        </w:tc>
        <w:tc>
          <w:tcPr>
            <w:tcW w:w="3326" w:type="dxa"/>
          </w:tcPr>
          <w:p w14:paraId="7E7E7C48" w14:textId="13B79E7E" w:rsidR="001A5A72" w:rsidRPr="008333D8" w:rsidRDefault="008333D8" w:rsidP="00477D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  <w:r w:rsidRPr="008333D8">
              <w:rPr>
                <w:rFonts w:ascii="Times New Roman" w:hAnsi="Times New Roman" w:cs="Times New Roman"/>
              </w:rPr>
              <w:t xml:space="preserve">peración quirúrgica que consiste en abrir la pared </w:t>
            </w:r>
            <w:r w:rsidRPr="008333D8">
              <w:rPr>
                <w:rFonts w:ascii="Times New Roman" w:hAnsi="Times New Roman" w:cs="Times New Roman"/>
              </w:rPr>
              <w:lastRenderedPageBreak/>
              <w:t>abdominal para examinar los órganos internos</w:t>
            </w:r>
          </w:p>
        </w:tc>
        <w:tc>
          <w:tcPr>
            <w:tcW w:w="3326" w:type="dxa"/>
          </w:tcPr>
          <w:p w14:paraId="064C8005" w14:textId="5958279B" w:rsidR="008A6010" w:rsidRPr="008A6010" w:rsidRDefault="008A6010" w:rsidP="008A60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s-ES"/>
              </w:rPr>
              <w:lastRenderedPageBreak/>
              <w:t>L</w:t>
            </w:r>
            <w:r w:rsidRPr="008A6010">
              <w:rPr>
                <w:rFonts w:ascii="Times New Roman" w:hAnsi="Times New Roman" w:cs="Times New Roman"/>
                <w:lang w:val="es-ES"/>
              </w:rPr>
              <w:t>aparotomía</w:t>
            </w:r>
          </w:p>
          <w:p w14:paraId="5572E545" w14:textId="77777777" w:rsidR="001A5A72" w:rsidRDefault="001A5A72" w:rsidP="00477DA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A5A72" w14:paraId="315FA94C" w14:textId="77777777" w:rsidTr="001A5A72">
        <w:trPr>
          <w:trHeight w:val="530"/>
        </w:trPr>
        <w:tc>
          <w:tcPr>
            <w:tcW w:w="3325" w:type="dxa"/>
          </w:tcPr>
          <w:p w14:paraId="28A6D718" w14:textId="708313C4" w:rsidR="001A5A72" w:rsidRDefault="00D04B69" w:rsidP="00477DA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04B69">
              <w:rPr>
                <w:rFonts w:ascii="Times New Roman" w:hAnsi="Times New Roman" w:cs="Times New Roman"/>
              </w:rPr>
              <w:t>Peptic</w:t>
            </w:r>
            <w:proofErr w:type="spellEnd"/>
            <w:r w:rsidRPr="00D04B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4B69">
              <w:rPr>
                <w:rFonts w:ascii="Times New Roman" w:hAnsi="Times New Roman" w:cs="Times New Roman"/>
              </w:rPr>
              <w:t>ulcer</w:t>
            </w:r>
            <w:proofErr w:type="spellEnd"/>
          </w:p>
        </w:tc>
        <w:tc>
          <w:tcPr>
            <w:tcW w:w="3326" w:type="dxa"/>
          </w:tcPr>
          <w:p w14:paraId="23967788" w14:textId="4B7C0830" w:rsidR="001A5A72" w:rsidRPr="00706A14" w:rsidRDefault="00706A14" w:rsidP="00477DA3">
            <w:pPr>
              <w:rPr>
                <w:rFonts w:ascii="Times New Roman" w:hAnsi="Times New Roman" w:cs="Times New Roman"/>
              </w:rPr>
            </w:pPr>
            <w:r w:rsidRPr="00706A14">
              <w:rPr>
                <w:rFonts w:ascii="Times New Roman" w:hAnsi="Times New Roman" w:cs="Times New Roman"/>
              </w:rPr>
              <w:t>Una úlcera péptica es una erosión de la mucosa del estómago o del duodeno que penetra hasta la muscular de la mucosa. </w:t>
            </w:r>
          </w:p>
        </w:tc>
        <w:tc>
          <w:tcPr>
            <w:tcW w:w="3326" w:type="dxa"/>
          </w:tcPr>
          <w:p w14:paraId="5E745EA4" w14:textId="6844F89C" w:rsidR="001A5A72" w:rsidRDefault="00352E14" w:rsidP="00477DA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ú</w:t>
            </w:r>
            <w:r w:rsidR="00FB6F5D" w:rsidRPr="00FB6F5D">
              <w:rPr>
                <w:rFonts w:ascii="Times New Roman" w:hAnsi="Times New Roman" w:cs="Times New Roman"/>
              </w:rPr>
              <w:t>lceras pépticas</w:t>
            </w:r>
          </w:p>
        </w:tc>
      </w:tr>
    </w:tbl>
    <w:p w14:paraId="3277E403" w14:textId="77777777" w:rsidR="001A5A72" w:rsidRDefault="001A5A72">
      <w:pPr>
        <w:rPr>
          <w:rFonts w:ascii="Times New Roman" w:hAnsi="Times New Roman" w:cs="Times New Roman"/>
          <w:lang w:val="en-US"/>
        </w:rPr>
      </w:pPr>
    </w:p>
    <w:p w14:paraId="26FFA4EE" w14:textId="77777777" w:rsidR="001A5A72" w:rsidRPr="001B41EF" w:rsidRDefault="001A5A72">
      <w:pPr>
        <w:rPr>
          <w:rFonts w:ascii="Times New Roman" w:hAnsi="Times New Roman" w:cs="Times New Roman"/>
          <w:lang w:val="en-US"/>
        </w:rPr>
      </w:pPr>
    </w:p>
    <w:sectPr w:rsidR="001A5A72" w:rsidRPr="001B4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3E7"/>
    <w:rsid w:val="00004A31"/>
    <w:rsid w:val="000073E7"/>
    <w:rsid w:val="00025120"/>
    <w:rsid w:val="00063D19"/>
    <w:rsid w:val="00066A9C"/>
    <w:rsid w:val="000A6F0A"/>
    <w:rsid w:val="001A2195"/>
    <w:rsid w:val="001A5A72"/>
    <w:rsid w:val="001B41EF"/>
    <w:rsid w:val="001B792B"/>
    <w:rsid w:val="00352E14"/>
    <w:rsid w:val="00385F07"/>
    <w:rsid w:val="003A30A8"/>
    <w:rsid w:val="00440901"/>
    <w:rsid w:val="00547055"/>
    <w:rsid w:val="00653430"/>
    <w:rsid w:val="00686D76"/>
    <w:rsid w:val="006B2D37"/>
    <w:rsid w:val="00706A14"/>
    <w:rsid w:val="0073748C"/>
    <w:rsid w:val="008333D8"/>
    <w:rsid w:val="00833F26"/>
    <w:rsid w:val="008A6010"/>
    <w:rsid w:val="008D4013"/>
    <w:rsid w:val="008F0E90"/>
    <w:rsid w:val="009F41CC"/>
    <w:rsid w:val="00A76A8C"/>
    <w:rsid w:val="00B50AC4"/>
    <w:rsid w:val="00B66AD9"/>
    <w:rsid w:val="00B83D58"/>
    <w:rsid w:val="00BB76F1"/>
    <w:rsid w:val="00D04B69"/>
    <w:rsid w:val="00D90EF2"/>
    <w:rsid w:val="00DC57A3"/>
    <w:rsid w:val="00E7789D"/>
    <w:rsid w:val="00F02AE9"/>
    <w:rsid w:val="00F052D2"/>
    <w:rsid w:val="00F140DC"/>
    <w:rsid w:val="00FB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435B2"/>
  <w15:chartTrackingRefBased/>
  <w15:docId w15:val="{B35D46A1-E172-4F44-84C4-28B21B544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73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3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3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3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3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3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3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3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3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3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3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3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3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3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3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3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3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3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73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3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3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73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3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73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3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3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3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73E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C5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92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2190</TotalTime>
  <Pages>3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Feliberty</dc:creator>
  <cp:keywords/>
  <dc:description/>
  <cp:lastModifiedBy>Pedro Feliberty</cp:lastModifiedBy>
  <cp:revision>30</cp:revision>
  <dcterms:created xsi:type="dcterms:W3CDTF">2025-03-07T16:22:00Z</dcterms:created>
  <dcterms:modified xsi:type="dcterms:W3CDTF">2025-03-10T02:10:00Z</dcterms:modified>
</cp:coreProperties>
</file>