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FFD" w:rsidRDefault="004C7FFD"/>
    <w:p w:rsidR="004C7FFD" w:rsidRDefault="00577DE0">
      <w:pPr>
        <w:jc w:val="center"/>
        <w:rPr>
          <w:sz w:val="36"/>
          <w:szCs w:val="36"/>
        </w:rPr>
      </w:pPr>
      <w:r>
        <w:rPr>
          <w:sz w:val="36"/>
          <w:szCs w:val="36"/>
        </w:rPr>
        <w:t>Projeto Integrador 3º Semestre - DSM</w:t>
      </w:r>
    </w:p>
    <w:p w:rsidR="004C7FFD" w:rsidRDefault="004C7FFD"/>
    <w:p w:rsidR="004C7FFD" w:rsidRDefault="004C7FFD"/>
    <w:p w:rsidR="004C7FFD" w:rsidRDefault="004C7FFD"/>
    <w:p w:rsidR="004C7FFD" w:rsidRDefault="00577D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Disciplinas:</w:t>
      </w:r>
    </w:p>
    <w:p w:rsidR="004C7FFD" w:rsidRDefault="00577DE0">
      <w:pPr>
        <w:jc w:val="center"/>
        <w:rPr>
          <w:sz w:val="24"/>
          <w:szCs w:val="24"/>
        </w:rPr>
      </w:pPr>
      <w:r>
        <w:rPr>
          <w:sz w:val="24"/>
          <w:szCs w:val="24"/>
        </w:rPr>
        <w:t>Gestão Ágil de Projeto de Software</w:t>
      </w:r>
    </w:p>
    <w:p w:rsidR="004C7FFD" w:rsidRDefault="00577DE0">
      <w:pPr>
        <w:jc w:val="center"/>
        <w:rPr>
          <w:sz w:val="24"/>
          <w:szCs w:val="24"/>
        </w:rPr>
      </w:pPr>
      <w:r>
        <w:rPr>
          <w:sz w:val="24"/>
          <w:szCs w:val="24"/>
        </w:rPr>
        <w:t>Banco de Dados Não Relacional</w:t>
      </w:r>
    </w:p>
    <w:p w:rsidR="004C7FFD" w:rsidRDefault="00577DE0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III</w:t>
      </w:r>
    </w:p>
    <w:p w:rsidR="004C7FFD" w:rsidRDefault="004C7FFD"/>
    <w:p w:rsidR="004C7FFD" w:rsidRDefault="004C7FFD"/>
    <w:p w:rsidR="004C7FFD" w:rsidRDefault="004C7FFD"/>
    <w:p w:rsidR="004C7FFD" w:rsidRDefault="004C7FFD"/>
    <w:p w:rsidR="004C7FFD" w:rsidRDefault="004C7FFD">
      <w:pPr>
        <w:rPr>
          <w:sz w:val="28"/>
          <w:szCs w:val="28"/>
        </w:rPr>
      </w:pPr>
    </w:p>
    <w:p w:rsidR="004C7FFD" w:rsidRDefault="00577D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Professores:</w:t>
      </w:r>
    </w:p>
    <w:p w:rsidR="004C7FFD" w:rsidRDefault="00577DE0">
      <w:pPr>
        <w:jc w:val="center"/>
        <w:rPr>
          <w:sz w:val="24"/>
          <w:szCs w:val="24"/>
        </w:rPr>
      </w:pPr>
      <w:r>
        <w:rPr>
          <w:sz w:val="24"/>
          <w:szCs w:val="24"/>
        </w:rPr>
        <w:t>Renato Cividini Matthiesen</w:t>
      </w:r>
    </w:p>
    <w:p w:rsidR="004C7FFD" w:rsidRDefault="00577DE0">
      <w:pPr>
        <w:jc w:val="center"/>
        <w:rPr>
          <w:sz w:val="24"/>
          <w:szCs w:val="24"/>
        </w:rPr>
      </w:pPr>
      <w:r>
        <w:rPr>
          <w:sz w:val="24"/>
          <w:szCs w:val="24"/>
        </w:rPr>
        <w:t>Thiago Gonçalves Mendes</w:t>
      </w:r>
    </w:p>
    <w:p w:rsidR="004C7FFD" w:rsidRDefault="00577DE0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 Saraiva do Nascimento Junior</w:t>
      </w:r>
    </w:p>
    <w:p w:rsidR="004C7FFD" w:rsidRDefault="004C7FFD"/>
    <w:p w:rsidR="004C7FFD" w:rsidRDefault="004C7FFD"/>
    <w:p w:rsidR="004C7FFD" w:rsidRDefault="00577DE0">
      <w:pPr>
        <w:jc w:val="center"/>
        <w:rPr>
          <w:b/>
        </w:rPr>
      </w:pPr>
      <w:r>
        <w:rPr>
          <w:b/>
        </w:rPr>
        <w:t>Grupo nº 4  / Nome da Empresa: Bem do Campo</w:t>
      </w:r>
    </w:p>
    <w:p w:rsidR="004C7FFD" w:rsidRDefault="00577DE0">
      <w:pPr>
        <w:jc w:val="center"/>
        <w:rPr>
          <w:b/>
        </w:rPr>
      </w:pPr>
      <w:r>
        <w:rPr>
          <w:b/>
        </w:rPr>
        <w:t>Sistema:</w:t>
      </w:r>
    </w:p>
    <w:p w:rsidR="004C7FFD" w:rsidRDefault="004C7FFD"/>
    <w:p w:rsidR="004C7FFD" w:rsidRDefault="004C7FFD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4C7FF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7FFD" w:rsidRDefault="00577DE0">
            <w:pPr>
              <w:jc w:val="center"/>
              <w:rPr>
                <w:b/>
              </w:rPr>
            </w:pPr>
            <w:r>
              <w:rPr>
                <w:b/>
              </w:rPr>
              <w:t>Integrantes</w:t>
            </w:r>
          </w:p>
        </w:tc>
        <w:tc>
          <w:tcPr>
            <w:tcW w:w="3360" w:type="dxa"/>
          </w:tcPr>
          <w:p w:rsidR="004C7FFD" w:rsidRDefault="00577DE0">
            <w:pPr>
              <w:jc w:val="center"/>
              <w:rPr>
                <w:b/>
              </w:rPr>
            </w:pPr>
            <w:r>
              <w:rPr>
                <w:b/>
              </w:rPr>
              <w:t>Papel Principal</w:t>
            </w:r>
          </w:p>
        </w:tc>
      </w:tr>
      <w:tr w:rsidR="004C7FF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7FFD" w:rsidRDefault="00577DE0">
            <w:r>
              <w:t>Pedro Mira Nicolau</w:t>
            </w:r>
          </w:p>
        </w:tc>
        <w:tc>
          <w:tcPr>
            <w:tcW w:w="3360" w:type="dxa"/>
          </w:tcPr>
          <w:p w:rsidR="004C7FFD" w:rsidRDefault="00577DE0">
            <w:r>
              <w:t>Design</w:t>
            </w:r>
          </w:p>
        </w:tc>
      </w:tr>
      <w:tr w:rsidR="004C7FF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7FFD" w:rsidRDefault="00577DE0">
            <w:r>
              <w:t>Pedro Rufino da Mata Neto</w:t>
            </w:r>
          </w:p>
        </w:tc>
        <w:tc>
          <w:tcPr>
            <w:tcW w:w="3360" w:type="dxa"/>
          </w:tcPr>
          <w:p w:rsidR="004C7FFD" w:rsidRDefault="00577DE0">
            <w:r>
              <w:t>Back–End</w:t>
            </w:r>
          </w:p>
        </w:tc>
      </w:tr>
      <w:tr w:rsidR="004C7FF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7FFD" w:rsidRDefault="00577DE0">
            <w:r>
              <w:t>Stephan Mendes de Oliveira</w:t>
            </w:r>
          </w:p>
        </w:tc>
        <w:tc>
          <w:tcPr>
            <w:tcW w:w="3360" w:type="dxa"/>
          </w:tcPr>
          <w:p w:rsidR="004C7FFD" w:rsidRDefault="00577DE0">
            <w:r>
              <w:t>Back-End | Front</w:t>
            </w:r>
          </w:p>
        </w:tc>
      </w:tr>
      <w:tr w:rsidR="004C7FF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7FFD" w:rsidRDefault="00577DE0">
            <w:r>
              <w:t>Victor Manoel Martins</w:t>
            </w:r>
          </w:p>
        </w:tc>
        <w:tc>
          <w:tcPr>
            <w:tcW w:w="3360" w:type="dxa"/>
          </w:tcPr>
          <w:p w:rsidR="004C7FFD" w:rsidRDefault="00577DE0">
            <w:r>
              <w:t>Design | Documentação</w:t>
            </w:r>
          </w:p>
        </w:tc>
      </w:tr>
      <w:tr w:rsidR="004C7FF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7FFD" w:rsidRDefault="004C7FFD"/>
        </w:tc>
        <w:tc>
          <w:tcPr>
            <w:tcW w:w="3360" w:type="dxa"/>
          </w:tcPr>
          <w:p w:rsidR="004C7FFD" w:rsidRDefault="004C7FFD"/>
        </w:tc>
      </w:tr>
    </w:tbl>
    <w:p w:rsidR="004C7FFD" w:rsidRDefault="004C7FFD"/>
    <w:p w:rsidR="004C7FFD" w:rsidRDefault="004C7FFD"/>
    <w:p w:rsidR="004C7FFD" w:rsidRDefault="004C7FFD"/>
    <w:p w:rsidR="004C7FFD" w:rsidRDefault="004C7FFD"/>
    <w:p w:rsidR="004C7FFD" w:rsidRDefault="00577DE0">
      <w:pPr>
        <w:jc w:val="center"/>
        <w:rPr>
          <w:b/>
        </w:rPr>
      </w:pPr>
      <w:r>
        <w:rPr>
          <w:b/>
        </w:rPr>
        <w:t>Fatec Araras</w:t>
      </w:r>
    </w:p>
    <w:p w:rsidR="004C7FFD" w:rsidRDefault="00577DE0">
      <w:pPr>
        <w:jc w:val="center"/>
        <w:rPr>
          <w:b/>
        </w:rPr>
      </w:pPr>
      <w:r>
        <w:rPr>
          <w:b/>
        </w:rPr>
        <w:t>2024</w:t>
      </w:r>
    </w:p>
    <w:p w:rsidR="004C7FFD" w:rsidRDefault="004C7FFD"/>
    <w:p w:rsidR="004C7FFD" w:rsidRDefault="004C7FFD"/>
    <w:p w:rsidR="004C7FFD" w:rsidRDefault="00577DE0">
      <w:r>
        <w:lastRenderedPageBreak/>
        <w:t>FICHA DE CONTROLE - PROJETO INTERDISCIPLINAR</w:t>
      </w:r>
    </w:p>
    <w:p w:rsidR="004C7FFD" w:rsidRDefault="00577DE0"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>
                <wp:simplePos x="0" y="0"/>
                <wp:positionH relativeFrom="column">
                  <wp:posOffset>-114299</wp:posOffset>
                </wp:positionH>
                <wp:positionV relativeFrom="paragraph">
                  <wp:posOffset>101600</wp:posOffset>
                </wp:positionV>
                <wp:extent cx="5616575" cy="94932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0413" y="3318038"/>
                          <a:ext cx="559117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C7FFD" w:rsidRDefault="004C7FFD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101600</wp:posOffset>
                </wp:positionV>
                <wp:extent cx="5616575" cy="949325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6575" cy="949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C7FFD" w:rsidRDefault="00577DE0">
      <w:r>
        <w:t>DISCIPLINA CHAVE: Gestão Ágil de Projetos - PI III</w:t>
      </w:r>
    </w:p>
    <w:p w:rsidR="004C7FFD" w:rsidRDefault="00577DE0">
      <w:r>
        <w:t>PROFESSOR: Renato Cividini matthiesen</w:t>
      </w:r>
    </w:p>
    <w:p w:rsidR="004C7FFD" w:rsidRDefault="00577DE0"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>
                <wp:simplePos x="0" y="0"/>
                <wp:positionH relativeFrom="column">
                  <wp:posOffset>-101599</wp:posOffset>
                </wp:positionH>
                <wp:positionV relativeFrom="paragraph">
                  <wp:posOffset>177800</wp:posOffset>
                </wp:positionV>
                <wp:extent cx="5578475" cy="1311275"/>
                <wp:effectExtent l="0" t="0" r="0" b="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69463" y="3137063"/>
                          <a:ext cx="5553075" cy="128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C7FFD" w:rsidRDefault="004C7FFD">
                            <w:pPr>
                              <w:spacing w:line="275" w:lineRule="auto"/>
                              <w:textDirection w:val="btLr"/>
                            </w:pPr>
                          </w:p>
                          <w:p w:rsidR="004C7FFD" w:rsidRDefault="004C7FFD">
                            <w:pPr>
                              <w:spacing w:line="275" w:lineRule="auto"/>
                              <w:textDirection w:val="btLr"/>
                            </w:pPr>
                          </w:p>
                          <w:p w:rsidR="004C7FFD" w:rsidRDefault="004C7FFD">
                            <w:pPr>
                              <w:spacing w:line="275" w:lineRule="auto"/>
                              <w:textDirection w:val="btLr"/>
                            </w:pPr>
                          </w:p>
                          <w:p w:rsidR="004C7FFD" w:rsidRDefault="004C7FFD">
                            <w:pPr>
                              <w:spacing w:line="275" w:lineRule="auto"/>
                              <w:textDirection w:val="btLr"/>
                            </w:pPr>
                          </w:p>
                          <w:p w:rsidR="004C7FFD" w:rsidRDefault="004C7FFD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177800</wp:posOffset>
                </wp:positionV>
                <wp:extent cx="5578475" cy="1311275"/>
                <wp:effectExtent b="0" l="0" r="0" t="0"/>
                <wp:wrapNone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8475" cy="131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C7FFD" w:rsidRDefault="004C7FFD"/>
    <w:p w:rsidR="004C7FFD" w:rsidRDefault="00577DE0">
      <w:r>
        <w:t xml:space="preserve">GRUPO: 4º            SEMESTRE: </w:t>
      </w:r>
      <w:r>
        <w:rPr>
          <w:color w:val="808080"/>
        </w:rPr>
        <w:t>3º</w:t>
      </w:r>
    </w:p>
    <w:p w:rsidR="004C7FFD" w:rsidRDefault="004C7FFD"/>
    <w:p w:rsidR="004C7FFD" w:rsidRDefault="00577DE0">
      <w:r>
        <w:t>TÍTULO DO PROJETO: SSU – Bem do Campo</w:t>
      </w:r>
    </w:p>
    <w:p w:rsidR="004C7FFD" w:rsidRDefault="00577DE0">
      <w:r>
        <w:t>DATA DA APRESENTAÇÃO: 07/12/2024</w:t>
      </w:r>
    </w:p>
    <w:p w:rsidR="004C7FFD" w:rsidRDefault="00577DE0">
      <w:r>
        <w:t xml:space="preserve">NOTA:   </w:t>
      </w:r>
    </w:p>
    <w:p w:rsidR="004C7FFD" w:rsidRDefault="004C7FFD"/>
    <w:p w:rsidR="004C7FFD" w:rsidRDefault="004C7FFD"/>
    <w:p w:rsidR="004C7FFD" w:rsidRDefault="004C7FFD"/>
    <w:p w:rsidR="004C7FFD" w:rsidRDefault="004C7FFD"/>
    <w:p w:rsidR="004C7FFD" w:rsidRDefault="004C7FFD"/>
    <w:p w:rsidR="004C7FFD" w:rsidRDefault="004C7FFD"/>
    <w:p w:rsidR="004C7FFD" w:rsidRDefault="00577DE0">
      <w:r>
        <w:t>INTEGRANTES DO GRUPO:</w:t>
      </w:r>
    </w:p>
    <w:tbl>
      <w:tblPr>
        <w:tblStyle w:val="a0"/>
        <w:tblW w:w="8789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72"/>
        <w:gridCol w:w="1417"/>
      </w:tblGrid>
      <w:tr w:rsidR="004C7FFD">
        <w:trPr>
          <w:trHeight w:val="548"/>
        </w:trPr>
        <w:tc>
          <w:tcPr>
            <w:tcW w:w="7372" w:type="dxa"/>
          </w:tcPr>
          <w:p w:rsidR="004C7FFD" w:rsidRDefault="00577DE0">
            <w:r>
              <w:t>Nome</w:t>
            </w:r>
          </w:p>
        </w:tc>
        <w:tc>
          <w:tcPr>
            <w:tcW w:w="1417" w:type="dxa"/>
          </w:tcPr>
          <w:p w:rsidR="004C7FFD" w:rsidRDefault="00577DE0">
            <w:r>
              <w:t>Nota Individual</w:t>
            </w:r>
          </w:p>
        </w:tc>
      </w:tr>
      <w:tr w:rsidR="004C7FFD">
        <w:trPr>
          <w:trHeight w:val="397"/>
        </w:trPr>
        <w:tc>
          <w:tcPr>
            <w:tcW w:w="7372" w:type="dxa"/>
          </w:tcPr>
          <w:p w:rsidR="004C7FFD" w:rsidRDefault="00577DE0">
            <w:r>
              <w:t>Pedro Mira Nicolau</w:t>
            </w:r>
          </w:p>
        </w:tc>
        <w:tc>
          <w:tcPr>
            <w:tcW w:w="1417" w:type="dxa"/>
          </w:tcPr>
          <w:p w:rsidR="004C7FFD" w:rsidRDefault="004C7FFD"/>
        </w:tc>
      </w:tr>
      <w:tr w:rsidR="004C7FFD">
        <w:trPr>
          <w:trHeight w:val="397"/>
        </w:trPr>
        <w:tc>
          <w:tcPr>
            <w:tcW w:w="7372" w:type="dxa"/>
          </w:tcPr>
          <w:p w:rsidR="004C7FFD" w:rsidRDefault="00577DE0">
            <w:r>
              <w:t xml:space="preserve">Pedro Rufino da Mata Neto </w:t>
            </w:r>
          </w:p>
        </w:tc>
        <w:tc>
          <w:tcPr>
            <w:tcW w:w="1417" w:type="dxa"/>
          </w:tcPr>
          <w:p w:rsidR="004C7FFD" w:rsidRDefault="004C7FFD"/>
        </w:tc>
      </w:tr>
      <w:tr w:rsidR="004C7FFD">
        <w:trPr>
          <w:trHeight w:val="397"/>
        </w:trPr>
        <w:tc>
          <w:tcPr>
            <w:tcW w:w="7372" w:type="dxa"/>
          </w:tcPr>
          <w:p w:rsidR="004C7FFD" w:rsidRDefault="00577DE0">
            <w:r>
              <w:t>Stephan Mendes de Oliveira</w:t>
            </w:r>
          </w:p>
        </w:tc>
        <w:tc>
          <w:tcPr>
            <w:tcW w:w="1417" w:type="dxa"/>
          </w:tcPr>
          <w:p w:rsidR="004C7FFD" w:rsidRDefault="004C7FFD"/>
        </w:tc>
      </w:tr>
      <w:tr w:rsidR="004C7FFD">
        <w:trPr>
          <w:trHeight w:val="397"/>
        </w:trPr>
        <w:tc>
          <w:tcPr>
            <w:tcW w:w="7372" w:type="dxa"/>
          </w:tcPr>
          <w:p w:rsidR="004C7FFD" w:rsidRDefault="00577DE0">
            <w:r>
              <w:t>Victor Manoel Martins</w:t>
            </w:r>
          </w:p>
        </w:tc>
        <w:tc>
          <w:tcPr>
            <w:tcW w:w="1417" w:type="dxa"/>
          </w:tcPr>
          <w:p w:rsidR="004C7FFD" w:rsidRDefault="004C7FFD"/>
        </w:tc>
      </w:tr>
      <w:tr w:rsidR="004C7FFD">
        <w:trPr>
          <w:trHeight w:val="397"/>
        </w:trPr>
        <w:tc>
          <w:tcPr>
            <w:tcW w:w="7372" w:type="dxa"/>
          </w:tcPr>
          <w:p w:rsidR="004C7FFD" w:rsidRDefault="004C7FFD"/>
        </w:tc>
        <w:tc>
          <w:tcPr>
            <w:tcW w:w="1417" w:type="dxa"/>
          </w:tcPr>
          <w:p w:rsidR="004C7FFD" w:rsidRDefault="004C7FFD"/>
        </w:tc>
      </w:tr>
      <w:tr w:rsidR="004C7FFD">
        <w:trPr>
          <w:trHeight w:val="397"/>
        </w:trPr>
        <w:tc>
          <w:tcPr>
            <w:tcW w:w="7372" w:type="dxa"/>
          </w:tcPr>
          <w:p w:rsidR="004C7FFD" w:rsidRDefault="004C7FFD"/>
        </w:tc>
        <w:tc>
          <w:tcPr>
            <w:tcW w:w="1417" w:type="dxa"/>
          </w:tcPr>
          <w:p w:rsidR="004C7FFD" w:rsidRDefault="004C7FFD"/>
        </w:tc>
      </w:tr>
      <w:tr w:rsidR="004C7FFD">
        <w:trPr>
          <w:trHeight w:val="397"/>
        </w:trPr>
        <w:tc>
          <w:tcPr>
            <w:tcW w:w="7372" w:type="dxa"/>
          </w:tcPr>
          <w:p w:rsidR="004C7FFD" w:rsidRDefault="004C7FFD"/>
        </w:tc>
        <w:tc>
          <w:tcPr>
            <w:tcW w:w="1417" w:type="dxa"/>
          </w:tcPr>
          <w:p w:rsidR="004C7FFD" w:rsidRDefault="004C7FFD"/>
        </w:tc>
      </w:tr>
      <w:tr w:rsidR="004C7FFD">
        <w:trPr>
          <w:trHeight w:val="397"/>
        </w:trPr>
        <w:tc>
          <w:tcPr>
            <w:tcW w:w="7372" w:type="dxa"/>
          </w:tcPr>
          <w:p w:rsidR="004C7FFD" w:rsidRDefault="004C7FFD"/>
        </w:tc>
        <w:tc>
          <w:tcPr>
            <w:tcW w:w="1417" w:type="dxa"/>
          </w:tcPr>
          <w:p w:rsidR="004C7FFD" w:rsidRDefault="004C7FFD"/>
        </w:tc>
      </w:tr>
    </w:tbl>
    <w:p w:rsidR="004C7FFD" w:rsidRDefault="004C7FFD"/>
    <w:p w:rsidR="004C7FFD" w:rsidRDefault="00577DE0">
      <w:r>
        <w:t xml:space="preserve">Araras, </w:t>
      </w:r>
    </w:p>
    <w:p w:rsidR="004C7FFD" w:rsidRDefault="004C7FFD"/>
    <w:p w:rsidR="004C7FFD" w:rsidRDefault="004C7FFD"/>
    <w:p w:rsidR="004C7FFD" w:rsidRDefault="004C7FFD"/>
    <w:p w:rsidR="004C7FFD" w:rsidRDefault="00577DE0">
      <w:r>
        <w:t>__________________________________</w:t>
      </w:r>
    </w:p>
    <w:p w:rsidR="004C7FFD" w:rsidRDefault="00577DE0">
      <w:r>
        <w:t>Professor Renato Cividini Matthiesen</w:t>
      </w:r>
    </w:p>
    <w:p w:rsidR="004C7FFD" w:rsidRDefault="00577DE0">
      <w:r>
        <w:br w:type="page"/>
      </w:r>
    </w:p>
    <w:p w:rsidR="004C7FFD" w:rsidRDefault="00577DE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10" w:hanging="360"/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lastRenderedPageBreak/>
        <w:t>Sumário</w:t>
      </w:r>
    </w:p>
    <w:sdt>
      <w:sdtPr>
        <w:id w:val="-986397582"/>
        <w:docPartObj>
          <w:docPartGallery w:val="Table of Contents"/>
          <w:docPartUnique/>
        </w:docPartObj>
      </w:sdtPr>
      <w:sdtEndPr/>
      <w:sdtContent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019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1.</w:t>
            </w:r>
          </w:hyperlink>
          <w:hyperlink w:anchor="_gjdgxs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color w:val="000000"/>
            </w:rPr>
            <w:t>Gestão Ágil de Projeto de Software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30j0zll">
            <w:r>
              <w:rPr>
                <w:color w:val="000000"/>
              </w:rPr>
              <w:t>1.1 Apresentação do projeto e considerações sobre a empresa (fictícia) que está desenvolvendo o sistema</w:t>
            </w:r>
            <w:r>
              <w:rPr>
                <w:color w:val="000000"/>
              </w:rPr>
              <w:tab/>
              <w:t>4</w:t>
            </w:r>
          </w:hyperlink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1fob9te">
            <w:r>
              <w:rPr>
                <w:color w:val="000000"/>
              </w:rPr>
              <w:t>1.2 Visão do produto</w:t>
            </w:r>
            <w:r>
              <w:rPr>
                <w:color w:val="000000"/>
              </w:rPr>
              <w:tab/>
              <w:t>5</w:t>
            </w:r>
          </w:hyperlink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3znysh7">
            <w:r>
              <w:rPr>
                <w:color w:val="000000"/>
              </w:rPr>
              <w:t>1.3 Persona + Mapa de Empatia</w:t>
            </w:r>
            <w:r>
              <w:rPr>
                <w:color w:val="000000"/>
              </w:rPr>
              <w:tab/>
              <w:t>5</w:t>
            </w:r>
          </w:hyperlink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2et92p0">
            <w:r>
              <w:rPr>
                <w:color w:val="000000"/>
              </w:rPr>
              <w:t>1.4 Canvas do projeto/produto</w:t>
            </w:r>
            <w:r>
              <w:rPr>
                <w:color w:val="000000"/>
              </w:rPr>
              <w:tab/>
              <w:t>5</w:t>
            </w:r>
          </w:hyperlink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3dy6vkm">
            <w:r>
              <w:rPr>
                <w:color w:val="000000"/>
              </w:rPr>
              <w:t>1.5 Mapa mental do sistema</w:t>
            </w:r>
            <w:r>
              <w:rPr>
                <w:color w:val="000000"/>
              </w:rPr>
              <w:tab/>
              <w:t>6</w:t>
            </w:r>
          </w:hyperlink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1t3h5sf">
            <w:r>
              <w:rPr>
                <w:color w:val="000000"/>
              </w:rPr>
              <w:t xml:space="preserve">1.6 </w:t>
            </w:r>
          </w:hyperlink>
          <w:hyperlink w:anchor="_1t3h5sf">
            <w:r>
              <w:rPr>
                <w:i/>
                <w:color w:val="000000"/>
              </w:rPr>
              <w:t>Backlo</w:t>
            </w:r>
            <w:r>
              <w:rPr>
                <w:i/>
                <w:color w:val="000000"/>
              </w:rPr>
              <w:t>g</w:t>
            </w:r>
          </w:hyperlink>
          <w:hyperlink w:anchor="_1t3h5sf">
            <w:r>
              <w:rPr>
                <w:color w:val="000000"/>
              </w:rPr>
              <w:t xml:space="preserve"> do Produto</w:t>
            </w:r>
            <w:r>
              <w:rPr>
                <w:color w:val="000000"/>
              </w:rPr>
              <w:tab/>
              <w:t>6</w:t>
            </w:r>
          </w:hyperlink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17dp8vu">
            <w:r>
              <w:rPr>
                <w:color w:val="000000"/>
              </w:rPr>
              <w:t xml:space="preserve">1.7 </w:t>
            </w:r>
          </w:hyperlink>
          <w:hyperlink w:anchor="_17dp8vu">
            <w:r>
              <w:rPr>
                <w:i/>
                <w:color w:val="000000"/>
              </w:rPr>
              <w:t>Backlog</w:t>
            </w:r>
          </w:hyperlink>
          <w:hyperlink w:anchor="_17dp8vu">
            <w:r>
              <w:rPr>
                <w:color w:val="000000"/>
              </w:rPr>
              <w:t xml:space="preserve"> dos </w:t>
            </w:r>
          </w:hyperlink>
          <w:hyperlink w:anchor="_17dp8vu">
            <w:r>
              <w:rPr>
                <w:i/>
                <w:color w:val="000000"/>
              </w:rPr>
              <w:t>Sprints</w:t>
            </w:r>
          </w:hyperlink>
          <w:hyperlink w:anchor="_17dp8vu">
            <w:r>
              <w:rPr>
                <w:color w:val="000000"/>
              </w:rPr>
              <w:tab/>
              <w:t>7</w:t>
            </w:r>
          </w:hyperlink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3rdcrjn">
            <w:r>
              <w:rPr>
                <w:color w:val="000000"/>
              </w:rPr>
              <w:t xml:space="preserve">1.8 Entregáveis – </w:t>
            </w:r>
          </w:hyperlink>
          <w:hyperlink w:anchor="_3rdcrjn">
            <w:r>
              <w:rPr>
                <w:i/>
                <w:color w:val="000000"/>
              </w:rPr>
              <w:t>Minimum Viable Product</w:t>
            </w:r>
          </w:hyperlink>
          <w:hyperlink w:anchor="_3rdcrjn">
            <w:r>
              <w:rPr>
                <w:color w:val="000000"/>
              </w:rPr>
              <w:t xml:space="preserve"> (MVP)</w:t>
            </w:r>
            <w:r>
              <w:rPr>
                <w:color w:val="000000"/>
              </w:rPr>
              <w:tab/>
              <w:t>7</w:t>
            </w:r>
          </w:hyperlink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26in1rg">
            <w:r>
              <w:rPr>
                <w:color w:val="000000"/>
              </w:rPr>
              <w:t xml:space="preserve">1.9 Retrospectiva dos </w:t>
            </w:r>
          </w:hyperlink>
          <w:hyperlink w:anchor="_26in1rg">
            <w:r>
              <w:rPr>
                <w:i/>
                <w:color w:val="000000"/>
              </w:rPr>
              <w:t>Sprints</w:t>
            </w:r>
          </w:hyperlink>
          <w:hyperlink w:anchor="_26in1rg">
            <w:r>
              <w:rPr>
                <w:color w:val="000000"/>
              </w:rPr>
              <w:tab/>
              <w:t>8</w:t>
            </w:r>
          </w:hyperlink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lnxbz9">
            <w:r>
              <w:rPr>
                <w:color w:val="000000"/>
              </w:rPr>
              <w:t>1.10 Retrospectiva do Projeto.</w:t>
            </w:r>
            <w:r>
              <w:rPr>
                <w:color w:val="000000"/>
              </w:rPr>
              <w:tab/>
              <w:t>8</w:t>
            </w:r>
          </w:hyperlink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019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35nkun2">
            <w:r>
              <w:rPr>
                <w:color w:val="000000"/>
              </w:rPr>
              <w:t>2.</w:t>
            </w:r>
          </w:hyperlink>
          <w:hyperlink w:anchor="_35nkun2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color w:val="000000"/>
            </w:rPr>
            <w:t>Desenvolvimento Web III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1ksv4uv">
            <w:r>
              <w:rPr>
                <w:color w:val="000000"/>
              </w:rPr>
              <w:t>2.1</w:t>
            </w:r>
          </w:hyperlink>
          <w:hyperlink w:anchor="_1ksv4uv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color w:val="000000"/>
            </w:rPr>
            <w:t>xxx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44sinio">
            <w:r>
              <w:rPr>
                <w:color w:val="000000"/>
              </w:rPr>
              <w:t>2.2</w:t>
            </w:r>
          </w:hyperlink>
          <w:hyperlink w:anchor="_44sinio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color w:val="000000"/>
            </w:rPr>
            <w:t>xxx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2jxsxqh">
            <w:r>
              <w:rPr>
                <w:color w:val="000000"/>
              </w:rPr>
              <w:t>2.3</w:t>
            </w:r>
          </w:hyperlink>
          <w:hyperlink w:anchor="_2jxsxqh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color w:val="000000"/>
            </w:rPr>
            <w:t>xxx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019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z337ya">
            <w:r>
              <w:rPr>
                <w:color w:val="000000"/>
              </w:rPr>
              <w:t>3.</w:t>
            </w:r>
          </w:hyperlink>
          <w:hyperlink w:anchor="_z337ya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color w:val="000000"/>
            </w:rPr>
            <w:t>Banco de dados Não Relacional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3whwml4">
            <w:r>
              <w:rPr>
                <w:color w:val="000000"/>
              </w:rPr>
              <w:t>3.1</w:t>
            </w:r>
          </w:hyperlink>
          <w:hyperlink w:anchor="_3whwml4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</w:rPr>
            <w:t>xxx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019"/>
            </w:tabs>
            <w:spacing w:after="100"/>
            <w:ind w:left="22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2bn6wsx">
            <w:r>
              <w:rPr>
                <w:color w:val="000000"/>
              </w:rPr>
              <w:t>3.2</w:t>
            </w:r>
          </w:hyperlink>
          <w:hyperlink w:anchor="_2bn6wsx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color w:val="000000"/>
            </w:rPr>
            <w:t>xxx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019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3j2qqm3">
            <w:r>
              <w:rPr>
                <w:color w:val="000000"/>
              </w:rPr>
              <w:t>4.</w:t>
            </w:r>
          </w:hyperlink>
          <w:hyperlink w:anchor="_3j2qqm3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color w:val="000000"/>
            </w:rPr>
            <w:t>Considerações Finais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1y810tw">
            <w:r>
              <w:rPr>
                <w:color w:val="000000"/>
              </w:rPr>
              <w:t>Referências Bibliográficas</w:t>
            </w:r>
            <w:r>
              <w:rPr>
                <w:color w:val="000000"/>
              </w:rPr>
              <w:tab/>
              <w:t>10</w:t>
            </w:r>
          </w:hyperlink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4i7ojhp">
            <w:r>
              <w:rPr>
                <w:color w:val="000000"/>
              </w:rPr>
              <w:t>Anexo I - Diário de bordo</w:t>
            </w:r>
            <w:r>
              <w:rPr>
                <w:color w:val="000000"/>
              </w:rPr>
              <w:tab/>
              <w:t>12</w:t>
            </w:r>
          </w:hyperlink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2xcytpi">
            <w:r>
              <w:rPr>
                <w:color w:val="000000"/>
              </w:rPr>
              <w:t>Anexo II – Cronograma efetivo</w:t>
            </w:r>
            <w:r>
              <w:rPr>
                <w:color w:val="000000"/>
              </w:rPr>
              <w:tab/>
              <w:t>12</w:t>
            </w:r>
          </w:hyperlink>
        </w:p>
        <w:p w:rsidR="004C7FFD" w:rsidRDefault="00577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1ci93xb">
            <w:r>
              <w:rPr>
                <w:color w:val="000000"/>
              </w:rPr>
              <w:t>Anexo III – Evidências</w:t>
            </w:r>
            <w:r>
              <w:rPr>
                <w:color w:val="000000"/>
              </w:rPr>
              <w:tab/>
              <w:t>12</w:t>
            </w:r>
          </w:hyperlink>
        </w:p>
        <w:p w:rsidR="004C7FFD" w:rsidRDefault="00577DE0">
          <w:r>
            <w:fldChar w:fldCharType="end"/>
          </w:r>
        </w:p>
      </w:sdtContent>
    </w:sdt>
    <w:p w:rsidR="004C7FFD" w:rsidRDefault="00577DE0">
      <w:r>
        <w:br w:type="page"/>
      </w:r>
    </w:p>
    <w:p w:rsidR="004C7FFD" w:rsidRDefault="00577DE0">
      <w:pPr>
        <w:pStyle w:val="Ttulo1"/>
        <w:numPr>
          <w:ilvl w:val="0"/>
          <w:numId w:val="3"/>
        </w:numPr>
        <w:ind w:left="426" w:hanging="426"/>
      </w:pPr>
      <w:bookmarkStart w:id="0" w:name="_gjdgxs" w:colFirst="0" w:colLast="0"/>
      <w:bookmarkEnd w:id="0"/>
      <w:r>
        <w:lastRenderedPageBreak/>
        <w:t>Gestão Ágil de Projeto de Software</w:t>
      </w:r>
    </w:p>
    <w:p w:rsidR="004C7FFD" w:rsidRDefault="00577DE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A abordagem ágil para projetos de software prioriza flexibilidade, colaboração entre as partes interessadas e entrega frequente de valor, adaptando-se rapidamente às mudanças nos requisitos do cliente e no mercado.</w:t>
      </w:r>
    </w:p>
    <w:p w:rsidR="004C7FFD" w:rsidRDefault="00577DE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Princípios ágeis incluem, Colaboração e a</w:t>
      </w:r>
      <w:r>
        <w:rPr>
          <w:sz w:val="24"/>
          <w:szCs w:val="24"/>
        </w:rPr>
        <w:t>daptação às mudanças, Entrega incremental de software funcional, Envolvimento ativo do cliente, aumentando a satisfação. Embora promovam agilidade e valor contínuo, desafios incluem resistência organizacional à mudança e dificuldade de adoção por equipes i</w:t>
      </w:r>
      <w:r>
        <w:rPr>
          <w:sz w:val="24"/>
          <w:szCs w:val="24"/>
        </w:rPr>
        <w:t>nexperientes.</w:t>
      </w:r>
    </w:p>
    <w:p w:rsidR="004C7FFD" w:rsidRDefault="00577DE0">
      <w:pPr>
        <w:spacing w:before="240" w:after="240" w:line="360" w:lineRule="auto"/>
        <w:rPr>
          <w:color w:val="FF0000"/>
          <w:sz w:val="24"/>
          <w:szCs w:val="24"/>
        </w:rPr>
      </w:pPr>
      <w:r>
        <w:rPr>
          <w:sz w:val="24"/>
          <w:szCs w:val="24"/>
        </w:rPr>
        <w:t>A combinação do PMBOK com métodos ágeis (Cruz, 2013) demonstra que é possível unir flexibilidade à organização em projetos complexos.</w:t>
      </w:r>
    </w:p>
    <w:p w:rsidR="004C7FFD" w:rsidRDefault="00577DE0">
      <w:pPr>
        <w:pStyle w:val="Ttulo3"/>
        <w:keepNext w:val="0"/>
        <w:keepLines w:val="0"/>
        <w:spacing w:before="280" w:line="360" w:lineRule="auto"/>
        <w:rPr>
          <w:color w:val="000000"/>
          <w:sz w:val="24"/>
          <w:szCs w:val="24"/>
        </w:rPr>
      </w:pPr>
      <w:bookmarkStart w:id="1" w:name="_dmjasy203jni" w:colFirst="0" w:colLast="0"/>
      <w:bookmarkEnd w:id="1"/>
      <w:r>
        <w:rPr>
          <w:b/>
          <w:color w:val="000000"/>
          <w:sz w:val="26"/>
          <w:szCs w:val="26"/>
        </w:rPr>
        <w:t>Referências Bibliográficas</w:t>
      </w:r>
    </w:p>
    <w:p w:rsidR="004C7FFD" w:rsidRDefault="00577DE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COUTINHO, Heitor. </w:t>
      </w:r>
      <w:r>
        <w:rPr>
          <w:b/>
          <w:sz w:val="24"/>
          <w:szCs w:val="24"/>
        </w:rPr>
        <w:t>Da estratégia ágil aos resultados</w:t>
      </w:r>
      <w:r>
        <w:rPr>
          <w:sz w:val="24"/>
          <w:szCs w:val="24"/>
        </w:rPr>
        <w:t>. São Paulo: Saraiva, 2019.</w:t>
      </w:r>
    </w:p>
    <w:p w:rsidR="004C7FFD" w:rsidRDefault="00577D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CR</w:t>
      </w:r>
      <w:r>
        <w:rPr>
          <w:sz w:val="24"/>
          <w:szCs w:val="24"/>
        </w:rPr>
        <w:t xml:space="preserve">UZ, F. PMO Ágil: </w:t>
      </w:r>
      <w:r>
        <w:rPr>
          <w:b/>
          <w:sz w:val="24"/>
          <w:szCs w:val="24"/>
        </w:rPr>
        <w:t>Escritório Ágil de Gerenciamento de Projetos</w:t>
      </w:r>
      <w:r>
        <w:rPr>
          <w:sz w:val="24"/>
          <w:szCs w:val="24"/>
        </w:rPr>
        <w:t>. São Paulo: BRASPORT, 2016.</w:t>
      </w:r>
    </w:p>
    <w:p w:rsidR="004C7FFD" w:rsidRDefault="00577D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CRUZ, F. </w:t>
      </w:r>
      <w:r>
        <w:rPr>
          <w:b/>
          <w:sz w:val="24"/>
          <w:szCs w:val="24"/>
        </w:rPr>
        <w:t>SCRUM e Agile em Projetos Guia Completo</w:t>
      </w:r>
      <w:r>
        <w:rPr>
          <w:sz w:val="24"/>
          <w:szCs w:val="24"/>
        </w:rPr>
        <w:t>: conquiste sua certificação e aprenda a usar métodos ágeis no seu dia a dia. 2 ed. São Paulo: Brasport, 2018.</w:t>
      </w:r>
    </w:p>
    <w:p w:rsidR="004C7FFD" w:rsidRDefault="00577D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CRUZ, F. </w:t>
      </w:r>
      <w:r>
        <w:rPr>
          <w:b/>
          <w:sz w:val="24"/>
          <w:szCs w:val="24"/>
        </w:rPr>
        <w:t>Scrum e PMBOK unidos no Gerenciamento de Projetos</w:t>
      </w:r>
      <w:r>
        <w:rPr>
          <w:sz w:val="24"/>
          <w:szCs w:val="24"/>
        </w:rPr>
        <w:t>. São Paulo: Brasport, 2013.</w:t>
      </w:r>
    </w:p>
    <w:p w:rsidR="004C7FFD" w:rsidRDefault="00577D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PMI.</w:t>
      </w:r>
      <w:r>
        <w:rPr>
          <w:b/>
          <w:sz w:val="24"/>
          <w:szCs w:val="24"/>
        </w:rPr>
        <w:t xml:space="preserve"> Guia PMBOK®</w:t>
      </w:r>
      <w:r>
        <w:rPr>
          <w:sz w:val="24"/>
          <w:szCs w:val="24"/>
        </w:rPr>
        <w:t>: U</w:t>
      </w:r>
      <w:r>
        <w:rPr>
          <w:b/>
          <w:sz w:val="24"/>
          <w:szCs w:val="24"/>
        </w:rPr>
        <w:t>m Guia para o Conjunto de Conhecimentos em Gerenciamento de Projetos</w:t>
      </w:r>
      <w:r>
        <w:rPr>
          <w:sz w:val="24"/>
          <w:szCs w:val="24"/>
        </w:rPr>
        <w:t xml:space="preserve">. 7ª. ed. Pennsylvania: PMI, 2021. </w:t>
      </w:r>
    </w:p>
    <w:p w:rsidR="004C7FFD" w:rsidRDefault="00577DE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SUTHERLAND, J. </w:t>
      </w:r>
      <w:r>
        <w:rPr>
          <w:b/>
          <w:sz w:val="24"/>
          <w:szCs w:val="24"/>
        </w:rPr>
        <w:t>Scrum</w:t>
      </w:r>
      <w:r>
        <w:rPr>
          <w:sz w:val="24"/>
          <w:szCs w:val="24"/>
        </w:rPr>
        <w:t xml:space="preserve">: a arte de fazer o dobro </w:t>
      </w:r>
      <w:r>
        <w:rPr>
          <w:sz w:val="24"/>
          <w:szCs w:val="24"/>
        </w:rPr>
        <w:t>do trabalho na metade do tempo. Rio de Janeiro: Sextante, 2019.</w:t>
      </w:r>
    </w:p>
    <w:p w:rsidR="004C7FFD" w:rsidRDefault="004C7FFD">
      <w:pPr>
        <w:pStyle w:val="Ttulo2"/>
        <w:ind w:left="0"/>
      </w:pPr>
      <w:bookmarkStart w:id="2" w:name="_ya7l8m54u9k" w:colFirst="0" w:colLast="0"/>
      <w:bookmarkEnd w:id="2"/>
    </w:p>
    <w:p w:rsidR="004C7FFD" w:rsidRDefault="004C7FFD"/>
    <w:p w:rsidR="004C7FFD" w:rsidRDefault="00577DE0">
      <w:pPr>
        <w:pStyle w:val="Ttulo2"/>
        <w:ind w:left="426" w:hanging="426"/>
      </w:pPr>
      <w:bookmarkStart w:id="3" w:name="_30j0zll" w:colFirst="0" w:colLast="0"/>
      <w:bookmarkEnd w:id="3"/>
      <w:r>
        <w:lastRenderedPageBreak/>
        <w:t>1.1 Apresentação do projeto e considerações sobre a empresa (fictícia) que está desenvolvendo o sistema</w:t>
      </w:r>
    </w:p>
    <w:p w:rsidR="004C7FFD" w:rsidRDefault="00577DE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 presente projeto visa o desenvolvimento de uma plataforma inovadora chamada </w:t>
      </w:r>
      <w:r>
        <w:rPr>
          <w:b/>
          <w:sz w:val="24"/>
          <w:szCs w:val="24"/>
        </w:rPr>
        <w:t>Bem do Campo</w:t>
      </w:r>
      <w:r>
        <w:rPr>
          <w:sz w:val="24"/>
          <w:szCs w:val="24"/>
        </w:rPr>
        <w:t>, que conecta consumidores e produtores para promover a troca de alimentos de maneira sustentável. O objetivo principal é reduzir o desperdício de alimentos, apoiar a agricultura sustentável e promover a segurança alimentar local, criando um im</w:t>
      </w:r>
      <w:r>
        <w:rPr>
          <w:sz w:val="24"/>
          <w:szCs w:val="24"/>
        </w:rPr>
        <w:t>pacto positivo na comunidade e no meio ambiente.</w:t>
      </w:r>
    </w:p>
    <w:p w:rsidR="004C7FFD" w:rsidRDefault="00577DE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Foi criada pela nossa equipe com o objetivo de simular um ambiente corporativo real. Constituída por integrantes especializados em diferentes áreas do desenvolvimento de software, como análise, design, codif</w:t>
      </w:r>
      <w:r>
        <w:rPr>
          <w:sz w:val="24"/>
          <w:szCs w:val="24"/>
        </w:rPr>
        <w:t>icação e qualidade, a equipe organiza-se segundo os papeis definidos no framework Scrum como product owner, scrum master, e desenvolvimento.</w:t>
      </w:r>
    </w:p>
    <w:p w:rsidR="004C7FFD" w:rsidRDefault="00577DE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Seguindo os preceitos apresentados no Guia SBOK (SCRUMstudy, 2016), a equipe adota o Scrum para gerenciar o desenvo</w:t>
      </w:r>
      <w:r>
        <w:rPr>
          <w:sz w:val="24"/>
          <w:szCs w:val="24"/>
        </w:rPr>
        <w:t>lvimento da plataforma.</w:t>
      </w:r>
    </w:p>
    <w:p w:rsidR="004C7FFD" w:rsidRDefault="00577DE0">
      <w:pPr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Planejamento de Sprints</w:t>
      </w:r>
    </w:p>
    <w:p w:rsidR="004C7FFD" w:rsidRDefault="00577DE0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Daily Stand-ups</w:t>
      </w:r>
    </w:p>
    <w:p w:rsidR="004C7FFD" w:rsidRDefault="00577DE0">
      <w:pPr>
        <w:numPr>
          <w:ilvl w:val="0"/>
          <w:numId w:val="1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>Revisão</w:t>
      </w:r>
    </w:p>
    <w:p w:rsidR="004C7FFD" w:rsidRDefault="00577DE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>
        <w:rPr>
          <w:b/>
          <w:sz w:val="24"/>
          <w:szCs w:val="24"/>
        </w:rPr>
        <w:t>Bem do Campo</w:t>
      </w:r>
      <w:r>
        <w:rPr>
          <w:sz w:val="24"/>
          <w:szCs w:val="24"/>
        </w:rPr>
        <w:t xml:space="preserve"> busca não apenas a entrega de um produto funcional, mas também a promoção de uma experiência de aprendizado alinhada com demandas reais do mercado. A equipe foca em solu</w:t>
      </w:r>
      <w:r>
        <w:rPr>
          <w:sz w:val="24"/>
          <w:szCs w:val="24"/>
        </w:rPr>
        <w:t>ções sustentáveis, inovadoras e adaptáveis, que gerem impacto positivo tanto para os produtores quanto para os consumidores.</w:t>
      </w:r>
    </w:p>
    <w:p w:rsidR="004C7FFD" w:rsidRDefault="00577DE0">
      <w:pPr>
        <w:pStyle w:val="Ttulo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4" w:name="_1czrr7t7oh81" w:colFirst="0" w:colLast="0"/>
      <w:bookmarkEnd w:id="4"/>
      <w:r>
        <w:rPr>
          <w:b/>
          <w:color w:val="000000"/>
          <w:sz w:val="26"/>
          <w:szCs w:val="26"/>
        </w:rPr>
        <w:t>Referência Bibliográfica</w:t>
      </w:r>
    </w:p>
    <w:p w:rsidR="004C7FFD" w:rsidRDefault="00577DE0">
      <w:pPr>
        <w:spacing w:before="240" w:after="240" w:line="360" w:lineRule="auto"/>
      </w:pPr>
      <w:r>
        <w:rPr>
          <w:sz w:val="24"/>
          <w:szCs w:val="24"/>
        </w:rPr>
        <w:t xml:space="preserve">SCRUMSTUDY. </w:t>
      </w:r>
      <w:r>
        <w:rPr>
          <w:i/>
          <w:sz w:val="24"/>
          <w:szCs w:val="24"/>
        </w:rPr>
        <w:t>Guia SBOK: Guia para o Conhecimento em Scrum</w:t>
      </w:r>
      <w:r>
        <w:rPr>
          <w:sz w:val="24"/>
          <w:szCs w:val="24"/>
        </w:rPr>
        <w:t xml:space="preserve">. Arizona, EUA: SCRUMstudy,2016. </w:t>
      </w:r>
      <w:hyperlink r:id="rId9">
        <w:r>
          <w:rPr>
            <w:color w:val="1155CC"/>
            <w:sz w:val="24"/>
            <w:szCs w:val="24"/>
            <w:u w:val="single"/>
          </w:rPr>
          <w:t>https://www.Scrumstudy.com/SBOK/SCRUMstudy-SBOK-Guide-2016-Portuguese.pdf</w:t>
        </w:r>
      </w:hyperlink>
      <w:r>
        <w:rPr>
          <w:sz w:val="24"/>
          <w:szCs w:val="24"/>
        </w:rPr>
        <w:t>. Acesso em: 08 mar. 2024.</w:t>
      </w:r>
    </w:p>
    <w:p w:rsidR="004C7FFD" w:rsidRDefault="00577DE0">
      <w:pPr>
        <w:pStyle w:val="Ttulo2"/>
        <w:ind w:left="426" w:hanging="426"/>
      </w:pPr>
      <w:bookmarkStart w:id="5" w:name="_1fob9te" w:colFirst="0" w:colLast="0"/>
      <w:bookmarkEnd w:id="5"/>
      <w:r>
        <w:lastRenderedPageBreak/>
        <w:t>1.2 Visão do produto</w:t>
      </w:r>
    </w:p>
    <w:p w:rsidR="004C7FFD" w:rsidRDefault="00577DE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A visão do produto é sustentabilidade e conexão entre consumidores e produtores, promovendo o uso eficiente de recursos e fomentando a agricultura local. A plataforma busca integrar princípios ágeis para entregar valor rápido e contínuo aos usuários, mante</w:t>
      </w:r>
      <w:r>
        <w:rPr>
          <w:sz w:val="24"/>
          <w:szCs w:val="24"/>
        </w:rPr>
        <w:t>ndo o foco em redução de desperdícios, apoio na agricultura sustentável e segurança alimentar.</w:t>
      </w:r>
    </w:p>
    <w:p w:rsidR="004C7FFD" w:rsidRDefault="00577DE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Scrum descritos no Guia SBOK (SCRUMstudy, 2016), a equipe busca entregar incrementos frequentes que atendam às necessidades dos stakeholders e dos objetivos orga</w:t>
      </w:r>
      <w:r>
        <w:rPr>
          <w:sz w:val="24"/>
          <w:szCs w:val="24"/>
        </w:rPr>
        <w:t>nizacionais.</w:t>
      </w:r>
    </w:p>
    <w:p w:rsidR="004C7FFD" w:rsidRDefault="00577DE0">
      <w:pPr>
        <w:pStyle w:val="Ttulo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6" w:name="_5k3glms4ezlc" w:colFirst="0" w:colLast="0"/>
      <w:bookmarkEnd w:id="6"/>
      <w:r>
        <w:rPr>
          <w:b/>
          <w:color w:val="000000"/>
          <w:sz w:val="26"/>
          <w:szCs w:val="26"/>
        </w:rPr>
        <w:t>Referência Bibliográfica</w:t>
      </w:r>
    </w:p>
    <w:p w:rsidR="004C7FFD" w:rsidRDefault="00577DE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AMARAL, Daniel, C. </w:t>
      </w:r>
      <w:r>
        <w:rPr>
          <w:i/>
          <w:sz w:val="24"/>
          <w:szCs w:val="24"/>
        </w:rPr>
        <w:t>Gerenciamento ágil de projetos: Aplicação em produtos inovadores</w:t>
      </w:r>
      <w:r>
        <w:rPr>
          <w:sz w:val="24"/>
          <w:szCs w:val="24"/>
        </w:rPr>
        <w:t>. São Paulo: Saraiva, 2011.</w:t>
      </w:r>
    </w:p>
    <w:p w:rsidR="004C7FFD" w:rsidRDefault="00577DE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PMI. </w:t>
      </w:r>
      <w:r>
        <w:rPr>
          <w:i/>
          <w:sz w:val="24"/>
          <w:szCs w:val="24"/>
        </w:rPr>
        <w:t>Guia PMBOK®: Um Guia para o Conjunto de Conhecimentos em Gerenciamento de Projetos</w:t>
      </w:r>
      <w:r>
        <w:rPr>
          <w:sz w:val="24"/>
          <w:szCs w:val="24"/>
        </w:rPr>
        <w:t>. 7ª. ed. Pennsylvan</w:t>
      </w:r>
      <w:r>
        <w:rPr>
          <w:sz w:val="24"/>
          <w:szCs w:val="24"/>
        </w:rPr>
        <w:t>ia: PMI, 2021.</w:t>
      </w:r>
    </w:p>
    <w:p w:rsidR="004C7FFD" w:rsidRDefault="00577DE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SCRUMSTUDY. </w:t>
      </w:r>
      <w:r>
        <w:rPr>
          <w:i/>
          <w:sz w:val="24"/>
          <w:szCs w:val="24"/>
        </w:rPr>
        <w:t>Guia SBOK: Guia para o Conhecimento em Scrum</w:t>
      </w:r>
      <w:r>
        <w:rPr>
          <w:sz w:val="24"/>
          <w:szCs w:val="24"/>
        </w:rPr>
        <w:t>. Arizona, EUA: SCRUMstudy,2016.</w:t>
      </w:r>
    </w:p>
    <w:p w:rsidR="004C7FFD" w:rsidRDefault="00577DE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https://www.Scrumstudy.com/SBOK/SCRUMstudy-SBOK-Guide-2016-Portuguese.pdf. Acesso em: 08 mar. 2024.</w:t>
      </w:r>
    </w:p>
    <w:p w:rsidR="004C7FFD" w:rsidRDefault="004C7FFD">
      <w:pPr>
        <w:spacing w:before="240" w:after="240" w:line="360" w:lineRule="auto"/>
        <w:rPr>
          <w:sz w:val="24"/>
          <w:szCs w:val="24"/>
        </w:rPr>
      </w:pPr>
    </w:p>
    <w:p w:rsidR="004C7FFD" w:rsidRDefault="004C7FFD">
      <w:pPr>
        <w:spacing w:before="240" w:after="240" w:line="360" w:lineRule="auto"/>
        <w:rPr>
          <w:sz w:val="24"/>
          <w:szCs w:val="24"/>
        </w:rPr>
      </w:pPr>
    </w:p>
    <w:p w:rsidR="004C7FFD" w:rsidRDefault="004C7FFD"/>
    <w:p w:rsidR="004C7FFD" w:rsidRDefault="004C7FFD"/>
    <w:p w:rsidR="004C7FFD" w:rsidRDefault="004C7FFD"/>
    <w:p w:rsidR="004C7FFD" w:rsidRDefault="004C7FFD"/>
    <w:p w:rsidR="004C7FFD" w:rsidRDefault="004C7FFD"/>
    <w:p w:rsidR="004C7FFD" w:rsidRDefault="004C7FFD"/>
    <w:p w:rsidR="004C7FFD" w:rsidRDefault="00577DE0">
      <w:pPr>
        <w:pStyle w:val="Ttulo2"/>
        <w:ind w:left="426" w:hanging="426"/>
      </w:pPr>
      <w:bookmarkStart w:id="7" w:name="_3znysh7" w:colFirst="0" w:colLast="0"/>
      <w:bookmarkEnd w:id="7"/>
      <w:r>
        <w:lastRenderedPageBreak/>
        <w:t>1.3 Persona + Mapa de Empatia</w:t>
      </w:r>
    </w:p>
    <w:p w:rsidR="004C7FFD" w:rsidRDefault="004C7FFD"/>
    <w:p w:rsidR="004C7FFD" w:rsidRDefault="00577DE0">
      <w:pPr>
        <w:spacing w:after="240"/>
      </w:pPr>
      <w:r>
        <w:rPr>
          <w:noProof/>
        </w:rPr>
        <w:drawing>
          <wp:inline distT="114300" distB="114300" distL="114300" distR="114300">
            <wp:extent cx="5681663" cy="3187274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187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7FFD" w:rsidRDefault="00577DE0">
      <w:pPr>
        <w:spacing w:after="240"/>
      </w:pPr>
      <w:r>
        <w:rPr>
          <w:noProof/>
        </w:rPr>
        <w:drawing>
          <wp:inline distT="114300" distB="114300" distL="114300" distR="114300">
            <wp:extent cx="5673789" cy="3176088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3789" cy="3176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7FFD" w:rsidRDefault="00577DE0">
      <w:pPr>
        <w:spacing w:after="240"/>
      </w:pPr>
      <w:r>
        <w:rPr>
          <w:noProof/>
        </w:rPr>
        <w:lastRenderedPageBreak/>
        <w:drawing>
          <wp:inline distT="114300" distB="114300" distL="114300" distR="114300">
            <wp:extent cx="5567363" cy="311144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111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7FFD" w:rsidRDefault="00577DE0">
      <w:pPr>
        <w:spacing w:after="240"/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7FFD" w:rsidRDefault="00577DE0">
      <w:pPr>
        <w:spacing w:after="240"/>
        <w:rPr>
          <w:color w:val="A6A6A6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7FFD" w:rsidRDefault="00577DE0">
      <w:pPr>
        <w:pStyle w:val="Ttulo2"/>
        <w:ind w:left="426" w:hanging="426"/>
      </w:pPr>
      <w:bookmarkStart w:id="8" w:name="_2et92p0" w:colFirst="0" w:colLast="0"/>
      <w:bookmarkEnd w:id="8"/>
      <w:r>
        <w:t>1.4 Canvas do projeto/produto</w:t>
      </w:r>
    </w:p>
    <w:p w:rsidR="004C7FFD" w:rsidRDefault="004C7FFD"/>
    <w:p w:rsidR="004C7FFD" w:rsidRDefault="00577DE0">
      <w:pPr>
        <w:spacing w:after="240"/>
        <w:rPr>
          <w:color w:val="A6A6A6"/>
          <w:sz w:val="24"/>
          <w:szCs w:val="24"/>
        </w:rPr>
      </w:pPr>
      <w:r>
        <w:t xml:space="preserve"> </w:t>
      </w:r>
      <w:r>
        <w:rPr>
          <w:noProof/>
        </w:rPr>
        <w:drawing>
          <wp:inline distT="114300" distB="114300" distL="114300" distR="114300">
            <wp:extent cx="5386388" cy="3578995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578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7FFD" w:rsidRDefault="004C7FFD"/>
    <w:p w:rsidR="004C7FFD" w:rsidRDefault="00577DE0">
      <w:pPr>
        <w:pStyle w:val="Ttulo2"/>
        <w:ind w:left="426" w:hanging="426"/>
      </w:pPr>
      <w:bookmarkStart w:id="9" w:name="_3dy6vkm" w:colFirst="0" w:colLast="0"/>
      <w:bookmarkEnd w:id="9"/>
      <w:r>
        <w:lastRenderedPageBreak/>
        <w:t>1.5 Mapa mental do sistema</w:t>
      </w:r>
    </w:p>
    <w:p w:rsidR="004C7FFD" w:rsidRDefault="00577DE0">
      <w:pPr>
        <w:spacing w:after="240"/>
        <w:rPr>
          <w:color w:val="A6A6A6"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731200" cy="3327400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7FFD" w:rsidRDefault="004C7FFD"/>
    <w:p w:rsidR="004C7FFD" w:rsidRDefault="004C7FFD"/>
    <w:p w:rsidR="004C7FFD" w:rsidRDefault="00577DE0">
      <w:pPr>
        <w:pStyle w:val="Ttulo2"/>
        <w:ind w:left="426" w:hanging="426"/>
      </w:pPr>
      <w:bookmarkStart w:id="10" w:name="_1t3h5sf" w:colFirst="0" w:colLast="0"/>
      <w:bookmarkEnd w:id="10"/>
      <w:r>
        <w:t xml:space="preserve">1.6 </w:t>
      </w:r>
      <w:r>
        <w:rPr>
          <w:i/>
        </w:rPr>
        <w:t>Backlog</w:t>
      </w:r>
      <w:r>
        <w:t xml:space="preserve"> do Produto</w:t>
      </w:r>
    </w:p>
    <w:p w:rsidR="004C7FFD" w:rsidRDefault="00577DE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 backlog do produto </w:t>
      </w:r>
      <w:r>
        <w:rPr>
          <w:b/>
          <w:sz w:val="24"/>
          <w:szCs w:val="24"/>
        </w:rPr>
        <w:t>Bem do Campo</w:t>
      </w:r>
      <w:r>
        <w:rPr>
          <w:sz w:val="24"/>
          <w:szCs w:val="24"/>
        </w:rPr>
        <w:t xml:space="preserve"> é estruturado em estórias de usuário que englobam requisitos funcionais e não funcionais, divididos em categorias essenciais para o d</w:t>
      </w:r>
      <w:r>
        <w:rPr>
          <w:sz w:val="24"/>
          <w:szCs w:val="24"/>
        </w:rPr>
        <w:t>esenvolvimento da plataforma. Abaixo está a distribuição inicial de itens do backlog, com base nas necessidades identificadas:</w:t>
      </w:r>
    </w:p>
    <w:p w:rsidR="004C7FFD" w:rsidRDefault="00577DE0">
      <w:pPr>
        <w:pStyle w:val="Ttulo4"/>
        <w:keepNext w:val="0"/>
        <w:keepLines w:val="0"/>
        <w:spacing w:before="240" w:after="40" w:line="360" w:lineRule="auto"/>
        <w:rPr>
          <w:b/>
          <w:color w:val="000000"/>
        </w:rPr>
      </w:pPr>
      <w:bookmarkStart w:id="11" w:name="_hp7fajgowl7t" w:colFirst="0" w:colLast="0"/>
      <w:bookmarkEnd w:id="11"/>
      <w:r>
        <w:rPr>
          <w:b/>
          <w:color w:val="000000"/>
        </w:rPr>
        <w:t>Requisitos Funcionais</w:t>
      </w:r>
    </w:p>
    <w:p w:rsidR="004C7FFD" w:rsidRDefault="00577DE0">
      <w:pPr>
        <w:numPr>
          <w:ilvl w:val="0"/>
          <w:numId w:val="2"/>
        </w:numPr>
        <w:spacing w:before="240" w:line="360" w:lineRule="auto"/>
        <w:jc w:val="left"/>
        <w:rPr>
          <w:sz w:val="24"/>
          <w:szCs w:val="24"/>
        </w:rPr>
      </w:pPr>
      <w:r>
        <w:rPr>
          <w:b/>
          <w:sz w:val="24"/>
          <w:szCs w:val="24"/>
        </w:rPr>
        <w:t>Como consumidor, quero criar um perfil na plataforma</w:t>
      </w:r>
      <w:r>
        <w:rPr>
          <w:sz w:val="24"/>
          <w:szCs w:val="24"/>
        </w:rPr>
        <w:t xml:space="preserve"> para acessar informações e realizar trocas de alimentos.</w:t>
      </w:r>
    </w:p>
    <w:p w:rsidR="004C7FFD" w:rsidRDefault="00577DE0">
      <w:pPr>
        <w:numPr>
          <w:ilvl w:val="0"/>
          <w:numId w:val="2"/>
        </w:numPr>
        <w:spacing w:line="360" w:lineRule="auto"/>
        <w:jc w:val="left"/>
        <w:rPr>
          <w:sz w:val="24"/>
          <w:szCs w:val="24"/>
        </w:rPr>
      </w:pPr>
      <w:r>
        <w:rPr>
          <w:b/>
          <w:sz w:val="24"/>
          <w:szCs w:val="24"/>
        </w:rPr>
        <w:t>Como produtor, quero cadastrar meus produtos excedentes</w:t>
      </w:r>
      <w:r>
        <w:rPr>
          <w:sz w:val="24"/>
          <w:szCs w:val="24"/>
        </w:rPr>
        <w:t xml:space="preserve"> para conectá-los a consumidores interessados.</w:t>
      </w:r>
    </w:p>
    <w:p w:rsidR="004C7FFD" w:rsidRDefault="00577DE0">
      <w:pPr>
        <w:numPr>
          <w:ilvl w:val="0"/>
          <w:numId w:val="2"/>
        </w:numPr>
        <w:spacing w:line="360" w:lineRule="auto"/>
        <w:jc w:val="left"/>
        <w:rPr>
          <w:sz w:val="24"/>
          <w:szCs w:val="24"/>
        </w:rPr>
      </w:pPr>
      <w:r>
        <w:rPr>
          <w:b/>
          <w:sz w:val="24"/>
          <w:szCs w:val="24"/>
        </w:rPr>
        <w:t>Como consumidor, quero buscar alimentos por localização geográfica</w:t>
      </w:r>
      <w:r>
        <w:rPr>
          <w:sz w:val="24"/>
          <w:szCs w:val="24"/>
        </w:rPr>
        <w:t xml:space="preserve"> para encontrar produtores pró</w:t>
      </w:r>
      <w:r>
        <w:rPr>
          <w:sz w:val="24"/>
          <w:szCs w:val="24"/>
        </w:rPr>
        <w:t>ximos a mim.</w:t>
      </w:r>
    </w:p>
    <w:p w:rsidR="004C7FFD" w:rsidRDefault="00577DE0">
      <w:pPr>
        <w:numPr>
          <w:ilvl w:val="0"/>
          <w:numId w:val="2"/>
        </w:numPr>
        <w:spacing w:line="360" w:lineRule="auto"/>
        <w:jc w:val="left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Como produtor, quero visualizar relatórios de impacto ambiental</w:t>
      </w:r>
      <w:r>
        <w:rPr>
          <w:sz w:val="24"/>
          <w:szCs w:val="24"/>
        </w:rPr>
        <w:t xml:space="preserve"> para entender como minhas práticas estão contribuindo para a sustentabilidade.</w:t>
      </w:r>
    </w:p>
    <w:p w:rsidR="004C7FFD" w:rsidRDefault="00577DE0">
      <w:pPr>
        <w:numPr>
          <w:ilvl w:val="0"/>
          <w:numId w:val="2"/>
        </w:numPr>
        <w:spacing w:after="240" w:line="360" w:lineRule="auto"/>
        <w:jc w:val="left"/>
        <w:rPr>
          <w:sz w:val="24"/>
          <w:szCs w:val="24"/>
        </w:rPr>
      </w:pPr>
      <w:r>
        <w:rPr>
          <w:b/>
          <w:sz w:val="24"/>
          <w:szCs w:val="24"/>
        </w:rPr>
        <w:t>Como usuário, quero ter acesso a um sistema de recomendação</w:t>
      </w:r>
      <w:r>
        <w:rPr>
          <w:sz w:val="24"/>
          <w:szCs w:val="24"/>
        </w:rPr>
        <w:t xml:space="preserve"> que me sugira alimentos com base no meu </w:t>
      </w:r>
      <w:r>
        <w:rPr>
          <w:sz w:val="24"/>
          <w:szCs w:val="24"/>
        </w:rPr>
        <w:t>histórico de buscas e trocas.</w:t>
      </w:r>
    </w:p>
    <w:p w:rsidR="004C7FFD" w:rsidRDefault="004C7FFD">
      <w:pPr>
        <w:spacing w:before="240" w:after="240" w:line="360" w:lineRule="auto"/>
        <w:ind w:left="720"/>
        <w:jc w:val="left"/>
        <w:rPr>
          <w:sz w:val="24"/>
          <w:szCs w:val="24"/>
        </w:rPr>
      </w:pPr>
    </w:p>
    <w:p w:rsidR="004C7FFD" w:rsidRDefault="00577DE0">
      <w:pPr>
        <w:pStyle w:val="Ttulo4"/>
        <w:keepNext w:val="0"/>
        <w:keepLines w:val="0"/>
        <w:spacing w:before="240" w:after="40" w:line="360" w:lineRule="auto"/>
        <w:jc w:val="left"/>
        <w:rPr>
          <w:b/>
          <w:color w:val="000000"/>
        </w:rPr>
      </w:pPr>
      <w:bookmarkStart w:id="12" w:name="_3fh7131l733k" w:colFirst="0" w:colLast="0"/>
      <w:bookmarkEnd w:id="12"/>
      <w:r>
        <w:rPr>
          <w:b/>
          <w:color w:val="000000"/>
        </w:rPr>
        <w:t>Requisitos Não Funcionais</w:t>
      </w:r>
    </w:p>
    <w:p w:rsidR="004C7FFD" w:rsidRDefault="00577DE0">
      <w:pPr>
        <w:numPr>
          <w:ilvl w:val="0"/>
          <w:numId w:val="5"/>
        </w:numPr>
        <w:spacing w:before="240" w:line="360" w:lineRule="auto"/>
        <w:jc w:val="left"/>
        <w:rPr>
          <w:sz w:val="24"/>
          <w:szCs w:val="24"/>
        </w:rPr>
      </w:pPr>
      <w:r>
        <w:rPr>
          <w:b/>
          <w:sz w:val="24"/>
          <w:szCs w:val="24"/>
        </w:rPr>
        <w:t>A plataforma deve estar disponível 99% do tempo</w:t>
      </w:r>
      <w:r>
        <w:rPr>
          <w:sz w:val="24"/>
          <w:szCs w:val="24"/>
        </w:rPr>
        <w:t>, garantindo alta disponibilidade para os usuários.</w:t>
      </w:r>
    </w:p>
    <w:p w:rsidR="004C7FFD" w:rsidRDefault="00577DE0">
      <w:pPr>
        <w:numPr>
          <w:ilvl w:val="0"/>
          <w:numId w:val="5"/>
        </w:numPr>
        <w:spacing w:line="360" w:lineRule="auto"/>
        <w:jc w:val="left"/>
        <w:rPr>
          <w:sz w:val="24"/>
          <w:szCs w:val="24"/>
        </w:rPr>
      </w:pPr>
      <w:r>
        <w:rPr>
          <w:b/>
          <w:sz w:val="24"/>
          <w:szCs w:val="24"/>
        </w:rPr>
        <w:t>A implementação deve seguir boas práticas de segurança</w:t>
      </w:r>
      <w:r>
        <w:rPr>
          <w:sz w:val="24"/>
          <w:szCs w:val="24"/>
        </w:rPr>
        <w:t xml:space="preserve"> para proteger os dados pessoais dos usuários.</w:t>
      </w:r>
    </w:p>
    <w:p w:rsidR="004C7FFD" w:rsidRDefault="00577DE0">
      <w:pPr>
        <w:numPr>
          <w:ilvl w:val="0"/>
          <w:numId w:val="5"/>
        </w:numPr>
        <w:spacing w:line="360" w:lineRule="auto"/>
        <w:jc w:val="left"/>
        <w:rPr>
          <w:sz w:val="24"/>
          <w:szCs w:val="24"/>
        </w:rPr>
      </w:pPr>
      <w:r>
        <w:rPr>
          <w:b/>
          <w:sz w:val="24"/>
          <w:szCs w:val="24"/>
        </w:rPr>
        <w:t>O tempo de resposta do sistema deve ser inferior a 2 segundos</w:t>
      </w:r>
      <w:r>
        <w:rPr>
          <w:sz w:val="24"/>
          <w:szCs w:val="24"/>
        </w:rPr>
        <w:t xml:space="preserve"> em buscas e transações.</w:t>
      </w:r>
    </w:p>
    <w:p w:rsidR="004C7FFD" w:rsidRDefault="00577DE0">
      <w:pPr>
        <w:numPr>
          <w:ilvl w:val="0"/>
          <w:numId w:val="5"/>
        </w:numPr>
        <w:spacing w:after="240" w:line="360" w:lineRule="auto"/>
        <w:jc w:val="left"/>
        <w:rPr>
          <w:sz w:val="24"/>
          <w:szCs w:val="24"/>
        </w:rPr>
      </w:pPr>
      <w:r>
        <w:rPr>
          <w:b/>
          <w:sz w:val="24"/>
          <w:szCs w:val="24"/>
        </w:rPr>
        <w:t>A interface deve ser responsiva</w:t>
      </w:r>
      <w:r>
        <w:rPr>
          <w:sz w:val="24"/>
          <w:szCs w:val="24"/>
        </w:rPr>
        <w:t>, permitindo acesso eficiente em dispositivos móveis e desktops.</w:t>
      </w:r>
    </w:p>
    <w:p w:rsidR="004C7FFD" w:rsidRDefault="00577DE0">
      <w:pPr>
        <w:spacing w:before="240" w:after="240"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Essas estórias serão priorizadas e refinadas ao longo das sprints, confor</w:t>
      </w:r>
      <w:r>
        <w:rPr>
          <w:sz w:val="24"/>
          <w:szCs w:val="24"/>
        </w:rPr>
        <w:t>me as demandas dos stakeholders e o progresso do time.</w:t>
      </w:r>
    </w:p>
    <w:p w:rsidR="004C7FFD" w:rsidRDefault="004C7FFD">
      <w:pPr>
        <w:rPr>
          <w:b/>
          <w:color w:val="A6A6A6"/>
          <w:sz w:val="24"/>
          <w:szCs w:val="24"/>
        </w:rPr>
      </w:pPr>
    </w:p>
    <w:p w:rsidR="004C7FFD" w:rsidRDefault="00577DE0">
      <w:pPr>
        <w:pStyle w:val="Ttulo2"/>
        <w:ind w:left="426" w:hanging="426"/>
      </w:pPr>
      <w:bookmarkStart w:id="13" w:name="_17dp8vu" w:colFirst="0" w:colLast="0"/>
      <w:bookmarkEnd w:id="13"/>
      <w:r>
        <w:t xml:space="preserve">1.7 </w:t>
      </w:r>
      <w:r>
        <w:rPr>
          <w:i/>
        </w:rPr>
        <w:t>Backlog</w:t>
      </w:r>
      <w:r>
        <w:t xml:space="preserve"> dos </w:t>
      </w:r>
      <w:r>
        <w:rPr>
          <w:i/>
        </w:rPr>
        <w:t>Sprints</w:t>
      </w:r>
    </w:p>
    <w:p w:rsidR="004C7FFD" w:rsidRDefault="004C7FFD"/>
    <w:p w:rsidR="004C7FFD" w:rsidRDefault="00577DE0">
      <w:r>
        <w:t xml:space="preserve">Apresentar o </w:t>
      </w:r>
      <w:r>
        <w:rPr>
          <w:i/>
        </w:rPr>
        <w:t xml:space="preserve">Backlog </w:t>
      </w:r>
      <w:r>
        <w:t>dos Sprints conforme desenvolvido nas seis semanas de atividades de planejamento e desenvolvimento do projeto.</w:t>
      </w:r>
    </w:p>
    <w:p w:rsidR="004C7FFD" w:rsidRDefault="004C7FFD"/>
    <w:p w:rsidR="004C7FFD" w:rsidRDefault="00577DE0">
      <w:pPr>
        <w:spacing w:after="240"/>
        <w:rPr>
          <w:color w:val="A6A6A6"/>
          <w:sz w:val="24"/>
          <w:szCs w:val="24"/>
        </w:rPr>
      </w:pPr>
      <w:r>
        <w:rPr>
          <w:color w:val="A6A6A6"/>
          <w:sz w:val="24"/>
          <w:szCs w:val="24"/>
        </w:rPr>
        <w:t>Sugestão de bibliografia:</w:t>
      </w:r>
    </w:p>
    <w:p w:rsidR="004C7FFD" w:rsidRDefault="00577DE0">
      <w:pPr>
        <w:spacing w:after="240"/>
        <w:rPr>
          <w:color w:val="A6A6A6"/>
          <w:sz w:val="24"/>
          <w:szCs w:val="24"/>
        </w:rPr>
      </w:pPr>
      <w:r>
        <w:rPr>
          <w:color w:val="A6A6A6"/>
          <w:sz w:val="24"/>
          <w:szCs w:val="24"/>
        </w:rPr>
        <w:t xml:space="preserve">SUTHERLAND, J. </w:t>
      </w:r>
      <w:r>
        <w:rPr>
          <w:b/>
          <w:color w:val="A6A6A6"/>
          <w:sz w:val="24"/>
          <w:szCs w:val="24"/>
        </w:rPr>
        <w:t>Scrum</w:t>
      </w:r>
      <w:r>
        <w:rPr>
          <w:color w:val="A6A6A6"/>
          <w:sz w:val="24"/>
          <w:szCs w:val="24"/>
        </w:rPr>
        <w:t>: a arte de fazer o dobro do trabalho na metade do tempo. Rio de Janeiro: Sextante, 2019.</w:t>
      </w:r>
    </w:p>
    <w:p w:rsidR="004C7FFD" w:rsidRDefault="00577DE0">
      <w:pPr>
        <w:spacing w:after="240"/>
        <w:rPr>
          <w:color w:val="A6A6A6"/>
          <w:sz w:val="24"/>
          <w:szCs w:val="24"/>
        </w:rPr>
      </w:pPr>
      <w:r>
        <w:rPr>
          <w:color w:val="A6A6A6"/>
          <w:sz w:val="24"/>
          <w:szCs w:val="24"/>
        </w:rPr>
        <w:t xml:space="preserve">SCRUMSTUDY, </w:t>
      </w:r>
      <w:r>
        <w:rPr>
          <w:b/>
          <w:color w:val="A6A6A6"/>
          <w:sz w:val="24"/>
          <w:szCs w:val="24"/>
        </w:rPr>
        <w:t>Guia SBOK: Guia para o Conhecimento em Scrum</w:t>
      </w:r>
      <w:r>
        <w:rPr>
          <w:color w:val="A6A6A6"/>
          <w:sz w:val="24"/>
          <w:szCs w:val="24"/>
        </w:rPr>
        <w:t xml:space="preserve">, Arizona, EUA: SCRUMstudy, 2016. </w:t>
      </w:r>
      <w:hyperlink r:id="rId17">
        <w:r>
          <w:rPr>
            <w:color w:val="A6A6A6"/>
          </w:rPr>
          <w:t>https://www.Scrumstudy.com/SBOK/SCRUMstudy-SBOK-Guide-2016-Portuguese.pdf</w:t>
        </w:r>
      </w:hyperlink>
      <w:r>
        <w:rPr>
          <w:color w:val="A6A6A6"/>
          <w:sz w:val="24"/>
          <w:szCs w:val="24"/>
        </w:rPr>
        <w:t>. Acesso em: 08 mar. 2024.</w:t>
      </w:r>
    </w:p>
    <w:p w:rsidR="004C7FFD" w:rsidRDefault="004C7FFD"/>
    <w:p w:rsidR="004C7FFD" w:rsidRDefault="004C7FFD"/>
    <w:p w:rsidR="004C7FFD" w:rsidRDefault="00577DE0">
      <w:pPr>
        <w:pStyle w:val="Ttulo2"/>
        <w:ind w:left="426" w:hanging="426"/>
      </w:pPr>
      <w:bookmarkStart w:id="14" w:name="_3rdcrjn" w:colFirst="0" w:colLast="0"/>
      <w:bookmarkEnd w:id="14"/>
      <w:r>
        <w:t xml:space="preserve">1.8 Entregáveis – </w:t>
      </w:r>
      <w:r>
        <w:rPr>
          <w:i/>
        </w:rPr>
        <w:t>Minimum Viable Product</w:t>
      </w:r>
      <w:r>
        <w:t xml:space="preserve"> (MVP)</w:t>
      </w:r>
    </w:p>
    <w:p w:rsidR="004C7FFD" w:rsidRDefault="004C7FFD"/>
    <w:p w:rsidR="004C7FFD" w:rsidRDefault="00577DE0">
      <w:r>
        <w:t>Apresentar as diferentes versões dos MVPs do produto em formato de entregáveis realizados durante as seis semanas de atividades do projeto.</w:t>
      </w:r>
    </w:p>
    <w:p w:rsidR="004C7FFD" w:rsidRDefault="004C7FFD"/>
    <w:p w:rsidR="004C7FFD" w:rsidRDefault="00577DE0">
      <w:pPr>
        <w:spacing w:after="240"/>
        <w:rPr>
          <w:color w:val="A6A6A6"/>
          <w:sz w:val="24"/>
          <w:szCs w:val="24"/>
        </w:rPr>
      </w:pPr>
      <w:r>
        <w:rPr>
          <w:color w:val="A6A6A6"/>
          <w:sz w:val="24"/>
          <w:szCs w:val="24"/>
        </w:rPr>
        <w:t>Sugestão de bibliografia:</w:t>
      </w:r>
    </w:p>
    <w:p w:rsidR="004C7FFD" w:rsidRDefault="00577DE0">
      <w:pPr>
        <w:spacing w:after="240"/>
        <w:rPr>
          <w:color w:val="A6A6A6"/>
          <w:sz w:val="24"/>
          <w:szCs w:val="24"/>
        </w:rPr>
      </w:pPr>
      <w:r>
        <w:rPr>
          <w:color w:val="A6A6A6"/>
          <w:sz w:val="24"/>
          <w:szCs w:val="24"/>
        </w:rPr>
        <w:t xml:space="preserve">MATSUMOTO, Mayra, </w:t>
      </w:r>
      <w:r>
        <w:rPr>
          <w:b/>
          <w:color w:val="A6A6A6"/>
          <w:sz w:val="24"/>
          <w:szCs w:val="24"/>
        </w:rPr>
        <w:t>MVP</w:t>
      </w:r>
      <w:r>
        <w:rPr>
          <w:color w:val="A6A6A6"/>
          <w:sz w:val="24"/>
          <w:szCs w:val="24"/>
        </w:rPr>
        <w:t>: a forma eficiente de criar, validar e comercializar um novo produt</w:t>
      </w:r>
      <w:r>
        <w:rPr>
          <w:color w:val="A6A6A6"/>
          <w:sz w:val="24"/>
          <w:szCs w:val="24"/>
        </w:rPr>
        <w:t>o ou serviço, Kindle: Amazon.com, 2020.</w:t>
      </w:r>
    </w:p>
    <w:p w:rsidR="004C7FFD" w:rsidRDefault="00577DE0">
      <w:pPr>
        <w:spacing w:after="240"/>
        <w:rPr>
          <w:color w:val="A6A6A6"/>
          <w:sz w:val="24"/>
          <w:szCs w:val="24"/>
        </w:rPr>
      </w:pPr>
      <w:r>
        <w:rPr>
          <w:color w:val="A6A6A6"/>
          <w:sz w:val="24"/>
          <w:szCs w:val="24"/>
        </w:rPr>
        <w:t xml:space="preserve">RIES, E. </w:t>
      </w:r>
      <w:r>
        <w:rPr>
          <w:b/>
          <w:color w:val="A6A6A6"/>
          <w:sz w:val="24"/>
          <w:szCs w:val="24"/>
        </w:rPr>
        <w:t>A Startup Enxuta.</w:t>
      </w:r>
      <w:r>
        <w:rPr>
          <w:color w:val="A6A6A6"/>
          <w:sz w:val="24"/>
          <w:szCs w:val="24"/>
        </w:rPr>
        <w:t xml:space="preserve"> São Paulo: Editora Leya, 2019.</w:t>
      </w:r>
    </w:p>
    <w:p w:rsidR="004C7FFD" w:rsidRDefault="00577DE0">
      <w:pPr>
        <w:spacing w:after="240"/>
        <w:rPr>
          <w:color w:val="A6A6A6"/>
          <w:sz w:val="24"/>
          <w:szCs w:val="24"/>
        </w:rPr>
      </w:pPr>
      <w:r>
        <w:rPr>
          <w:color w:val="A6A6A6"/>
          <w:sz w:val="24"/>
          <w:szCs w:val="24"/>
        </w:rPr>
        <w:t xml:space="preserve">SUTHERLAND, J. </w:t>
      </w:r>
      <w:r>
        <w:rPr>
          <w:b/>
          <w:color w:val="A6A6A6"/>
          <w:sz w:val="24"/>
          <w:szCs w:val="24"/>
        </w:rPr>
        <w:t>Scrum</w:t>
      </w:r>
      <w:r>
        <w:rPr>
          <w:color w:val="A6A6A6"/>
          <w:sz w:val="24"/>
          <w:szCs w:val="24"/>
        </w:rPr>
        <w:t>: a arte de fazer o dobro do trabalho na metade do tempo. Rio de Janeiro: Sextante, 2019.</w:t>
      </w:r>
    </w:p>
    <w:p w:rsidR="004C7FFD" w:rsidRDefault="00577DE0">
      <w:pPr>
        <w:spacing w:after="240"/>
        <w:rPr>
          <w:color w:val="A6A6A6"/>
          <w:sz w:val="24"/>
          <w:szCs w:val="24"/>
        </w:rPr>
      </w:pPr>
      <w:r>
        <w:rPr>
          <w:color w:val="A6A6A6"/>
          <w:sz w:val="24"/>
          <w:szCs w:val="24"/>
        </w:rPr>
        <w:t xml:space="preserve">SCRUMSTUDY, </w:t>
      </w:r>
      <w:r>
        <w:rPr>
          <w:b/>
          <w:color w:val="A6A6A6"/>
          <w:sz w:val="24"/>
          <w:szCs w:val="24"/>
        </w:rPr>
        <w:t xml:space="preserve">Guia SBOK: Guia para o Conhecimento </w:t>
      </w:r>
      <w:r>
        <w:rPr>
          <w:b/>
          <w:color w:val="A6A6A6"/>
          <w:sz w:val="24"/>
          <w:szCs w:val="24"/>
        </w:rPr>
        <w:t>em Scrum</w:t>
      </w:r>
      <w:r>
        <w:rPr>
          <w:color w:val="A6A6A6"/>
          <w:sz w:val="24"/>
          <w:szCs w:val="24"/>
        </w:rPr>
        <w:t xml:space="preserve">, Arizona, EUA: SCRUMstudy, 2016. </w:t>
      </w:r>
      <w:hyperlink r:id="rId18">
        <w:r>
          <w:rPr>
            <w:color w:val="A6A6A6"/>
          </w:rPr>
          <w:t>https://www.Scrumstudy.com/SBOK/SCRUMstudy-SBOK-Guide-2016-Portuguese.pdf</w:t>
        </w:r>
      </w:hyperlink>
      <w:r>
        <w:rPr>
          <w:color w:val="A6A6A6"/>
          <w:sz w:val="24"/>
          <w:szCs w:val="24"/>
        </w:rPr>
        <w:t>. Acesso em: 08 mar. 2024.</w:t>
      </w:r>
    </w:p>
    <w:p w:rsidR="004C7FFD" w:rsidRDefault="004C7FFD"/>
    <w:p w:rsidR="004C7FFD" w:rsidRDefault="004C7FFD"/>
    <w:p w:rsidR="004C7FFD" w:rsidRDefault="00577DE0">
      <w:pPr>
        <w:pStyle w:val="Ttulo2"/>
        <w:ind w:left="426" w:hanging="426"/>
      </w:pPr>
      <w:bookmarkStart w:id="15" w:name="_26in1rg" w:colFirst="0" w:colLast="0"/>
      <w:bookmarkEnd w:id="15"/>
      <w:r>
        <w:t>1.9 Retrospectiva d</w:t>
      </w:r>
      <w:r>
        <w:t xml:space="preserve">os </w:t>
      </w:r>
      <w:r>
        <w:rPr>
          <w:i/>
        </w:rPr>
        <w:t>Sprints</w:t>
      </w:r>
    </w:p>
    <w:p w:rsidR="004C7FFD" w:rsidRDefault="004C7FFD"/>
    <w:p w:rsidR="004C7FFD" w:rsidRDefault="00577DE0">
      <w:pPr>
        <w:rPr>
          <w:b/>
        </w:rPr>
      </w:pPr>
      <w:r>
        <w:rPr>
          <w:b/>
        </w:rPr>
        <w:t>Reuniões</w:t>
      </w:r>
    </w:p>
    <w:p w:rsidR="004C7FFD" w:rsidRDefault="004C7FFD">
      <w:pPr>
        <w:rPr>
          <w:b/>
        </w:rPr>
      </w:pPr>
    </w:p>
    <w:p w:rsidR="004C7FFD" w:rsidRDefault="00577DE0">
      <w:r>
        <w:t>O planejamento e o alinhamento, ao serem aplicados por meio do método dos sprints durante a semana, resultaram em um desempenho significativamente aprimorado e maior eficiência na execução do projeto. Esse modelo trouxe clareza e tran</w:t>
      </w:r>
      <w:r>
        <w:t>sparência, permitindo que cada membro da equipe compreendesse suas responsabilidades de forma simplificada e objetiva, o que contribuiu para um fluxo de trabalho mais organizado e produtivo. Além disso, a abordagem de sprints facilitou a adaptação rápida a</w:t>
      </w:r>
      <w:r>
        <w:t xml:space="preserve"> mudanças, mantendo o foco nos objetivos principais e garantindo entregas mais ágeis</w:t>
      </w:r>
    </w:p>
    <w:p w:rsidR="004C7FFD" w:rsidRDefault="004C7FFD"/>
    <w:p w:rsidR="00975766" w:rsidRDefault="00975766">
      <w:pPr>
        <w:rPr>
          <w:b/>
        </w:rPr>
      </w:pPr>
    </w:p>
    <w:p w:rsidR="004C7FFD" w:rsidRDefault="00577DE0">
      <w:pPr>
        <w:rPr>
          <w:b/>
        </w:rPr>
      </w:pPr>
      <w:r>
        <w:rPr>
          <w:b/>
        </w:rPr>
        <w:t>Mais clareza e praticidade</w:t>
      </w:r>
    </w:p>
    <w:p w:rsidR="004C7FFD" w:rsidRDefault="004C7FFD">
      <w:pPr>
        <w:rPr>
          <w:b/>
        </w:rPr>
      </w:pPr>
    </w:p>
    <w:p w:rsidR="004C7FFD" w:rsidRDefault="00577DE0">
      <w:r>
        <w:t>Com a introdução da Daily, o desempenho e a comunicação da equipe melhoraram de forma significativa, tornando-se mais objetivos e eficazes na produção do projeto. Essa prática proporcionou um ambiente de troca constante de informações, permitindo uma abord</w:t>
      </w:r>
      <w:r>
        <w:t xml:space="preserve">agem mais dinâmica e alinhada entre os membros. Além disso, aumentou nossa capacidade de </w:t>
      </w:r>
      <w:r>
        <w:lastRenderedPageBreak/>
        <w:t>identificar e resolver erros com maior agilidade, promovendo a implementação de métodos mais eficientes e a tomada de decisões rápidas, o que contribuiu diretamente pa</w:t>
      </w:r>
      <w:r>
        <w:t>ra o avanço contínuo do projeto.</w:t>
      </w:r>
    </w:p>
    <w:p w:rsidR="004C7FFD" w:rsidRDefault="004C7FFD"/>
    <w:p w:rsidR="004C7FFD" w:rsidRDefault="00577DE0">
      <w:r>
        <w:rPr>
          <w:b/>
        </w:rPr>
        <w:t xml:space="preserve">Andamento do projeto </w:t>
      </w:r>
    </w:p>
    <w:p w:rsidR="004C7FFD" w:rsidRDefault="004C7FFD"/>
    <w:p w:rsidR="004C7FFD" w:rsidRDefault="00577DE0">
      <w:r>
        <w:t>Durante o processo identificamos dificuldade e pontos de melhoria, a cada sprint pudemos nos comunicar melhor e também ajudar nas partes em que alguém teve problemas na execução, aumentando a colabor</w:t>
      </w:r>
      <w:r>
        <w:t>ação entre os membros. É possível otimizar ainda mais a comunicação interna garantindo que sempre traga mais agilidade e resultados concretos.</w:t>
      </w:r>
    </w:p>
    <w:p w:rsidR="004C7FFD" w:rsidRDefault="004C7FFD"/>
    <w:p w:rsidR="004C7FFD" w:rsidRDefault="00577DE0">
      <w:pPr>
        <w:spacing w:after="240"/>
        <w:rPr>
          <w:color w:val="A6A6A6"/>
          <w:sz w:val="24"/>
          <w:szCs w:val="24"/>
        </w:rPr>
      </w:pPr>
      <w:r>
        <w:rPr>
          <w:color w:val="A6A6A6"/>
          <w:sz w:val="24"/>
          <w:szCs w:val="24"/>
        </w:rPr>
        <w:t>Sugestão de bibliografia:</w:t>
      </w:r>
    </w:p>
    <w:p w:rsidR="004C7FFD" w:rsidRDefault="00577DE0">
      <w:pPr>
        <w:spacing w:after="240"/>
        <w:rPr>
          <w:color w:val="A6A6A6"/>
          <w:sz w:val="24"/>
          <w:szCs w:val="24"/>
        </w:rPr>
      </w:pPr>
      <w:r>
        <w:rPr>
          <w:color w:val="A6A6A6"/>
          <w:sz w:val="24"/>
          <w:szCs w:val="24"/>
        </w:rPr>
        <w:t xml:space="preserve">SUTHERLAND, J. </w:t>
      </w:r>
      <w:r>
        <w:rPr>
          <w:b/>
          <w:color w:val="A6A6A6"/>
          <w:sz w:val="24"/>
          <w:szCs w:val="24"/>
        </w:rPr>
        <w:t>Scrum</w:t>
      </w:r>
      <w:r>
        <w:rPr>
          <w:color w:val="A6A6A6"/>
          <w:sz w:val="24"/>
          <w:szCs w:val="24"/>
        </w:rPr>
        <w:t>: a arte de fazer o dobro do trabalho na metade do tempo. Rio de J</w:t>
      </w:r>
      <w:r>
        <w:rPr>
          <w:color w:val="A6A6A6"/>
          <w:sz w:val="24"/>
          <w:szCs w:val="24"/>
        </w:rPr>
        <w:t>aneiro: Sextante, 2019.</w:t>
      </w:r>
    </w:p>
    <w:p w:rsidR="004C7FFD" w:rsidRDefault="00577DE0">
      <w:pPr>
        <w:spacing w:after="240"/>
      </w:pPr>
      <w:r>
        <w:rPr>
          <w:color w:val="A6A6A6"/>
          <w:sz w:val="24"/>
          <w:szCs w:val="24"/>
        </w:rPr>
        <w:t xml:space="preserve">SCRUMSTUDY, Guia SBOK: Guia para o Conhecimento em Scrum, Arizona, EUA: SCRUMstudy, 2016. </w:t>
      </w:r>
      <w:hyperlink r:id="rId19">
        <w:r>
          <w:rPr>
            <w:color w:val="A6A6A6"/>
          </w:rPr>
          <w:t>https://www.Scrumstudy.com/SBOK/SCRUMstudy-SBOK-G</w:t>
        </w:r>
        <w:r>
          <w:rPr>
            <w:color w:val="A6A6A6"/>
          </w:rPr>
          <w:t>uide-2016-Portuguese.pdf</w:t>
        </w:r>
      </w:hyperlink>
      <w:r>
        <w:rPr>
          <w:color w:val="A6A6A6"/>
          <w:sz w:val="24"/>
          <w:szCs w:val="24"/>
        </w:rPr>
        <w:t>. Acesso em: 08 mar. 2024.</w:t>
      </w:r>
    </w:p>
    <w:p w:rsidR="004C7FFD" w:rsidRDefault="00577DE0">
      <w:pPr>
        <w:pStyle w:val="Ttulo2"/>
        <w:ind w:left="426" w:hanging="426"/>
      </w:pPr>
      <w:bookmarkStart w:id="16" w:name="_lnxbz9" w:colFirst="0" w:colLast="0"/>
      <w:bookmarkEnd w:id="16"/>
      <w:r>
        <w:t>1.10 Retrospectiva do Projeto.</w:t>
      </w:r>
    </w:p>
    <w:p w:rsidR="004C7FFD" w:rsidRDefault="00577DE0">
      <w:r>
        <w:t>Apresentar as reflexões e revisões do projeto realizado durante o ritual de retrospectiva do projeto.</w:t>
      </w:r>
    </w:p>
    <w:p w:rsidR="004C7FFD" w:rsidRDefault="004C7FFD">
      <w:pPr>
        <w:spacing w:after="240"/>
        <w:rPr>
          <w:color w:val="A6A6A6"/>
          <w:sz w:val="24"/>
          <w:szCs w:val="24"/>
        </w:rPr>
      </w:pPr>
    </w:p>
    <w:p w:rsidR="004C7FFD" w:rsidRDefault="00577DE0">
      <w:pPr>
        <w:spacing w:after="240"/>
        <w:rPr>
          <w:color w:val="A6A6A6"/>
          <w:sz w:val="24"/>
          <w:szCs w:val="24"/>
        </w:rPr>
      </w:pPr>
      <w:r>
        <w:rPr>
          <w:color w:val="A6A6A6"/>
          <w:sz w:val="24"/>
          <w:szCs w:val="24"/>
        </w:rPr>
        <w:t>Sugestão de bibliografia:</w:t>
      </w:r>
    </w:p>
    <w:p w:rsidR="004C7FFD" w:rsidRDefault="00577DE0">
      <w:pPr>
        <w:spacing w:after="240"/>
        <w:rPr>
          <w:color w:val="A6A6A6"/>
          <w:sz w:val="24"/>
          <w:szCs w:val="24"/>
        </w:rPr>
      </w:pPr>
      <w:r>
        <w:rPr>
          <w:color w:val="A6A6A6"/>
          <w:sz w:val="24"/>
          <w:szCs w:val="24"/>
        </w:rPr>
        <w:t xml:space="preserve">SUTHERLAND, J. </w:t>
      </w:r>
      <w:r>
        <w:rPr>
          <w:b/>
          <w:color w:val="A6A6A6"/>
          <w:sz w:val="24"/>
          <w:szCs w:val="24"/>
        </w:rPr>
        <w:t>Scrum</w:t>
      </w:r>
      <w:r>
        <w:rPr>
          <w:color w:val="A6A6A6"/>
          <w:sz w:val="24"/>
          <w:szCs w:val="24"/>
        </w:rPr>
        <w:t>: a arte de fazer o dobro</w:t>
      </w:r>
      <w:r>
        <w:rPr>
          <w:color w:val="A6A6A6"/>
          <w:sz w:val="24"/>
          <w:szCs w:val="24"/>
        </w:rPr>
        <w:t xml:space="preserve"> do trabalho na metade do tempo. Rio de Janeiro: Sextante, 2019.</w:t>
      </w:r>
    </w:p>
    <w:p w:rsidR="004C7FFD" w:rsidRDefault="00577DE0" w:rsidP="00975766">
      <w:pPr>
        <w:spacing w:after="240"/>
        <w:rPr>
          <w:color w:val="A6A6A6"/>
          <w:sz w:val="24"/>
          <w:szCs w:val="24"/>
        </w:rPr>
      </w:pPr>
      <w:r>
        <w:rPr>
          <w:color w:val="A6A6A6"/>
          <w:sz w:val="24"/>
          <w:szCs w:val="24"/>
        </w:rPr>
        <w:t xml:space="preserve">SCRUMSTUDY, Guia SBOK: Guia para o Conhecimento em Scrum, Arizona, EUA: SCRUMstudy, 2016. </w:t>
      </w:r>
      <w:hyperlink r:id="rId20">
        <w:r>
          <w:rPr>
            <w:color w:val="A6A6A6"/>
          </w:rPr>
          <w:t>https://www.Scrumstudy.com/SBOK/SCRUMstudy-SBOK-Guide-2016-Portuguese.pdf</w:t>
        </w:r>
      </w:hyperlink>
      <w:r>
        <w:rPr>
          <w:color w:val="A6A6A6"/>
          <w:sz w:val="24"/>
          <w:szCs w:val="24"/>
        </w:rPr>
        <w:t>. Acesso em: 08 mar. 2024.</w:t>
      </w:r>
    </w:p>
    <w:p w:rsidR="00975766" w:rsidRDefault="00975766" w:rsidP="00975766">
      <w:pPr>
        <w:spacing w:after="240"/>
        <w:rPr>
          <w:color w:val="A6A6A6"/>
          <w:sz w:val="24"/>
          <w:szCs w:val="24"/>
        </w:rPr>
      </w:pPr>
    </w:p>
    <w:p w:rsidR="00975766" w:rsidRDefault="00975766" w:rsidP="00975766">
      <w:pPr>
        <w:spacing w:after="240"/>
        <w:rPr>
          <w:color w:val="A6A6A6"/>
          <w:sz w:val="24"/>
          <w:szCs w:val="24"/>
        </w:rPr>
      </w:pPr>
    </w:p>
    <w:p w:rsidR="00975766" w:rsidRDefault="00975766" w:rsidP="00975766">
      <w:pPr>
        <w:spacing w:after="240"/>
        <w:rPr>
          <w:color w:val="A6A6A6"/>
          <w:sz w:val="24"/>
          <w:szCs w:val="24"/>
        </w:rPr>
      </w:pPr>
    </w:p>
    <w:p w:rsidR="00975766" w:rsidRPr="00975766" w:rsidRDefault="00975766" w:rsidP="00975766">
      <w:pPr>
        <w:spacing w:after="240"/>
        <w:rPr>
          <w:color w:val="A6A6A6"/>
          <w:sz w:val="24"/>
          <w:szCs w:val="24"/>
        </w:rPr>
      </w:pPr>
      <w:bookmarkStart w:id="17" w:name="_GoBack"/>
      <w:bookmarkEnd w:id="17"/>
    </w:p>
    <w:p w:rsidR="004C7FFD" w:rsidRDefault="00577DE0">
      <w:pPr>
        <w:pStyle w:val="Ttulo1"/>
        <w:numPr>
          <w:ilvl w:val="0"/>
          <w:numId w:val="3"/>
        </w:numPr>
        <w:ind w:left="426" w:hanging="426"/>
        <w:rPr>
          <w:color w:val="FF0000"/>
        </w:rPr>
      </w:pPr>
      <w:bookmarkStart w:id="18" w:name="_35nkun2" w:colFirst="0" w:colLast="0"/>
      <w:bookmarkEnd w:id="18"/>
      <w:r>
        <w:rPr>
          <w:color w:val="FF0000"/>
        </w:rPr>
        <w:lastRenderedPageBreak/>
        <w:t>D</w:t>
      </w:r>
      <w:r>
        <w:rPr>
          <w:color w:val="FF0000"/>
        </w:rPr>
        <w:t>esenvolvimento Web III</w:t>
      </w:r>
    </w:p>
    <w:p w:rsidR="004C7FFD" w:rsidRDefault="00577DE0">
      <w:pPr>
        <w:rPr>
          <w:color w:val="FF0000"/>
        </w:rPr>
      </w:pPr>
      <w:r>
        <w:rPr>
          <w:color w:val="FF0000"/>
        </w:rPr>
        <w:t>xxx</w:t>
      </w:r>
    </w:p>
    <w:p w:rsidR="004C7FFD" w:rsidRDefault="00577DE0">
      <w:pPr>
        <w:pStyle w:val="Ttulo2"/>
        <w:numPr>
          <w:ilvl w:val="1"/>
          <w:numId w:val="3"/>
        </w:numPr>
        <w:rPr>
          <w:color w:val="FF0000"/>
        </w:rPr>
      </w:pPr>
      <w:bookmarkStart w:id="19" w:name="_1ksv4uv" w:colFirst="0" w:colLast="0"/>
      <w:bookmarkEnd w:id="19"/>
      <w:r>
        <w:rPr>
          <w:color w:val="FF0000"/>
        </w:rPr>
        <w:t>xxx</w:t>
      </w:r>
    </w:p>
    <w:p w:rsidR="004C7FFD" w:rsidRDefault="004C7FFD">
      <w:pPr>
        <w:rPr>
          <w:color w:val="FF0000"/>
        </w:rPr>
      </w:pPr>
    </w:p>
    <w:p w:rsidR="004C7FFD" w:rsidRDefault="00577DE0">
      <w:pPr>
        <w:rPr>
          <w:color w:val="FF0000"/>
        </w:rPr>
      </w:pPr>
      <w:r>
        <w:rPr>
          <w:color w:val="FF0000"/>
        </w:rPr>
        <w:t>xxx.</w:t>
      </w:r>
    </w:p>
    <w:p w:rsidR="004C7FFD" w:rsidRDefault="00577DE0">
      <w:pPr>
        <w:pStyle w:val="Ttulo2"/>
        <w:numPr>
          <w:ilvl w:val="1"/>
          <w:numId w:val="3"/>
        </w:numPr>
        <w:rPr>
          <w:color w:val="FF0000"/>
        </w:rPr>
      </w:pPr>
      <w:bookmarkStart w:id="20" w:name="_44sinio" w:colFirst="0" w:colLast="0"/>
      <w:bookmarkEnd w:id="20"/>
      <w:r>
        <w:rPr>
          <w:color w:val="FF0000"/>
        </w:rPr>
        <w:t>xxx</w:t>
      </w:r>
    </w:p>
    <w:p w:rsidR="004C7FFD" w:rsidRDefault="004C7FFD">
      <w:pPr>
        <w:rPr>
          <w:color w:val="FF0000"/>
        </w:rPr>
      </w:pPr>
    </w:p>
    <w:p w:rsidR="004C7FFD" w:rsidRDefault="00577DE0">
      <w:pPr>
        <w:rPr>
          <w:color w:val="FF0000"/>
          <w:sz w:val="24"/>
          <w:szCs w:val="24"/>
        </w:rPr>
      </w:pPr>
      <w:r>
        <w:rPr>
          <w:color w:val="FF0000"/>
        </w:rPr>
        <w:t>xxx.</w:t>
      </w:r>
    </w:p>
    <w:p w:rsidR="004C7FFD" w:rsidRDefault="004C7FFD">
      <w:pPr>
        <w:rPr>
          <w:color w:val="FF0000"/>
        </w:rPr>
      </w:pPr>
    </w:p>
    <w:p w:rsidR="004C7FFD" w:rsidRDefault="00577DE0">
      <w:pPr>
        <w:pStyle w:val="Ttulo2"/>
        <w:numPr>
          <w:ilvl w:val="1"/>
          <w:numId w:val="4"/>
        </w:numPr>
        <w:rPr>
          <w:color w:val="FF0000"/>
        </w:rPr>
      </w:pPr>
      <w:bookmarkStart w:id="21" w:name="_2jxsxqh" w:colFirst="0" w:colLast="0"/>
      <w:bookmarkEnd w:id="21"/>
      <w:r>
        <w:rPr>
          <w:color w:val="FF0000"/>
        </w:rPr>
        <w:t>xxx</w:t>
      </w:r>
    </w:p>
    <w:p w:rsidR="004C7FFD" w:rsidRDefault="004C7FFD">
      <w:pPr>
        <w:rPr>
          <w:color w:val="FF0000"/>
        </w:rPr>
      </w:pPr>
    </w:p>
    <w:p w:rsidR="004C7FFD" w:rsidRDefault="00577DE0">
      <w:pPr>
        <w:rPr>
          <w:color w:val="FF0000"/>
        </w:rPr>
      </w:pPr>
      <w:r>
        <w:rPr>
          <w:color w:val="FF0000"/>
        </w:rPr>
        <w:t>xxx</w:t>
      </w:r>
    </w:p>
    <w:p w:rsidR="004C7FFD" w:rsidRDefault="004C7FFD">
      <w:pPr>
        <w:rPr>
          <w:color w:val="FF0000"/>
        </w:rPr>
      </w:pPr>
    </w:p>
    <w:p w:rsidR="004C7FFD" w:rsidRDefault="004C7FFD">
      <w:pPr>
        <w:rPr>
          <w:color w:val="FF0000"/>
        </w:rPr>
      </w:pPr>
    </w:p>
    <w:p w:rsidR="004C7FFD" w:rsidRDefault="00577DE0">
      <w:pPr>
        <w:pStyle w:val="Ttulo1"/>
        <w:numPr>
          <w:ilvl w:val="0"/>
          <w:numId w:val="4"/>
        </w:numPr>
        <w:ind w:left="426" w:hanging="426"/>
      </w:pPr>
      <w:bookmarkStart w:id="22" w:name="_z337ya" w:colFirst="0" w:colLast="0"/>
      <w:bookmarkEnd w:id="22"/>
      <w:r>
        <w:t>Banco de dados Não Relacional</w:t>
      </w:r>
    </w:p>
    <w:p w:rsidR="004C7FFD" w:rsidRDefault="00577DE0">
      <w:pPr>
        <w:ind w:firstLine="426"/>
      </w:pPr>
      <w:r>
        <w:t xml:space="preserve">O uso de bancos de dados não relacionais, ou NoSQL, tem sido cada vez mais valorizado devido ao crescimento exponencial no volume de dados e à maior complexidade dos mesmos. Nos bancos de dados relacionais tradicionais, os dados são organizados em tabelas </w:t>
      </w:r>
      <w:r>
        <w:t>e um esquema rígido é necessário, nos bancos NoSQL é permitida uma estrutura flexível, adaptando-se melhor às demandas de dados variados e dinâmicos. De acordo com Boaglio (2015), a flexibilidade dos esquemas de bancos NoSQL, como o MongoDB, é destacada, p</w:t>
      </w:r>
      <w:r>
        <w:t>ermitindo que dados sejam inseridos sem a necessidade de um esquema pré-definido e facilitando mudanças rápidas nas aplicações.</w:t>
      </w:r>
    </w:p>
    <w:p w:rsidR="004C7FFD" w:rsidRDefault="00577DE0">
      <w:pPr>
        <w:ind w:firstLine="426"/>
      </w:pPr>
      <w:r>
        <w:t>A escalabilidade horizontal também é oferecida pelos bancos de dados NoSQL, o que torna possível o armazenamento de grandes volu</w:t>
      </w:r>
      <w:r>
        <w:t>mes de dados em várias máquinas, sem a perda de desempenho. Esse recurso é enfatizado por Sadlage e Fowler (2013), que explicam como essa escalabilidade permite que clusters de servidores comuns sejam utilizados para atender a grandes quantidades de dados,</w:t>
      </w:r>
      <w:r>
        <w:t xml:space="preserve"> mantendo a eficiência no acesso. Em sistemas de grande escala, como redes sociais e plataformas de streaming, essa capacidade é considerada essencial para garantir alta disponibilidade e performance frente a volumes elevados de transações.</w:t>
      </w:r>
    </w:p>
    <w:p w:rsidR="004C7FFD" w:rsidRDefault="00577DE0">
      <w:pPr>
        <w:ind w:firstLine="426"/>
      </w:pPr>
      <w:r>
        <w:t>Além disso, mod</w:t>
      </w:r>
      <w:r>
        <w:t>elos de dados distintos são suportados por bancos NoSQL, entre eles documentos, chave-valor, colunares e grafos, o que facilita o uso em aplicações que requerem estruturas de dados variadas. Segundo Elmasri e Navathe (2019), os bancos NoSQL são especialmen</w:t>
      </w:r>
      <w:r>
        <w:t xml:space="preserve">te indicados para dados semi-estruturados ou não estruturados, como texto e imagens, e para redes de conexões complexas, contrastando com os bancos </w:t>
      </w:r>
      <w:r>
        <w:lastRenderedPageBreak/>
        <w:t>de dados relacionais, que atendem melhor a dados altamente estruturados. Assim, uma maior variedade de dados</w:t>
      </w:r>
      <w:r>
        <w:t xml:space="preserve"> pode ser suportada e tratada com eficiência.</w:t>
      </w:r>
    </w:p>
    <w:p w:rsidR="004C7FFD" w:rsidRDefault="00577DE0">
      <w:pPr>
        <w:ind w:firstLine="405"/>
      </w:pPr>
      <w:r>
        <w:t>A persistência poliglota, prática pela qual diferentes tipos de bancos de dados são combinados para atender necessidades específicas de uma aplicação, também é facilitada pelos bancos de dados NoSQL. Esse conce</w:t>
      </w:r>
      <w:r>
        <w:t xml:space="preserve">ito é explorado por Singh (2001), que ressalta a importância de se escolher o modelo de dados mais adequado para cada contexto. Em sistemas híbridos, bancos de dados NoSQL são utilizados para armazenar dados que demandam rápida leitura e escrita, enquanto </w:t>
      </w:r>
      <w:r>
        <w:t>os bancos relacionais ficam responsáveis por dados com relações mais complexas, criando um ambiente eficiente e adaptável.</w:t>
      </w:r>
    </w:p>
    <w:p w:rsidR="004C7FFD" w:rsidRDefault="00577DE0">
      <w:pPr>
        <w:ind w:firstLine="405"/>
        <w:rPr>
          <w:i/>
          <w:color w:val="FF0000"/>
        </w:rPr>
      </w:pPr>
      <w:r>
        <w:rPr>
          <w:i/>
          <w:color w:val="FF0000"/>
        </w:rPr>
        <w:t>Explique, em seu projeto, por que o uso de um banco de dados NoSQL é fundamental ou importante para atender às necessidades específic</w:t>
      </w:r>
      <w:r>
        <w:rPr>
          <w:i/>
          <w:color w:val="FF0000"/>
        </w:rPr>
        <w:t>as da aplicação. Considere os benefícios oferecidos pelo NoSQL, como flexibilidade de esquemas, escalabilidade horizontal e capacidade de lidar com grandes volumes de dados não estruturados ou semi-estruturados. Destaque também como o modelo NoSQL pode mel</w:t>
      </w:r>
      <w:r>
        <w:rPr>
          <w:i/>
          <w:color w:val="FF0000"/>
        </w:rPr>
        <w:t>horar a eficiência e a performance de consultas e operações no contexto do seu projeto, comparado a uma solução relacional tradicional.</w:t>
      </w:r>
    </w:p>
    <w:p w:rsidR="004C7FFD" w:rsidRDefault="00577DE0">
      <w:pPr>
        <w:pStyle w:val="Ttulo2"/>
        <w:numPr>
          <w:ilvl w:val="1"/>
          <w:numId w:val="4"/>
        </w:numPr>
        <w:rPr>
          <w:color w:val="000000"/>
        </w:rPr>
      </w:pPr>
      <w:r>
        <w:rPr>
          <w:color w:val="000000"/>
        </w:rPr>
        <w:t>CRUD E ETL</w:t>
      </w:r>
    </w:p>
    <w:p w:rsidR="004C7FFD" w:rsidRDefault="004C7FFD">
      <w:pPr>
        <w:rPr>
          <w:color w:val="000000"/>
        </w:rPr>
      </w:pPr>
    </w:p>
    <w:p w:rsidR="004C7FFD" w:rsidRDefault="00577DE0">
      <w:pPr>
        <w:ind w:firstLine="405"/>
        <w:rPr>
          <w:color w:val="000000"/>
        </w:rPr>
      </w:pPr>
      <w:r>
        <w:rPr>
          <w:color w:val="000000"/>
        </w:rPr>
        <w:t>CRUD (Create, Read, Update, Delete) e ETL (Extract, Transform, Load) são conceitos fundamentais no gerenciam</w:t>
      </w:r>
      <w:r>
        <w:rPr>
          <w:color w:val="000000"/>
        </w:rPr>
        <w:t>ento e manipulação de dados, mas desempenham papéis diferentes em sistemas de banco de dados. Enquanto o CRUD define as operações básicas para a manutenção de registros em um banco de dados, o ETL é focado na preparação e movimentação de dados entre sistem</w:t>
      </w:r>
      <w:r>
        <w:rPr>
          <w:color w:val="000000"/>
        </w:rPr>
        <w:t>as, geralmente com o objetivo de análise e tomada de decisão (Elmasri &amp; Navathe, 2019).</w:t>
      </w:r>
    </w:p>
    <w:p w:rsidR="004C7FFD" w:rsidRDefault="00577DE0">
      <w:pPr>
        <w:ind w:firstLine="405"/>
        <w:rPr>
          <w:color w:val="000000"/>
        </w:rPr>
      </w:pPr>
      <w:r>
        <w:rPr>
          <w:color w:val="000000"/>
        </w:rPr>
        <w:t xml:space="preserve">No contexto de um banco de dados transacional, como um sistema de vendas, as operações CRUD permitem que os dados sejam manipulados em tempo real: o usuário pode criar </w:t>
      </w:r>
      <w:r>
        <w:rPr>
          <w:color w:val="000000"/>
        </w:rPr>
        <w:t>um novo registro (por exemplo, adicionando uma nova venda), ler ou visualizar dados (como consultar um histórico de vendas), atualizar informações (alterando o valor de uma venda), ou deletar registros. Esse modelo é ideal para aplicativos que exigem inter</w:t>
      </w:r>
      <w:r>
        <w:rPr>
          <w:color w:val="000000"/>
        </w:rPr>
        <w:t>ações constantes com o banco de dados, garantindo que as informações estejam sempre atualizadas para atender a atividades operacionais (Boaglio, 2015).</w:t>
      </w:r>
    </w:p>
    <w:p w:rsidR="004C7FFD" w:rsidRDefault="00577DE0">
      <w:pPr>
        <w:ind w:firstLine="405"/>
        <w:rPr>
          <w:color w:val="000000"/>
        </w:rPr>
      </w:pPr>
      <w:r>
        <w:rPr>
          <w:color w:val="000000"/>
        </w:rPr>
        <w:t>Por outro lado, o ETL se concentra em extrair dados de sistemas transacionais ou outras fontes, transfor</w:t>
      </w:r>
      <w:r>
        <w:rPr>
          <w:color w:val="000000"/>
        </w:rPr>
        <w:t>má-los em um formato que atenda às necessidades analíticas e carregá-los em um data warehouse ou banco de dados analítico. Em um cenário de análise de vendas, por exemplo, o ETL seria responsável por consolidar os dados das vendas de diferentes sistemas em</w:t>
      </w:r>
      <w:r>
        <w:rPr>
          <w:color w:val="000000"/>
        </w:rPr>
        <w:t xml:space="preserve"> um único local, aplicando transformações para padronizar informações como formatos de data ou moeda e garantindo que o conjunto de dados seja coeso e pronto para análise (Singh, 2001). Dessa forma, o ETL apoia a criação de relatórios, dashboards e análise</w:t>
      </w:r>
      <w:r>
        <w:rPr>
          <w:color w:val="000000"/>
        </w:rPr>
        <w:t>s preditivas, com dados historicamente consistentes e atualizados periodicamente.</w:t>
      </w:r>
    </w:p>
    <w:p w:rsidR="004C7FFD" w:rsidRDefault="00577DE0">
      <w:pPr>
        <w:ind w:firstLine="405"/>
        <w:rPr>
          <w:color w:val="000000"/>
        </w:rPr>
      </w:pPr>
      <w:r>
        <w:rPr>
          <w:color w:val="000000"/>
        </w:rPr>
        <w:t>Ambos os processos podem ser complementares em um ambiente de data warehousing. As operações CRUD mantêm o sistema transacional atualizado, enquanto o ETL periodicamente extr</w:t>
      </w:r>
      <w:r>
        <w:rPr>
          <w:color w:val="000000"/>
        </w:rPr>
        <w:t xml:space="preserve">ai esses dados para o ambiente analítico. Essa integração é essencial para permitir que as organizações não apenas executem suas operações diárias com </w:t>
      </w:r>
      <w:r>
        <w:rPr>
          <w:color w:val="000000"/>
        </w:rPr>
        <w:lastRenderedPageBreak/>
        <w:t>precisão, mas também utilizem os dados operacionais de forma a gerar insights estratégicos (Sadalage &amp; Fo</w:t>
      </w:r>
      <w:r>
        <w:rPr>
          <w:color w:val="000000"/>
        </w:rPr>
        <w:t>wler, 2013). Portanto, CRUD e ETL formam uma base sólida para a gestão de dados em múltiplos níveis, com o CRUD mantendo a integridade operacional e o ETL apoiando a análise e o planejamento estratégico.</w:t>
      </w:r>
    </w:p>
    <w:p w:rsidR="004C7FFD" w:rsidRDefault="00577DE0">
      <w:pPr>
        <w:ind w:firstLine="405"/>
        <w:rPr>
          <w:i/>
          <w:color w:val="FF0000"/>
        </w:rPr>
      </w:pPr>
      <w:r>
        <w:rPr>
          <w:i/>
          <w:color w:val="FF0000"/>
        </w:rPr>
        <w:t xml:space="preserve">Explique, em seu projeto, por que o uso de um banco </w:t>
      </w:r>
      <w:r>
        <w:rPr>
          <w:i/>
          <w:color w:val="FF0000"/>
        </w:rPr>
        <w:t>de dados NoSQL é fundamental ou importante para atender às necessidades específicas da aplicação. Considere os benefícios oferecidos pelo NoSQL, como flexibilidade de esquemas, escalabilidade horizontal e capacidade de lidar com grandes volumes de dados nã</w:t>
      </w:r>
      <w:r>
        <w:rPr>
          <w:i/>
          <w:color w:val="FF0000"/>
        </w:rPr>
        <w:t>o estruturados ou semi-estruturados. Destaque também como o modelo NoSQL pode melhorar a eficiência e a performance de consultas e operações no contexto do seu projeto, comparado a uma solução relacional tradicional.</w:t>
      </w:r>
    </w:p>
    <w:p w:rsidR="004C7FFD" w:rsidRDefault="00577DE0">
      <w:pPr>
        <w:pStyle w:val="Ttulo2"/>
        <w:numPr>
          <w:ilvl w:val="1"/>
          <w:numId w:val="4"/>
        </w:numPr>
        <w:rPr>
          <w:color w:val="000000"/>
        </w:rPr>
      </w:pPr>
      <w:r>
        <w:rPr>
          <w:color w:val="000000"/>
        </w:rPr>
        <w:t>A Importância de Dashboards e Consultas</w:t>
      </w:r>
      <w:r>
        <w:rPr>
          <w:color w:val="000000"/>
        </w:rPr>
        <w:t xml:space="preserve"> Estratégicas para a Tomada de Decisão Empresarial</w:t>
      </w:r>
    </w:p>
    <w:p w:rsidR="004C7FFD" w:rsidRDefault="004C7FFD">
      <w:pPr>
        <w:rPr>
          <w:color w:val="FF0000"/>
        </w:rPr>
      </w:pPr>
    </w:p>
    <w:p w:rsidR="004C7FFD" w:rsidRDefault="00577DE0">
      <w:pPr>
        <w:ind w:firstLine="405"/>
        <w:rPr>
          <w:color w:val="000000"/>
        </w:rPr>
      </w:pPr>
      <w:r>
        <w:rPr>
          <w:color w:val="000000"/>
        </w:rPr>
        <w:t>Dashboards e consultas de valor para o negócio são ferramentas essenciais para transformar dados brutos em informações acionáveis, oferecendo uma visão clara e concisa do desempenho da organização. Os dashboards, muitas vezes definidos como painéis de cont</w:t>
      </w:r>
      <w:r>
        <w:rPr>
          <w:color w:val="000000"/>
        </w:rPr>
        <w:t>role visual, consolidam indicadores-chave de desempenho (KPIs) e métricas importantes em uma interface interativa, permitindo que gestores e analistas acompanhem as operações e tomem decisões informadas em tempo real (Singh, 2001). Esse recurso visual é cr</w:t>
      </w:r>
      <w:r>
        <w:rPr>
          <w:color w:val="000000"/>
        </w:rPr>
        <w:t>ucial para simplificar dados complexos e torná-los acessíveis, de modo que mesmo os tomadores de decisão que não possuem um conhecimento técnico profundo possam entender rapidamente as principais tendências e desafios enfrentados pela organização.</w:t>
      </w:r>
    </w:p>
    <w:p w:rsidR="004C7FFD" w:rsidRDefault="00577DE0">
      <w:pPr>
        <w:ind w:firstLine="405"/>
        <w:rPr>
          <w:color w:val="000000"/>
        </w:rPr>
      </w:pPr>
      <w:r>
        <w:rPr>
          <w:color w:val="000000"/>
        </w:rPr>
        <w:t>Consulta</w:t>
      </w:r>
      <w:r>
        <w:rPr>
          <w:color w:val="000000"/>
        </w:rPr>
        <w:t>s de valor para o negócio, por sua vez, envolvem a realização de análises orientadas para responder questões específicas e relevantes para os objetivos estratégicos da organização. Essas consultas são voltadas para a extração de insights que apoiam decisõe</w:t>
      </w:r>
      <w:r>
        <w:rPr>
          <w:color w:val="000000"/>
        </w:rPr>
        <w:t>s sobre, por exemplo, a identificação de padrões de comportamento do cliente, o monitoramento de despesas e receitas, ou a análise de desempenho de produtos e serviços. De acordo com Elmasri e Navathe (2019), diferente de consultas operacionais simples, qu</w:t>
      </w:r>
      <w:r>
        <w:rPr>
          <w:color w:val="000000"/>
        </w:rPr>
        <w:t>e recuperam dados específicos para tarefas de rotina, as consultas de valor têm uma profundidade analítica maior, explorando os dados para responder a perguntas críticas para o sucesso do negócio e identificando áreas de oportunidade e melhoria.</w:t>
      </w:r>
    </w:p>
    <w:p w:rsidR="004C7FFD" w:rsidRDefault="00577DE0">
      <w:pPr>
        <w:ind w:firstLine="405"/>
        <w:rPr>
          <w:color w:val="000000"/>
        </w:rPr>
      </w:pPr>
      <w:r>
        <w:rPr>
          <w:color w:val="000000"/>
        </w:rPr>
        <w:t>Ao serem i</w:t>
      </w:r>
      <w:r>
        <w:rPr>
          <w:color w:val="000000"/>
        </w:rPr>
        <w:t>ntegrados a dashboards, os resultados das consultas de valor ampliam ainda mais a capacidade analítica do sistema, pois permitem que as informações derivadas dessas consultas sejam visualizadas de forma dinâmica e visual. Isso facilita a compreensão dos da</w:t>
      </w:r>
      <w:r>
        <w:rPr>
          <w:color w:val="000000"/>
        </w:rPr>
        <w:t>dos e possibilita uma análise comparativa e temporal, ajudando os gestores a identificar rapidamente mudanças e tendências (Sadalage &amp; Fowler, 2013). Além disso, a atualização em tempo real dos dashboards proporciona uma visão atualizada, que é essencial p</w:t>
      </w:r>
      <w:r>
        <w:rPr>
          <w:color w:val="000000"/>
        </w:rPr>
        <w:t>ara empresas que operam em mercados dinâmicos e competitivos. Quando bem projetados, esses dashboards vão além da exibição de dados e promovem a exploração de insights, permitindo a combinação de métricas e a geração de relatórios detalhados.</w:t>
      </w:r>
    </w:p>
    <w:p w:rsidR="004C7FFD" w:rsidRDefault="00577DE0">
      <w:pPr>
        <w:ind w:firstLine="405"/>
        <w:rPr>
          <w:color w:val="000000"/>
        </w:rPr>
      </w:pPr>
      <w:r>
        <w:rPr>
          <w:color w:val="000000"/>
        </w:rPr>
        <w:t>A importância</w:t>
      </w:r>
      <w:r>
        <w:rPr>
          <w:color w:val="000000"/>
        </w:rPr>
        <w:t xml:space="preserve"> dos dashboards e das consultas de valor para o negócio se reflete na maneira como essas ferramentas impactam diretamente a tomada de decisão. Dados </w:t>
      </w:r>
      <w:r>
        <w:rPr>
          <w:color w:val="000000"/>
        </w:rPr>
        <w:lastRenderedPageBreak/>
        <w:t xml:space="preserve">isolados dificilmente têm valor estratégico; é a análise e a interpretação por meio de ferramentas visuais </w:t>
      </w:r>
      <w:r>
        <w:rPr>
          <w:color w:val="000000"/>
        </w:rPr>
        <w:t xml:space="preserve">e consultas relevantes que conferem significado e contexto a esses dados, transformando-os em ativos estratégicos (Boaglio, 2015). Essa abordagem permite que decisões sejam embasadas em dados concretos, aumentando a precisão e a agilidade nas respostas às </w:t>
      </w:r>
      <w:r>
        <w:rPr>
          <w:color w:val="000000"/>
        </w:rPr>
        <w:t>demandas do mercado. Em última instância, dashboards e consultas de valor para o negócio tornam-se um diferencial competitivo, capacitando as organizações a serem mais proativas e a responderem de forma eficaz aos desafios e oportunidades do ambiente corpo</w:t>
      </w:r>
      <w:r>
        <w:rPr>
          <w:color w:val="000000"/>
        </w:rPr>
        <w:t>rativo.</w:t>
      </w:r>
    </w:p>
    <w:p w:rsidR="004C7FFD" w:rsidRDefault="00577DE0">
      <w:pPr>
        <w:ind w:firstLine="405"/>
        <w:rPr>
          <w:color w:val="FF0000"/>
        </w:rPr>
      </w:pPr>
      <w:r>
        <w:rPr>
          <w:color w:val="FF0000"/>
        </w:rPr>
        <w:t>Explique em seu projeto por que o uso de dashboards é fundamental para atender aos objetivos específicos da aplicação. Considere os benefícios de dashboards como ferramentas de visualização que consolidam indicadores-chave de desempenho (KPIs) e métricas e</w:t>
      </w:r>
      <w:r>
        <w:rPr>
          <w:color w:val="FF0000"/>
        </w:rPr>
        <w:t>ssenciais em uma interface interativa. Aborde como os dashboards facilitam o monitoramento em tempo real, permitindo que os usuários compreendam dados complexos rapidamente e identifiquem tendências ou áreas que exigem atenção imediata. Além disso, destaqu</w:t>
      </w:r>
      <w:r>
        <w:rPr>
          <w:color w:val="FF0000"/>
        </w:rPr>
        <w:t>e como a apresentação visual dos dados apoia a tomada de decisão, transformando informações em insights acionáveis e contribuindo para o sucesso do projeto.</w:t>
      </w:r>
    </w:p>
    <w:p w:rsidR="004C7FFD" w:rsidRDefault="004C7FFD">
      <w:pPr>
        <w:ind w:firstLine="405"/>
        <w:rPr>
          <w:color w:val="FF0000"/>
        </w:rPr>
      </w:pPr>
    </w:p>
    <w:p w:rsidR="004C7FFD" w:rsidRDefault="00577DE0">
      <w:pPr>
        <w:ind w:firstLine="405"/>
        <w:rPr>
          <w:color w:val="FF0000"/>
        </w:rPr>
      </w:pPr>
      <w:r>
        <w:rPr>
          <w:color w:val="FF0000"/>
        </w:rPr>
        <w:t>Relacione a construção de seu projeto acom as características dos banco de dados NoSQL.</w:t>
      </w:r>
      <w:r>
        <w:br w:type="page"/>
      </w:r>
    </w:p>
    <w:p w:rsidR="004C7FFD" w:rsidRDefault="00577DE0">
      <w:pPr>
        <w:pStyle w:val="Ttulo1"/>
        <w:numPr>
          <w:ilvl w:val="0"/>
          <w:numId w:val="4"/>
        </w:numPr>
        <w:ind w:left="426" w:hanging="426"/>
        <w:rPr>
          <w:color w:val="FF0000"/>
        </w:rPr>
      </w:pPr>
      <w:bookmarkStart w:id="23" w:name="_3j2qqm3" w:colFirst="0" w:colLast="0"/>
      <w:bookmarkEnd w:id="23"/>
      <w:r>
        <w:rPr>
          <w:color w:val="FF0000"/>
        </w:rPr>
        <w:lastRenderedPageBreak/>
        <w:t>Considera</w:t>
      </w:r>
      <w:r>
        <w:rPr>
          <w:color w:val="FF0000"/>
        </w:rPr>
        <w:t>ções Finais</w:t>
      </w:r>
    </w:p>
    <w:p w:rsidR="004C7FFD" w:rsidRDefault="004C7FFD">
      <w:pPr>
        <w:rPr>
          <w:color w:val="FF0000"/>
        </w:rPr>
      </w:pPr>
    </w:p>
    <w:p w:rsidR="004C7FFD" w:rsidRDefault="00577DE0">
      <w:pPr>
        <w:rPr>
          <w:color w:val="FF0000"/>
        </w:rPr>
      </w:pPr>
      <w:r>
        <w:rPr>
          <w:color w:val="FF0000"/>
        </w:rPr>
        <w:t>Conclusão: Concluir o trabalho e destacar aprendizados</w:t>
      </w:r>
    </w:p>
    <w:p w:rsidR="004C7FFD" w:rsidRDefault="00577DE0">
      <w:pPr>
        <w:rPr>
          <w:color w:val="FF0000"/>
        </w:rPr>
      </w:pPr>
      <w:r>
        <w:rPr>
          <w:color w:val="FF0000"/>
        </w:rPr>
        <w:t>Contribuições Individuais: Descrever as contribuições individuais de cada membro da equipe</w:t>
      </w:r>
    </w:p>
    <w:p w:rsidR="004C7FFD" w:rsidRDefault="004C7FFD">
      <w:pPr>
        <w:rPr>
          <w:color w:val="FF0000"/>
        </w:rPr>
      </w:pPr>
    </w:p>
    <w:p w:rsidR="004C7FFD" w:rsidRDefault="004C7FFD">
      <w:pPr>
        <w:rPr>
          <w:color w:val="FF0000"/>
        </w:rPr>
      </w:pPr>
    </w:p>
    <w:p w:rsidR="004C7FFD" w:rsidRDefault="00577DE0">
      <w:pPr>
        <w:pStyle w:val="Ttulo1"/>
        <w:spacing w:before="0" w:line="360" w:lineRule="auto"/>
        <w:ind w:left="720" w:hanging="720"/>
      </w:pPr>
      <w:bookmarkStart w:id="24" w:name="_1y810tw" w:colFirst="0" w:colLast="0"/>
      <w:bookmarkEnd w:id="24"/>
      <w:r>
        <w:t>Referências Bibliográficas</w:t>
      </w:r>
    </w:p>
    <w:p w:rsidR="004C7FFD" w:rsidRDefault="00577DE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AMARAL, D. C. et al. </w:t>
      </w:r>
      <w:r>
        <w:rPr>
          <w:b/>
          <w:color w:val="000000"/>
          <w:sz w:val="24"/>
          <w:szCs w:val="24"/>
        </w:rPr>
        <w:t>Gerenciamento Ágil de Projetos</w:t>
      </w:r>
      <w:r>
        <w:rPr>
          <w:color w:val="000000"/>
          <w:sz w:val="24"/>
          <w:szCs w:val="24"/>
        </w:rPr>
        <w:t>: aplicações em p</w:t>
      </w:r>
      <w:r>
        <w:rPr>
          <w:color w:val="000000"/>
          <w:sz w:val="24"/>
          <w:szCs w:val="24"/>
        </w:rPr>
        <w:t>rodutos inovadores. São Paulo: Saraiva, 2011.</w:t>
      </w:r>
    </w:p>
    <w:p w:rsidR="004C7FFD" w:rsidRDefault="00577DE0">
      <w:pPr>
        <w:spacing w:after="12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BROWN, T. </w:t>
      </w:r>
      <w:r>
        <w:rPr>
          <w:b/>
          <w:i/>
          <w:sz w:val="24"/>
          <w:szCs w:val="24"/>
        </w:rPr>
        <w:t>Desing thinking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uma metodologia poderosa para decretar o fim das velhas ideias</w:t>
      </w:r>
      <w:r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Rio de Janeiro: Editora Alta Books, 2020.</w:t>
      </w:r>
    </w:p>
    <w:p w:rsidR="004C7FFD" w:rsidRDefault="00577DE0">
      <w:pPr>
        <w:spacing w:after="12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BUZAN, T. </w:t>
      </w:r>
      <w:r>
        <w:rPr>
          <w:b/>
          <w:sz w:val="24"/>
          <w:szCs w:val="24"/>
        </w:rPr>
        <w:t>Mapas Mentais Para os Negócios</w:t>
      </w:r>
      <w:r>
        <w:rPr>
          <w:sz w:val="24"/>
          <w:szCs w:val="24"/>
        </w:rPr>
        <w:t>: Revolucione Sua Atividade Empresari</w:t>
      </w:r>
      <w:r>
        <w:rPr>
          <w:sz w:val="24"/>
          <w:szCs w:val="24"/>
        </w:rPr>
        <w:t>al e a Maneira Como Você Trabalha. São Paulo: Cultrix, 2017.</w:t>
      </w:r>
    </w:p>
    <w:p w:rsidR="004C7FFD" w:rsidRDefault="00577DE0">
      <w:pPr>
        <w:spacing w:after="12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CAROLI, P. </w:t>
      </w:r>
      <w:r>
        <w:rPr>
          <w:b/>
          <w:sz w:val="24"/>
          <w:szCs w:val="24"/>
        </w:rPr>
        <w:t>Direto ao ponto: criando produtos de forma enxuta</w:t>
      </w:r>
      <w:r>
        <w:rPr>
          <w:sz w:val="24"/>
          <w:szCs w:val="24"/>
        </w:rPr>
        <w:t>. São Paulo: Editora Casa do Código, 2015.</w:t>
      </w:r>
    </w:p>
    <w:p w:rsidR="004C7FFD" w:rsidRDefault="00577DE0">
      <w:pPr>
        <w:spacing w:after="12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CAMARGO, R. </w:t>
      </w:r>
      <w:r>
        <w:rPr>
          <w:b/>
          <w:sz w:val="24"/>
          <w:szCs w:val="24"/>
        </w:rPr>
        <w:t>PM Visual</w:t>
      </w:r>
      <w:r>
        <w:rPr>
          <w:sz w:val="24"/>
          <w:szCs w:val="24"/>
        </w:rPr>
        <w:t xml:space="preserve">: Project Model Visual – Gestão de projetos simples e eficaz. 2. ed. São Paulo: Saraiva Educação, 2019. </w:t>
      </w:r>
    </w:p>
    <w:p w:rsidR="004C7FFD" w:rsidRDefault="00577DE0">
      <w:pPr>
        <w:spacing w:after="12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COUTINHO, Heitor. </w:t>
      </w:r>
      <w:r>
        <w:rPr>
          <w:b/>
          <w:sz w:val="24"/>
          <w:szCs w:val="24"/>
        </w:rPr>
        <w:t>Da estratégia ágil aos resultados</w:t>
      </w:r>
      <w:r>
        <w:rPr>
          <w:sz w:val="24"/>
          <w:szCs w:val="24"/>
        </w:rPr>
        <w:t>. São Paulo: Saraiva, 2019.</w:t>
      </w:r>
    </w:p>
    <w:p w:rsidR="004C7FFD" w:rsidRDefault="00577D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CRUZ, F. PMO Ágil: </w:t>
      </w:r>
      <w:r>
        <w:rPr>
          <w:b/>
          <w:color w:val="000000"/>
          <w:sz w:val="24"/>
          <w:szCs w:val="24"/>
        </w:rPr>
        <w:t>Escritório Ágil de Gerenciamento de Projetos</w:t>
      </w:r>
      <w:r>
        <w:rPr>
          <w:color w:val="000000"/>
          <w:sz w:val="24"/>
          <w:szCs w:val="24"/>
        </w:rPr>
        <w:t>. São Pau</w:t>
      </w:r>
      <w:r>
        <w:rPr>
          <w:color w:val="000000"/>
          <w:sz w:val="24"/>
          <w:szCs w:val="24"/>
        </w:rPr>
        <w:t>lo: BRASPORT, 2016.</w:t>
      </w:r>
    </w:p>
    <w:p w:rsidR="004C7FFD" w:rsidRDefault="00577D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CRUZ, F. </w:t>
      </w:r>
      <w:r>
        <w:rPr>
          <w:b/>
          <w:color w:val="000000"/>
          <w:sz w:val="24"/>
          <w:szCs w:val="24"/>
        </w:rPr>
        <w:t>SCRUM e Agile em Projetos Guia Completo</w:t>
      </w:r>
      <w:r>
        <w:rPr>
          <w:color w:val="000000"/>
          <w:sz w:val="24"/>
          <w:szCs w:val="24"/>
        </w:rPr>
        <w:t>: conquiste sua certificação e aprenda a usar métodos ágeis no seu dia a dia. 2 ed. São Paulo: Brasport, 2018.</w:t>
      </w:r>
    </w:p>
    <w:p w:rsidR="004C7FFD" w:rsidRDefault="00577DE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CRUZ, F. </w:t>
      </w:r>
      <w:r>
        <w:rPr>
          <w:b/>
          <w:color w:val="000000"/>
          <w:sz w:val="24"/>
          <w:szCs w:val="24"/>
        </w:rPr>
        <w:t>Scrum e PMBOK unidos no Gerenciamento de Projetos</w:t>
      </w:r>
      <w:r>
        <w:rPr>
          <w:color w:val="000000"/>
          <w:sz w:val="24"/>
          <w:szCs w:val="24"/>
        </w:rPr>
        <w:t>. São Paulo: Brasport, 2013.</w:t>
      </w:r>
    </w:p>
    <w:p w:rsidR="004C7FFD" w:rsidRDefault="00577DE0">
      <w:pPr>
        <w:spacing w:after="12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MATSUMOTO, Mayra, </w:t>
      </w:r>
      <w:r>
        <w:rPr>
          <w:b/>
          <w:sz w:val="24"/>
          <w:szCs w:val="24"/>
        </w:rPr>
        <w:t>MVP</w:t>
      </w:r>
      <w:r>
        <w:rPr>
          <w:sz w:val="24"/>
          <w:szCs w:val="24"/>
        </w:rPr>
        <w:t>: a forma eficiente de criar, validar e comercializar um novo produto ou serviço, Kindle: Amazon.com, 2020.</w:t>
      </w:r>
    </w:p>
    <w:p w:rsidR="004C7FFD" w:rsidRDefault="00577DE0">
      <w:pPr>
        <w:spacing w:after="12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OSTERWALDER, A. </w:t>
      </w:r>
      <w:r>
        <w:rPr>
          <w:b/>
          <w:sz w:val="24"/>
          <w:szCs w:val="24"/>
        </w:rPr>
        <w:t>Business model generation: inovação em modelos de negócios</w:t>
      </w:r>
      <w:r>
        <w:rPr>
          <w:sz w:val="24"/>
          <w:szCs w:val="24"/>
        </w:rPr>
        <w:t>. Rio de Janeiro: Editor</w:t>
      </w:r>
      <w:r>
        <w:rPr>
          <w:sz w:val="24"/>
          <w:szCs w:val="24"/>
        </w:rPr>
        <w:t>a Alta Books, 2011.</w:t>
      </w:r>
    </w:p>
    <w:p w:rsidR="004C7FFD" w:rsidRDefault="00577D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PMI.</w:t>
      </w:r>
      <w:r>
        <w:rPr>
          <w:b/>
          <w:color w:val="000000"/>
          <w:sz w:val="24"/>
          <w:szCs w:val="24"/>
        </w:rPr>
        <w:t xml:space="preserve"> Guia PMBOK®</w:t>
      </w:r>
      <w:r>
        <w:rPr>
          <w:color w:val="000000"/>
          <w:sz w:val="24"/>
          <w:szCs w:val="24"/>
        </w:rPr>
        <w:t>: U</w:t>
      </w:r>
      <w:r>
        <w:rPr>
          <w:b/>
          <w:color w:val="000000"/>
          <w:sz w:val="24"/>
          <w:szCs w:val="24"/>
        </w:rPr>
        <w:t>m Guia para o Conjunto de Conhecimentos em Gerenciamento de Projetos</w:t>
      </w:r>
      <w:r>
        <w:rPr>
          <w:color w:val="000000"/>
          <w:sz w:val="24"/>
          <w:szCs w:val="24"/>
        </w:rPr>
        <w:t xml:space="preserve">. 7ª. ed. Pennsylvania: PMI, 2021. </w:t>
      </w:r>
    </w:p>
    <w:p w:rsidR="004C7FFD" w:rsidRDefault="00577DE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PMI. </w:t>
      </w:r>
      <w:r>
        <w:rPr>
          <w:b/>
          <w:color w:val="000000"/>
          <w:sz w:val="24"/>
          <w:szCs w:val="24"/>
        </w:rPr>
        <w:t>Guia de Prática Ágil</w:t>
      </w:r>
      <w:r>
        <w:rPr>
          <w:color w:val="000000"/>
          <w:sz w:val="24"/>
          <w:szCs w:val="24"/>
        </w:rPr>
        <w:t>. EUA: Project Management Institute, 2018.</w:t>
      </w:r>
    </w:p>
    <w:p w:rsidR="004C7FFD" w:rsidRDefault="00577DE0">
      <w:pPr>
        <w:spacing w:after="12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RIES, E. </w:t>
      </w:r>
      <w:r>
        <w:rPr>
          <w:b/>
          <w:sz w:val="24"/>
          <w:szCs w:val="24"/>
        </w:rPr>
        <w:t>A Startup Enxuta.</w:t>
      </w:r>
      <w:r>
        <w:rPr>
          <w:sz w:val="24"/>
          <w:szCs w:val="24"/>
        </w:rPr>
        <w:t xml:space="preserve"> São Paulo: Editora</w:t>
      </w:r>
      <w:r>
        <w:rPr>
          <w:sz w:val="24"/>
          <w:szCs w:val="24"/>
        </w:rPr>
        <w:t xml:space="preserve"> Leya, 2019.</w:t>
      </w:r>
    </w:p>
    <w:p w:rsidR="004C7FFD" w:rsidRDefault="00577DE0">
      <w:pPr>
        <w:spacing w:after="12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SBROCCO, Jose. H. T. C.; MACEDO, Paulo C. de. </w:t>
      </w:r>
      <w:r>
        <w:rPr>
          <w:b/>
          <w:sz w:val="24"/>
          <w:szCs w:val="24"/>
        </w:rPr>
        <w:t>Metodologias ágeis: Engenharia de Software sob medida</w:t>
      </w:r>
      <w:r>
        <w:rPr>
          <w:sz w:val="24"/>
          <w:szCs w:val="24"/>
        </w:rPr>
        <w:t>. São Paulo: Érica, 2012.</w:t>
      </w:r>
    </w:p>
    <w:p w:rsidR="004C7FFD" w:rsidRDefault="00577DE0">
      <w:pPr>
        <w:spacing w:after="12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SEBRAE, CANVAS: Como estruturar seu modelo de negócio. </w:t>
      </w:r>
      <w:r>
        <w:rPr>
          <w:b/>
          <w:sz w:val="24"/>
          <w:szCs w:val="24"/>
        </w:rPr>
        <w:t xml:space="preserve">SEBRAEPR, </w:t>
      </w:r>
      <w:r>
        <w:rPr>
          <w:sz w:val="24"/>
          <w:szCs w:val="24"/>
        </w:rPr>
        <w:t xml:space="preserve">2024. Disponível em: </w:t>
      </w:r>
      <w:hyperlink r:id="rId21">
        <w:r>
          <w:rPr>
            <w:color w:val="000000"/>
            <w:sz w:val="24"/>
            <w:szCs w:val="24"/>
            <w:u w:val="single"/>
          </w:rPr>
          <w:t>https://www.sebraepr.com.br/canvas-como-estruturar-seu-modelo-de-negocios/</w:t>
        </w:r>
      </w:hyperlink>
      <w:r>
        <w:rPr>
          <w:sz w:val="24"/>
          <w:szCs w:val="24"/>
        </w:rPr>
        <w:t>. Acesso em: 25 maio 2024.</w:t>
      </w:r>
    </w:p>
    <w:p w:rsidR="004C7FFD" w:rsidRDefault="00577DE0">
      <w:pPr>
        <w:spacing w:after="12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SCRUMSTUDY, </w:t>
      </w:r>
      <w:r>
        <w:rPr>
          <w:b/>
          <w:sz w:val="24"/>
          <w:szCs w:val="24"/>
        </w:rPr>
        <w:t>Guia SBOK: Guia para o Conhecimento em Scrum</w:t>
      </w:r>
      <w:r>
        <w:rPr>
          <w:sz w:val="24"/>
          <w:szCs w:val="24"/>
        </w:rPr>
        <w:t xml:space="preserve">, Arizona, EUA: SCRUMstudy, 2016. </w:t>
      </w:r>
      <w:hyperlink r:id="rId22">
        <w:r>
          <w:rPr>
            <w:sz w:val="24"/>
            <w:szCs w:val="24"/>
          </w:rPr>
          <w:t>https://www.Scrumstudy.com/SBOK/SCRUMstudy-SBOK-Guide-2016-Portuguese.pdf</w:t>
        </w:r>
      </w:hyperlink>
      <w:r>
        <w:rPr>
          <w:sz w:val="24"/>
          <w:szCs w:val="24"/>
        </w:rPr>
        <w:t>. Acesso em: 08 mar. 2024.</w:t>
      </w:r>
    </w:p>
    <w:p w:rsidR="004C7FFD" w:rsidRDefault="00577DE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SUTHERLAND, J. </w:t>
      </w:r>
      <w:r>
        <w:rPr>
          <w:b/>
          <w:color w:val="000000"/>
          <w:sz w:val="24"/>
          <w:szCs w:val="24"/>
        </w:rPr>
        <w:t>Scrum</w:t>
      </w:r>
      <w:r>
        <w:rPr>
          <w:color w:val="000000"/>
          <w:sz w:val="24"/>
          <w:szCs w:val="24"/>
        </w:rPr>
        <w:t>: a arte de fazer o dobro do trabalho na metad</w:t>
      </w:r>
      <w:r>
        <w:rPr>
          <w:color w:val="000000"/>
          <w:sz w:val="24"/>
          <w:szCs w:val="24"/>
        </w:rPr>
        <w:t>e do tempo. Rio de Janeiro: Sextante, 2019.</w:t>
      </w:r>
    </w:p>
    <w:p w:rsidR="004C7FFD" w:rsidRDefault="00577DE0">
      <w:pPr>
        <w:spacing w:after="12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SUTHERLAND, J. J. </w:t>
      </w:r>
      <w:r>
        <w:rPr>
          <w:b/>
          <w:sz w:val="24"/>
          <w:szCs w:val="24"/>
        </w:rPr>
        <w:t>Scrum</w:t>
      </w:r>
      <w:r>
        <w:rPr>
          <w:sz w:val="24"/>
          <w:szCs w:val="24"/>
        </w:rPr>
        <w:t>: guia prático, Sextante, Rio de Janeiro, 2020.</w:t>
      </w:r>
    </w:p>
    <w:p w:rsidR="004C7FFD" w:rsidRDefault="004C7FFD">
      <w:pPr>
        <w:spacing w:line="360" w:lineRule="auto"/>
        <w:rPr>
          <w:sz w:val="24"/>
          <w:szCs w:val="24"/>
        </w:rPr>
      </w:pPr>
    </w:p>
    <w:p w:rsidR="004C7FFD" w:rsidRDefault="00577DE0">
      <w:pPr>
        <w:pStyle w:val="Ttulo1"/>
        <w:ind w:hanging="710"/>
        <w:rPr>
          <w:color w:val="FF0000"/>
        </w:rPr>
      </w:pPr>
      <w:bookmarkStart w:id="25" w:name="_4i7ojhp" w:colFirst="0" w:colLast="0"/>
      <w:bookmarkEnd w:id="25"/>
      <w:r>
        <w:rPr>
          <w:color w:val="FF0000"/>
        </w:rPr>
        <w:t>Anexo I - Diário de bordo</w:t>
      </w:r>
    </w:p>
    <w:p w:rsidR="004C7FFD" w:rsidRDefault="004C7FFD">
      <w:pPr>
        <w:rPr>
          <w:color w:val="FF0000"/>
        </w:rPr>
      </w:pPr>
    </w:p>
    <w:p w:rsidR="004C7FFD" w:rsidRDefault="00577DE0">
      <w:pPr>
        <w:rPr>
          <w:color w:val="FF0000"/>
        </w:rPr>
      </w:pPr>
      <w:r>
        <w:rPr>
          <w:color w:val="FF0000"/>
        </w:rPr>
        <w:t>Link</w:t>
      </w:r>
    </w:p>
    <w:p w:rsidR="004C7FFD" w:rsidRDefault="00577DE0">
      <w:pPr>
        <w:pStyle w:val="Ttulo1"/>
        <w:ind w:hanging="710"/>
        <w:rPr>
          <w:color w:val="FF0000"/>
        </w:rPr>
      </w:pPr>
      <w:bookmarkStart w:id="26" w:name="_2xcytpi" w:colFirst="0" w:colLast="0"/>
      <w:bookmarkEnd w:id="26"/>
      <w:r>
        <w:rPr>
          <w:color w:val="FF0000"/>
        </w:rPr>
        <w:t>Anexo II – Cronograma efetivo</w:t>
      </w:r>
    </w:p>
    <w:p w:rsidR="004C7FFD" w:rsidRDefault="004C7FFD">
      <w:pPr>
        <w:rPr>
          <w:color w:val="FF0000"/>
        </w:rPr>
      </w:pPr>
    </w:p>
    <w:p w:rsidR="004C7FFD" w:rsidRDefault="00577DE0">
      <w:pPr>
        <w:pStyle w:val="Ttulo1"/>
        <w:ind w:hanging="710"/>
        <w:rPr>
          <w:color w:val="FF0000"/>
        </w:rPr>
      </w:pPr>
      <w:bookmarkStart w:id="27" w:name="_1ci93xb" w:colFirst="0" w:colLast="0"/>
      <w:bookmarkEnd w:id="27"/>
      <w:r>
        <w:rPr>
          <w:color w:val="FF0000"/>
        </w:rPr>
        <w:t>Anexo III – Evidências</w:t>
      </w:r>
    </w:p>
    <w:p w:rsidR="004C7FFD" w:rsidRDefault="00577DE0">
      <w:pPr>
        <w:rPr>
          <w:color w:val="FF0000"/>
        </w:rPr>
      </w:pPr>
      <w:r>
        <w:rPr>
          <w:color w:val="FF0000"/>
        </w:rPr>
        <w:t>Link Live, participantes externos, prints.</w:t>
      </w:r>
    </w:p>
    <w:sectPr w:rsidR="004C7FFD">
      <w:headerReference w:type="default" r:id="rId2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7DE0" w:rsidRDefault="00577DE0">
      <w:pPr>
        <w:spacing w:line="240" w:lineRule="auto"/>
      </w:pPr>
      <w:r>
        <w:separator/>
      </w:r>
    </w:p>
  </w:endnote>
  <w:endnote w:type="continuationSeparator" w:id="0">
    <w:p w:rsidR="00577DE0" w:rsidRDefault="00577D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entieth Century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7DE0" w:rsidRDefault="00577DE0">
      <w:pPr>
        <w:spacing w:line="240" w:lineRule="auto"/>
      </w:pPr>
      <w:r>
        <w:separator/>
      </w:r>
    </w:p>
  </w:footnote>
  <w:footnote w:type="continuationSeparator" w:id="0">
    <w:p w:rsidR="00577DE0" w:rsidRDefault="00577D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7FFD" w:rsidRDefault="00577DE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>
          <wp:extent cx="3600450" cy="657225"/>
          <wp:effectExtent l="0" t="0" r="0" b="0"/>
          <wp:docPr id="7" name="image1.png" descr="logo-novo-cps-co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-novo-cps-co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00450" cy="6572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4C7FFD" w:rsidRDefault="00577DE0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:rsidR="004C7FFD" w:rsidRDefault="00577DE0">
    <w:pPr>
      <w:tabs>
        <w:tab w:val="left" w:pos="3540"/>
      </w:tabs>
      <w:spacing w:line="240" w:lineRule="auto"/>
      <w:jc w:val="center"/>
      <w:rPr>
        <w:rFonts w:ascii="Verdana" w:eastAsia="Verdana" w:hAnsi="Verdana" w:cs="Verdana"/>
        <w:b/>
        <w:color w:val="880E1B"/>
        <w:sz w:val="18"/>
        <w:szCs w:val="18"/>
      </w:rPr>
    </w:pPr>
    <w:r>
      <w:rPr>
        <w:rFonts w:ascii="Verdana" w:eastAsia="Verdana" w:hAnsi="Verdana" w:cs="Verdana"/>
        <w:b/>
        <w:color w:val="880E1B"/>
        <w:sz w:val="18"/>
        <w:szCs w:val="18"/>
      </w:rPr>
      <w:t>Fatec Araras “Antônio Brambilla”</w:t>
    </w:r>
  </w:p>
  <w:p w:rsidR="004C7FFD" w:rsidRDefault="004C7FF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E52D25"/>
    <w:multiLevelType w:val="multilevel"/>
    <w:tmpl w:val="5E22AB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175BF7"/>
    <w:multiLevelType w:val="multilevel"/>
    <w:tmpl w:val="DC5A2C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C570235"/>
    <w:multiLevelType w:val="multilevel"/>
    <w:tmpl w:val="B7860E90"/>
    <w:lvl w:ilvl="0">
      <w:start w:val="1"/>
      <w:numFmt w:val="decimal"/>
      <w:lvlText w:val="%1."/>
      <w:lvlJc w:val="left"/>
      <w:pPr>
        <w:ind w:left="71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405" w:hanging="40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6CCF0F4E"/>
    <w:multiLevelType w:val="multilevel"/>
    <w:tmpl w:val="B5841B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3667098"/>
    <w:multiLevelType w:val="multilevel"/>
    <w:tmpl w:val="A8BCD674"/>
    <w:lvl w:ilvl="0">
      <w:start w:val="2"/>
      <w:numFmt w:val="decimal"/>
      <w:lvlText w:val="%1."/>
      <w:lvlJc w:val="left"/>
      <w:pPr>
        <w:ind w:left="710" w:hanging="360"/>
      </w:pPr>
      <w:rPr>
        <w:sz w:val="28"/>
        <w:szCs w:val="28"/>
      </w:rPr>
    </w:lvl>
    <w:lvl w:ilvl="1">
      <w:start w:val="3"/>
      <w:numFmt w:val="decimal"/>
      <w:lvlText w:val="%1.%2"/>
      <w:lvlJc w:val="left"/>
      <w:pPr>
        <w:ind w:left="405" w:hanging="40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FFD"/>
    <w:rsid w:val="004C7FFD"/>
    <w:rsid w:val="00577DE0"/>
    <w:rsid w:val="00975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284D"/>
  <w15:docId w15:val="{9990F3BB-2E65-4510-A31E-B43B49B1F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ind w:left="710" w:hanging="36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ind w:left="142"/>
      <w:outlineLvl w:val="1"/>
    </w:pPr>
    <w:rPr>
      <w:b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rPr>
      <w:rFonts w:ascii="Twentieth Century" w:eastAsia="Twentieth Century" w:hAnsi="Twentieth Century" w:cs="Twentieth Century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4.png"/><Relationship Id="rId18" Type="http://schemas.openxmlformats.org/officeDocument/2006/relationships/hyperlink" Target="https://www.scrumstudy.com/SBOK/SCRUMstudy-SBOK-Guide-2016-Portuguese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sebraepr.com.br/canvas-como-estruturar-seu-modelo-de-negocios/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3.png"/><Relationship Id="rId17" Type="http://schemas.openxmlformats.org/officeDocument/2006/relationships/hyperlink" Target="https://www.scrumstudy.com/SBOK/SCRUMstudy-SBOK-Guide-2016-Portuguese.pdf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hyperlink" Target="https://www.scrumstudy.com/SBOK/SCRUMstudy-SBOK-Guide-2016-Portuguese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www.scrumstudy.com/SBOK/SCRUMstudy-SBOK-Guide-2016-Portuguese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crumstudy.com/SBOK/SCRUMstudy-SBOK-Guide-2016-Portuguese.pdf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scrumstudy.com/SBOK/SCRUMstudy-SBOK-Guide-2016-Portuguese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3967</Words>
  <Characters>21425</Characters>
  <Application>Microsoft Office Word</Application>
  <DocSecurity>0</DocSecurity>
  <Lines>178</Lines>
  <Paragraphs>50</Paragraphs>
  <ScaleCrop>false</ScaleCrop>
  <Company/>
  <LinksUpToDate>false</LinksUpToDate>
  <CharactersWithSpaces>25342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 MANOEL MARTINS</cp:lastModifiedBy>
  <cp:revision>3</cp:revision>
  <dcterms:created xsi:type="dcterms:W3CDTF">2024-11-28T23:06:00Z</dcterms:created>
  <dcterms:modified xsi:type="dcterms:W3CDTF">2024-11-28T23:08:00Z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0x0101006C8CDB52A11399428A73C2425D2C430C</vt:lpwstr>
  </property>
</Properties>
</file>