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Projeto Integrador 3º Semestre - DSM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Disciplinas:</w:t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Gestão Ágil de Projeto de Software</w:t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 de Dados Não Relacional</w:t>
      </w:r>
    </w:p>
    <w:p w:rsidR="00000000" w:rsidDel="00000000" w:rsidP="00000000" w:rsidRDefault="00000000" w:rsidRPr="00000000" w14:paraId="0000000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Desenvolvimento Web III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Professores:</w:t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Renato Cividini Matthiesen</w:t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Thiago Gonçalves Mendes</w:t>
      </w:r>
    </w:p>
    <w:p w:rsidR="00000000" w:rsidDel="00000000" w:rsidP="00000000" w:rsidRDefault="00000000" w:rsidRPr="00000000" w14:paraId="0000001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Orlando Saraiva do Nascimento Junior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Grupo nº 4  / Nome da Empresa: Bem do Campo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Sistema: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72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60"/>
        <w:gridCol w:w="3360"/>
        <w:tblGridChange w:id="0">
          <w:tblGrid>
            <w:gridCol w:w="3360"/>
            <w:gridCol w:w="3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Integrantes</w:t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Papel Principal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Pedro Mira Nicolau</w:t>
            </w:r>
          </w:p>
        </w:tc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Design e prototipagem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Pedro Rufino da Mata Neto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Back–End | Front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Stephan Mendes de Oliveira</w:t>
            </w:r>
          </w:p>
        </w:tc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Back-End | Front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Victor Manoel Martins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Design | Documentação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Fatec Araras</w:t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FICHA DE CONTROLE - PROJETO INTERDISCIPLINAR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550413" y="3318038"/>
                          <a:ext cx="5591175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101600</wp:posOffset>
                </wp:positionV>
                <wp:extent cx="5616575" cy="949325"/>
                <wp:effectExtent b="0" l="0" r="0" t="0"/>
                <wp:wrapNone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6575" cy="94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DISCIPLINA CHAVE: Gestão Ágil de Projetos - PI III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PROFESSOR: Renato Cividini matthiesen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180975</wp:posOffset>
                </wp:positionV>
                <wp:extent cx="5619750" cy="13144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69463" y="3137063"/>
                          <a:ext cx="5553075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180975</wp:posOffset>
                </wp:positionV>
                <wp:extent cx="5619750" cy="1314450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9750" cy="1314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GRUPO: 4º            SEMESTRE: </w:t>
      </w:r>
      <w:r w:rsidDel="00000000" w:rsidR="00000000" w:rsidRPr="00000000">
        <w:rPr>
          <w:rtl w:val="0"/>
        </w:rPr>
        <w:t xml:space="preserve">3º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TÍTULO DO PROJETO: SSU – Bem do Campo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DATA DA APRESENTAÇÃO: 07/12/2024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NOTA: 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INTEGRANTES DO GRUPO:</w:t>
      </w:r>
    </w:p>
    <w:tbl>
      <w:tblPr>
        <w:tblStyle w:val="Table2"/>
        <w:tblW w:w="8789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372"/>
        <w:gridCol w:w="1417"/>
        <w:tblGridChange w:id="0">
          <w:tblGrid>
            <w:gridCol w:w="7372"/>
            <w:gridCol w:w="1417"/>
          </w:tblGrid>
        </w:tblGridChange>
      </w:tblGrid>
      <w:tr>
        <w:trPr>
          <w:cantSplit w:val="0"/>
          <w:trHeight w:val="548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Nome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Nota Individual</w:t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Pedro Mira Nicolau</w:t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Pedro Rufino da Mata Neto </w:t>
            </w:r>
          </w:p>
        </w:tc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Stephan Mendes de Oliveira</w:t>
            </w:r>
          </w:p>
        </w:tc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Victor Manoel Martins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Araras,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__________________________________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Professor Renato Cividini Matthiesen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10" w:right="0" w:hanging="36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Gestão Ágil de Projeto de Software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Apresentação do projeto e considerações sobre a empresa (fictícia) que está desenvolvendo o sistema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Visão do 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Persona + Mapa de Empatia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Canvas do projeto/produto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Mapa mental do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do Produto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1.7 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Backlog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dos 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hyperlink>
          <w:hyperlink w:anchor="_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1.8 Entregáveis – 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Minimum Viable Product</w:t>
            </w:r>
          </w:hyperlink>
          <w:hyperlink w:anchor="_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(MVP)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1.9 Retrospectiva dos 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Sprints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1.10 Retrospectiva do Projeto.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5nkun2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Desenvolvimento Web III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1ksv4uv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</w:t>
            </w:r>
          </w:hyperlink>
          <w:hyperlink w:anchor="_44sinio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</w:t>
            </w:r>
          </w:hyperlink>
          <w:hyperlink w:anchor="_2jxsxqh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z337ya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Banco de dados Não Relacional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</w:t>
            </w:r>
          </w:hyperlink>
          <w:hyperlink w:anchor="_3whwml4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960"/>
              <w:tab w:val="right" w:leader="none" w:pos="9019"/>
            </w:tabs>
            <w:spacing w:after="100" w:before="0" w:line="276" w:lineRule="auto"/>
            <w:ind w:left="22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</w:t>
            </w:r>
          </w:hyperlink>
          <w:hyperlink w:anchor="_2bn6wsx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xxx</w:t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80"/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j2qqm3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Considerações Finais</w:t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 - Diário de bordo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II – Cronograma efetivo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both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Anexo III – Evidências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6"/>
        </w:numPr>
        <w:ind w:left="426" w:hanging="426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Gestão Ágil de Projeto de Software</w:t>
      </w:r>
    </w:p>
    <w:p w:rsidR="00000000" w:rsidDel="00000000" w:rsidP="00000000" w:rsidRDefault="00000000" w:rsidRPr="00000000" w14:paraId="00000075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abordagem ágil para projetos de software prioriza flexibilidade, colaboração entre as partes interessadas e entrega frequente de valor, adaptando-se rapidamente às mudanças nos requisitos do cliente e no mercado.</w:t>
      </w:r>
    </w:p>
    <w:p w:rsidR="00000000" w:rsidDel="00000000" w:rsidP="00000000" w:rsidRDefault="00000000" w:rsidRPr="00000000" w14:paraId="00000076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Princípios ágeis incluem, </w:t>
      </w:r>
      <w:r w:rsidDel="00000000" w:rsidR="00000000" w:rsidRPr="00000000">
        <w:rPr>
          <w:sz w:val="24"/>
          <w:szCs w:val="24"/>
          <w:rtl w:val="0"/>
        </w:rPr>
        <w:t xml:space="preserve">Colaboração e adaptação</w:t>
      </w:r>
      <w:r w:rsidDel="00000000" w:rsidR="00000000" w:rsidRPr="00000000">
        <w:rPr>
          <w:sz w:val="24"/>
          <w:szCs w:val="24"/>
          <w:rtl w:val="0"/>
        </w:rPr>
        <w:t xml:space="preserve"> às mudanças, </w:t>
      </w:r>
      <w:r w:rsidDel="00000000" w:rsidR="00000000" w:rsidRPr="00000000">
        <w:rPr>
          <w:sz w:val="24"/>
          <w:szCs w:val="24"/>
          <w:rtl w:val="0"/>
        </w:rPr>
        <w:t xml:space="preserve">Entrega incremental</w:t>
      </w:r>
      <w:r w:rsidDel="00000000" w:rsidR="00000000" w:rsidRPr="00000000">
        <w:rPr>
          <w:sz w:val="24"/>
          <w:szCs w:val="24"/>
          <w:rtl w:val="0"/>
        </w:rPr>
        <w:t xml:space="preserve"> de software funcional, </w:t>
      </w:r>
      <w:r w:rsidDel="00000000" w:rsidR="00000000" w:rsidRPr="00000000">
        <w:rPr>
          <w:sz w:val="24"/>
          <w:szCs w:val="24"/>
          <w:rtl w:val="0"/>
        </w:rPr>
        <w:t xml:space="preserve">Envolvimento ativo do cliente</w:t>
      </w:r>
      <w:r w:rsidDel="00000000" w:rsidR="00000000" w:rsidRPr="00000000">
        <w:rPr>
          <w:sz w:val="24"/>
          <w:szCs w:val="24"/>
          <w:rtl w:val="0"/>
        </w:rPr>
        <w:t xml:space="preserve">, aumentando a satisfação. Embora promovam agilidade e valor contínuo, desafios incluem resistência organizacional à mudança e dificuldade de adoção por equipes inexperientes.</w:t>
      </w:r>
    </w:p>
    <w:p w:rsidR="00000000" w:rsidDel="00000000" w:rsidP="00000000" w:rsidRDefault="00000000" w:rsidRPr="00000000" w14:paraId="00000077">
      <w:pPr>
        <w:spacing w:after="240" w:before="240" w:line="360" w:lineRule="auto"/>
        <w:rPr>
          <w:color w:val="ff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combinação do PMBOK com métodos ágeis (Cruz, 2013) demonstra que é possível unir flexibilidade à organização em projetos complexos.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="360" w:lineRule="auto"/>
        <w:rPr>
          <w:color w:val="000000"/>
          <w:sz w:val="24"/>
          <w:szCs w:val="24"/>
        </w:rPr>
      </w:pPr>
      <w:bookmarkStart w:colFirst="0" w:colLast="0" w:name="_dmjasy203jni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Referências Bibliográficas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COUTINHO, Heitor.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 estratégia ágil aos resultados</w:t>
      </w:r>
      <w:r w:rsidDel="00000000" w:rsidR="00000000" w:rsidRPr="00000000">
        <w:rPr>
          <w:sz w:val="24"/>
          <w:szCs w:val="24"/>
          <w:rtl w:val="0"/>
        </w:rPr>
        <w:t xml:space="preserve">. São Paulo: Saraiva, 2019.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PMO Ágil: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Escritório Ágil de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2016.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 e Agile em Projetos Guia Completo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conquiste sua certificação e aprenda a usar métodos ágeis no seu dia a dia. 2 ed. São Paulo: Brasport, 2018.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 e PMBOK unidos no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2013.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PMI.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Guia PMBOK®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 Guia para o Conjunto de Conhecimentos em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 7ª. ed. Pennsylvania: PMI, 2021.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SUTHERLAND, J.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: a arte de fazer o dobro do trabalho na metade do tempo. Rio de Janeiro: Sextante, 2019.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2"/>
        <w:ind w:left="0" w:firstLine="0"/>
        <w:rPr/>
      </w:pPr>
      <w:bookmarkStart w:colFirst="0" w:colLast="0" w:name="_ya7l8m54u9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ind w:left="426" w:hanging="426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1.1 Apresentação do projeto e considerações sobre a empresa (fictícia) que está desenvolvendo o sistema</w:t>
      </w:r>
    </w:p>
    <w:p w:rsidR="00000000" w:rsidDel="00000000" w:rsidP="00000000" w:rsidRDefault="00000000" w:rsidRPr="00000000" w14:paraId="00000082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projeto visa o desenvolvimento de uma plataforma inovadora chamada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, que conecta consumidores e produtores para promover a troca de alimentos de maneira sustentável. O objetivo principal é reduzir o desperdício de alimentos, apoiar a agricultura sustentável e promover a segurança alimentar local, criando um impacto positivo na comunidade e no meio ambiente.</w:t>
      </w:r>
    </w:p>
    <w:p w:rsidR="00000000" w:rsidDel="00000000" w:rsidP="00000000" w:rsidRDefault="00000000" w:rsidRPr="00000000" w14:paraId="00000083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criada pela nossa equipe com o objetivo de simular um ambiente corporativo real. Constituída por integrantes trabalhando em diferentes áreas do desenvolvimento de software, como design, codificação e qualidade, a equipe organiza-se segundo os papeis definidos no framework Scrum como product owner, scrum master, e desenvolvimento.</w:t>
      </w:r>
    </w:p>
    <w:p w:rsidR="00000000" w:rsidDel="00000000" w:rsidP="00000000" w:rsidRDefault="00000000" w:rsidRPr="00000000" w14:paraId="0000008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Seguindo os preceitos apresentados no Guia SBOK (SCRUMstudy, 2016), a equipe adota o Scrum para gerenciar o desenvolvimento da plataforma.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Planejamento de Sprints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Daily Stand-ups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Revisão</w:t>
      </w:r>
    </w:p>
    <w:p w:rsidR="00000000" w:rsidDel="00000000" w:rsidP="00000000" w:rsidRDefault="00000000" w:rsidRPr="00000000" w14:paraId="00000088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 busca não apenas a entrega de um produto funcional, mas também a promoção de uma experiência de aprendizado alinhada com demandas reais do mercado. A equipe foca em soluções sustentáveis, inovadoras e adaptáveis, que gerem impacto positivo tanto para os produtores quanto para os consumidores.</w:t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1czrr7t7oh8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 Bibliográfica</w:t>
      </w:r>
    </w:p>
    <w:p w:rsidR="00000000" w:rsidDel="00000000" w:rsidP="00000000" w:rsidRDefault="00000000" w:rsidRPr="00000000" w14:paraId="0000008A">
      <w:pPr>
        <w:spacing w:after="240"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SCRUMSTUDY.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. Arizona, EUA: SCRUMstudy,2016.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08 mar.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ind w:left="426" w:hanging="426"/>
        <w:rPr/>
      </w:pPr>
      <w:bookmarkStart w:colFirst="0" w:colLast="0" w:name="_1fob9te" w:id="5"/>
      <w:bookmarkEnd w:id="5"/>
      <w:r w:rsidDel="00000000" w:rsidR="00000000" w:rsidRPr="00000000">
        <w:rPr>
          <w:rtl w:val="0"/>
        </w:rPr>
        <w:t xml:space="preserve">1.2 Visão do produto</w:t>
      </w:r>
    </w:p>
    <w:p w:rsidR="00000000" w:rsidDel="00000000" w:rsidP="00000000" w:rsidRDefault="00000000" w:rsidRPr="00000000" w14:paraId="0000008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visão do produto é sustentabilidade e conexão entre consumidores e produtores, promovendo o uso eficiente de recursos e fomentando a agricultura local. A plataforma busca integrar princípios ágeis para entregar valor rápido e contínuo aos usuários, mantendo o foco em redução de desperdícios, apoio na agricultura sustentável e segurança alimentar.</w:t>
      </w:r>
    </w:p>
    <w:p w:rsidR="00000000" w:rsidDel="00000000" w:rsidP="00000000" w:rsidRDefault="00000000" w:rsidRPr="00000000" w14:paraId="0000008D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 descritos no Guia SBOK (SCRUMstudy, 2016), a equipe busca entregar incrementos frequentes que atendam às necessidades dos stakeholders e dos objetivos organizacionais.</w:t>
      </w:r>
    </w:p>
    <w:p w:rsidR="00000000" w:rsidDel="00000000" w:rsidP="00000000" w:rsidRDefault="00000000" w:rsidRPr="00000000" w14:paraId="0000008E">
      <w:pPr>
        <w:pStyle w:val="Heading3"/>
        <w:keepNext w:val="0"/>
        <w:keepLines w:val="0"/>
        <w:spacing w:before="280" w:line="360" w:lineRule="auto"/>
        <w:rPr>
          <w:b w:val="1"/>
          <w:color w:val="000000"/>
          <w:sz w:val="26"/>
          <w:szCs w:val="26"/>
        </w:rPr>
      </w:pPr>
      <w:bookmarkStart w:colFirst="0" w:colLast="0" w:name="_5k3glms4ezlc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Referência Bibliográfica</w:t>
      </w:r>
    </w:p>
    <w:p w:rsidR="00000000" w:rsidDel="00000000" w:rsidP="00000000" w:rsidRDefault="00000000" w:rsidRPr="00000000" w14:paraId="0000008F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AMARAL, Daniel, C. </w:t>
      </w:r>
      <w:r w:rsidDel="00000000" w:rsidR="00000000" w:rsidRPr="00000000">
        <w:rPr>
          <w:i w:val="1"/>
          <w:sz w:val="24"/>
          <w:szCs w:val="24"/>
          <w:rtl w:val="0"/>
        </w:rPr>
        <w:t xml:space="preserve">Gerenciamento ágil de projetos: Aplicação em produtos inovadores</w:t>
      </w:r>
      <w:r w:rsidDel="00000000" w:rsidR="00000000" w:rsidRPr="00000000">
        <w:rPr>
          <w:sz w:val="24"/>
          <w:szCs w:val="24"/>
          <w:rtl w:val="0"/>
        </w:rPr>
        <w:t xml:space="preserve">. São Paulo: Saraiva, 2011.</w:t>
      </w:r>
    </w:p>
    <w:p w:rsidR="00000000" w:rsidDel="00000000" w:rsidP="00000000" w:rsidRDefault="00000000" w:rsidRPr="00000000" w14:paraId="00000090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PMI.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PMBOK®: Um Guia para o Conjunto de Conhecimentos em Gerenciamento de Projetos</w:t>
      </w:r>
      <w:r w:rsidDel="00000000" w:rsidR="00000000" w:rsidRPr="00000000">
        <w:rPr>
          <w:sz w:val="24"/>
          <w:szCs w:val="24"/>
          <w:rtl w:val="0"/>
        </w:rPr>
        <w:t xml:space="preserve">. 7ª. ed. Pennsylvania: PMI, 2021.</w:t>
      </w:r>
    </w:p>
    <w:p w:rsidR="00000000" w:rsidDel="00000000" w:rsidP="00000000" w:rsidRDefault="00000000" w:rsidRPr="00000000" w14:paraId="00000091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SCRUMSTUDY. </w:t>
      </w:r>
      <w:r w:rsidDel="00000000" w:rsidR="00000000" w:rsidRPr="00000000">
        <w:rPr>
          <w:i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. Arizona, EUA: SCRUMstudy,2016.</w:t>
      </w:r>
    </w:p>
    <w:p w:rsidR="00000000" w:rsidDel="00000000" w:rsidP="00000000" w:rsidRDefault="00000000" w:rsidRPr="00000000" w14:paraId="00000092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https://www.Scrumstudy.com/SBOK/SCRUMstudy-SBOK-Guide-2016-Portuguese.pdf. Acesso em: 08 mar. 2024.</w:t>
      </w:r>
    </w:p>
    <w:p w:rsidR="00000000" w:rsidDel="00000000" w:rsidP="00000000" w:rsidRDefault="00000000" w:rsidRPr="00000000" w14:paraId="00000093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ind w:left="426" w:hanging="426"/>
        <w:rPr/>
      </w:pPr>
      <w:bookmarkStart w:colFirst="0" w:colLast="0" w:name="_3znysh7" w:id="7"/>
      <w:bookmarkEnd w:id="7"/>
      <w:r w:rsidDel="00000000" w:rsidR="00000000" w:rsidRPr="00000000">
        <w:rPr>
          <w:rtl w:val="0"/>
        </w:rPr>
        <w:t xml:space="preserve">1.3 Persona + Mapa de Empatia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81663" cy="3187274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1663" cy="3187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73789" cy="317608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3789" cy="317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567363" cy="311144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3111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ind w:left="426" w:hanging="426"/>
        <w:rPr/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1.4 Canvas do projeto/produto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386388" cy="3578995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3578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ind w:left="426" w:hanging="426"/>
        <w:rPr/>
      </w:pPr>
      <w:bookmarkStart w:colFirst="0" w:colLast="0" w:name="_3dy6vkm" w:id="9"/>
      <w:bookmarkEnd w:id="9"/>
      <w:r w:rsidDel="00000000" w:rsidR="00000000" w:rsidRPr="00000000">
        <w:rPr>
          <w:rtl w:val="0"/>
        </w:rPr>
        <w:t xml:space="preserve">1.5 Mapa mental do sistema</w:t>
      </w:r>
    </w:p>
    <w:p w:rsidR="00000000" w:rsidDel="00000000" w:rsidP="00000000" w:rsidRDefault="00000000" w:rsidRPr="00000000" w14:paraId="000000A7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76938" cy="3469070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469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2"/>
        <w:ind w:left="426" w:hanging="426"/>
        <w:rPr/>
      </w:pPr>
      <w:bookmarkStart w:colFirst="0" w:colLast="0" w:name="_5l24hd6syon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ind w:left="426" w:hanging="426"/>
        <w:rPr/>
      </w:pPr>
      <w:bookmarkStart w:colFirst="0" w:colLast="0" w:name="_1t3h5sf" w:id="11"/>
      <w:bookmarkEnd w:id="11"/>
      <w:r w:rsidDel="00000000" w:rsidR="00000000" w:rsidRPr="00000000">
        <w:rPr>
          <w:rtl w:val="0"/>
        </w:rPr>
        <w:t xml:space="preserve">1.6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 Produto</w:t>
      </w:r>
    </w:p>
    <w:p w:rsidR="00000000" w:rsidDel="00000000" w:rsidP="00000000" w:rsidRDefault="00000000" w:rsidRPr="00000000" w14:paraId="000000BC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backlog do produto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 é estruturado em estórias de usuário que englobam requisitos funcionais e não funcionais, divididos em categorias essenciais para o desenvolvimento da plataforma. Abaixo está a distribuição inicial de itens do backlog, com base nas necessidades identificadas:</w:t>
      </w:r>
    </w:p>
    <w:p w:rsidR="00000000" w:rsidDel="00000000" w:rsidP="00000000" w:rsidRDefault="00000000" w:rsidRPr="00000000" w14:paraId="000000BD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keepNext w:val="0"/>
        <w:keepLines w:val="0"/>
        <w:spacing w:after="40" w:before="240" w:line="360" w:lineRule="auto"/>
        <w:rPr>
          <w:b w:val="1"/>
          <w:color w:val="000000"/>
        </w:rPr>
      </w:pPr>
      <w:bookmarkStart w:colFirst="0" w:colLast="0" w:name="_hp7fajgowl7t" w:id="12"/>
      <w:bookmarkEnd w:id="12"/>
      <w:r w:rsidDel="00000000" w:rsidR="00000000" w:rsidRPr="00000000">
        <w:rPr>
          <w:b w:val="1"/>
          <w:color w:val="000000"/>
          <w:rtl w:val="0"/>
        </w:rPr>
        <w:t xml:space="preserve">Requisitos Funcionais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consumidor, quero criar um perfil na plataforma</w:t>
      </w:r>
      <w:r w:rsidDel="00000000" w:rsidR="00000000" w:rsidRPr="00000000">
        <w:rPr>
          <w:sz w:val="24"/>
          <w:szCs w:val="24"/>
          <w:rtl w:val="0"/>
        </w:rPr>
        <w:t xml:space="preserve"> para acessar informações e realizar trocas de alimentos.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produtor, quero cadastrar meus produtos excedentes</w:t>
      </w:r>
      <w:r w:rsidDel="00000000" w:rsidR="00000000" w:rsidRPr="00000000">
        <w:rPr>
          <w:sz w:val="24"/>
          <w:szCs w:val="24"/>
          <w:rtl w:val="0"/>
        </w:rPr>
        <w:t xml:space="preserve"> para conectá-los a consumidores interessados.</w:t>
      </w:r>
    </w:p>
    <w:p w:rsidR="00000000" w:rsidDel="00000000" w:rsidP="00000000" w:rsidRDefault="00000000" w:rsidRPr="00000000" w14:paraId="000000C1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consumidor, quero buscar alimentos por localização </w:t>
      </w:r>
      <w:r w:rsidDel="00000000" w:rsidR="00000000" w:rsidRPr="00000000">
        <w:rPr>
          <w:sz w:val="24"/>
          <w:szCs w:val="24"/>
          <w:rtl w:val="0"/>
        </w:rPr>
        <w:t xml:space="preserve">para encontrar produtores próximos a mim.</w:t>
      </w:r>
    </w:p>
    <w:p w:rsidR="00000000" w:rsidDel="00000000" w:rsidP="00000000" w:rsidRDefault="00000000" w:rsidRPr="00000000" w14:paraId="000000C2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produtor, quero visualizar dashboards de impacto na venda dos produtos</w:t>
      </w:r>
      <w:r w:rsidDel="00000000" w:rsidR="00000000" w:rsidRPr="00000000">
        <w:rPr>
          <w:sz w:val="24"/>
          <w:szCs w:val="24"/>
          <w:rtl w:val="0"/>
        </w:rPr>
        <w:t xml:space="preserve"> para entender como minhas produções estão contribuindo para o evitar desperdício.</w:t>
      </w:r>
    </w:p>
    <w:p w:rsidR="00000000" w:rsidDel="00000000" w:rsidP="00000000" w:rsidRDefault="00000000" w:rsidRPr="00000000" w14:paraId="000000C3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Como usuário, quero ter acesso a um sistema de recomendação</w:t>
      </w:r>
      <w:r w:rsidDel="00000000" w:rsidR="00000000" w:rsidRPr="00000000">
        <w:rPr>
          <w:sz w:val="24"/>
          <w:szCs w:val="24"/>
          <w:rtl w:val="0"/>
        </w:rPr>
        <w:t xml:space="preserve"> que me sugira alimentos com base de avaliações de outros usuários.</w:t>
      </w:r>
    </w:p>
    <w:p w:rsidR="00000000" w:rsidDel="00000000" w:rsidP="00000000" w:rsidRDefault="00000000" w:rsidRPr="00000000" w14:paraId="000000C4">
      <w:pPr>
        <w:pStyle w:val="Heading4"/>
        <w:keepNext w:val="0"/>
        <w:keepLines w:val="0"/>
        <w:spacing w:after="40" w:before="240" w:line="360" w:lineRule="auto"/>
        <w:jc w:val="left"/>
        <w:rPr>
          <w:b w:val="1"/>
          <w:color w:val="000000"/>
        </w:rPr>
      </w:pPr>
      <w:bookmarkStart w:colFirst="0" w:colLast="0" w:name="_3fh7131l733k" w:id="13"/>
      <w:bookmarkEnd w:id="13"/>
      <w:r w:rsidDel="00000000" w:rsidR="00000000" w:rsidRPr="00000000">
        <w:rPr>
          <w:b w:val="1"/>
          <w:color w:val="000000"/>
          <w:rtl w:val="0"/>
        </w:rPr>
        <w:t xml:space="preserve">Requisitos Não Funcionais</w:t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spacing w:after="0" w:afterAutospacing="0" w:before="24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plataforma deve estar disponível 99% do tempo</w:t>
      </w:r>
      <w:r w:rsidDel="00000000" w:rsidR="00000000" w:rsidRPr="00000000">
        <w:rPr>
          <w:sz w:val="24"/>
          <w:szCs w:val="24"/>
          <w:rtl w:val="0"/>
        </w:rPr>
        <w:t xml:space="preserve">, garantindo alta disponibilidade para os usuários.</w:t>
      </w:r>
    </w:p>
    <w:p w:rsidR="00000000" w:rsidDel="00000000" w:rsidP="00000000" w:rsidRDefault="00000000" w:rsidRPr="00000000" w14:paraId="000000C6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implementação deve seguir boas práticas de segurança</w:t>
      </w:r>
      <w:r w:rsidDel="00000000" w:rsidR="00000000" w:rsidRPr="00000000">
        <w:rPr>
          <w:sz w:val="24"/>
          <w:szCs w:val="24"/>
          <w:rtl w:val="0"/>
        </w:rPr>
        <w:t xml:space="preserve"> para proteger os dados pessoais dos usuários.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 tempo de resposta do sistema deve ser rápido</w:t>
      </w:r>
      <w:r w:rsidDel="00000000" w:rsidR="00000000" w:rsidRPr="00000000">
        <w:rPr>
          <w:sz w:val="24"/>
          <w:szCs w:val="24"/>
          <w:rtl w:val="0"/>
        </w:rPr>
        <w:t xml:space="preserve"> em buscas e transações.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spacing w:after="240" w:before="0" w:beforeAutospacing="0" w:line="360" w:lineRule="auto"/>
        <w:ind w:left="720" w:hanging="360"/>
        <w:jc w:val="lef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interface deve ser responsiva</w:t>
      </w:r>
      <w:r w:rsidDel="00000000" w:rsidR="00000000" w:rsidRPr="00000000">
        <w:rPr>
          <w:sz w:val="24"/>
          <w:szCs w:val="24"/>
          <w:rtl w:val="0"/>
        </w:rPr>
        <w:t xml:space="preserve">, permitindo acesso eficiente em dispositivos móveis e desktops.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ind w:left="426" w:hanging="426"/>
        <w:rPr/>
      </w:pPr>
      <w:bookmarkStart w:colFirst="0" w:colLast="0" w:name="_17dp8vu" w:id="14"/>
      <w:bookmarkEnd w:id="14"/>
      <w:r w:rsidDel="00000000" w:rsidR="00000000" w:rsidRPr="00000000">
        <w:rPr>
          <w:rtl w:val="0"/>
        </w:rPr>
        <w:t xml:space="preserve">1.7 </w:t>
      </w:r>
      <w:r w:rsidDel="00000000" w:rsidR="00000000" w:rsidRPr="00000000">
        <w:rPr>
          <w:i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dos </w:t>
      </w:r>
      <w:r w:rsidDel="00000000" w:rsidR="00000000" w:rsidRPr="00000000">
        <w:rPr>
          <w:i w:val="1"/>
          <w:rtl w:val="0"/>
        </w:rPr>
        <w:t xml:space="preserve">Sprints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3609035" cy="3253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035" cy="325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328647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328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*Obs: Sprint | 06 - Ainda estava em execução no momento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CF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D0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, Arizona, EUA: SCRUMstudy, 2016. </w:t>
      </w:r>
      <w:hyperlink r:id="rId19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0D1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ind w:left="426" w:hanging="426"/>
        <w:rPr/>
      </w:pPr>
      <w:bookmarkStart w:colFirst="0" w:colLast="0" w:name="_3rdcrjn" w:id="15"/>
      <w:bookmarkEnd w:id="15"/>
      <w:r w:rsidDel="00000000" w:rsidR="00000000" w:rsidRPr="00000000">
        <w:rPr>
          <w:rtl w:val="0"/>
        </w:rPr>
        <w:t xml:space="preserve">1.8 Entregáveis – </w:t>
      </w:r>
      <w:r w:rsidDel="00000000" w:rsidR="00000000" w:rsidRPr="00000000">
        <w:rPr>
          <w:i w:val="1"/>
          <w:rtl w:val="0"/>
        </w:rPr>
        <w:t xml:space="preserve">Minimum Viable Product</w:t>
      </w:r>
      <w:r w:rsidDel="00000000" w:rsidR="00000000" w:rsidRPr="00000000">
        <w:rPr>
          <w:rtl w:val="0"/>
        </w:rPr>
        <w:t xml:space="preserve"> (MVP)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Apresentar as diferentes versões dos MVPs do produto em formato de entregáveis realizados durante as seis semanas de atividades do projeto.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Sprints durante 1 a 2 semanas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682165" cy="4037626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2165" cy="4037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467082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467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3459147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459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5595938" cy="3477087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47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Sprints durante a 3 a 5 semanas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3147288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14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/>
        <w:drawing>
          <wp:inline distB="114300" distT="114300" distL="114300" distR="114300">
            <wp:extent cx="5510213" cy="2975935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97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300621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00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0F3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MATSUMOTO, Mayra,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MVP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forma eficiente de criar, validar e comercializar um novo produto ou serviço, Kindle: Amazon.com, 2020.</w:t>
      </w:r>
    </w:p>
    <w:p w:rsidR="00000000" w:rsidDel="00000000" w:rsidP="00000000" w:rsidRDefault="00000000" w:rsidRPr="00000000" w14:paraId="000000F4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RIES, E.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A Startup Enxuta.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 São Paulo: Editora Leya, 2019.</w:t>
      </w:r>
    </w:p>
    <w:p w:rsidR="00000000" w:rsidDel="00000000" w:rsidP="00000000" w:rsidRDefault="00000000" w:rsidRPr="00000000" w14:paraId="000000F5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0F6">
      <w:pPr>
        <w:pStyle w:val="Heading2"/>
        <w:ind w:left="426" w:hanging="426"/>
        <w:rPr>
          <w:i w:val="1"/>
        </w:rPr>
      </w:pPr>
      <w:bookmarkStart w:colFirst="0" w:colLast="0" w:name="_26in1rg" w:id="16"/>
      <w:bookmarkEnd w:id="16"/>
      <w:r w:rsidDel="00000000" w:rsidR="00000000" w:rsidRPr="00000000">
        <w:rPr>
          <w:rtl w:val="0"/>
        </w:rPr>
        <w:t xml:space="preserve">1.9 Retrospectiva dos </w:t>
      </w:r>
      <w:r w:rsidDel="00000000" w:rsidR="00000000" w:rsidRPr="00000000">
        <w:rPr>
          <w:i w:val="1"/>
          <w:rtl w:val="0"/>
        </w:rPr>
        <w:t xml:space="preserve">Sprints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Pontos Positivos</w:t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Reuniões</w:t>
      </w:r>
    </w:p>
    <w:p w:rsidR="00000000" w:rsidDel="00000000" w:rsidP="00000000" w:rsidRDefault="00000000" w:rsidRPr="00000000" w14:paraId="000000F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O planejamento e o alinhamento, ao serem aplicados por meio do método dos sprints durante a semana, resultaram em um desempenho significativamente aprimorado e maior eficiência na execução do projeto. Esse modelo trouxe clareza e transparência, permitindo que cada membro da equipe compreendesse suas responsabilidades de forma simplificada e objetiva, o que contribuiu para um fluxo de trabalho mais organizado e produtivo. Além disso, a abordagem de sprints facilitou a adaptação rápida a mudanças, mantendo o foco nos objetivos principais e garantindo entregas mais ágeis.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Mais clareza e praticidade</w:t>
      </w:r>
    </w:p>
    <w:p w:rsidR="00000000" w:rsidDel="00000000" w:rsidP="00000000" w:rsidRDefault="00000000" w:rsidRPr="00000000" w14:paraId="0000010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introdução da Daily, o desempenho e a comunicação da equipe melhoraram de forma significativa, tornando-se mais objetivos e eficazes na produção do projeto. Essa prática proporcionou um ambiente de troca constante de informações, permitindo uma abordagem mais dinâmica e alinhada entre os membros. Além disso, aumentou nossa capacidade de identificar e resolver erros com maior agilidade, promovendo a implementação de métodos mais eficientes e a tomada de decisões rápidas, o que contribuiu diretamente para o avanço contínuo do projeto.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Pontos de melhoria</w:t>
      </w:r>
    </w:p>
    <w:p w:rsidR="00000000" w:rsidDel="00000000" w:rsidP="00000000" w:rsidRDefault="00000000" w:rsidRPr="00000000" w14:paraId="00000104">
      <w:pPr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Andamento do projeto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Alinhamentos</w:t>
      </w:r>
    </w:p>
    <w:p w:rsidR="00000000" w:rsidDel="00000000" w:rsidP="00000000" w:rsidRDefault="00000000" w:rsidRPr="00000000" w14:paraId="00000108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Comunicação</w:t>
      </w:r>
    </w:p>
    <w:p w:rsidR="00000000" w:rsidDel="00000000" w:rsidP="00000000" w:rsidRDefault="00000000" w:rsidRPr="00000000" w14:paraId="00000109">
      <w:pPr>
        <w:numPr>
          <w:ilvl w:val="0"/>
          <w:numId w:val="9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Execução das tarefas</w:t>
      </w:r>
    </w:p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Durante o processo identificamos dificuldade e pontos de melhoria, a cada sprint pudemos nos comunicar melhor e também ajudar nas partes em que alguém teve problemas na execução, aumentando a colaboração entre os membros. É possível otimizar ainda mais a comunicação interna garantindo que sempre traga mais agilidade e resultados concretos.</w:t>
      </w:r>
    </w:p>
    <w:p w:rsidR="00000000" w:rsidDel="00000000" w:rsidP="00000000" w:rsidRDefault="00000000" w:rsidRPr="00000000" w14:paraId="000001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10E">
      <w:pPr>
        <w:spacing w:after="240" w:lineRule="auto"/>
        <w:rPr/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Guia SBOK: Guia para o Conhecimento em Scrum, Arizona, EUA: SCRUMstudy, 2016. </w:t>
      </w:r>
      <w:hyperlink r:id="rId27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ind w:left="426" w:hanging="426"/>
        <w:rPr/>
      </w:pPr>
      <w:bookmarkStart w:colFirst="0" w:colLast="0" w:name="_lnxbz9" w:id="17"/>
      <w:bookmarkEnd w:id="17"/>
      <w:r w:rsidDel="00000000" w:rsidR="00000000" w:rsidRPr="00000000">
        <w:rPr>
          <w:rtl w:val="0"/>
        </w:rPr>
        <w:t xml:space="preserve">1.10 Retrospectiva do Projeto.</w:t>
      </w:r>
    </w:p>
    <w:p w:rsidR="00000000" w:rsidDel="00000000" w:rsidP="00000000" w:rsidRDefault="00000000" w:rsidRPr="00000000" w14:paraId="000001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um momento fundamental para avaliar o desempenho da equipe e identificar melhorias para futuros ciclos de desenvolvimento. Com a aplicação do Scrum proveu a reflexão sobre os seguintes aspectos:</w:t>
      </w:r>
    </w:p>
    <w:p w:rsidR="00000000" w:rsidDel="00000000" w:rsidP="00000000" w:rsidRDefault="00000000" w:rsidRPr="00000000" w14:paraId="00000112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 que funcionou bem</w:t>
      </w:r>
    </w:p>
    <w:p w:rsidR="00000000" w:rsidDel="00000000" w:rsidP="00000000" w:rsidRDefault="00000000" w:rsidRPr="00000000" w14:paraId="00000114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Colaboração da equipe: </w:t>
      </w:r>
      <w:r w:rsidDel="00000000" w:rsidR="00000000" w:rsidRPr="00000000">
        <w:rPr>
          <w:sz w:val="24"/>
          <w:szCs w:val="24"/>
          <w:rtl w:val="0"/>
        </w:rPr>
        <w:t xml:space="preserve">utilização de ferramentas ágeis como Trello facilitaram o acompanhamento das tarefas e a organização do backlog.</w:t>
      </w:r>
    </w:p>
    <w:p w:rsidR="00000000" w:rsidDel="00000000" w:rsidP="00000000" w:rsidRDefault="00000000" w:rsidRPr="00000000" w14:paraId="00000115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Entrega mais rápida: </w:t>
      </w:r>
      <w:r w:rsidDel="00000000" w:rsidR="00000000" w:rsidRPr="00000000">
        <w:rPr>
          <w:sz w:val="24"/>
          <w:szCs w:val="24"/>
          <w:rtl w:val="0"/>
        </w:rPr>
        <w:t xml:space="preserve">apesar de certas dificuldades que tivemos, as entregas estabelecidas foram frequentes de incrementos funcionais.</w:t>
      </w:r>
    </w:p>
    <w:p w:rsidR="00000000" w:rsidDel="00000000" w:rsidP="00000000" w:rsidRDefault="00000000" w:rsidRPr="00000000" w14:paraId="00000116">
      <w:pPr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Alinhamento com os objetivos: </w:t>
      </w:r>
      <w:r w:rsidDel="00000000" w:rsidR="00000000" w:rsidRPr="00000000">
        <w:rPr>
          <w:sz w:val="24"/>
          <w:szCs w:val="24"/>
          <w:rtl w:val="0"/>
        </w:rPr>
        <w:t xml:space="preserve">o projeto atendeu aos requisitos iniciais e demonstrou potencial para evoluir.</w:t>
      </w:r>
    </w:p>
    <w:p w:rsidR="00000000" w:rsidDel="00000000" w:rsidP="00000000" w:rsidRDefault="00000000" w:rsidRPr="00000000" w14:paraId="00000117">
      <w:pPr>
        <w:spacing w:after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O que pode ser melhorado</w:t>
      </w:r>
    </w:p>
    <w:p w:rsidR="00000000" w:rsidDel="00000000" w:rsidP="00000000" w:rsidRDefault="00000000" w:rsidRPr="00000000" w14:paraId="00000118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Impedimentos: </w:t>
      </w:r>
      <w:r w:rsidDel="00000000" w:rsidR="00000000" w:rsidRPr="00000000">
        <w:rPr>
          <w:sz w:val="24"/>
          <w:szCs w:val="24"/>
          <w:rtl w:val="0"/>
        </w:rPr>
        <w:t xml:space="preserve">algumas situações demoraram mais do que o esperado para serem resolvidas, gerando impacto de produtividade.</w:t>
      </w:r>
    </w:p>
    <w:p w:rsidR="00000000" w:rsidDel="00000000" w:rsidP="00000000" w:rsidRDefault="00000000" w:rsidRPr="00000000" w14:paraId="00000119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Dúvidas da equipe: </w:t>
      </w:r>
      <w:r w:rsidDel="00000000" w:rsidR="00000000" w:rsidRPr="00000000">
        <w:rPr>
          <w:sz w:val="24"/>
          <w:szCs w:val="24"/>
          <w:rtl w:val="0"/>
        </w:rPr>
        <w:t xml:space="preserve">houve casos que as informações não estavam suficientemente detalhadas, gerando dúvidas.</w:t>
      </w:r>
    </w:p>
    <w:p w:rsidR="00000000" w:rsidDel="00000000" w:rsidP="00000000" w:rsidRDefault="00000000" w:rsidRPr="00000000" w14:paraId="0000011A">
      <w:pPr>
        <w:spacing w:after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Distribuição de tarefas: </w:t>
      </w:r>
      <w:r w:rsidDel="00000000" w:rsidR="00000000" w:rsidRPr="00000000">
        <w:rPr>
          <w:sz w:val="24"/>
          <w:szCs w:val="24"/>
          <w:rtl w:val="0"/>
        </w:rPr>
        <w:t xml:space="preserve">em certos ciclos, observou-se um desequilíbrio na distribuição de tarefas entre o time.</w:t>
      </w:r>
    </w:p>
    <w:p w:rsidR="00000000" w:rsidDel="00000000" w:rsidP="00000000" w:rsidRDefault="00000000" w:rsidRPr="00000000" w14:paraId="0000011B">
      <w:pPr>
        <w:spacing w:after="240" w:lineRule="auto"/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Futuras melhorias</w:t>
      </w:r>
    </w:p>
    <w:p w:rsidR="00000000" w:rsidDel="00000000" w:rsidP="00000000" w:rsidRDefault="00000000" w:rsidRPr="00000000" w14:paraId="0000011C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Implementação de processos mais ágeis para resolução de problemas</w:t>
      </w:r>
    </w:p>
    <w:p w:rsidR="00000000" w:rsidDel="00000000" w:rsidP="00000000" w:rsidRDefault="00000000" w:rsidRPr="00000000" w14:paraId="0000011D">
      <w:pPr>
        <w:numPr>
          <w:ilvl w:val="0"/>
          <w:numId w:val="1"/>
        </w:numPr>
        <w:spacing w:after="0" w:after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Refinar o backlog com maior frequência </w:t>
      </w:r>
      <w:r w:rsidDel="00000000" w:rsidR="00000000" w:rsidRPr="00000000">
        <w:rPr>
          <w:sz w:val="24"/>
          <w:szCs w:val="24"/>
          <w:rtl w:val="0"/>
        </w:rPr>
        <w:t xml:space="preserve">- garantindo os sprints mais detalhados.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"/>
        </w:numPr>
        <w:spacing w:after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Equilíbrio na distribuição de tarefas </w:t>
      </w:r>
      <w:r w:rsidDel="00000000" w:rsidR="00000000" w:rsidRPr="00000000">
        <w:rPr>
          <w:sz w:val="24"/>
          <w:szCs w:val="24"/>
          <w:rtl w:val="0"/>
        </w:rPr>
        <w:t xml:space="preserve">- assegurando que todos os membros do time estejam engajados.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Sugestão de bibliografia:</w:t>
      </w:r>
    </w:p>
    <w:p w:rsidR="00000000" w:rsidDel="00000000" w:rsidP="00000000" w:rsidRDefault="00000000" w:rsidRPr="00000000" w14:paraId="00000120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SUTHERLAND, J. </w:t>
      </w:r>
      <w:r w:rsidDel="00000000" w:rsidR="00000000" w:rsidRPr="00000000">
        <w:rPr>
          <w:b w:val="1"/>
          <w:color w:val="a6a6a6"/>
          <w:sz w:val="24"/>
          <w:szCs w:val="24"/>
          <w:rtl w:val="0"/>
        </w:rPr>
        <w:t xml:space="preserve">Scrum</w:t>
      </w:r>
      <w:r w:rsidDel="00000000" w:rsidR="00000000" w:rsidRPr="00000000">
        <w:rPr>
          <w:color w:val="a6a6a6"/>
          <w:sz w:val="24"/>
          <w:szCs w:val="24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121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color w:val="a6a6a6"/>
          <w:sz w:val="24"/>
          <w:szCs w:val="24"/>
          <w:rtl w:val="0"/>
        </w:rPr>
        <w:t xml:space="preserve">SCRUMSTUDY, Guia SBOK: Guia para o Conhecimento em Scrum, Arizona, EUA: SCRUMstudy, 2016. </w:t>
      </w:r>
      <w:hyperlink r:id="rId28">
        <w:r w:rsidDel="00000000" w:rsidR="00000000" w:rsidRPr="00000000">
          <w:rPr>
            <w:color w:val="a6a6a6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color w:val="a6a6a6"/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122">
      <w:pPr>
        <w:spacing w:after="240" w:lineRule="auto"/>
        <w:rPr>
          <w:color w:val="a6a6a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1"/>
        <w:numPr>
          <w:ilvl w:val="0"/>
          <w:numId w:val="6"/>
        </w:numPr>
        <w:ind w:left="426" w:hanging="426"/>
        <w:rPr/>
      </w:pPr>
      <w:bookmarkStart w:colFirst="0" w:colLast="0" w:name="_35nkun2" w:id="18"/>
      <w:bookmarkEnd w:id="18"/>
      <w:r w:rsidDel="00000000" w:rsidR="00000000" w:rsidRPr="00000000">
        <w:rPr>
          <w:rtl w:val="0"/>
        </w:rPr>
        <w:t xml:space="preserve">Desenvolvimento Web III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rPr>
          <w:color w:val="ff0000"/>
        </w:rPr>
      </w:pPr>
      <w:r w:rsidDel="00000000" w:rsidR="00000000" w:rsidRPr="00000000">
        <w:rPr>
          <w:sz w:val="24"/>
          <w:szCs w:val="24"/>
          <w:rtl w:val="0"/>
        </w:rPr>
        <w:t xml:space="preserve">O desenvolvimento da plataforma foi realizado utilizando a linguagem </w:t>
      </w:r>
      <w:r w:rsidDel="00000000" w:rsidR="00000000" w:rsidRPr="00000000">
        <w:rPr>
          <w:b w:val="1"/>
          <w:sz w:val="24"/>
          <w:szCs w:val="24"/>
          <w:rtl w:val="0"/>
        </w:rPr>
        <w:t xml:space="preserve">Python</w:t>
      </w:r>
      <w:r w:rsidDel="00000000" w:rsidR="00000000" w:rsidRPr="00000000">
        <w:rPr>
          <w:sz w:val="24"/>
          <w:szCs w:val="24"/>
          <w:rtl w:val="0"/>
        </w:rPr>
        <w:t xml:space="preserve">, com o framework </w:t>
      </w:r>
      <w:r w:rsidDel="00000000" w:rsidR="00000000" w:rsidRPr="00000000">
        <w:rPr>
          <w:b w:val="1"/>
          <w:sz w:val="24"/>
          <w:szCs w:val="24"/>
          <w:rtl w:val="0"/>
        </w:rPr>
        <w:t xml:space="preserve">Django</w:t>
      </w:r>
      <w:r w:rsidDel="00000000" w:rsidR="00000000" w:rsidRPr="00000000">
        <w:rPr>
          <w:sz w:val="24"/>
          <w:szCs w:val="24"/>
          <w:rtl w:val="0"/>
        </w:rPr>
        <w:t xml:space="preserve">, que proporcionou uma base sólida para a construção. O MongoDB, um banco de dados não relacional, utilizado para armazenar e consultar grandes volumes de dados de maneira eficiente e flexível, e MySQL, um banco de dados relacional, utilizado para operações estruturadas. Para garantir a compatibilidade com a versão mais recente do MySQL, foi adotado o uso do Docker, uma plataforma de conteinerização, para executar o banco de dados. Isso foi necessário, pois a versão do MySQL utilizada no projeto era mais recente do que a versão disponível no XAMPP, garantindo maior desempenho nas operações de banco de dados.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ind w:left="0" w:firstLine="0"/>
        <w:rPr/>
      </w:pPr>
      <w:bookmarkStart w:colFirst="0" w:colLast="0" w:name="_z337ya" w:id="19"/>
      <w:bookmarkEnd w:id="19"/>
      <w:r w:rsidDel="00000000" w:rsidR="00000000" w:rsidRPr="00000000">
        <w:rPr>
          <w:rtl w:val="0"/>
        </w:rPr>
        <w:t xml:space="preserve">3.   Banco de dados Não Relacional</w:t>
      </w:r>
    </w:p>
    <w:p w:rsidR="00000000" w:rsidDel="00000000" w:rsidP="00000000" w:rsidRDefault="00000000" w:rsidRPr="00000000" w14:paraId="00000127">
      <w:pPr>
        <w:spacing w:line="360" w:lineRule="auto"/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uso de bancos de dados não relacionais, ou NoSQL, tem sido cada vez mais valorizado devido ao crescimento exponencial no volume de dados e à maior complexidade dos mesmos. Nos bancos de dados relacionais tradicionais, os dados são organizados em tabelas e um esquema rígido é necessário, nos bancos NoSQL é permitida uma estrutura flexível, adaptando-se melhor às demandas de dados variados e dinâmicos. De acordo com Boaglio (2015), a flexibilidade dos esquemas de bancos NoSQL, como o MongoDB, é destacada, permitindo que dados sejam inseridos sem a necessidade de um esquema pré-definido e facilitando mudanças rápidas nas aplicações.</w:t>
      </w:r>
    </w:p>
    <w:p w:rsidR="00000000" w:rsidDel="00000000" w:rsidP="00000000" w:rsidRDefault="00000000" w:rsidRPr="00000000" w14:paraId="00000128">
      <w:pPr>
        <w:spacing w:line="360" w:lineRule="auto"/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escalabilidade horizontal também é oferecida pelos bancos de dados NoSQL, o que torna possível o armazenamento de grandes volumes de dados em várias máquinas, sem a perda de desempenho. Esse recurso é enfatizado por Sadlage e Fowler (2013), que explicam como essa escalabilidade permite que clusters de servidores comuns sejam utilizados para atender a grandes quantidades de dados, mantendo a eficiência no acesso. Em sistemas de grande escala, como redes sociais e plataformas de streaming, essa capacidade é considerada essencial para garantir alta disponibilidade e performance frente a volumes elevados de transações.</w:t>
      </w:r>
    </w:p>
    <w:p w:rsidR="00000000" w:rsidDel="00000000" w:rsidP="00000000" w:rsidRDefault="00000000" w:rsidRPr="00000000" w14:paraId="00000129">
      <w:pPr>
        <w:spacing w:line="360" w:lineRule="auto"/>
        <w:ind w:firstLine="426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modelos de dados distintos são suportados por bancos NoSQL, entre eles documentos, chave-valor, colunares e grafos, o que facilita o uso em aplicações que requerem estruturas de dados variadas. Segundo Elmasri e Navathe (2019), os bancos NoSQL são especialmente indicados para dados semi-estruturados ou não estruturados, como texto e imagens, e para redes de conexões complexas, contrastando com os bancos de dados relacionais, que atendem melhor a dados altamente estruturados. Assim, uma maior variedade de dados pode ser suportada e tratada com eficiência.</w:t>
      </w:r>
    </w:p>
    <w:p w:rsidR="00000000" w:rsidDel="00000000" w:rsidP="00000000" w:rsidRDefault="00000000" w:rsidRPr="00000000" w14:paraId="0000012A">
      <w:pPr>
        <w:spacing w:line="360" w:lineRule="auto"/>
        <w:ind w:firstLine="40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persistência poliglota, prática pela qual diferentes tipos de bancos de dados são combinados para atender necessidades específicas de uma aplicação, também é facilitada pelos bancos de dados NoSQL. Esse conceito é explorado por Singh (2001), que ressalta a importância de se escolher o modelo de dados mais adequado para cada contexto. Em sistemas híbridos, bancos de dados NoSQL são utilizados para armazenar dados que demandam rápida leitura e escrita, enquanto os bancos relacionais ficam responsáveis por dados com relações mais complexas, criando um ambiente eficiente e adaptável.</w:t>
      </w:r>
    </w:p>
    <w:p w:rsidR="00000000" w:rsidDel="00000000" w:rsidP="00000000" w:rsidRDefault="00000000" w:rsidRPr="00000000" w14:paraId="0000012B">
      <w:pPr>
        <w:ind w:firstLine="405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FUNÇÃO NO PROJETO</w:t>
      </w:r>
    </w:p>
    <w:p w:rsidR="00000000" w:rsidDel="00000000" w:rsidP="00000000" w:rsidRDefault="00000000" w:rsidRPr="00000000" w14:paraId="0000012D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projeto é uma plataforma voltada para produtores e coletores, oferecendo um espaço onde podem comercializar uma grande variedade de produtos agrícolas. A flexibilidade e o desempenho foram fundamentais no desenvolvimento dessa solução, especialmente no uso de bancos de dados.</w:t>
      </w:r>
    </w:p>
    <w:p w:rsidR="00000000" w:rsidDel="00000000" w:rsidP="00000000" w:rsidRDefault="00000000" w:rsidRPr="00000000" w14:paraId="0000012E">
      <w:pPr>
        <w:spacing w:after="240" w:before="240" w:line="360" w:lineRule="auto"/>
        <w:rPr>
          <w:i w:val="1"/>
          <w:color w:val="0000ff"/>
        </w:rPr>
      </w:pPr>
      <w:r w:rsidDel="00000000" w:rsidR="00000000" w:rsidRPr="00000000">
        <w:rPr>
          <w:sz w:val="24"/>
          <w:szCs w:val="24"/>
          <w:rtl w:val="0"/>
        </w:rPr>
        <w:t xml:space="preserve">No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, os produtores podem listar produtos com características variadas, como preço, tamanho e proporções. Para isso, optou-se por um banco de dados NoSQL, que proporciona maior flexibilidade no formato dos dados. Diferentemente de bancos de dados relacionais, que exigem um esquema predefinido com tabelas e colunas, o NoSQL permite armazenar informações com diferentes estruturas. Por exemplo, alguns produtos podem conter detalhes sobre métodos de cultivo, enquanto outros podem incluir informações específicas sobre tipos de embalagem.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2"/>
        <w:numPr>
          <w:ilvl w:val="1"/>
          <w:numId w:val="7"/>
        </w:numPr>
        <w:ind w:left="405" w:hanging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CRUD E ETL</w:t>
      </w:r>
    </w:p>
    <w:p w:rsidR="00000000" w:rsidDel="00000000" w:rsidP="00000000" w:rsidRDefault="00000000" w:rsidRPr="00000000" w14:paraId="00000130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CRUD (Create, Read, Update, Delete) e ETL (Extract, Transform, Load) são conceitos fundamentais no gerenciamento e manipulação de dados, mas desempenham papéis diferentes em sistemas de banco de dados. Enquanto o CRUD define as operações básicas para a manutenção de registros em um banco de dados, o ETL é focado na preparação e movimentação de dados entre sistemas, geralmente com o objetivo de análise e tomada de decisão (Elmasri &amp; Navathe, 2019).</w:t>
      </w:r>
    </w:p>
    <w:p w:rsidR="00000000" w:rsidDel="00000000" w:rsidP="00000000" w:rsidRDefault="00000000" w:rsidRPr="00000000" w14:paraId="00000131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No contexto de um banco de dados transacional, como um sistema de vendas, as operações CRUD permitem que os dados sejam manipulados em tempo real: o usuário pode criar um novo registro (por exemplo, adicionando uma nova venda), ler ou visualizar dados (como consultar um histórico de vendas), atualizar informações (alterando o valor de uma venda), ou deletar registros. Esse modelo é ideal para aplicativos que exigem interações constantes com o banco de dados, garantindo que as informações estejam sempre atualizadas para atender a atividades operacionais (Boaglio, 2015).</w:t>
      </w:r>
    </w:p>
    <w:p w:rsidR="00000000" w:rsidDel="00000000" w:rsidP="00000000" w:rsidRDefault="00000000" w:rsidRPr="00000000" w14:paraId="00000132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Por outro lado, o ETL se concentra em extrair dados de sistemas transacionais ou outras fontes, transformá-los em um formato que atenda às necessidades analíticas e carregá-los em um data warehouse ou banco de dados analítico. Em um cenário de análise de vendas, por exemplo, o ETL seria responsável por consolidar os dados das vendas de diferentes sistemas em um único local, aplicando transformações para padronizar informações como formatos de data ou moeda e garantindo que o conjunto de dados seja coeso e pronto para análise (Singh, 2001). Dessa forma, o ETL apoia a criação de relatórios, dashboards e análises preditivas, com dados historicamente consistentes e atualizados periodicamente.</w:t>
      </w:r>
    </w:p>
    <w:p w:rsidR="00000000" w:rsidDel="00000000" w:rsidP="00000000" w:rsidRDefault="00000000" w:rsidRPr="00000000" w14:paraId="00000133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Ambos os processos podem ser complementares em um ambiente de data warehousing. As operações CRUD mantêm o sistema transacional atualizado, enquanto o ETL periodicamente extrai esses dados para o ambiente analítico. Essa integração é essencial para permitir que as organizações não apenas executem suas operações diárias com precisão, mas também utilizem os dados operacionais de forma a gerar insights estratégicos (Sadalage &amp; Fowler, 2013). Portanto, CRUD e ETL formam uma base sólida para a gestão de dados em múltiplos níveis, com o CRUD mantendo a integridade operacional e o ETL apoiando a análise e o planejamento estratégico.</w:t>
      </w:r>
    </w:p>
    <w:p w:rsidR="00000000" w:rsidDel="00000000" w:rsidP="00000000" w:rsidRDefault="00000000" w:rsidRPr="00000000" w14:paraId="00000134">
      <w:pPr>
        <w:ind w:firstLine="405"/>
        <w:rPr>
          <w:i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0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FUNDAMENTAL NO PROJETO</w:t>
      </w:r>
    </w:p>
    <w:p w:rsidR="00000000" w:rsidDel="00000000" w:rsidP="00000000" w:rsidRDefault="00000000" w:rsidRPr="00000000" w14:paraId="00000136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benefício do NoSQL é a escalabilidade horizontal, permitindo que a plataforma cresça conforme aumenta o número de usuários e produtos. Isso é essencial no Bem do Campo, especialmente em períodos de picos de acesso, como promoções e feriados, onde a demanda por desempenho é significativamente maior.</w:t>
      </w:r>
    </w:p>
    <w:p w:rsidR="00000000" w:rsidDel="00000000" w:rsidP="00000000" w:rsidRDefault="00000000" w:rsidRPr="00000000" w14:paraId="00000137">
      <w:pPr>
        <w:spacing w:after="240"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os dados no Bem do Campo podem ser armazenados em formatos variados, como imagens, descrições e outros conteúdos semi-estruturados ou não estruturados. Esse tipo de dado é ideal para o modelo de banco de dados NoSQL, que utiliza documentos em formato JSON, facilitando consultas flexíveis e eficientes.</w:t>
      </w:r>
    </w:p>
    <w:p w:rsidR="00000000" w:rsidDel="00000000" w:rsidP="00000000" w:rsidRDefault="00000000" w:rsidRPr="00000000" w14:paraId="00000138">
      <w:pPr>
        <w:spacing w:after="240" w:before="240" w:line="360" w:lineRule="auto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A plataforma também exige recursos como consultas rápidas, filtros por categorias, preços e disponibilidade, garantindo uma experiência de usuário otimizada. Além disso, é essencial oferecer funcionalidades em tempo real para compra e venda, atendendo às necessidades dinâmicas de produtores e consumidores.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2"/>
        <w:numPr>
          <w:ilvl w:val="1"/>
          <w:numId w:val="7"/>
        </w:numPr>
        <w:ind w:left="405" w:hanging="405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 Importância de Dashboards e Consultas Estratégicas para a Tomada de Decisão Empresarial</w:t>
      </w:r>
    </w:p>
    <w:p w:rsidR="00000000" w:rsidDel="00000000" w:rsidP="00000000" w:rsidRDefault="00000000" w:rsidRPr="00000000" w14:paraId="0000013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Dashboards e consultas de valor para o negócio são ferramentas essenciais para transformar dados brutos em informações acionáveis, oferecendo uma visão clara e concisa do desempenho da organização. Os dashboards, muitas vezes definidos como painéis de controle visual, consolidam indicadores-chave de desempenho (KPIs) e métricas importantes em uma interface interativa, permitindo que gestores e analistas acompanhem as operações e tomem decisões informadas em tempo real (Singh, 2001). Esse recurso visual é crucial para simplificar dados complexos e torná-los acessíveis, de modo que mesmo os tomadores de decisão que não possuem um conhecimento técnico profundo possam entender rapidamente as principais tendências e desafios enfrentados pela organização.</w:t>
      </w:r>
    </w:p>
    <w:p w:rsidR="00000000" w:rsidDel="00000000" w:rsidP="00000000" w:rsidRDefault="00000000" w:rsidRPr="00000000" w14:paraId="0000013C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Consultas de valor para o negócio, por sua vez, envolvem a realização de análises orientadas para responder questões específicas e relevantes para os objetivos estratégicos da organização. Essas consultas são voltadas para a extração de insights que apoiam decisões sobre, por exemplo, a identificação de padrões de comportamento do cliente, o monitoramento de despesas e receitas, ou a análise de desempenho de produtos e serviços. De acordo com Elmasri e Navathe (2019), diferente de consultas operacionais simples, que recuperam dados específicos para tarefas de rotina, as consultas de valor têm uma profundidade analítica maior, explorando os dados para responder a perguntas críticas para o sucesso do negócio e identificando áreas de oportunidade e melhoria.</w:t>
      </w:r>
    </w:p>
    <w:p w:rsidR="00000000" w:rsidDel="00000000" w:rsidP="00000000" w:rsidRDefault="00000000" w:rsidRPr="00000000" w14:paraId="0000013D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Ao serem integrados a dashboards, os resultados das consultas de valor ampliam ainda mais a capacidade analítica do sistema, pois permitem que as informações derivadas dessas consultas sejam visualizadas de forma dinâmica e visual. Isso facilita a compreensão dos dados e possibilita uma análise comparativa e temporal, ajudando os gestores a identificar rapidamente mudanças e tendências (Sadalage &amp; Fowler, 2013). Além disso, a atualização em tempo real dos dashboards proporciona uma visão atualizada, que é essencial para empresas que operam em mercados dinâmicos e competitivos. Quando bem projetados, esses dashboards vão além da exibição de dados e promovem a exploração de insights, permitindo a combinação de métricas e a geração de relatórios detalhados.</w:t>
      </w:r>
    </w:p>
    <w:p w:rsidR="00000000" w:rsidDel="00000000" w:rsidP="00000000" w:rsidRDefault="00000000" w:rsidRPr="00000000" w14:paraId="0000013E">
      <w:pPr>
        <w:spacing w:line="360" w:lineRule="auto"/>
        <w:ind w:firstLine="405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 importância dos dashboards e das consultas de valor para o negócio se reflete na maneira como essas ferramentas impactam diretamente a tomada de decisão. Dados isolados dificilmente têm valor estratégico; é a análise e a interpretação por meio de ferramentas visuais e consultas relevantes que conferem significado e contexto a esses dados, transformando-os em ativos estratégicos (Boaglio, 2015). Essa abordagem permite que decisões sejam embasadas em dados concretos, aumentando a precisão e a agilidade nas respostas às demandas do mercado. Em última instância, dashboards e consultas de valor para o negócio tornam-se um diferencial competitivo, capacitando as organizações a serem mais proativas e a responderem de forma eficaz aos desafios e oportunidades do ambiente corporativo.</w:t>
      </w:r>
    </w:p>
    <w:p w:rsidR="00000000" w:rsidDel="00000000" w:rsidP="00000000" w:rsidRDefault="00000000" w:rsidRPr="00000000" w14:paraId="0000013F">
      <w:pPr>
        <w:spacing w:line="360" w:lineRule="auto"/>
        <w:ind w:firstLine="40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5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BENEFÍCIOS DO DASHBOARD</w:t>
      </w:r>
    </w:p>
    <w:p w:rsidR="00000000" w:rsidDel="00000000" w:rsidP="00000000" w:rsidRDefault="00000000" w:rsidRPr="00000000" w14:paraId="00000141">
      <w:pPr>
        <w:numPr>
          <w:ilvl w:val="1"/>
          <w:numId w:val="5"/>
        </w:numPr>
        <w:spacing w:line="36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Monitoramento em Tempo Real: </w:t>
      </w:r>
      <w:r w:rsidDel="00000000" w:rsidR="00000000" w:rsidRPr="00000000">
        <w:rPr>
          <w:sz w:val="24"/>
          <w:szCs w:val="24"/>
          <w:rtl w:val="0"/>
        </w:rPr>
        <w:t xml:space="preserve">Dashboards permitem que os usuários visualizem informações atualizadas continuamente, como a disponibilidade de produtos, preços, vendas e promoções. Isso é crucial em um ambiente dinâmico, onde alterações nas ofertas e demandas ocorrem frequentemente.</w:t>
      </w:r>
    </w:p>
    <w:p w:rsidR="00000000" w:rsidDel="00000000" w:rsidP="00000000" w:rsidRDefault="00000000" w:rsidRPr="00000000" w14:paraId="00000142">
      <w:pPr>
        <w:spacing w:line="36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5"/>
        </w:numPr>
        <w:spacing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Identificação de Tendências e Áreas Críticas: </w:t>
      </w:r>
      <w:r w:rsidDel="00000000" w:rsidR="00000000" w:rsidRPr="00000000">
        <w:rPr>
          <w:sz w:val="24"/>
          <w:szCs w:val="24"/>
          <w:rtl w:val="0"/>
        </w:rPr>
        <w:t xml:space="preserve">ajuda a identificar áreas que requerem ajustes imediatos, como estoque insuficiente ou estratégias de preço.</w:t>
      </w:r>
    </w:p>
    <w:p w:rsidR="00000000" w:rsidDel="00000000" w:rsidP="00000000" w:rsidRDefault="00000000" w:rsidRPr="00000000" w14:paraId="00000144">
      <w:pPr>
        <w:numPr>
          <w:ilvl w:val="1"/>
          <w:numId w:val="5"/>
        </w:numPr>
        <w:spacing w:line="36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Tomada de Decisão Baseada em Dados: </w:t>
      </w:r>
      <w:r w:rsidDel="00000000" w:rsidR="00000000" w:rsidRPr="00000000">
        <w:rPr>
          <w:sz w:val="24"/>
          <w:szCs w:val="24"/>
          <w:rtl w:val="0"/>
        </w:rPr>
        <w:t xml:space="preserve">A apresentação visual das informações transforma dados em insights acionáveis. Por exemplo, os administradores podem ajustar estratégias de marketing com base em métricas de desempenho de promoções</w:t>
      </w:r>
    </w:p>
    <w:p w:rsidR="00000000" w:rsidDel="00000000" w:rsidP="00000000" w:rsidRDefault="00000000" w:rsidRPr="00000000" w14:paraId="00000145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eficácia dos dashboards está diretamente ligada às características dos bancos de dados NoSQL. A variedade de dados gerados como descrições de produtos, imagens podem ser visualizados, e também a medida que o projeto aumenta novos dados e métricas podem ser incorporados aos dashboards sem a necessidade de alterações complexas na estrutura do banco de dados.</w:t>
      </w:r>
    </w:p>
    <w:p w:rsidR="00000000" w:rsidDel="00000000" w:rsidP="00000000" w:rsidRDefault="00000000" w:rsidRPr="00000000" w14:paraId="00000147">
      <w:pPr>
        <w:spacing w:line="36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36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1"/>
        <w:ind w:left="0" w:firstLine="0"/>
        <w:rPr/>
      </w:pPr>
      <w:bookmarkStart w:colFirst="0" w:colLast="0" w:name="_3j2qqm3" w:id="20"/>
      <w:bookmarkEnd w:id="20"/>
      <w:r w:rsidDel="00000000" w:rsidR="00000000" w:rsidRPr="00000000">
        <w:rPr>
          <w:rtl w:val="0"/>
        </w:rPr>
        <w:t xml:space="preserve">4.  </w:t>
      </w:r>
      <w:r w:rsidDel="00000000" w:rsidR="00000000" w:rsidRPr="00000000">
        <w:rPr>
          <w:rtl w:val="0"/>
        </w:rPr>
        <w:t xml:space="preserve">Considerações Finais</w:t>
      </w:r>
    </w:p>
    <w:p w:rsidR="00000000" w:rsidDel="00000000" w:rsidP="00000000" w:rsidRDefault="00000000" w:rsidRPr="00000000" w14:paraId="0000014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Nicolau: </w:t>
      </w:r>
    </w:p>
    <w:p w:rsidR="00000000" w:rsidDel="00000000" w:rsidP="00000000" w:rsidRDefault="00000000" w:rsidRPr="00000000" w14:paraId="000001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Trabalhou na prototipagem e parte do design inicial da plataforma.Durante o processo, experimentou ferramenta de design figma.Esse trabalho permitiu a identificação de melhorias no projeto na parte de  design centrado no usuário seja produtor ou consumidor, além de praticar mais na parte visual.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Rufino: </w:t>
      </w:r>
    </w:p>
    <w:p w:rsidR="00000000" w:rsidDel="00000000" w:rsidP="00000000" w:rsidRDefault="00000000" w:rsidRPr="00000000" w14:paraId="000001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Responsável pelo desenvolvimento de grande parte do back-end da plataforma, utilizando a linguagem em Python em conjunto com o Django, garantindo uma arquitetura robusta e escalável. Durante o processo, também contribuiu para a implementação do banco de dados, com o MongoDB. A utilização do MySQL, usando Docker para garantir compatibilidade com a versão mais recente, que era superior à versão disponível no XAMPP. A medida do projeto também colaborou com o front-end.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Stephan Mendes:</w:t>
      </w:r>
    </w:p>
    <w:p w:rsidR="00000000" w:rsidDel="00000000" w:rsidP="00000000" w:rsidRDefault="00000000" w:rsidRPr="00000000" w14:paraId="000001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Atuou principalmente na estruturação do banco de dados e tendo aprendizado durante esse processo na prática implementando a plataforma. Também colaborou no desenvolvimento do front-end, trabalhando na criação visual como modal e estilo do site. Durante o projeto, aprofundou-se no entendimento de como banco de dados interagiam ao projeto.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Victor Martins:</w:t>
      </w:r>
    </w:p>
    <w:p w:rsidR="00000000" w:rsidDel="00000000" w:rsidP="00000000" w:rsidRDefault="00000000" w:rsidRPr="00000000" w14:paraId="000001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360" w:lineRule="auto"/>
        <w:rPr>
          <w:color w:val="ff0000"/>
        </w:rPr>
      </w:pPr>
      <w:r w:rsidDel="00000000" w:rsidR="00000000" w:rsidRPr="00000000">
        <w:rPr>
          <w:sz w:val="24"/>
          <w:szCs w:val="24"/>
          <w:rtl w:val="0"/>
        </w:rPr>
        <w:t xml:space="preserve">Atuou como designer principal, liderando a criação do logotipo e do guia de estilo, que inclui definição de paleta de cores, tipografia e elementos gráficos alinhados aos valores da plataforma </w:t>
      </w:r>
      <w:r w:rsidDel="00000000" w:rsidR="00000000" w:rsidRPr="00000000">
        <w:rPr>
          <w:b w:val="1"/>
          <w:sz w:val="24"/>
          <w:szCs w:val="24"/>
          <w:rtl w:val="0"/>
        </w:rPr>
        <w:t xml:space="preserve">Bem do Campo</w:t>
      </w:r>
      <w:r w:rsidDel="00000000" w:rsidR="00000000" w:rsidRPr="00000000">
        <w:rPr>
          <w:sz w:val="24"/>
          <w:szCs w:val="24"/>
          <w:rtl w:val="0"/>
        </w:rPr>
        <w:t xml:space="preserve">. Durante esse processo, explorou abordagens criativas e simples. Além disso, contribuiu na prototipagem e na documentação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1"/>
        <w:spacing w:before="0" w:line="360" w:lineRule="auto"/>
        <w:ind w:left="720" w:hanging="720"/>
        <w:rPr/>
      </w:pPr>
      <w:bookmarkStart w:colFirst="0" w:colLast="0" w:name="_1y810tw" w:id="21"/>
      <w:bookmarkEnd w:id="21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AMARAL, D. C. et al.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Gerenciamento Ágil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aplicações em produtos inovadores. São Paulo: Saraiva, 2011.</w:t>
      </w:r>
    </w:p>
    <w:p w:rsidR="00000000" w:rsidDel="00000000" w:rsidP="00000000" w:rsidRDefault="00000000" w:rsidRPr="00000000" w14:paraId="0000015F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BROWN, T.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Desing thinking</w:t>
      </w:r>
      <w:r w:rsidDel="00000000" w:rsidR="00000000" w:rsidRPr="00000000">
        <w:rPr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uma metodologia poderosa para decretar o fim das velhas ideias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Rio de Janeiro: Editora Alta Books, 2020.</w:t>
      </w:r>
    </w:p>
    <w:p w:rsidR="00000000" w:rsidDel="00000000" w:rsidP="00000000" w:rsidRDefault="00000000" w:rsidRPr="00000000" w14:paraId="00000160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BUZAN, T. </w:t>
      </w:r>
      <w:r w:rsidDel="00000000" w:rsidR="00000000" w:rsidRPr="00000000">
        <w:rPr>
          <w:b w:val="1"/>
          <w:sz w:val="24"/>
          <w:szCs w:val="24"/>
          <w:rtl w:val="0"/>
        </w:rPr>
        <w:t xml:space="preserve">Mapas Mentais Para os Negócios</w:t>
      </w:r>
      <w:r w:rsidDel="00000000" w:rsidR="00000000" w:rsidRPr="00000000">
        <w:rPr>
          <w:sz w:val="24"/>
          <w:szCs w:val="24"/>
          <w:rtl w:val="0"/>
        </w:rPr>
        <w:t xml:space="preserve">: Revolucione Sua Atividade Empresarial e a Maneira Como Você Trabalha. São Paulo: Cultrix, 2017.</w:t>
      </w:r>
    </w:p>
    <w:p w:rsidR="00000000" w:rsidDel="00000000" w:rsidP="00000000" w:rsidRDefault="00000000" w:rsidRPr="00000000" w14:paraId="00000161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CAROLI, P. </w:t>
      </w:r>
      <w:r w:rsidDel="00000000" w:rsidR="00000000" w:rsidRPr="00000000">
        <w:rPr>
          <w:b w:val="1"/>
          <w:sz w:val="24"/>
          <w:szCs w:val="24"/>
          <w:rtl w:val="0"/>
        </w:rPr>
        <w:t xml:space="preserve">Direto ao ponto: criando produtos de forma enxuta</w:t>
      </w:r>
      <w:r w:rsidDel="00000000" w:rsidR="00000000" w:rsidRPr="00000000">
        <w:rPr>
          <w:sz w:val="24"/>
          <w:szCs w:val="24"/>
          <w:rtl w:val="0"/>
        </w:rPr>
        <w:t xml:space="preserve">. São Paulo: Editora Casa do Código, 2015.</w:t>
      </w:r>
    </w:p>
    <w:p w:rsidR="00000000" w:rsidDel="00000000" w:rsidP="00000000" w:rsidRDefault="00000000" w:rsidRPr="00000000" w14:paraId="00000162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CAMARGO, R. </w:t>
      </w:r>
      <w:r w:rsidDel="00000000" w:rsidR="00000000" w:rsidRPr="00000000">
        <w:rPr>
          <w:b w:val="1"/>
          <w:sz w:val="24"/>
          <w:szCs w:val="24"/>
          <w:rtl w:val="0"/>
        </w:rPr>
        <w:t xml:space="preserve">PM Visual</w:t>
      </w:r>
      <w:r w:rsidDel="00000000" w:rsidR="00000000" w:rsidRPr="00000000">
        <w:rPr>
          <w:sz w:val="24"/>
          <w:szCs w:val="24"/>
          <w:rtl w:val="0"/>
        </w:rPr>
        <w:t xml:space="preserve">: Project Model Visual – Gestão de projetos simples e eficaz. 2. ed. São Paulo: Saraiva Educação, 2019. </w:t>
      </w:r>
    </w:p>
    <w:p w:rsidR="00000000" w:rsidDel="00000000" w:rsidP="00000000" w:rsidRDefault="00000000" w:rsidRPr="00000000" w14:paraId="00000163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COUTINHO, Heitor. </w:t>
      </w:r>
      <w:r w:rsidDel="00000000" w:rsidR="00000000" w:rsidRPr="00000000">
        <w:rPr>
          <w:b w:val="1"/>
          <w:sz w:val="24"/>
          <w:szCs w:val="24"/>
          <w:rtl w:val="0"/>
        </w:rPr>
        <w:t xml:space="preserve">Da estratégia ágil aos resultados</w:t>
      </w:r>
      <w:r w:rsidDel="00000000" w:rsidR="00000000" w:rsidRPr="00000000">
        <w:rPr>
          <w:sz w:val="24"/>
          <w:szCs w:val="24"/>
          <w:rtl w:val="0"/>
        </w:rPr>
        <w:t xml:space="preserve">. São Paulo: Saraiva, 2019.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PMO Ágil: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Escritório Ágil de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2016.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 e Agile em Projetos Guia Completo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conquiste sua certificação e aprenda a usar métodos ágeis no seu dia a dia. 2 ed. São Paulo: Brasport, 2018.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CRUZ, F.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 e PMBOK unidos no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São Paulo: Brasport, 2013.</w:t>
      </w:r>
    </w:p>
    <w:p w:rsidR="00000000" w:rsidDel="00000000" w:rsidP="00000000" w:rsidRDefault="00000000" w:rsidRPr="00000000" w14:paraId="00000167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MATSUMOTO, Mayra, </w:t>
      </w:r>
      <w:r w:rsidDel="00000000" w:rsidR="00000000" w:rsidRPr="00000000">
        <w:rPr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sz w:val="24"/>
          <w:szCs w:val="24"/>
          <w:rtl w:val="0"/>
        </w:rPr>
        <w:t xml:space="preserve">: a forma eficiente de criar, validar e comercializar um novo produto ou serviço, Kindle: Amazon.com, 2020.</w:t>
      </w:r>
    </w:p>
    <w:p w:rsidR="00000000" w:rsidDel="00000000" w:rsidP="00000000" w:rsidRDefault="00000000" w:rsidRPr="00000000" w14:paraId="00000168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OSTERWALDER, A. </w:t>
      </w:r>
      <w:r w:rsidDel="00000000" w:rsidR="00000000" w:rsidRPr="00000000">
        <w:rPr>
          <w:b w:val="1"/>
          <w:sz w:val="24"/>
          <w:szCs w:val="24"/>
          <w:rtl w:val="0"/>
        </w:rPr>
        <w:t xml:space="preserve">Business model generation: inovação em modelos de negócios</w:t>
      </w:r>
      <w:r w:rsidDel="00000000" w:rsidR="00000000" w:rsidRPr="00000000">
        <w:rPr>
          <w:sz w:val="24"/>
          <w:szCs w:val="24"/>
          <w:rtl w:val="0"/>
        </w:rPr>
        <w:t xml:space="preserve">. Rio de Janeiro: Editora Alta Books, 2011.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PMI.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Guia PMBOK®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U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 Guia para o Conjunto de Conhecimentos em Gerenciamento de Projetos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7ª. ed. Pennsylvania: PMI, 2021.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PMI.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Guia de Prática Ágil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EUA: Project Management Institute, 2018.</w:t>
      </w:r>
    </w:p>
    <w:p w:rsidR="00000000" w:rsidDel="00000000" w:rsidP="00000000" w:rsidRDefault="00000000" w:rsidRPr="00000000" w14:paraId="0000016B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RIES, E. </w:t>
      </w:r>
      <w:r w:rsidDel="00000000" w:rsidR="00000000" w:rsidRPr="00000000">
        <w:rPr>
          <w:b w:val="1"/>
          <w:sz w:val="24"/>
          <w:szCs w:val="24"/>
          <w:rtl w:val="0"/>
        </w:rPr>
        <w:t xml:space="preserve">A Startup Enxuta.</w:t>
      </w:r>
      <w:r w:rsidDel="00000000" w:rsidR="00000000" w:rsidRPr="00000000">
        <w:rPr>
          <w:sz w:val="24"/>
          <w:szCs w:val="24"/>
          <w:rtl w:val="0"/>
        </w:rPr>
        <w:t xml:space="preserve"> São Paulo: Editora Leya, 2019.</w:t>
      </w:r>
    </w:p>
    <w:p w:rsidR="00000000" w:rsidDel="00000000" w:rsidP="00000000" w:rsidRDefault="00000000" w:rsidRPr="00000000" w14:paraId="0000016C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SBROCCO, Jose. H. T. C.; MACEDO, Paulo C. de. </w:t>
      </w:r>
      <w:r w:rsidDel="00000000" w:rsidR="00000000" w:rsidRPr="00000000">
        <w:rPr>
          <w:b w:val="1"/>
          <w:sz w:val="24"/>
          <w:szCs w:val="24"/>
          <w:rtl w:val="0"/>
        </w:rPr>
        <w:t xml:space="preserve">Metodologias ágeis: Engenharia de Software sob medida</w:t>
      </w:r>
      <w:r w:rsidDel="00000000" w:rsidR="00000000" w:rsidRPr="00000000">
        <w:rPr>
          <w:sz w:val="24"/>
          <w:szCs w:val="24"/>
          <w:rtl w:val="0"/>
        </w:rPr>
        <w:t xml:space="preserve">. São Paulo: Érica, 2012.</w:t>
      </w:r>
    </w:p>
    <w:p w:rsidR="00000000" w:rsidDel="00000000" w:rsidP="00000000" w:rsidRDefault="00000000" w:rsidRPr="00000000" w14:paraId="0000016D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SEBRAE, CANVAS: Como estruturar seu modelo de negócio. </w:t>
      </w:r>
      <w:r w:rsidDel="00000000" w:rsidR="00000000" w:rsidRPr="00000000">
        <w:rPr>
          <w:b w:val="1"/>
          <w:sz w:val="24"/>
          <w:szCs w:val="24"/>
          <w:rtl w:val="0"/>
        </w:rPr>
        <w:t xml:space="preserve">SEBRAEPR, </w:t>
      </w:r>
      <w:r w:rsidDel="00000000" w:rsidR="00000000" w:rsidRPr="00000000">
        <w:rPr>
          <w:sz w:val="24"/>
          <w:szCs w:val="24"/>
          <w:rtl w:val="0"/>
        </w:rPr>
        <w:t xml:space="preserve">2024. Disponível em: </w:t>
      </w:r>
      <w:hyperlink r:id="rId29">
        <w:r w:rsidDel="00000000" w:rsidR="00000000" w:rsidRPr="00000000">
          <w:rPr>
            <w:color w:val="000000"/>
            <w:sz w:val="24"/>
            <w:szCs w:val="24"/>
            <w:u w:val="single"/>
            <w:rtl w:val="0"/>
          </w:rPr>
          <w:t xml:space="preserve">https://www.sebraepr.com.br/canvas-como-estruturar-seu-modelo-de-negocios/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25 maio 2024.</w:t>
      </w:r>
    </w:p>
    <w:p w:rsidR="00000000" w:rsidDel="00000000" w:rsidP="00000000" w:rsidRDefault="00000000" w:rsidRPr="00000000" w14:paraId="0000016E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SCRUMSTUDY, </w:t>
      </w:r>
      <w:r w:rsidDel="00000000" w:rsidR="00000000" w:rsidRPr="00000000">
        <w:rPr>
          <w:b w:val="1"/>
          <w:sz w:val="24"/>
          <w:szCs w:val="24"/>
          <w:rtl w:val="0"/>
        </w:rPr>
        <w:t xml:space="preserve">Guia SBOK: Guia para o Conhecimento em Scrum</w:t>
      </w:r>
      <w:r w:rsidDel="00000000" w:rsidR="00000000" w:rsidRPr="00000000">
        <w:rPr>
          <w:sz w:val="24"/>
          <w:szCs w:val="24"/>
          <w:rtl w:val="0"/>
        </w:rPr>
        <w:t xml:space="preserve">, Arizona, EUA: SCRUMstudy, 2016. </w:t>
      </w:r>
      <w:hyperlink r:id="rId30">
        <w:r w:rsidDel="00000000" w:rsidR="00000000" w:rsidRPr="00000000">
          <w:rPr>
            <w:sz w:val="24"/>
            <w:szCs w:val="24"/>
            <w:rtl w:val="0"/>
          </w:rPr>
          <w:t xml:space="preserve">https://www.Scrumstudy.com/SBOK/SCRUMstudy-SBOK-Guide-2016-Portuguese.pdf</w:t>
        </w:r>
      </w:hyperlink>
      <w:r w:rsidDel="00000000" w:rsidR="00000000" w:rsidRPr="00000000">
        <w:rPr>
          <w:sz w:val="24"/>
          <w:szCs w:val="24"/>
          <w:rtl w:val="0"/>
        </w:rPr>
        <w:t xml:space="preserve">. Acesso em: 08 mar. 2024.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360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SUTHERLAND, J.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Scrum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 arte de fazer o dobro do trabalho na metade do tempo. Rio de Janeiro: Sextante, 2019.</w:t>
      </w:r>
    </w:p>
    <w:p w:rsidR="00000000" w:rsidDel="00000000" w:rsidP="00000000" w:rsidRDefault="00000000" w:rsidRPr="00000000" w14:paraId="00000170">
      <w:pPr>
        <w:spacing w:after="12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SUTHERLAND, J. J. </w:t>
      </w:r>
      <w:r w:rsidDel="00000000" w:rsidR="00000000" w:rsidRPr="00000000">
        <w:rPr>
          <w:b w:val="1"/>
          <w:sz w:val="24"/>
          <w:szCs w:val="24"/>
          <w:rtl w:val="0"/>
        </w:rPr>
        <w:t xml:space="preserve">Scrum</w:t>
      </w:r>
      <w:r w:rsidDel="00000000" w:rsidR="00000000" w:rsidRPr="00000000">
        <w:rPr>
          <w:sz w:val="24"/>
          <w:szCs w:val="24"/>
          <w:rtl w:val="0"/>
        </w:rPr>
        <w:t xml:space="preserve">: guia prático, Sextante, Rio de Janeiro, 2020.</w:t>
      </w:r>
    </w:p>
    <w:p w:rsidR="00000000" w:rsidDel="00000000" w:rsidP="00000000" w:rsidRDefault="00000000" w:rsidRPr="00000000" w14:paraId="00000171">
      <w:pPr>
        <w:pStyle w:val="Heading1"/>
        <w:ind w:left="710" w:hanging="710"/>
        <w:rPr>
          <w:color w:val="ff0000"/>
        </w:rPr>
      </w:pPr>
      <w:bookmarkStart w:colFirst="0" w:colLast="0" w:name="_4i7ojhp" w:id="22"/>
      <w:bookmarkEnd w:id="22"/>
      <w:r w:rsidDel="00000000" w:rsidR="00000000" w:rsidRPr="00000000">
        <w:rPr>
          <w:color w:val="ff0000"/>
          <w:rtl w:val="0"/>
        </w:rPr>
        <w:t xml:space="preserve">Anexo I - Diário de bordo</w:t>
      </w:r>
    </w:p>
    <w:p w:rsidR="00000000" w:rsidDel="00000000" w:rsidP="00000000" w:rsidRDefault="00000000" w:rsidRPr="00000000" w14:paraId="0000017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https://trello.com/invite/b/66c0ac592145e6910dd93f90/ATTI5e4286a0e6d5d60289ff256107bc634749D1D332/2-projeto-integrador-2024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https://trello.com/b/kvmfz3PW/2-projeto-integrador-2024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ind w:left="710" w:hanging="710"/>
        <w:rPr>
          <w:color w:val="ff0000"/>
        </w:rPr>
      </w:pPr>
      <w:bookmarkStart w:colFirst="0" w:colLast="0" w:name="_2xcytpi" w:id="23"/>
      <w:bookmarkEnd w:id="23"/>
      <w:r w:rsidDel="00000000" w:rsidR="00000000" w:rsidRPr="00000000">
        <w:rPr>
          <w:color w:val="ff0000"/>
          <w:rtl w:val="0"/>
        </w:rPr>
        <w:t xml:space="preserve">Anexo II – Cronograma efetivo</w:t>
      </w:r>
    </w:p>
    <w:p w:rsidR="00000000" w:rsidDel="00000000" w:rsidP="00000000" w:rsidRDefault="00000000" w:rsidRPr="00000000" w14:paraId="00000177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https://github.com/PedRufino/PI_3Semestre_BemDoCampo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1"/>
        <w:ind w:left="710" w:hanging="710"/>
        <w:rPr>
          <w:color w:val="ff0000"/>
        </w:rPr>
      </w:pPr>
      <w:bookmarkStart w:colFirst="0" w:colLast="0" w:name="_1ci93xb" w:id="24"/>
      <w:bookmarkEnd w:id="24"/>
      <w:r w:rsidDel="00000000" w:rsidR="00000000" w:rsidRPr="00000000">
        <w:rPr>
          <w:color w:val="ff0000"/>
          <w:rtl w:val="0"/>
        </w:rPr>
        <w:t xml:space="preserve">Anexo III – Evidências</w:t>
      </w:r>
    </w:p>
    <w:p w:rsidR="00000000" w:rsidDel="00000000" w:rsidP="00000000" w:rsidRDefault="00000000" w:rsidRPr="00000000" w14:paraId="00000179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ambria"/>
  <w:font w:name="Verdana"/>
  <w:font w:name="Twentieth Century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3600450" cy="657225"/>
          <wp:effectExtent b="0" l="0" r="0" t="0"/>
          <wp:docPr descr="logo-novo-cps-cor" id="15" name="image1.png"/>
          <a:graphic>
            <a:graphicData uri="http://schemas.openxmlformats.org/drawingml/2006/picture">
              <pic:pic>
                <pic:nvPicPr>
                  <pic:cNvPr descr="logo-novo-cps-co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600450" cy="6572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B">
    <w:pPr>
      <w:tabs>
        <w:tab w:val="left" w:leader="none" w:pos="3540"/>
      </w:tabs>
      <w:spacing w:line="240" w:lineRule="auto"/>
      <w:jc w:val="center"/>
      <w:rPr>
        <w:b w:val="1"/>
        <w:color w:val="262626"/>
        <w:sz w:val="12"/>
        <w:szCs w:val="12"/>
      </w:rPr>
    </w:pPr>
    <w:r w:rsidDel="00000000" w:rsidR="00000000" w:rsidRPr="00000000">
      <w:rPr>
        <w:b w:val="1"/>
        <w:color w:val="262626"/>
        <w:sz w:val="12"/>
        <w:szCs w:val="12"/>
        <w:rtl w:val="0"/>
      </w:rPr>
      <w:t xml:space="preserve">_______________________________________________________________________________________________________________________________________</w:t>
    </w:r>
  </w:p>
  <w:p w:rsidR="00000000" w:rsidDel="00000000" w:rsidP="00000000" w:rsidRDefault="00000000" w:rsidRPr="00000000" w14:paraId="0000017C">
    <w:pPr>
      <w:tabs>
        <w:tab w:val="left" w:leader="none" w:pos="3540"/>
      </w:tabs>
      <w:spacing w:line="240" w:lineRule="auto"/>
      <w:jc w:val="center"/>
      <w:rPr>
        <w:rFonts w:ascii="Verdana" w:cs="Verdana" w:eastAsia="Verdana" w:hAnsi="Verdana"/>
        <w:b w:val="1"/>
        <w:color w:val="880e1b"/>
        <w:sz w:val="18"/>
        <w:szCs w:val="18"/>
      </w:rPr>
    </w:pPr>
    <w:r w:rsidDel="00000000" w:rsidR="00000000" w:rsidRPr="00000000">
      <w:rPr>
        <w:rFonts w:ascii="Verdana" w:cs="Verdana" w:eastAsia="Verdana" w:hAnsi="Verdana"/>
        <w:b w:val="1"/>
        <w:color w:val="880e1b"/>
        <w:sz w:val="18"/>
        <w:szCs w:val="18"/>
        <w:rtl w:val="0"/>
      </w:rPr>
      <w:t xml:space="preserve">Fatec Araras “Antônio Brambilla”</w:t>
    </w:r>
  </w:p>
  <w:p w:rsidR="00000000" w:rsidDel="00000000" w:rsidP="00000000" w:rsidRDefault="00000000" w:rsidRPr="00000000" w14:paraId="0000017D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405" w:hanging="40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710" w:hanging="360"/>
      </w:pPr>
      <w:rPr>
        <w:sz w:val="28"/>
        <w:szCs w:val="28"/>
      </w:rPr>
    </w:lvl>
    <w:lvl w:ilvl="1">
      <w:start w:val="3"/>
      <w:numFmt w:val="decimal"/>
      <w:lvlText w:val="%1.%2"/>
      <w:lvlJc w:val="left"/>
      <w:pPr>
        <w:ind w:left="405" w:hanging="40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10" w:hanging="36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2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00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b w:val="1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rPr>
      <w:rFonts w:ascii="Twentieth Century" w:cs="Twentieth Century" w:eastAsia="Twentieth Century" w:hAnsi="Twentieth Century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6.png"/><Relationship Id="rId24" Type="http://schemas.openxmlformats.org/officeDocument/2006/relationships/image" Target="media/image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7.png"/><Relationship Id="rId25" Type="http://schemas.openxmlformats.org/officeDocument/2006/relationships/image" Target="media/image11.jpg"/><Relationship Id="rId28" Type="http://schemas.openxmlformats.org/officeDocument/2006/relationships/hyperlink" Target="https://www.scrumstudy.com/SBOK/SCRUMstudy-SBOK-Guide-2016-Portuguese.pdf" TargetMode="External"/><Relationship Id="rId27" Type="http://schemas.openxmlformats.org/officeDocument/2006/relationships/hyperlink" Target="https://www.scrumstudy.com/SBOK/SCRUMstudy-SBOK-Guide-2016-Portuguese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hyperlink" Target="https://www.sebraepr.com.br/canvas-como-estruturar-seu-modelo-de-negocios/" TargetMode="External"/><Relationship Id="rId7" Type="http://schemas.openxmlformats.org/officeDocument/2006/relationships/image" Target="media/image19.png"/><Relationship Id="rId8" Type="http://schemas.openxmlformats.org/officeDocument/2006/relationships/hyperlink" Target="https://www.scrumstudy.com/SBOK/SCRUMstudy-SBOK-Guide-2016-Portuguese.pdf" TargetMode="External"/><Relationship Id="rId31" Type="http://schemas.openxmlformats.org/officeDocument/2006/relationships/hyperlink" Target="https://trello.com/invite/b/66c0ac592145e6910dd93f90/ATTI5e4286a0e6d5d60289ff256107bc634749D1D332/2-projeto-integrador-2024" TargetMode="External"/><Relationship Id="rId30" Type="http://schemas.openxmlformats.org/officeDocument/2006/relationships/hyperlink" Target="https://www.scrumstudy.com/SBOK/SCRUMstudy-SBOK-Guide-2016-Portuguese.pdf" TargetMode="External"/><Relationship Id="rId11" Type="http://schemas.openxmlformats.org/officeDocument/2006/relationships/image" Target="media/image16.png"/><Relationship Id="rId33" Type="http://schemas.openxmlformats.org/officeDocument/2006/relationships/hyperlink" Target="https://github.com/PedRufino/PI_3Semestre_BemDoCampo" TargetMode="External"/><Relationship Id="rId10" Type="http://schemas.openxmlformats.org/officeDocument/2006/relationships/image" Target="media/image18.png"/><Relationship Id="rId32" Type="http://schemas.openxmlformats.org/officeDocument/2006/relationships/hyperlink" Target="https://trello.com/b/kvmfz3PW/2-projeto-integrador-2024" TargetMode="External"/><Relationship Id="rId13" Type="http://schemas.openxmlformats.org/officeDocument/2006/relationships/image" Target="media/image17.png"/><Relationship Id="rId12" Type="http://schemas.openxmlformats.org/officeDocument/2006/relationships/image" Target="media/image15.png"/><Relationship Id="rId34" Type="http://schemas.openxmlformats.org/officeDocument/2006/relationships/header" Target="header1.xml"/><Relationship Id="rId15" Type="http://schemas.openxmlformats.org/officeDocument/2006/relationships/image" Target="media/image2.jpg"/><Relationship Id="rId14" Type="http://schemas.openxmlformats.org/officeDocument/2006/relationships/image" Target="media/image13.jpg"/><Relationship Id="rId17" Type="http://schemas.openxmlformats.org/officeDocument/2006/relationships/image" Target="media/image5.png"/><Relationship Id="rId16" Type="http://schemas.openxmlformats.org/officeDocument/2006/relationships/image" Target="media/image8.jpg"/><Relationship Id="rId19" Type="http://schemas.openxmlformats.org/officeDocument/2006/relationships/hyperlink" Target="https://www.scrumstudy.com/SBOK/SCRUMstudy-SBOK-Guide-2016-Portuguese.pdf" TargetMode="External"/><Relationship Id="rId1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0x0101006C8CDB52A11399428A73C2425D2C430C</vt:lpwstr>
  </property>
</Properties>
</file>