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3FCB7" w14:textId="77E957B8" w:rsidR="00761E19" w:rsidRPr="00617041" w:rsidRDefault="00853EFB">
      <w:pPr>
        <w:ind w:firstLineChars="850" w:firstLine="238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7041">
        <w:rPr>
          <w:rFonts w:ascii="Times New Roman" w:hAnsi="Times New Roman" w:cs="Times New Roman"/>
          <w:b/>
          <w:bCs/>
          <w:sz w:val="28"/>
          <w:szCs w:val="28"/>
        </w:rPr>
        <w:t>FUTURE ENHANCEMENT</w:t>
      </w:r>
      <w:r w:rsidR="00895694" w:rsidRPr="0061704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0525FE" w14:textId="77777777" w:rsidR="00891747" w:rsidRPr="00617041" w:rsidRDefault="00891747">
      <w:pPr>
        <w:ind w:firstLineChars="850" w:firstLine="2380"/>
        <w:jc w:val="both"/>
        <w:rPr>
          <w:rFonts w:ascii="Times New Roman" w:hAnsi="Times New Roman" w:cs="Times New Roman"/>
          <w:sz w:val="28"/>
          <w:szCs w:val="28"/>
        </w:rPr>
      </w:pPr>
    </w:p>
    <w:p w14:paraId="59E885FC" w14:textId="7ACC6BD7" w:rsidR="007C3D1B" w:rsidRPr="00DB1E81" w:rsidRDefault="007C3D1B" w:rsidP="00DB1E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E81">
        <w:rPr>
          <w:rFonts w:ascii="Times New Roman" w:hAnsi="Times New Roman" w:cs="Times New Roman"/>
          <w:sz w:val="24"/>
          <w:szCs w:val="24"/>
        </w:rPr>
        <w:t xml:space="preserve">To enhance the speech enhancement system in the paper, several improvements can be made. First, incorporating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phase-aware models</w:t>
      </w:r>
      <w:r w:rsidRPr="00DB1E81">
        <w:rPr>
          <w:rFonts w:ascii="Times New Roman" w:hAnsi="Times New Roman" w:cs="Times New Roman"/>
          <w:sz w:val="24"/>
          <w:szCs w:val="24"/>
        </w:rPr>
        <w:t xml:space="preserve"> can improve speech reconstruction by modeling both magnitude and phase information, which the current model lacks. Adding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attention mechanisms</w:t>
      </w:r>
      <w:r w:rsidRPr="00DB1E81">
        <w:rPr>
          <w:rFonts w:ascii="Times New Roman" w:hAnsi="Times New Roman" w:cs="Times New Roman"/>
          <w:sz w:val="24"/>
          <w:szCs w:val="24"/>
        </w:rPr>
        <w:t xml:space="preserve"> could help capture long-term dependencies in speech, improving denoising performance in challenging noise conditions. Additionally, using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hybrid models</w:t>
      </w:r>
      <w:r w:rsidRPr="00DB1E81">
        <w:rPr>
          <w:rFonts w:ascii="Times New Roman" w:hAnsi="Times New Roman" w:cs="Times New Roman"/>
          <w:sz w:val="24"/>
          <w:szCs w:val="24"/>
        </w:rPr>
        <w:t xml:space="preserve"> that process both time and frequency domains simultaneously can lead to more effective enhancement. Increasing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dataset diversity</w:t>
      </w:r>
      <w:r w:rsidRPr="00DB1E81">
        <w:rPr>
          <w:rFonts w:ascii="Times New Roman" w:hAnsi="Times New Roman" w:cs="Times New Roman"/>
          <w:sz w:val="24"/>
          <w:szCs w:val="24"/>
        </w:rPr>
        <w:t xml:space="preserve"> with more noise types and using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data augmentation techniques</w:t>
      </w:r>
      <w:r w:rsidRPr="00DB1E81">
        <w:rPr>
          <w:rFonts w:ascii="Times New Roman" w:hAnsi="Times New Roman" w:cs="Times New Roman"/>
          <w:sz w:val="24"/>
          <w:szCs w:val="24"/>
        </w:rPr>
        <w:t xml:space="preserve"> would make the model more robust. Adopting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multi-task learning</w:t>
      </w:r>
      <w:r w:rsidRPr="00DB1E81">
        <w:rPr>
          <w:rFonts w:ascii="Times New Roman" w:hAnsi="Times New Roman" w:cs="Times New Roman"/>
          <w:sz w:val="24"/>
          <w:szCs w:val="24"/>
        </w:rPr>
        <w:t xml:space="preserve">, where the network also performs tasks like speaker identification, could enhance generalization. Using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adversarial training</w:t>
      </w:r>
      <w:r w:rsidRPr="00DB1E81">
        <w:rPr>
          <w:rFonts w:ascii="Times New Roman" w:hAnsi="Times New Roman" w:cs="Times New Roman"/>
          <w:sz w:val="24"/>
          <w:szCs w:val="24"/>
        </w:rPr>
        <w:t xml:space="preserve"> and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perceptual loss functions</w:t>
      </w:r>
      <w:r w:rsidRPr="00DB1E81">
        <w:rPr>
          <w:rFonts w:ascii="Times New Roman" w:hAnsi="Times New Roman" w:cs="Times New Roman"/>
          <w:sz w:val="24"/>
          <w:szCs w:val="24"/>
        </w:rPr>
        <w:t xml:space="preserve"> such as PESQ or STOI would improve the perceptual quality of the enhanced speech. Moreover,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Neural Architecture Search (NAS)</w:t>
      </w:r>
      <w:r w:rsidRPr="00DB1E81">
        <w:rPr>
          <w:rFonts w:ascii="Times New Roman" w:hAnsi="Times New Roman" w:cs="Times New Roman"/>
          <w:sz w:val="24"/>
          <w:szCs w:val="24"/>
        </w:rPr>
        <w:t xml:space="preserve"> can automate the discovery of optimal architectures, leading to better performance. Optimizing for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real-time applications</w:t>
      </w:r>
      <w:r w:rsidRPr="00DB1E81">
        <w:rPr>
          <w:rFonts w:ascii="Times New Roman" w:hAnsi="Times New Roman" w:cs="Times New Roman"/>
          <w:sz w:val="24"/>
          <w:szCs w:val="24"/>
        </w:rPr>
        <w:t xml:space="preserve"> using techniques like model pruning and quantization can make the system more efficient for embedded devices. Improving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model explainability</w:t>
      </w:r>
      <w:r w:rsidRPr="00DB1E81">
        <w:rPr>
          <w:rFonts w:ascii="Times New Roman" w:hAnsi="Times New Roman" w:cs="Times New Roman"/>
          <w:sz w:val="24"/>
          <w:szCs w:val="24"/>
        </w:rPr>
        <w:t xml:space="preserve"> with tools like SHAP and ensuring robustness against adversarial attacks can also enhance reliability. Lastly, exploring </w:t>
      </w:r>
      <w:r w:rsidRPr="00DB1E81">
        <w:rPr>
          <w:rFonts w:ascii="Times New Roman" w:hAnsi="Times New Roman" w:cs="Times New Roman"/>
          <w:b/>
          <w:bCs/>
          <w:sz w:val="24"/>
          <w:szCs w:val="24"/>
        </w:rPr>
        <w:t>cross-domain adaptation</w:t>
      </w:r>
      <w:r w:rsidRPr="00DB1E81">
        <w:rPr>
          <w:rFonts w:ascii="Times New Roman" w:hAnsi="Times New Roman" w:cs="Times New Roman"/>
          <w:sz w:val="24"/>
          <w:szCs w:val="24"/>
        </w:rPr>
        <w:t xml:space="preserve"> can extend the model’s applicability to other domains, such as medical audio or environmental sounds, further broadening its use cases.</w:t>
      </w:r>
    </w:p>
    <w:sectPr w:rsidR="007C3D1B" w:rsidRPr="00DB1E8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Microsoft New Tai Lue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7538B"/>
    <w:multiLevelType w:val="multilevel"/>
    <w:tmpl w:val="A7C8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57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1E19"/>
    <w:rsid w:val="002C5836"/>
    <w:rsid w:val="00354242"/>
    <w:rsid w:val="003C7744"/>
    <w:rsid w:val="00617041"/>
    <w:rsid w:val="00761E19"/>
    <w:rsid w:val="007B4A37"/>
    <w:rsid w:val="007C3D1B"/>
    <w:rsid w:val="007C510F"/>
    <w:rsid w:val="00853EFB"/>
    <w:rsid w:val="00891747"/>
    <w:rsid w:val="00895694"/>
    <w:rsid w:val="009A6CC4"/>
    <w:rsid w:val="00AC3F19"/>
    <w:rsid w:val="00CC7BCA"/>
    <w:rsid w:val="00CC7CC1"/>
    <w:rsid w:val="00D30BAB"/>
    <w:rsid w:val="00DB1E81"/>
    <w:rsid w:val="00ED4FBB"/>
    <w:rsid w:val="00ED7794"/>
    <w:rsid w:val="00F6422E"/>
    <w:rsid w:val="09195DE8"/>
    <w:rsid w:val="2CF636BD"/>
    <w:rsid w:val="367D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0FDA7"/>
  <w15:docId w15:val="{F2785D31-0259-4EC0-A97E-42CE407D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5694"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0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4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02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sys9</dc:creator>
  <cp:lastModifiedBy>Admin</cp:lastModifiedBy>
  <cp:revision>18</cp:revision>
  <dcterms:created xsi:type="dcterms:W3CDTF">2022-01-28T04:16:00Z</dcterms:created>
  <dcterms:modified xsi:type="dcterms:W3CDTF">2025-06-05T09:58:00Z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CE0756606C914126A379D7178790EC8F</vt:lpwstr>
  </property>
</Properties>
</file>