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x76mrk1gr8" w:id="0"/>
      <w:bookmarkEnd w:id="0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1162050" cy="1481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1595438" cy="1595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   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rFonts w:ascii="Verdana" w:cs="Verdana" w:eastAsia="Verdana" w:hAnsi="Verdana"/>
          <w:b w:val="1"/>
          <w:color w:val="333333"/>
          <w:sz w:val="27"/>
          <w:szCs w:val="27"/>
        </w:rPr>
      </w:pPr>
      <w:bookmarkStart w:colFirst="0" w:colLast="0" w:name="_gryeq2lsvrr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</w:rPr>
      </w:pPr>
      <w:bookmarkStart w:colFirst="0" w:colLast="0" w:name="_z5viyw413rak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rtl w:val="0"/>
        </w:rPr>
        <w:t xml:space="preserve">Práctica 3 y 4 .Tablas de ejecución de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operativos B.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Profesora: M.I. Ortiz Hernández Marcela.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2402-03.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Semestre: 2019-2020/II.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Cantu Olivares Pedro de Jesus..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26/Mayo/2020.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1.-Tablas de resultados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Halt/</w:t>
            </w:r>
            <w:r w:rsidDel="00000000" w:rsidR="00000000" w:rsidRPr="00000000">
              <w:rPr>
                <w:rtl w:val="0"/>
              </w:rPr>
              <w:t xml:space="preserve">Marcos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Escrituras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Matmult/</w:t>
            </w:r>
            <w:r w:rsidDel="00000000" w:rsidR="00000000" w:rsidRPr="00000000">
              <w:rPr>
                <w:rtl w:val="0"/>
              </w:rPr>
              <w:t xml:space="preserve">Marcos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Escrituras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1,090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5,208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82,981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82,981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17,611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Sort/</w:t>
            </w:r>
            <w:r w:rsidDel="00000000" w:rsidR="00000000" w:rsidRPr="00000000">
              <w:rPr>
                <w:rtl w:val="0"/>
              </w:rPr>
              <w:t xml:space="preserve">Marcos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Escrituras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2,879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8,367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19,467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19,467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10,821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1,589,336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1,589,336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540,722</w:t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 Conclusiones.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Intuyo que el número de fallos y lecturas son iguales por el tipo de algoritmo de reemplazo que se está usando(FIFO). 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disminuir el número de lecturas se podría hacer implementaciones de otros algoritmos de reemplazo más sofisticados.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