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3C7D19D0">
            <wp:extent cx="5671716" cy="2786742"/>
            <wp:effectExtent l="0" t="0" r="5715"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527" cy="2811707"/>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AF7A480"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212717B3" w:rsidR="00314D11" w:rsidRDefault="00AC460D" w:rsidP="0048255E">
      <w:r>
        <w:t xml:space="preserve">Think about a scenario where </w:t>
      </w:r>
      <w:r w:rsidR="00E41DEC">
        <w:t xml:space="preserve">you </w:t>
      </w:r>
      <w:r w:rsidR="00A3054C">
        <w:t xml:space="preserve">add a textbox or button </w:t>
      </w:r>
      <w:r>
        <w:t xml:space="preserve">to </w:t>
      </w:r>
      <w:r w:rsidR="00A3054C">
        <w:t>a Power BI report</w:t>
      </w:r>
      <w:r w:rsidR="00587B5F">
        <w:t xml:space="preserve"> and </w:t>
      </w:r>
      <w:r w:rsidR="003E1D7D">
        <w:t xml:space="preserve">then </w:t>
      </w:r>
      <w:r>
        <w:t xml:space="preserve">you </w:t>
      </w:r>
      <w:r w:rsidR="00587B5F">
        <w:t xml:space="preserve">type in </w:t>
      </w:r>
      <w:r w:rsidR="001617EC">
        <w:t>a hard-coded</w:t>
      </w:r>
      <w:r w:rsidR="00587B5F">
        <w:t xml:space="preserve"> text </w:t>
      </w:r>
      <w:r w:rsidR="001617EC">
        <w:t xml:space="preserve">value </w:t>
      </w:r>
      <w:r>
        <w:t xml:space="preserve">for a string </w:t>
      </w:r>
      <w:r w:rsidR="003E1D7D">
        <w:t>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569BE">
        <w:t>hard-coded</w:t>
      </w:r>
      <w:r w:rsidR="00587B5F">
        <w:t xml:space="preserve">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FA3AA"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rsidR="005569BE">
        <w:t xml:space="preserve">calculated </w:t>
      </w:r>
      <w:r>
        <w:t>table</w:t>
      </w:r>
      <w:r w:rsidR="00CE6CCF">
        <w:t xml:space="preserve"> </w:t>
      </w:r>
      <w:r w:rsidR="00CE6CCF">
        <w:lastRenderedPageBreak/>
        <w:t xml:space="preserve">or a </w:t>
      </w:r>
      <w:r w:rsidR="005569BE">
        <w:t xml:space="preserve">calculated </w:t>
      </w:r>
      <w:r w:rsidR="00CE6CCF">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0DE0B684">
            <wp:extent cx="6637350" cy="4789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0727" cy="48210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23C77C1" w14:textId="26B0066B" w:rsidR="00407CF6" w:rsidRDefault="000E555D" w:rsidP="000E555D">
      <w:r>
        <w:t xml:space="preserve">The short answer is that Power BI visuals automatically handle locale-specific formatting behind the scenes. </w:t>
      </w:r>
      <w:r w:rsidR="00AF4337">
        <w:t>This makes things so much easier</w:t>
      </w:r>
      <w:r>
        <w:t>.</w:t>
      </w:r>
      <w:r w:rsidR="00EE2BCA">
        <w:t xml:space="preserve"> </w:t>
      </w:r>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082BFD77"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 xml:space="preserve">German names for the measures displayed in </w:t>
      </w:r>
      <w:r w:rsidR="00EE2BCA">
        <w:t>C</w:t>
      </w:r>
      <w:r w:rsidR="00EC5B74">
        <w:t>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1EAA696F"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w:t>
      </w:r>
      <w:r w:rsidR="0090452C" w:rsidRPr="00EE2BCA">
        <w:rPr>
          <w:b/>
          <w:bCs/>
        </w:rPr>
        <w:t xml:space="preserve">Localized </w:t>
      </w:r>
      <w:r w:rsidR="00EE2BCA" w:rsidRPr="00EE2BCA">
        <w:rPr>
          <w:b/>
          <w:bCs/>
        </w:rPr>
        <w:t>Labels</w:t>
      </w:r>
      <w:r w:rsidR="00EE2BCA">
        <w:t xml:space="preserve"> t</w:t>
      </w:r>
      <w:r w:rsidR="0090452C">
        <w:t xml:space="preserve">able strategy. This strategy is based on </w:t>
      </w:r>
      <w:r>
        <w:t xml:space="preserve">creating a hidden table named </w:t>
      </w:r>
      <w:r w:rsidRPr="00CA2596">
        <w:rPr>
          <w:b/>
          <w:bCs/>
        </w:rPr>
        <w:t>Localized Labels</w:t>
      </w:r>
      <w:r>
        <w:t xml:space="preserve"> </w:t>
      </w:r>
      <w:r w:rsidR="00042835">
        <w:t xml:space="preserve">in the dataset behind a report </w:t>
      </w:r>
      <w:r w:rsidR="001E337C">
        <w:t xml:space="preserve">and adding </w:t>
      </w:r>
      <w:r>
        <w:t>measure</w:t>
      </w:r>
      <w:r w:rsidR="00CA2596">
        <w:t>s</w:t>
      </w:r>
      <w:r>
        <w:t xml:space="preserve"> </w:t>
      </w:r>
      <w:r w:rsidR="001E337C">
        <w:t xml:space="preserve">whose sole purpose is to </w:t>
      </w:r>
      <w:r w:rsidR="00042835">
        <w:t xml:space="preserve">track </w:t>
      </w:r>
      <w:r w:rsidR="001E337C">
        <w:t xml:space="preserve">the required </w:t>
      </w:r>
      <w:r>
        <w:t>translations for each report label.</w:t>
      </w:r>
      <w:r w:rsidR="008A6576">
        <w:t xml:space="preserve"> You will learn more about the </w:t>
      </w:r>
      <w:r w:rsidR="008A6576" w:rsidRPr="001E337C">
        <w:rPr>
          <w:b/>
          <w:bCs/>
        </w:rPr>
        <w:t>Localized Labels</w:t>
      </w:r>
      <w:r w:rsidR="008A6576">
        <w:t xml:space="preserve">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288AAF1B">
            <wp:extent cx="3264634" cy="146250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9677" cy="1473726"/>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7029CBB6">
            <wp:extent cx="1998675" cy="868576"/>
            <wp:effectExtent l="19050" t="19050" r="20955" b="273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03" cy="887710"/>
                    </a:xfrm>
                    <a:prstGeom prst="rect">
                      <a:avLst/>
                    </a:prstGeom>
                    <a:noFill/>
                    <a:ln>
                      <a:solidFill>
                        <a:schemeClr val="tx1">
                          <a:lumMod val="75000"/>
                          <a:lumOff val="25000"/>
                        </a:schemeClr>
                      </a:solidFill>
                    </a:ln>
                  </pic:spPr>
                </pic:pic>
              </a:graphicData>
            </a:graphic>
          </wp:inline>
        </w:drawing>
      </w:r>
    </w:p>
    <w:p w14:paraId="39326A82" w14:textId="73DE0D0D"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w:t>
      </w:r>
      <w:r w:rsidR="00203925">
        <w:t>s</w:t>
      </w:r>
      <w:r w:rsidR="007803A6">
        <w:t xml:space="preserve"> and report layouts into separate PBIX project files.</w:t>
      </w:r>
    </w:p>
    <w:p w14:paraId="128F4364" w14:textId="28A792E7"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 xml:space="preserve">dataset </w:t>
      </w:r>
      <w:r w:rsidR="00C430F9">
        <w:t>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33C6A47E">
            <wp:extent cx="2323627" cy="1254020"/>
            <wp:effectExtent l="19050" t="19050" r="19685" b="228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6826" cy="1266540"/>
                    </a:xfrm>
                    <a:prstGeom prst="rect">
                      <a:avLst/>
                    </a:prstGeom>
                    <a:noFill/>
                    <a:ln>
                      <a:solidFill>
                        <a:schemeClr val="tx1">
                          <a:lumMod val="75000"/>
                          <a:lumOff val="25000"/>
                        </a:schemeClr>
                      </a:solidFill>
                    </a:ln>
                  </pic:spPr>
                </pic:pic>
              </a:graphicData>
            </a:graphic>
          </wp:inline>
        </w:drawing>
      </w:r>
    </w:p>
    <w:p w14:paraId="4C3A514F" w14:textId="3AA9DB6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312AE2CC" w:rsidR="004664F8" w:rsidRDefault="004664F8" w:rsidP="00DF7D52">
      <w:r>
        <w:t xml:space="preserve">Translations Builder is a tool </w:t>
      </w:r>
      <w:r w:rsidR="00203925">
        <w:t>developed</w:t>
      </w:r>
      <w:r>
        <w:t xml:space="preserve">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07F0A07D" w:rsidR="00DF7D52" w:rsidRDefault="00DF7D52" w:rsidP="00DF7D52">
      <w:r>
        <w:t xml:space="preserve">When you open a PBIX project in Power BI Desktop, the dataset </w:t>
      </w:r>
      <w:r w:rsidR="00BA7DB5">
        <w:t xml:space="preserve">defined </w:t>
      </w:r>
      <w:r>
        <w:t xml:space="preserve">inside the PBIX file is loaded into memory in a local session of the Analysis Services engine. Translations Builder uses TOM to establish a direct connection to </w:t>
      </w:r>
      <w:r w:rsidR="00BA7DB5">
        <w:t xml:space="preserve">the </w:t>
      </w:r>
      <w:r>
        <w:t xml:space="preserve">dataset </w:t>
      </w:r>
      <w:r w:rsidR="00BA7DB5">
        <w:t>of</w:t>
      </w:r>
      <w:r w:rsidR="00313982">
        <w:t xml:space="preserve">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5F10B910">
            <wp:extent cx="4156363" cy="1936175"/>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4218614" cy="1965174"/>
                    </a:xfrm>
                    <a:prstGeom prst="rect">
                      <a:avLst/>
                    </a:prstGeom>
                  </pic:spPr>
                </pic:pic>
              </a:graphicData>
            </a:graphic>
          </wp:inline>
        </w:drawing>
      </w:r>
    </w:p>
    <w:p w14:paraId="1A1F4FA0" w14:textId="0CEBDCD7" w:rsidR="00F4423F" w:rsidRDefault="004C06B7" w:rsidP="005F18DB">
      <w:r>
        <w:t xml:space="preserve">If you examine </w:t>
      </w:r>
      <w:r w:rsidR="00BA7DB5">
        <w:t xml:space="preserve">the translation grid for </w:t>
      </w:r>
      <w:r w:rsidR="00A352D0">
        <w:t xml:space="preserve">this PBIX project </w:t>
      </w:r>
      <w:r>
        <w:t xml:space="preserve">more closely, you can see the </w:t>
      </w:r>
      <w:r w:rsidR="001C34E3">
        <w:t xml:space="preserve">first three columns contain read-only </w:t>
      </w:r>
      <w:r w:rsidR="00A352D0">
        <w:t xml:space="preserve">columns used to </w:t>
      </w:r>
      <w:r w:rsidR="001C34E3">
        <w:t xml:space="preserve">identity each </w:t>
      </w:r>
      <w:r w:rsidR="00A352D0">
        <w:t xml:space="preserve">metadata </w:t>
      </w:r>
      <w:r w:rsidR="001C34E3">
        <w:t xml:space="preserve">translation. </w:t>
      </w:r>
      <w:r w:rsidR="006245A4">
        <w:t>Each metadata translation has a</w:t>
      </w:r>
      <w:r w:rsidR="00BA7DB5">
        <w:t>n</w:t>
      </w:r>
      <w:r w:rsidR="006245A4">
        <w:t xml:space="preserve"> </w:t>
      </w:r>
      <w:r w:rsidR="00BA7DB5" w:rsidRPr="00BA7DB5">
        <w:rPr>
          <w:b/>
          <w:bCs/>
        </w:rPr>
        <w:t>Object Type</w:t>
      </w:r>
      <w:r w:rsidR="00BA7DB5">
        <w:t xml:space="preserve">, a </w:t>
      </w:r>
      <w:r w:rsidR="00BA7DB5" w:rsidRPr="00BA7DB5">
        <w:rPr>
          <w:b/>
          <w:bCs/>
        </w:rPr>
        <w:t>Property</w:t>
      </w:r>
      <w:r w:rsidR="00BA7DB5">
        <w:t xml:space="preserve"> and a </w:t>
      </w:r>
      <w:r w:rsidR="00BA7DB5" w:rsidRPr="00BA7DB5">
        <w:rPr>
          <w:b/>
          <w:bCs/>
        </w:rPr>
        <w:t>Name</w:t>
      </w:r>
      <w:r w:rsidR="00BA7DB5">
        <w:t xml:space="preserve">. Translations for the </w:t>
      </w:r>
      <w:r w:rsidR="00BA7DB5" w:rsidRPr="00BA7DB5">
        <w:rPr>
          <w:b/>
          <w:bCs/>
        </w:rPr>
        <w:t>Caption</w:t>
      </w:r>
      <w:r w:rsidR="00BA7DB5">
        <w:t xml:space="preserve"> property will always be used while translations for the </w:t>
      </w:r>
      <w:r w:rsidR="00BA7DB5" w:rsidRPr="00BA7DB5">
        <w:rPr>
          <w:b/>
          <w:bCs/>
        </w:rPr>
        <w:t>Description</w:t>
      </w:r>
      <w:r w:rsidR="00BA7DB5">
        <w:t xml:space="preserve"> property and the </w:t>
      </w:r>
      <w:proofErr w:type="spellStart"/>
      <w:r w:rsidR="00BA7DB5" w:rsidRPr="00BA7DB5">
        <w:rPr>
          <w:b/>
          <w:bCs/>
        </w:rPr>
        <w:t>DisplayFolder</w:t>
      </w:r>
      <w:proofErr w:type="spellEnd"/>
      <w:r w:rsidR="00BA7DB5">
        <w:t xml:space="preserve"> property can be </w:t>
      </w:r>
      <w:proofErr w:type="spellStart"/>
      <w:r w:rsidR="00BA7DB5">
        <w:t>adde</w:t>
      </w:r>
      <w:proofErr w:type="spellEnd"/>
      <w:r w:rsidR="00BA7DB5">
        <w:t xml:space="preserve"> d if required. The </w:t>
      </w:r>
      <w:r w:rsidR="001C34E3">
        <w:t xml:space="preserve">fourth column </w:t>
      </w:r>
      <w:r w:rsidR="00BA7DB5">
        <w:t xml:space="preserve">in the translation grid always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4F83E059"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114291AC" w14:textId="2F17E4B9" w:rsidR="00BA7DB5" w:rsidRDefault="00BA7DB5" w:rsidP="005F18DB">
      <w:r>
        <w:lastRenderedPageBreak/>
        <w:t>TODO: Add something about translations for default language. They are automatically populated with object name. They can be overridden but you might want to avoid doing this. They do not show up in Power BI Desktop.</w:t>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214C9B68">
            <wp:extent cx="3735549" cy="130413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132" cy="1313411"/>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lastRenderedPageBreak/>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3518BA42"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w:t>
      </w:r>
      <w:r w:rsidR="00BA7DB5">
        <w:t>updated</w:t>
      </w:r>
      <w:r>
        <w:t xml:space="preserve"> translations.</w:t>
      </w:r>
    </w:p>
    <w:p w14:paraId="48F34EF5" w14:textId="16455E04" w:rsidR="00721F2A" w:rsidRDefault="00721F2A" w:rsidP="005F18DB">
      <w:r>
        <w:rPr>
          <w:noProof/>
        </w:rPr>
        <w:drawing>
          <wp:inline distT="0" distB="0" distL="0" distR="0" wp14:anchorId="4FA6CE2C" wp14:editId="3ECF0FFD">
            <wp:extent cx="3575304" cy="1060704"/>
            <wp:effectExtent l="0" t="0" r="6350" b="635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5304" cy="1060704"/>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78DBBB7C"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save</w:t>
      </w:r>
      <w:r w:rsidR="00A43F9F">
        <w:t>d</w:t>
      </w:r>
      <w:r w:rsidR="000D0D8E">
        <w:t xml:space="preser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02C2CCF3">
            <wp:extent cx="6007530" cy="952185"/>
            <wp:effectExtent l="0" t="0" r="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896" cy="966508"/>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t>/?language=es-ES</w:t>
      </w:r>
    </w:p>
    <w:p w14:paraId="3E036943" w14:textId="59C647F8"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w:t>
      </w:r>
      <w:r w:rsidR="00C86EBE">
        <w:lastRenderedPageBreak/>
        <w:t xml:space="preserve">the report. </w:t>
      </w:r>
      <w:r w:rsidR="00A43F9F">
        <w:t xml:space="preserve">Once </w:t>
      </w:r>
      <w:r>
        <w:t xml:space="preserve">you </w:t>
      </w:r>
      <w:r w:rsidR="00620313">
        <w:t xml:space="preserve">correctly </w:t>
      </w:r>
      <w:r>
        <w:t xml:space="preserve">load a report using a </w:t>
      </w:r>
      <w:r w:rsidRPr="00D27646">
        <w:rPr>
          <w:b/>
          <w:bCs/>
        </w:rPr>
        <w:t>language</w:t>
      </w:r>
      <w:r>
        <w:t xml:space="preserve"> parameter value of </w:t>
      </w:r>
      <w:r w:rsidRPr="00D27646">
        <w:rPr>
          <w:b/>
          <w:bCs/>
        </w:rPr>
        <w:t>es-ES</w:t>
      </w:r>
      <w:r>
        <w:t xml:space="preserve">, you should see the </w:t>
      </w:r>
      <w:r w:rsidR="00A43F9F">
        <w:t xml:space="preserve">user </w:t>
      </w:r>
      <w:r>
        <w:t xml:space="preserve">experience for the </w:t>
      </w:r>
      <w:r w:rsidR="00A43F9F">
        <w:t xml:space="preserve">entire </w:t>
      </w:r>
      <w:r>
        <w:t>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26C3E051" w:rsidR="00721F2A" w:rsidRDefault="00D27646" w:rsidP="005F18DB">
      <w:r>
        <w:t>You will also see that the report displays the Spanish translations for the names of columns and measure</w:t>
      </w:r>
      <w:r w:rsidR="00A43F9F">
        <w:t>s</w:t>
      </w:r>
      <w:r>
        <w:t>.</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4EE64A00" w:rsidR="00721F2A" w:rsidRDefault="00A43F9F" w:rsidP="005F18DB">
      <w:r>
        <w:t>Are you starting to get</w:t>
      </w:r>
      <w:r w:rsidR="00C86EBE">
        <w:t xml:space="preserve"> excited </w:t>
      </w:r>
      <w:r>
        <w:t xml:space="preserve">about working with Translations Builder? </w:t>
      </w:r>
      <w:r w:rsidR="00D27646">
        <w:t xml:space="preserve">If you want to jump </w:t>
      </w:r>
      <w:r w:rsidR="00C86EBE">
        <w:t xml:space="preserve">right </w:t>
      </w:r>
      <w:r w:rsidR="00D27646">
        <w:t xml:space="preserve">in and get started, you </w:t>
      </w:r>
      <w:r w:rsidR="007713F9">
        <w:t>can</w:t>
      </w:r>
      <w:r w:rsidR="00D27646">
        <w:t xml:space="preserve"> </w:t>
      </w:r>
      <w:r w:rsidR="00C86EBE">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0EBCF3E5" w:rsidR="00957BD3" w:rsidRDefault="00957BD3" w:rsidP="001335EF">
      <w:r>
        <w:lastRenderedPageBreak/>
        <w:t xml:space="preserve">While human translators are </w:t>
      </w:r>
      <w:r w:rsidR="00A43F9F">
        <w:t xml:space="preserve">typically </w:t>
      </w:r>
      <w:r>
        <w:t xml:space="preserve">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w:t>
      </w:r>
      <w:r w:rsidR="007713F9" w:rsidRPr="00A43F9F">
        <w:rPr>
          <w:b/>
          <w:bCs/>
        </w:rPr>
        <w:t>Configuration Options</w:t>
      </w:r>
      <w:r w:rsidR="007713F9">
        <w:t xml:space="preserve">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7883110">
            <wp:extent cx="4962045" cy="1872343"/>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3651" cy="19106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0EC120AA">
            <wp:extent cx="6400570" cy="1756228"/>
            <wp:effectExtent l="0" t="0" r="635"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67438" cy="1774576"/>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3DC09CFB" w:rsidR="00F27C3D" w:rsidRDefault="00F27C3D" w:rsidP="00F27C3D">
      <w:r>
        <w:t xml:space="preserve">If you </w:t>
      </w:r>
      <w:r w:rsidR="00C30A04">
        <w:t xml:space="preserve">already </w:t>
      </w:r>
      <w:r>
        <w:t xml:space="preserve">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243A8160"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how can I add text-based value</w:t>
      </w:r>
      <w:r w:rsidR="00C30A04">
        <w:rPr>
          <w:i/>
          <w:iCs/>
        </w:rPr>
        <w:t>s</w:t>
      </w:r>
      <w:r w:rsidRPr="002375F8">
        <w:rPr>
          <w:i/>
          <w:iCs/>
        </w:rPr>
        <w:t xml:space="preserve"> for</w:t>
      </w:r>
      <w:r w:rsidR="002E426A">
        <w:rPr>
          <w:i/>
          <w:iCs/>
        </w:rPr>
        <w:t xml:space="preserve"> </w:t>
      </w:r>
      <w:r w:rsidR="002375F8">
        <w:rPr>
          <w:i/>
          <w:iCs/>
        </w:rPr>
        <w:t xml:space="preserve">report </w:t>
      </w:r>
      <w:r w:rsidRPr="002375F8">
        <w:rPr>
          <w:i/>
          <w:iCs/>
        </w:rPr>
        <w:t>label</w:t>
      </w:r>
      <w:r w:rsidR="00C30A04">
        <w:rPr>
          <w:i/>
          <w:iCs/>
        </w:rPr>
        <w:t>s</w:t>
      </w:r>
      <w:r w:rsidRPr="002375F8">
        <w:rPr>
          <w:i/>
          <w:iCs/>
        </w:rPr>
        <w:t xml:space="preserve">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a</w:t>
      </w:r>
      <w:r w:rsidR="00C30A04">
        <w:rPr>
          <w:i/>
          <w:iCs/>
        </w:rPr>
        <w:t>s</w:t>
      </w:r>
      <w:r w:rsidR="003E1AE1">
        <w:rPr>
          <w:i/>
          <w:iCs/>
        </w:rPr>
        <w:t xml:space="preserve"> dataset object</w:t>
      </w:r>
      <w:r w:rsidR="00C30A04">
        <w:rPr>
          <w:i/>
          <w:iCs/>
        </w:rPr>
        <w:t>s</w:t>
      </w:r>
      <w:r w:rsidR="003E1AE1">
        <w:rPr>
          <w:i/>
          <w:iCs/>
        </w:rPr>
        <w:t xml:space="preserve">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505B332F">
            <wp:extent cx="2249979" cy="21465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3885" cy="2178940"/>
                    </a:xfrm>
                    <a:prstGeom prst="rect">
                      <a:avLst/>
                    </a:prstGeom>
                    <a:noFill/>
                    <a:ln>
                      <a:noFill/>
                    </a:ln>
                  </pic:spPr>
                </pic:pic>
              </a:graphicData>
            </a:graphic>
          </wp:inline>
        </w:drawing>
      </w:r>
    </w:p>
    <w:p w14:paraId="701A80D4" w14:textId="72FBC597"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rsidR="008D1E45">
        <w:t xml:space="preserve">report </w:t>
      </w:r>
      <w:r>
        <w:t>label</w:t>
      </w:r>
      <w:r w:rsidR="001C7E37">
        <w:t>s</w:t>
      </w:r>
      <w:r>
        <w:t xml:space="preserve"> on a report page.</w:t>
      </w:r>
    </w:p>
    <w:p w14:paraId="08A3EBCD" w14:textId="09ED739A" w:rsidR="004E6BF4" w:rsidRDefault="004E6BF4" w:rsidP="004E6BF4">
      <w:r>
        <w:t xml:space="preserve">You </w:t>
      </w:r>
      <w:r w:rsidR="001C7E37">
        <w:t xml:space="preserve">can </w:t>
      </w:r>
      <w:r w:rsidR="00C30A04">
        <w:t>create</w:t>
      </w:r>
      <w:r w:rsidR="00E476F4">
        <w:t xml:space="preserve">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431F30FB">
            <wp:extent cx="3381781" cy="131532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6958" cy="1332899"/>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 xml:space="preserve">interestingly enough, </w:t>
      </w:r>
      <w:r w:rsidR="00E57CB0" w:rsidRPr="00E57CB0">
        <w:t xml:space="preserve"> </w:t>
      </w:r>
      <w:r w:rsidR="00E57CB0">
        <w:t>you’ll be redirected back to this very section of this article</w:t>
      </w:r>
    </w:p>
    <w:p w14:paraId="594CFF0F" w14:textId="66122900" w:rsidR="00F63CE6" w:rsidRDefault="00F63CE6" w:rsidP="00BC19F4">
      <w:pPr>
        <w:tabs>
          <w:tab w:val="left" w:pos="8347"/>
        </w:tabs>
      </w:pPr>
      <w:r>
        <w:rPr>
          <w:noProof/>
        </w:rPr>
        <w:drawing>
          <wp:inline distT="0" distB="0" distL="0" distR="0" wp14:anchorId="61BBCF2C" wp14:editId="15E81AC5">
            <wp:extent cx="1872524" cy="87842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20202" cy="900790"/>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190E382E">
            <wp:extent cx="4431092" cy="981449"/>
            <wp:effectExtent l="0" t="0" r="7620" b="952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6126" cy="1013573"/>
                    </a:xfrm>
                    <a:prstGeom prst="rect">
                      <a:avLst/>
                    </a:prstGeom>
                    <a:noFill/>
                    <a:ln>
                      <a:noFill/>
                    </a:ln>
                  </pic:spPr>
                </pic:pic>
              </a:graphicData>
            </a:graphic>
          </wp:inline>
        </w:drawing>
      </w:r>
    </w:p>
    <w:p w14:paraId="737399A4" w14:textId="3C7D35EB" w:rsidR="00082C3C" w:rsidRPr="008D1E45" w:rsidRDefault="00B44930" w:rsidP="00BC19F4">
      <w:pPr>
        <w:tabs>
          <w:tab w:val="left" w:pos="8347"/>
        </w:tabs>
      </w:pPr>
      <w:r w:rsidRPr="008D1E45">
        <w:t xml:space="preserve">Remember, there is no need to interact with the </w:t>
      </w:r>
      <w:r w:rsidRPr="008D1E45">
        <w:rPr>
          <w:b/>
          <w:bCs/>
        </w:rPr>
        <w:t>Localized Labels</w:t>
      </w:r>
      <w:r w:rsidRPr="008D1E45">
        <w:t xml:space="preserve"> table in Power BI Desktop. You can add and manage all the report labels you need using </w:t>
      </w:r>
      <w:r w:rsidRPr="008D1E45">
        <w:rPr>
          <w:b/>
          <w:bCs/>
        </w:rPr>
        <w:t>Translations Builder</w:t>
      </w:r>
      <w:r w:rsidRPr="008D1E45">
        <w:t xml:space="preserve">. To create your first report label, you can drop down the  </w:t>
      </w:r>
      <w:r w:rsidRPr="008D1E45">
        <w:rPr>
          <w:b/>
          <w:bCs/>
        </w:rPr>
        <w:t>Generate Translated Tables</w:t>
      </w:r>
      <w:r w:rsidRPr="008D1E45">
        <w:t xml:space="preserve"> menu and select </w:t>
      </w:r>
      <w:r w:rsidRPr="008D1E45">
        <w:rPr>
          <w:b/>
          <w:bCs/>
        </w:rPr>
        <w:t>Add Labels to the Localized Labels Table</w:t>
      </w:r>
      <w:r w:rsidRPr="008D1E45">
        <w:t xml:space="preserve">. Note you can also execute the </w:t>
      </w:r>
      <w:r w:rsidRPr="008D1E45">
        <w:rPr>
          <w:b/>
          <w:bCs/>
        </w:rPr>
        <w:t>Add Labels to the Localized Labels Table</w:t>
      </w:r>
      <w:r w:rsidRPr="008D1E45">
        <w:t xml:space="preserve"> command using the shortcut key of </w:t>
      </w:r>
      <w:proofErr w:type="spellStart"/>
      <w:r w:rsidRPr="008D1E45">
        <w:rPr>
          <w:b/>
          <w:bCs/>
        </w:rPr>
        <w:t>Ctrl+A</w:t>
      </w:r>
      <w:proofErr w:type="spellEnd"/>
      <w:r w:rsidRPr="008D1E45">
        <w:t>.</w:t>
      </w:r>
    </w:p>
    <w:p w14:paraId="731D3D3F" w14:textId="1C4EDC52" w:rsidR="00082C3C" w:rsidRDefault="00082C3C" w:rsidP="00474A48">
      <w:r>
        <w:rPr>
          <w:noProof/>
        </w:rPr>
        <w:drawing>
          <wp:inline distT="0" distB="0" distL="0" distR="0" wp14:anchorId="1866FF39" wp14:editId="3B976447">
            <wp:extent cx="2740202" cy="1019603"/>
            <wp:effectExtent l="0" t="0" r="317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84791" cy="1036194"/>
                    </a:xfrm>
                    <a:prstGeom prst="rect">
                      <a:avLst/>
                    </a:prstGeom>
                    <a:noFill/>
                    <a:ln>
                      <a:noFill/>
                    </a:ln>
                  </pic:spPr>
                </pic:pic>
              </a:graphicData>
            </a:graphic>
          </wp:inline>
        </w:drawing>
      </w:r>
    </w:p>
    <w:p w14:paraId="1E36BCE6" w14:textId="030A0C21" w:rsidR="00BC19F4" w:rsidRDefault="00B44930" w:rsidP="00474A48">
      <w:r>
        <w:t>You can add report labels one at a time</w:t>
      </w:r>
      <w:r w:rsidR="008D1E45">
        <w:t xml:space="preserve"> to your project</w:t>
      </w:r>
      <w:r>
        <w:t xml:space="preserv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50D90967"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separately and managed differently from </w:t>
      </w:r>
      <w:r w:rsidR="008703D9">
        <w:t xml:space="preserve">the </w:t>
      </w:r>
      <w:r w:rsidR="008703D9" w:rsidRPr="008703D9">
        <w:t xml:space="preserve">metadata translations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 xml:space="preserve">stored together and managed </w:t>
      </w:r>
      <w:r w:rsidR="008D1E45">
        <w:t xml:space="preserve">in </w:t>
      </w:r>
      <w:r>
        <w:t>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052E4FDD">
            <wp:extent cx="3698370" cy="1306195"/>
            <wp:effectExtent l="0" t="0" r="0" b="825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64830" cy="1364986"/>
                    </a:xfrm>
                    <a:prstGeom prst="rect">
                      <a:avLst/>
                    </a:prstGeom>
                    <a:noFill/>
                    <a:ln>
                      <a:noFill/>
                    </a:ln>
                  </pic:spPr>
                </pic:pic>
              </a:graphicData>
            </a:graphic>
          </wp:inline>
        </w:drawing>
      </w:r>
    </w:p>
    <w:p w14:paraId="6F2E2F6A" w14:textId="470B87E0" w:rsidR="00100995" w:rsidRPr="00FD1ED2" w:rsidRDefault="00FD1ED2" w:rsidP="00474A48">
      <w:r>
        <w:t xml:space="preserve">The first time you execute the </w:t>
      </w:r>
      <w:r w:rsidRPr="00201A01">
        <w:rPr>
          <w:b/>
          <w:bCs/>
        </w:rPr>
        <w:t>Generate Translated Localized Labels Table</w:t>
      </w:r>
      <w:r>
        <w:t xml:space="preserve"> command, Translations Builder executes code to create the </w:t>
      </w:r>
      <w:r w:rsidRPr="00201A01">
        <w:rPr>
          <w:b/>
          <w:bCs/>
        </w:rPr>
        <w:t>Translated Localized Labels</w:t>
      </w:r>
      <w:r>
        <w:t xml:space="preserve"> table and populate it with measures. After that, executing the </w:t>
      </w:r>
      <w:r w:rsidRPr="00201A01">
        <w:rPr>
          <w:b/>
          <w:bCs/>
        </w:rPr>
        <w:t>Generate Translated Localized Labels Table</w:t>
      </w:r>
      <w:r>
        <w:t xml:space="preserve"> command will delete all the measures in the </w:t>
      </w:r>
      <w:r w:rsidRPr="00201A01">
        <w:rPr>
          <w:b/>
          <w:bCs/>
        </w:rPr>
        <w:t>Translated Localized Labels</w:t>
      </w:r>
      <w:r>
        <w:t xml:space="preserve"> table and </w:t>
      </w:r>
      <w:r w:rsidR="00BE3B42">
        <w:lastRenderedPageBreak/>
        <w:t xml:space="preserve">then </w:t>
      </w:r>
      <w:r>
        <w:t xml:space="preserve">recreate them to synchronize </w:t>
      </w:r>
      <w:r w:rsidR="00BE3B42">
        <w:t xml:space="preserve">all the report label </w:t>
      </w:r>
      <w:r>
        <w:t xml:space="preserve">translations between the </w:t>
      </w:r>
      <w:r w:rsidRPr="00201A01">
        <w:rPr>
          <w:b/>
          <w:bCs/>
        </w:rPr>
        <w:t>Localized Labels</w:t>
      </w:r>
      <w:r>
        <w:t xml:space="preserve"> table and the </w:t>
      </w:r>
      <w:r w:rsidRPr="00201A01">
        <w:rPr>
          <w:b/>
          <w:bCs/>
        </w:rPr>
        <w:t>Translated Localized Labels</w:t>
      </w:r>
      <w:r>
        <w:t xml:space="preserve"> table.</w:t>
      </w:r>
    </w:p>
    <w:p w14:paraId="150FD7B3" w14:textId="0726C4FE" w:rsidR="00AA490A" w:rsidRDefault="00A24152" w:rsidP="00474A48">
      <w:r>
        <w:rPr>
          <w:noProof/>
        </w:rPr>
        <w:drawing>
          <wp:inline distT="0" distB="0" distL="0" distR="0" wp14:anchorId="63C7C4CD" wp14:editId="1410C800">
            <wp:extent cx="3596966" cy="2075543"/>
            <wp:effectExtent l="0" t="0" r="381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42343" cy="2101727"/>
                    </a:xfrm>
                    <a:prstGeom prst="rect">
                      <a:avLst/>
                    </a:prstGeom>
                    <a:noFill/>
                    <a:ln>
                      <a:noFill/>
                    </a:ln>
                  </pic:spPr>
                </pic:pic>
              </a:graphicData>
            </a:graphic>
          </wp:inline>
        </w:drawing>
      </w:r>
    </w:p>
    <w:p w14:paraId="71851374" w14:textId="6A8FF331"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BE3B42">
        <w:t xml:space="preserve"> in Power BI Desktop.</w:t>
      </w:r>
    </w:p>
    <w:p w14:paraId="4977138D" w14:textId="2F861183" w:rsidR="00AA490A" w:rsidRDefault="00AA490A" w:rsidP="00474A48">
      <w:r>
        <w:rPr>
          <w:noProof/>
        </w:rPr>
        <w:drawing>
          <wp:inline distT="0" distB="0" distL="0" distR="0" wp14:anchorId="45E95FAE" wp14:editId="20A1456C">
            <wp:extent cx="2162629" cy="3745176"/>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5799" cy="3854572"/>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 that have the same name as the measures in the </w:t>
      </w:r>
      <w:r w:rsidR="00F77FDE" w:rsidRPr="00571A92">
        <w:rPr>
          <w:b/>
          <w:bCs/>
        </w:rPr>
        <w:t>Localized Labels</w:t>
      </w:r>
      <w:r w:rsidR="00F77FDE">
        <w:t xml:space="preserve"> table.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 to ensure their names are unique.</w:t>
      </w:r>
    </w:p>
    <w:p w14:paraId="5D463DB6" w14:textId="733F6F67"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w:t>
      </w:r>
      <w:r w:rsidR="00BE3B42">
        <w:t xml:space="preserve">DAX </w:t>
      </w:r>
      <w:r>
        <w:t>pattern shown earlier</w:t>
      </w:r>
      <w:r w:rsidR="00BE3B42">
        <w:t xml:space="preserve">. First, </w:t>
      </w:r>
      <w:r w:rsidR="00664DC5">
        <w:t>this pattern</w:t>
      </w:r>
      <w:r w:rsidR="00BE3B42">
        <w:t xml:space="preserve"> uses the DAX functions </w:t>
      </w:r>
      <w:r w:rsidRPr="006A25B7">
        <w:rPr>
          <w:b/>
          <w:bCs/>
        </w:rPr>
        <w:t>USERCULTURE</w:t>
      </w:r>
      <w:r>
        <w:t xml:space="preserve"> </w:t>
      </w:r>
      <w:r w:rsidR="00BE3B42">
        <w:lastRenderedPageBreak/>
        <w:t xml:space="preserve">and </w:t>
      </w:r>
      <w:r w:rsidR="00BE3B42" w:rsidRPr="00BE3B42">
        <w:rPr>
          <w:b/>
          <w:bCs/>
        </w:rPr>
        <w:t>L</w:t>
      </w:r>
      <w:r w:rsidR="00BE3B42">
        <w:rPr>
          <w:b/>
          <w:bCs/>
        </w:rPr>
        <w:t>EFT</w:t>
      </w:r>
      <w:r w:rsidR="00BE3B42">
        <w:t xml:space="preserve"> </w:t>
      </w:r>
      <w:r>
        <w:t xml:space="preserve">to determine the </w:t>
      </w:r>
      <w:r w:rsidR="00BE3B42">
        <w:t xml:space="preserve">2-character </w:t>
      </w:r>
      <w:r>
        <w:t xml:space="preserve">language </w:t>
      </w:r>
      <w:r w:rsidR="00BE3B42">
        <w:t xml:space="preserve">ID </w:t>
      </w:r>
      <w:r>
        <w:t>of the current user.</w:t>
      </w:r>
      <w:r w:rsidR="00BE3B42">
        <w:t xml:space="preserve"> The pattern then uses the </w:t>
      </w:r>
      <w:r w:rsidR="00BE3B42" w:rsidRPr="00BE3B42">
        <w:rPr>
          <w:b/>
          <w:bCs/>
        </w:rPr>
        <w:t>SWITCH</w:t>
      </w:r>
      <w:r w:rsidR="00BE3B42">
        <w:t xml:space="preserve"> function to return the best translation for the current user. Note that this DAX pattern falls back </w:t>
      </w:r>
      <w:r w:rsidR="00664DC5">
        <w:t xml:space="preserve">on </w:t>
      </w:r>
      <w:r w:rsidR="00BE3B42">
        <w:t xml:space="preserve">the translations of the default language for the </w:t>
      </w:r>
      <w:r w:rsidR="00664DC5">
        <w:t xml:space="preserve">project’s </w:t>
      </w:r>
      <w:r w:rsidR="00BE3B42">
        <w:t>underlying dataset if no match is found with a secondary language.</w:t>
      </w:r>
    </w:p>
    <w:p w14:paraId="3BD9C639" w14:textId="70828EB5" w:rsidR="003A0FF5" w:rsidRDefault="00100995" w:rsidP="00474A48">
      <w:r>
        <w:rPr>
          <w:noProof/>
        </w:rPr>
        <w:drawing>
          <wp:inline distT="0" distB="0" distL="0" distR="0" wp14:anchorId="1DAF5927" wp14:editId="19980D75">
            <wp:extent cx="3623598" cy="26125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2449" cy="266942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t xml:space="preserve">Surfacing </w:t>
      </w:r>
      <w:r w:rsidR="00F751A9">
        <w:t>Localized</w:t>
      </w:r>
      <w:r>
        <w:t xml:space="preserve"> Labels on a Report Page</w:t>
      </w:r>
    </w:p>
    <w:p w14:paraId="024609FF" w14:textId="1401FC86" w:rsidR="00100995" w:rsidRDefault="00F751A9" w:rsidP="00474A48">
      <w:r>
        <w:t xml:space="preserve">As you have learned, report labels are implemented as </w:t>
      </w:r>
      <w:r w:rsidR="00664DC5">
        <w:t xml:space="preserve">dynamic </w:t>
      </w:r>
      <w:r>
        <w:t xml:space="preserve">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w:t>
      </w:r>
      <w:r w:rsidRPr="00664DC5">
        <w:rPr>
          <w:b/>
          <w:bCs/>
        </w:rPr>
        <w:t>Visualizations</w:t>
      </w:r>
      <w:r>
        <w:t xml:space="preserve"> pane with a measure from the </w:t>
      </w:r>
      <w:r w:rsidRPr="00F751A9">
        <w:rPr>
          <w:b/>
          <w:bCs/>
        </w:rPr>
        <w:t>Translated Localized Labels</w:t>
      </w:r>
      <w:r>
        <w:t xml:space="preserve"> table.</w:t>
      </w:r>
    </w:p>
    <w:p w14:paraId="1ACCF9EC" w14:textId="2075945F" w:rsidR="00100995" w:rsidRDefault="00100995" w:rsidP="00474A48">
      <w:r>
        <w:rPr>
          <w:noProof/>
        </w:rPr>
        <w:drawing>
          <wp:inline distT="0" distB="0" distL="0" distR="0" wp14:anchorId="4AC24A8F" wp14:editId="1A604497">
            <wp:extent cx="6337148" cy="2685143"/>
            <wp:effectExtent l="0" t="0" r="698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92136" cy="2708442"/>
                    </a:xfrm>
                    <a:prstGeom prst="rect">
                      <a:avLst/>
                    </a:prstGeom>
                    <a:noFill/>
                    <a:ln>
                      <a:noFill/>
                    </a:ln>
                  </pic:spPr>
                </pic:pic>
              </a:graphicData>
            </a:graphic>
          </wp:inline>
        </w:drawing>
      </w:r>
    </w:p>
    <w:p w14:paraId="4C7A8CCC" w14:textId="77777777" w:rsidR="00C75B21"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shapes.</w:t>
      </w:r>
    </w:p>
    <w:p w14:paraId="08474EEC" w14:textId="0C9BB4FA" w:rsidR="00AA490A" w:rsidRDefault="00F153CF" w:rsidP="00474A48">
      <w:r>
        <w:lastRenderedPageBreak/>
        <w:t xml:space="preserve">The live demo project uses a </w:t>
      </w:r>
      <w:r w:rsidRPr="00F153CF">
        <w:rPr>
          <w:b/>
          <w:bCs/>
        </w:rPr>
        <w:t>Rectangle</w:t>
      </w:r>
      <w:r>
        <w:t xml:space="preserve"> shape to display the </w:t>
      </w:r>
      <w:r w:rsidR="002B62F9">
        <w:t xml:space="preserve">localized report </w:t>
      </w:r>
      <w:r>
        <w:t xml:space="preserve">label for the report title. The following screenshot shows how to select a </w:t>
      </w:r>
      <w:r w:rsidRPr="00F153CF">
        <w:rPr>
          <w:b/>
          <w:bCs/>
        </w:rPr>
        <w:t>Rectangle</w:t>
      </w:r>
      <w:r>
        <w:t xml:space="preserve"> </w:t>
      </w:r>
      <w:r w:rsidR="002B62F9">
        <w:t xml:space="preserve">shape </w:t>
      </w:r>
      <w:r>
        <w:t xml:space="preserve">and then navigate to </w:t>
      </w:r>
      <w:r w:rsidR="007202A4">
        <w:t xml:space="preserve">configure its </w:t>
      </w:r>
      <w:r w:rsidR="007202A4" w:rsidRPr="007202A4">
        <w:rPr>
          <w:b/>
          <w:bCs/>
        </w:rPr>
        <w:t>Text</w:t>
      </w:r>
      <w:r w:rsidR="007202A4">
        <w:t xml:space="preserve"> property value in </w:t>
      </w:r>
      <w:r w:rsidRPr="009B5274">
        <w:rPr>
          <w:b/>
          <w:bCs/>
        </w:rPr>
        <w:t>Shape</w:t>
      </w:r>
      <w:r w:rsidRPr="009B5274">
        <w:t xml:space="preserve"> &gt; </w:t>
      </w:r>
      <w:r w:rsidRPr="009B5274">
        <w:rPr>
          <w:b/>
          <w:bCs/>
        </w:rPr>
        <w:t>Style</w:t>
      </w:r>
      <w:r w:rsidRPr="009B5274">
        <w:t xml:space="preserve"> &gt; </w:t>
      </w:r>
      <w:r w:rsidRPr="009B5274">
        <w:rPr>
          <w:b/>
          <w:bCs/>
        </w:rPr>
        <w:t>Text</w:t>
      </w:r>
      <w:r>
        <w:t xml:space="preserve"> </w:t>
      </w:r>
      <w:r w:rsidR="009B5274">
        <w:t xml:space="preserve">section </w:t>
      </w:r>
      <w:r>
        <w:t xml:space="preserve">in the </w:t>
      </w:r>
      <w:r w:rsidRPr="009B5274">
        <w:rPr>
          <w:b/>
          <w:bCs/>
        </w:rPr>
        <w:t>Format</w:t>
      </w:r>
      <w:r>
        <w:t xml:space="preserve"> pane.</w:t>
      </w:r>
    </w:p>
    <w:p w14:paraId="66F0159C" w14:textId="18226930" w:rsidR="00AA490A" w:rsidRDefault="003A0FF5" w:rsidP="00474A48">
      <w:r>
        <w:rPr>
          <w:noProof/>
        </w:rPr>
        <w:drawing>
          <wp:inline distT="0" distB="0" distL="0" distR="0" wp14:anchorId="59346199" wp14:editId="386AFCC3">
            <wp:extent cx="4497071" cy="26996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36126" cy="2723102"/>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743E4AD4">
            <wp:extent cx="2368446" cy="761842"/>
            <wp:effectExtent l="0" t="0" r="0" b="63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2351" cy="769531"/>
                    </a:xfrm>
                    <a:prstGeom prst="rect">
                      <a:avLst/>
                    </a:prstGeom>
                    <a:noFill/>
                    <a:ln>
                      <a:noFill/>
                    </a:ln>
                  </pic:spPr>
                </pic:pic>
              </a:graphicData>
            </a:graphic>
          </wp:inline>
        </w:drawing>
      </w:r>
    </w:p>
    <w:p w14:paraId="13C2B458" w14:textId="77C7C073" w:rsidR="00AA490A" w:rsidRDefault="007202A4" w:rsidP="00474A48">
      <w:r>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proofErr w:type="spellStart"/>
      <w:r w:rsidR="009B5274" w:rsidRPr="009B5274">
        <w:rPr>
          <w:b/>
          <w:bCs/>
          <w:i/>
          <w:iCs/>
        </w:rPr>
        <w:t>fx</w:t>
      </w:r>
      <w:proofErr w:type="spellEnd"/>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531059EF">
            <wp:extent cx="2161582" cy="755313"/>
            <wp:effectExtent l="0" t="0" r="0" b="6985"/>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3395" cy="78390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4023A384">
            <wp:extent cx="2142766" cy="194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24799" cy="2019374"/>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behavior.</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lastRenderedPageBreak/>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1961AB2A">
            <wp:extent cx="4303062" cy="1712686"/>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28657" cy="1722873"/>
                    </a:xfrm>
                    <a:prstGeom prst="rect">
                      <a:avLst/>
                    </a:prstGeom>
                    <a:noFill/>
                    <a:ln>
                      <a:noFill/>
                    </a:ln>
                  </pic:spPr>
                </pic:pic>
              </a:graphicData>
            </a:graphic>
          </wp:inline>
        </w:drawing>
      </w:r>
    </w:p>
    <w:p w14:paraId="4992A333" w14:textId="705CE452" w:rsidR="003322CC" w:rsidRDefault="00D602E9" w:rsidP="00474A48">
      <w:r>
        <w:t xml:space="preserve">The </w:t>
      </w:r>
      <w:r w:rsidRPr="00D602E9">
        <w:rPr>
          <w:b/>
          <w:bCs/>
        </w:rPr>
        <w:t>Text</w:t>
      </w:r>
      <w:r>
        <w:t xml:space="preserve"> property of each button </w:t>
      </w:r>
      <w:r w:rsidR="00C75B21">
        <w:t>can</w:t>
      </w:r>
      <w:r>
        <w:t xml:space="preserve">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3E25AEC1">
            <wp:extent cx="2308461" cy="201467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20198" cy="2024921"/>
                    </a:xfrm>
                    <a:prstGeom prst="rect">
                      <a:avLst/>
                    </a:prstGeom>
                    <a:noFill/>
                    <a:ln>
                      <a:noFill/>
                    </a:ln>
                  </pic:spPr>
                </pic:pic>
              </a:graphicData>
            </a:graphic>
          </wp:inline>
        </w:drawing>
      </w:r>
    </w:p>
    <w:p w14:paraId="010F5C49" w14:textId="319E0204" w:rsidR="00A96471" w:rsidRDefault="00A96471" w:rsidP="00A96471">
      <w:r>
        <w:t xml:space="preserve">At this point, you've learned how to create the </w:t>
      </w:r>
      <w:r w:rsidRPr="00AA7EEB">
        <w:rPr>
          <w:b/>
          <w:bCs/>
        </w:rPr>
        <w:t>Localized Labels</w:t>
      </w:r>
      <w:r>
        <w:t xml:space="preserve"> table and</w:t>
      </w:r>
      <w:r w:rsidR="00F349E3">
        <w:t xml:space="preserve"> how to</w:t>
      </w:r>
      <w:r>
        <w:t xml:space="preserve">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are required to support multiple languages. Now this section will conclude with some general advi</w:t>
      </w:r>
      <w:r w:rsidR="00006537">
        <w:t>c</w:t>
      </w:r>
      <w:r>
        <w:t xml:space="preserve">e </w:t>
      </w:r>
      <w:r w:rsidR="00006537">
        <w:t xml:space="preserve">for </w:t>
      </w:r>
      <w:r>
        <w:t>building Power BI reports that support multiple languages.</w:t>
      </w:r>
    </w:p>
    <w:p w14:paraId="2A8ADB9F" w14:textId="1C8CB473" w:rsidR="003322CC" w:rsidRDefault="009B5274" w:rsidP="009B5274">
      <w:pPr>
        <w:pStyle w:val="Heading3"/>
      </w:pPr>
      <w:r>
        <w:t xml:space="preserve">Using Best Practices </w:t>
      </w:r>
      <w:r w:rsidR="008033C2">
        <w:t xml:space="preserve">When </w:t>
      </w:r>
      <w:r>
        <w:t>Localiz</w:t>
      </w:r>
      <w:r w:rsidR="008033C2">
        <w:t>ing Power BI Reports</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00B1C99D" w:rsidR="009B5274" w:rsidRDefault="009B5274" w:rsidP="009B5274">
      <w:r>
        <w:t xml:space="preserve">Another important concept in localization is to plan for growth. A label that's 400 pixels wide when displayed in English could require a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lastRenderedPageBreak/>
        <w:t>Enabl</w:t>
      </w:r>
      <w:r w:rsidR="00F27C3D">
        <w:t>ing</w:t>
      </w:r>
      <w:r>
        <w:t xml:space="preserve"> Human Workflows for Translation using Export and Import</w:t>
      </w:r>
      <w:bookmarkEnd w:id="11"/>
    </w:p>
    <w:p w14:paraId="6DBD5C57" w14:textId="22327B29" w:rsidR="00457BF6" w:rsidRDefault="00457BF6" w:rsidP="00457BF6">
      <w:r>
        <w:t xml:space="preserve">Up to this point, you have </w:t>
      </w:r>
      <w:r w:rsidR="00AC0541">
        <w:t xml:space="preserve">learned to structure a Power BI </w:t>
      </w:r>
      <w:r>
        <w:t xml:space="preserve">report and its underlying dataset to support translations. You </w:t>
      </w:r>
      <w:r w:rsidR="00AC0541">
        <w:t xml:space="preserve">also learned how </w:t>
      </w:r>
      <w:r>
        <w:t xml:space="preserve">to complete this work in a quick and efficient manner </w:t>
      </w:r>
      <w:r w:rsidR="00AC0541">
        <w:t xml:space="preserve">by </w:t>
      </w:r>
      <w:r>
        <w:t xml:space="preserve">using Translations Builder </w:t>
      </w:r>
      <w:r w:rsidR="00AC0541">
        <w:t xml:space="preserve">and by generating </w:t>
      </w:r>
      <w:r>
        <w:t>machine</w:t>
      </w:r>
      <w:r w:rsidR="00AC0541">
        <w:t xml:space="preserve"> </w:t>
      </w:r>
      <w:r>
        <w:t>translations. However. It’s import</w:t>
      </w:r>
      <w:r w:rsidR="00E67B02">
        <w:t>ant</w:t>
      </w:r>
      <w:r>
        <w:t xml:space="preserve"> to acknowledge that machine-generated translations alone will not be adequate for </w:t>
      </w:r>
      <w:r w:rsidR="00AC0541">
        <w:t>m</w:t>
      </w:r>
      <w:r w:rsidR="00E67B02">
        <w:t>any</w:t>
      </w:r>
      <w:r w:rsidR="00AC0541">
        <w:t xml:space="preserve"> </w:t>
      </w:r>
      <w:r>
        <w:t xml:space="preserve">production scenarios. You need </w:t>
      </w:r>
      <w:r w:rsidR="00AC0541">
        <w:t xml:space="preserve">to find </w:t>
      </w:r>
      <w:r>
        <w:t>a way to integrate other people acting as translators into a human workflow process.</w:t>
      </w:r>
    </w:p>
    <w:p w14:paraId="11015CAA" w14:textId="599B4961" w:rsidR="004B1457" w:rsidRDefault="004B1457" w:rsidP="00457BF6">
      <w:r>
        <w:t xml:space="preserve">The </w:t>
      </w:r>
      <w:r w:rsidRPr="006A59EF">
        <w:t>Translations Builder</w:t>
      </w:r>
      <w:r>
        <w:t xml:space="preserve"> introduces the concept of a </w:t>
      </w:r>
      <w:r w:rsidRPr="00E67B02">
        <w:rPr>
          <w:b/>
          <w:bCs/>
          <w:i/>
          <w:iCs/>
        </w:rPr>
        <w:t>translation sheet</w:t>
      </w:r>
      <w:r>
        <w:t xml:space="preserve">. A translation sheet is a CSV file that you generate with an export operation to send out to a translator. The </w:t>
      </w:r>
      <w:r w:rsidR="00F676B5">
        <w:t xml:space="preserve">human acting as a </w:t>
      </w:r>
      <w:r>
        <w:t xml:space="preserve">translator performs the work to update the translation sheet and then returns it back to you. You can then execute an import </w:t>
      </w:r>
      <w:r w:rsidR="00EC2943">
        <w:t>command</w:t>
      </w:r>
      <w:r>
        <w:t xml:space="preserve"> </w:t>
      </w:r>
      <w:r w:rsidR="00F676B5">
        <w:t>to</w:t>
      </w:r>
      <w:r>
        <w:t xml:space="preserve"> integrate the changes </w:t>
      </w:r>
      <w:r w:rsidR="00F676B5">
        <w:t xml:space="preserve">made by a </w:t>
      </w:r>
      <w:r>
        <w:t>translator back into the current PBIX project’s dataset.</w:t>
      </w:r>
    </w:p>
    <w:p w14:paraId="790B3339" w14:textId="57929672" w:rsidR="004B1457" w:rsidRDefault="004B1457" w:rsidP="004B1457">
      <w:r>
        <w:t xml:space="preserve">When you click the </w:t>
      </w:r>
      <w:r w:rsidRPr="006C06FF">
        <w:rPr>
          <w:b/>
          <w:bCs/>
        </w:rPr>
        <w:t>Export Translation Sheet</w:t>
      </w:r>
      <w:r>
        <w:t xml:space="preserve"> button, </w:t>
      </w:r>
      <w:r w:rsidRPr="006A59EF">
        <w:t>Translations Builder</w:t>
      </w:r>
      <w:r>
        <w:t xml:space="preserve"> generates a CSV file for the selected language using a </w:t>
      </w:r>
      <w:r w:rsidR="00F676B5">
        <w:t xml:space="preserve">special </w:t>
      </w:r>
      <w:r>
        <w:t xml:space="preserve">naming format (e.g. </w:t>
      </w:r>
      <w:r w:rsidR="00F676B5" w:rsidRPr="00F676B5">
        <w:rPr>
          <w:b/>
          <w:bCs/>
        </w:rPr>
        <w:t>Pbix</w:t>
      </w:r>
      <w:r>
        <w:rPr>
          <w:b/>
          <w:bCs/>
        </w:rPr>
        <w:t>Project</w:t>
      </w:r>
      <w:r w:rsidR="00F676B5">
        <w:rPr>
          <w:b/>
          <w:bCs/>
        </w:rPr>
        <w:t>Name</w:t>
      </w:r>
      <w:r w:rsidRPr="001F24C5">
        <w:rPr>
          <w:b/>
          <w:bCs/>
        </w:rPr>
        <w:t>-Translations-</w:t>
      </w:r>
      <w:r>
        <w:rPr>
          <w:b/>
          <w:bCs/>
        </w:rPr>
        <w:t>Spanis</w:t>
      </w:r>
      <w:r w:rsidR="00F676B5">
        <w:rPr>
          <w:b/>
          <w:bCs/>
        </w:rPr>
        <w:t>h</w:t>
      </w:r>
      <w:r w:rsidRPr="001F24C5">
        <w:rPr>
          <w:b/>
          <w:bCs/>
        </w:rPr>
        <w:t>.csv</w:t>
      </w:r>
      <w:r>
        <w:t xml:space="preserve">) which includes the dataset name and the language for translation. </w:t>
      </w:r>
      <w:r w:rsidR="00F676B5">
        <w:t>The generated translation sheet file is saved to a special folder known as t</w:t>
      </w:r>
      <w:r>
        <w:t xml:space="preserve">he </w:t>
      </w:r>
      <w:r w:rsidRPr="000E04C4">
        <w:rPr>
          <w:b/>
          <w:bCs/>
        </w:rPr>
        <w:t>Outbox</w:t>
      </w:r>
      <w:r>
        <w:t xml:space="preserve"> folder.</w:t>
      </w:r>
    </w:p>
    <w:p w14:paraId="2B6D4C68" w14:textId="3297A807" w:rsidR="004B1457" w:rsidRDefault="004B1457" w:rsidP="00457BF6">
      <w:r>
        <w:rPr>
          <w:noProof/>
        </w:rPr>
        <w:drawing>
          <wp:inline distT="0" distB="0" distL="0" distR="0" wp14:anchorId="7F15D5CD" wp14:editId="256F4E37">
            <wp:extent cx="6376042" cy="1973943"/>
            <wp:effectExtent l="0" t="0" r="5715"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507202" cy="2014548"/>
                    </a:xfrm>
                    <a:prstGeom prst="rect">
                      <a:avLst/>
                    </a:prstGeom>
                    <a:noFill/>
                    <a:ln>
                      <a:noFill/>
                    </a:ln>
                  </pic:spPr>
                </pic:pic>
              </a:graphicData>
            </a:graphic>
          </wp:inline>
        </w:drawing>
      </w:r>
    </w:p>
    <w:p w14:paraId="148C7536" w14:textId="38785FA2" w:rsidR="00457BF6" w:rsidRDefault="00457BF6" w:rsidP="00457BF6">
      <w:r>
        <w:t xml:space="preserve">As you will see, </w:t>
      </w:r>
      <w:r w:rsidR="00E337C3">
        <w:t xml:space="preserve">human </w:t>
      </w:r>
      <w:r>
        <w:t xml:space="preserve">translators can </w:t>
      </w:r>
      <w:r w:rsidR="00E67B02">
        <w:t xml:space="preserve">makes </w:t>
      </w:r>
      <w:r>
        <w:t>edit</w:t>
      </w:r>
      <w:r w:rsidR="00E67B02">
        <w:t>s</w:t>
      </w:r>
      <w:r>
        <w:t xml:space="preserve"> </w:t>
      </w:r>
      <w:r w:rsidR="00E67B02">
        <w:t xml:space="preserve">to </w:t>
      </w:r>
      <w:r>
        <w:t>a translation sheet using Microsoft Excel. Once you’ve received an updated translation sheet back from a translator</w:t>
      </w:r>
      <w:r w:rsidR="00F676B5">
        <w:t xml:space="preserve"> you can copy it to the </w:t>
      </w:r>
      <w:r w:rsidR="00F676B5" w:rsidRPr="00E337C3">
        <w:rPr>
          <w:b/>
          <w:bCs/>
        </w:rPr>
        <w:t>Inbox</w:t>
      </w:r>
      <w:r w:rsidR="00F676B5">
        <w:t xml:space="preserve"> folder.</w:t>
      </w:r>
      <w:r>
        <w:t xml:space="preserve"> Translations Builder provides an </w:t>
      </w:r>
      <w:r w:rsidR="00E67B02" w:rsidRPr="00E67B02">
        <w:rPr>
          <w:b/>
          <w:bCs/>
        </w:rPr>
        <w:t>Import Translations</w:t>
      </w:r>
      <w:r>
        <w:t xml:space="preserve"> </w:t>
      </w:r>
      <w:r w:rsidR="00E337C3">
        <w:t>command</w:t>
      </w:r>
      <w:r>
        <w:t xml:space="preserve"> to integrate those updated translations back into the dataset for the current project.</w:t>
      </w:r>
    </w:p>
    <w:p w14:paraId="35AE5F2A" w14:textId="7D859416" w:rsidR="007F7CAD" w:rsidRDefault="007F7CAD" w:rsidP="00BA4912">
      <w:r>
        <w:rPr>
          <w:noProof/>
        </w:rPr>
        <w:drawing>
          <wp:inline distT="0" distB="0" distL="0" distR="0" wp14:anchorId="088F1B4A" wp14:editId="3D195C4D">
            <wp:extent cx="5602514" cy="202731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90953" cy="2059319"/>
                    </a:xfrm>
                    <a:prstGeom prst="rect">
                      <a:avLst/>
                    </a:prstGeom>
                    <a:noFill/>
                    <a:ln>
                      <a:noFill/>
                    </a:ln>
                  </pic:spPr>
                </pic:pic>
              </a:graphicData>
            </a:graphic>
          </wp:inline>
        </w:drawing>
      </w:r>
    </w:p>
    <w:p w14:paraId="5F1EFE6C" w14:textId="30560376" w:rsidR="0067523D" w:rsidRDefault="0067523D" w:rsidP="0067523D">
      <w:pPr>
        <w:pStyle w:val="Heading3"/>
      </w:pPr>
      <w:r>
        <w:t>Configuring Target Folders for Import and Export Operations</w:t>
      </w:r>
    </w:p>
    <w:p w14:paraId="4D4AE3F8" w14:textId="070565F9" w:rsidR="00AC0541" w:rsidRDefault="004B1457" w:rsidP="006A59EF">
      <w:r>
        <w:t xml:space="preserve">If you’re required to work with outside translators, you will need to manage the translation sheet files that are </w:t>
      </w:r>
      <w:r w:rsidR="006A59EF">
        <w:t xml:space="preserve">generated and </w:t>
      </w:r>
      <w:r>
        <w:t xml:space="preserve">sent to translators </w:t>
      </w:r>
      <w:r w:rsidR="006A59EF">
        <w:t xml:space="preserve">as well as </w:t>
      </w:r>
      <w:r>
        <w:t xml:space="preserve">those </w:t>
      </w:r>
      <w:r w:rsidR="006A59EF">
        <w:t xml:space="preserve">translations sheet </w:t>
      </w:r>
      <w:r>
        <w:t>files that are returned</w:t>
      </w:r>
      <w:r w:rsidR="006A59EF">
        <w:t xml:space="preserve"> and ready for import</w:t>
      </w:r>
      <w:r>
        <w:t xml:space="preserve">. Translations Builder </w:t>
      </w:r>
      <w:r w:rsidR="006A59EF">
        <w:t xml:space="preserve">allows you to configure the location of the </w:t>
      </w:r>
      <w:r w:rsidR="006A59EF" w:rsidRPr="006A59EF">
        <w:rPr>
          <w:b/>
          <w:bCs/>
        </w:rPr>
        <w:t>Output</w:t>
      </w:r>
      <w:r w:rsidR="006A59EF">
        <w:t xml:space="preserve"> folder and the </w:t>
      </w:r>
      <w:r w:rsidR="006A59EF" w:rsidRPr="006A59EF">
        <w:rPr>
          <w:b/>
          <w:bCs/>
        </w:rPr>
        <w:t>Inbox</w:t>
      </w:r>
      <w:r w:rsidR="006A59EF">
        <w:t xml:space="preserve"> folder to assist with the file management of translations sheets.</w:t>
      </w:r>
    </w:p>
    <w:p w14:paraId="118469A6" w14:textId="60424D04" w:rsidR="00AC0541" w:rsidRPr="00E337C3" w:rsidRDefault="006A59EF" w:rsidP="006A59EF">
      <w:r w:rsidRPr="00E337C3">
        <w:lastRenderedPageBreak/>
        <w:t xml:space="preserve">Let’s sat you’d like to </w:t>
      </w:r>
      <w:r w:rsidR="00AC0541" w:rsidRPr="00E337C3">
        <w:t xml:space="preserve">configure settings in Translations Builder so that </w:t>
      </w:r>
      <w:r w:rsidR="00E67B02">
        <w:t xml:space="preserve">you can decide which </w:t>
      </w:r>
      <w:r w:rsidR="00AC0541" w:rsidRPr="00E337C3">
        <w:t xml:space="preserve">folders </w:t>
      </w:r>
      <w:r w:rsidR="000370FA">
        <w:t xml:space="preserve">on your local hard drive </w:t>
      </w:r>
      <w:r w:rsidR="00AC0541" w:rsidRPr="00E337C3">
        <w:t>are used as targets for export and import operations.</w:t>
      </w:r>
      <w:r w:rsidRPr="00E337C3">
        <w:t xml:space="preserve"> You can </w:t>
      </w:r>
      <w:r w:rsidR="00AC0541" w:rsidRPr="00E337C3">
        <w:t xml:space="preserve">drop down the </w:t>
      </w:r>
      <w:r w:rsidR="00AC0541" w:rsidRPr="00E337C3">
        <w:rPr>
          <w:b/>
          <w:bCs/>
        </w:rPr>
        <w:t>Dataset Connection</w:t>
      </w:r>
      <w:r w:rsidR="00AC0541" w:rsidRPr="00E337C3">
        <w:t xml:space="preserve"> menu</w:t>
      </w:r>
      <w:r w:rsidRPr="00E337C3">
        <w:t xml:space="preserve"> and </w:t>
      </w:r>
      <w:r w:rsidR="000370FA">
        <w:t>c</w:t>
      </w:r>
      <w:r w:rsidR="00AC0541" w:rsidRPr="00E337C3">
        <w:t xml:space="preserve">lick </w:t>
      </w:r>
      <w:r w:rsidR="00AC0541" w:rsidRPr="00E337C3">
        <w:rPr>
          <w:b/>
          <w:bCs/>
        </w:rPr>
        <w:t>Configure Settin</w:t>
      </w:r>
      <w:r w:rsidRPr="00E337C3">
        <w:rPr>
          <w:b/>
          <w:bCs/>
        </w:rPr>
        <w:t>gs</w:t>
      </w:r>
      <w:r w:rsidR="00AC0541" w:rsidRPr="00E337C3">
        <w:t xml:space="preserve"> to display the </w:t>
      </w:r>
      <w:r w:rsidR="00AC0541" w:rsidRPr="00E337C3">
        <w:rPr>
          <w:b/>
          <w:bCs/>
        </w:rPr>
        <w:t>Configuration Options</w:t>
      </w:r>
      <w:r w:rsidR="00AC0541" w:rsidRPr="00E337C3">
        <w:t xml:space="preserve"> dialog.</w:t>
      </w:r>
    </w:p>
    <w:p w14:paraId="1FD5B4F6" w14:textId="77777777" w:rsidR="00AC0541" w:rsidRDefault="00AC0541" w:rsidP="006A59EF">
      <w:r>
        <w:rPr>
          <w:noProof/>
        </w:rPr>
        <w:drawing>
          <wp:inline distT="0" distB="0" distL="0" distR="0" wp14:anchorId="185747B7" wp14:editId="3B1E1986">
            <wp:extent cx="1897755" cy="916051"/>
            <wp:effectExtent l="0" t="0" r="7620" b="0"/>
            <wp:docPr id="124" name="Picture 1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3564" cy="933336"/>
                    </a:xfrm>
                    <a:prstGeom prst="rect">
                      <a:avLst/>
                    </a:prstGeom>
                    <a:noFill/>
                    <a:ln>
                      <a:noFill/>
                    </a:ln>
                  </pic:spPr>
                </pic:pic>
              </a:graphicData>
            </a:graphic>
          </wp:inline>
        </w:drawing>
      </w:r>
    </w:p>
    <w:p w14:paraId="144F1FD3" w14:textId="03E1E22D" w:rsidR="006A59EF" w:rsidRDefault="00AC0541" w:rsidP="006A59EF">
      <w:pPr>
        <w:rPr>
          <w:sz w:val="20"/>
          <w:szCs w:val="20"/>
        </w:rPr>
      </w:pPr>
      <w:r>
        <w:t xml:space="preserve">By default, folder paths for the </w:t>
      </w:r>
      <w:r w:rsidRPr="00567967">
        <w:rPr>
          <w:b/>
          <w:bCs/>
        </w:rPr>
        <w:t>Outbox</w:t>
      </w:r>
      <w:r>
        <w:t xml:space="preserve"> </w:t>
      </w:r>
      <w:r w:rsidR="000370FA">
        <w:t xml:space="preserve">folder </w:t>
      </w:r>
      <w:r>
        <w:t xml:space="preserve">and </w:t>
      </w:r>
      <w:r w:rsidRPr="00567967">
        <w:rPr>
          <w:b/>
          <w:bCs/>
        </w:rPr>
        <w:t>Inbox</w:t>
      </w:r>
      <w:r>
        <w:t xml:space="preserve"> </w:t>
      </w:r>
      <w:r w:rsidR="000370FA">
        <w:t xml:space="preserve">folder </w:t>
      </w:r>
      <w:r>
        <w:t xml:space="preserve">are configured to target the current user’s </w:t>
      </w:r>
      <w:r w:rsidRPr="0056307A">
        <w:rPr>
          <w:b/>
          <w:bCs/>
        </w:rPr>
        <w:t>Documents</w:t>
      </w:r>
      <w:r>
        <w:t xml:space="preserve"> folder.</w:t>
      </w:r>
      <w:r w:rsidR="006A59EF">
        <w:t xml:space="preserve"> </w:t>
      </w:r>
      <w:r w:rsidR="006A59EF">
        <w:rPr>
          <w:sz w:val="20"/>
          <w:szCs w:val="20"/>
        </w:rPr>
        <w:t xml:space="preserve">Click the </w:t>
      </w:r>
      <w:r w:rsidR="006A59EF" w:rsidRPr="009B585D">
        <w:rPr>
          <w:b/>
          <w:bCs/>
          <w:sz w:val="20"/>
          <w:szCs w:val="20"/>
        </w:rPr>
        <w:t>set</w:t>
      </w:r>
      <w:r w:rsidR="006A59EF">
        <w:rPr>
          <w:sz w:val="20"/>
          <w:szCs w:val="20"/>
        </w:rPr>
        <w:t xml:space="preserve"> button </w:t>
      </w:r>
      <w:r w:rsidR="000370FA">
        <w:rPr>
          <w:sz w:val="20"/>
          <w:szCs w:val="20"/>
        </w:rPr>
        <w:t xml:space="preserve">to </w:t>
      </w:r>
      <w:r w:rsidR="006A59EF">
        <w:rPr>
          <w:sz w:val="20"/>
          <w:szCs w:val="20"/>
        </w:rPr>
        <w:t xml:space="preserve">the right to update the setting for </w:t>
      </w:r>
      <w:r w:rsidR="006A59EF" w:rsidRPr="009B585D">
        <w:rPr>
          <w:b/>
          <w:bCs/>
          <w:sz w:val="20"/>
          <w:szCs w:val="20"/>
        </w:rPr>
        <w:t>Translations Outbox Folder Path</w:t>
      </w:r>
      <w:r w:rsidR="006A59EF">
        <w:rPr>
          <w:sz w:val="20"/>
          <w:szCs w:val="20"/>
        </w:rPr>
        <w:t>.</w:t>
      </w:r>
    </w:p>
    <w:p w14:paraId="3A848FF5" w14:textId="77777777" w:rsidR="006A59EF" w:rsidRDefault="006A59EF" w:rsidP="006A59EF">
      <w:r>
        <w:rPr>
          <w:noProof/>
        </w:rPr>
        <w:drawing>
          <wp:inline distT="0" distB="0" distL="0" distR="0" wp14:anchorId="59AB7654" wp14:editId="155211F6">
            <wp:extent cx="2497361" cy="977560"/>
            <wp:effectExtent l="0" t="0" r="0" b="0"/>
            <wp:docPr id="126" name="Picture 1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4698" cy="980432"/>
                    </a:xfrm>
                    <a:prstGeom prst="rect">
                      <a:avLst/>
                    </a:prstGeom>
                    <a:noFill/>
                    <a:ln>
                      <a:noFill/>
                    </a:ln>
                  </pic:spPr>
                </pic:pic>
              </a:graphicData>
            </a:graphic>
          </wp:inline>
        </w:drawing>
      </w:r>
    </w:p>
    <w:p w14:paraId="6CB234B0" w14:textId="30430087" w:rsidR="00AC0541" w:rsidRDefault="006A59EF" w:rsidP="006A59EF">
      <w:r>
        <w:t xml:space="preserve">Once you have configured the </w:t>
      </w:r>
      <w:r w:rsidRPr="006A59EF">
        <w:rPr>
          <w:b/>
          <w:bCs/>
        </w:rPr>
        <w:t>Outbox</w:t>
      </w:r>
      <w:r>
        <w:t xml:space="preserve"> folder path and the </w:t>
      </w:r>
      <w:r w:rsidRPr="006A59EF">
        <w:rPr>
          <w:b/>
          <w:bCs/>
        </w:rPr>
        <w:t>Inbox</w:t>
      </w:r>
      <w:r>
        <w:t xml:space="preserve"> folder path</w:t>
      </w:r>
      <w:r w:rsidR="000370FA">
        <w:t xml:space="preserve"> the way you like</w:t>
      </w:r>
      <w:r>
        <w:t>, c</w:t>
      </w:r>
      <w:r w:rsidR="00AC0541">
        <w:t xml:space="preserve">lick </w:t>
      </w:r>
      <w:r w:rsidR="00AC0541" w:rsidRPr="006A59EF">
        <w:rPr>
          <w:b/>
          <w:bCs/>
        </w:rPr>
        <w:t>Save Changes</w:t>
      </w:r>
      <w:r w:rsidR="00AC0541">
        <w:t>.</w:t>
      </w:r>
    </w:p>
    <w:p w14:paraId="0B9C3A07" w14:textId="77777777" w:rsidR="00AC0541" w:rsidRDefault="00AC0541" w:rsidP="006A59EF">
      <w:r>
        <w:rPr>
          <w:noProof/>
        </w:rPr>
        <w:drawing>
          <wp:inline distT="0" distB="0" distL="0" distR="0" wp14:anchorId="24909F45" wp14:editId="494C1D3D">
            <wp:extent cx="2551326" cy="1025019"/>
            <wp:effectExtent l="0" t="0" r="1905" b="3810"/>
            <wp:docPr id="129" name="Picture 1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abl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8298" cy="1031837"/>
                    </a:xfrm>
                    <a:prstGeom prst="rect">
                      <a:avLst/>
                    </a:prstGeom>
                    <a:noFill/>
                    <a:ln>
                      <a:noFill/>
                    </a:ln>
                  </pic:spPr>
                </pic:pic>
              </a:graphicData>
            </a:graphic>
          </wp:inline>
        </w:drawing>
      </w:r>
    </w:p>
    <w:p w14:paraId="358EC9E7" w14:textId="05404B6E" w:rsidR="00AC0541" w:rsidRPr="00E337C3" w:rsidRDefault="00E337C3" w:rsidP="006A59EF">
      <w:r w:rsidRPr="00E337C3">
        <w:t xml:space="preserve">After </w:t>
      </w:r>
      <w:r w:rsidR="00AC0541" w:rsidRPr="00E337C3">
        <w:t xml:space="preserve">you have configured the folder paths for </w:t>
      </w:r>
      <w:r w:rsidR="00AC0541" w:rsidRPr="00E337C3">
        <w:rPr>
          <w:b/>
          <w:bCs/>
        </w:rPr>
        <w:t>Outbox</w:t>
      </w:r>
      <w:r w:rsidR="00AC0541" w:rsidRPr="00E337C3">
        <w:t xml:space="preserve"> and </w:t>
      </w:r>
      <w:r w:rsidR="00AC0541" w:rsidRPr="00E337C3">
        <w:rPr>
          <w:b/>
          <w:bCs/>
        </w:rPr>
        <w:t>Inbox</w:t>
      </w:r>
      <w:r w:rsidR="00AC0541" w:rsidRPr="00E337C3">
        <w:t xml:space="preserve">, </w:t>
      </w:r>
      <w:r w:rsidR="006A59EF" w:rsidRPr="00E337C3">
        <w:t xml:space="preserve">you can </w:t>
      </w:r>
      <w:r w:rsidR="00AC0541" w:rsidRPr="00E337C3">
        <w:t xml:space="preserve">begin </w:t>
      </w:r>
      <w:r w:rsidRPr="00E337C3">
        <w:t xml:space="preserve">to </w:t>
      </w:r>
      <w:r w:rsidR="00AC0541" w:rsidRPr="00E337C3">
        <w:t>export</w:t>
      </w:r>
      <w:r w:rsidRPr="00E337C3">
        <w:t xml:space="preserve"> and import</w:t>
      </w:r>
      <w:r w:rsidR="00AC0541" w:rsidRPr="00E337C3">
        <w:t xml:space="preserve"> translation sheets.</w:t>
      </w:r>
      <w:r w:rsidR="006A59EF" w:rsidRPr="00E337C3">
        <w:t xml:space="preserve"> As you can see, </w:t>
      </w:r>
      <w:r w:rsidR="00AC0541" w:rsidRPr="00E337C3">
        <w:t xml:space="preserve">the </w:t>
      </w:r>
      <w:r w:rsidR="00AC0541" w:rsidRPr="00E337C3">
        <w:rPr>
          <w:b/>
          <w:bCs/>
        </w:rPr>
        <w:t>Export/Import Translations</w:t>
      </w:r>
      <w:r w:rsidR="00AC0541" w:rsidRPr="00E337C3">
        <w:t xml:space="preserve"> section</w:t>
      </w:r>
      <w:r w:rsidR="006A59EF" w:rsidRPr="00E337C3">
        <w:t xml:space="preserve"> provides the commands for export and import operations</w:t>
      </w:r>
      <w:r w:rsidR="00AC0541" w:rsidRPr="00E337C3">
        <w:t>.</w:t>
      </w:r>
    </w:p>
    <w:p w14:paraId="41E464EE" w14:textId="77777777" w:rsidR="00AC0541" w:rsidRDefault="00AC0541" w:rsidP="006A59EF">
      <w:r>
        <w:rPr>
          <w:noProof/>
        </w:rPr>
        <w:drawing>
          <wp:inline distT="0" distB="0" distL="0" distR="0" wp14:anchorId="7C870129" wp14:editId="624484A5">
            <wp:extent cx="4455886" cy="1297346"/>
            <wp:effectExtent l="0" t="0" r="0" b="0"/>
            <wp:docPr id="113" name="Picture 1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Word&#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98487" cy="1309749"/>
                    </a:xfrm>
                    <a:prstGeom prst="rect">
                      <a:avLst/>
                    </a:prstGeom>
                    <a:noFill/>
                    <a:ln>
                      <a:noFill/>
                    </a:ln>
                  </pic:spPr>
                </pic:pic>
              </a:graphicData>
            </a:graphic>
          </wp:inline>
        </w:drawing>
      </w:r>
    </w:p>
    <w:p w14:paraId="2AA25D4B" w14:textId="64A90082" w:rsidR="0067523D" w:rsidRDefault="0067523D" w:rsidP="0067523D">
      <w:pPr>
        <w:pStyle w:val="Heading3"/>
      </w:pPr>
      <w:r>
        <w:t>Exporting a Translation Sheet for a Secondary Language</w:t>
      </w:r>
    </w:p>
    <w:p w14:paraId="259C31F7" w14:textId="7B873797" w:rsidR="00AC0541" w:rsidRDefault="00AC0541" w:rsidP="0067523D">
      <w:pPr>
        <w:rPr>
          <w:sz w:val="20"/>
          <w:szCs w:val="20"/>
        </w:rPr>
      </w:pPr>
      <w:r>
        <w:t xml:space="preserve">Let’s start by </w:t>
      </w:r>
      <w:r w:rsidR="00EC2943">
        <w:t>generating</w:t>
      </w:r>
      <w:r>
        <w:t xml:space="preserve"> a translation sheet for a single language.</w:t>
      </w:r>
      <w:r w:rsidR="00712030">
        <w:t xml:space="preserve"> </w:t>
      </w:r>
      <w:r w:rsidR="000370FA">
        <w:t xml:space="preserve">First, you should </w:t>
      </w:r>
      <w:r w:rsidR="000370FA">
        <w:rPr>
          <w:sz w:val="20"/>
          <w:szCs w:val="20"/>
        </w:rPr>
        <w:t>d</w:t>
      </w:r>
      <w:r>
        <w:rPr>
          <w:sz w:val="20"/>
          <w:szCs w:val="20"/>
        </w:rPr>
        <w:t xml:space="preserve">rop down the selection menu under the </w:t>
      </w:r>
      <w:r w:rsidRPr="009B585D">
        <w:rPr>
          <w:b/>
          <w:bCs/>
          <w:sz w:val="20"/>
          <w:szCs w:val="20"/>
        </w:rPr>
        <w:t>Export Translations Sheet</w:t>
      </w:r>
      <w:r>
        <w:rPr>
          <w:sz w:val="20"/>
          <w:szCs w:val="20"/>
        </w:rPr>
        <w:t xml:space="preserve"> button and select</w:t>
      </w:r>
      <w:r w:rsidR="00712030">
        <w:rPr>
          <w:sz w:val="20"/>
          <w:szCs w:val="20"/>
        </w:rPr>
        <w:t xml:space="preserve"> a language such as</w:t>
      </w:r>
      <w:r>
        <w:rPr>
          <w:sz w:val="20"/>
          <w:szCs w:val="20"/>
        </w:rPr>
        <w:t xml:space="preserve"> </w:t>
      </w:r>
      <w:r w:rsidRPr="009B585D">
        <w:rPr>
          <w:b/>
          <w:bCs/>
          <w:sz w:val="20"/>
          <w:szCs w:val="20"/>
        </w:rPr>
        <w:t>German [de-DE]</w:t>
      </w:r>
      <w:r>
        <w:rPr>
          <w:sz w:val="20"/>
          <w:szCs w:val="20"/>
        </w:rPr>
        <w:t>.</w:t>
      </w:r>
    </w:p>
    <w:p w14:paraId="74359AFB" w14:textId="77777777" w:rsidR="00AC0541" w:rsidRDefault="00AC0541" w:rsidP="0067523D">
      <w:r>
        <w:rPr>
          <w:noProof/>
        </w:rPr>
        <w:drawing>
          <wp:inline distT="0" distB="0" distL="0" distR="0" wp14:anchorId="79A1866E" wp14:editId="1B2EA481">
            <wp:extent cx="3576739" cy="1313139"/>
            <wp:effectExtent l="0" t="0" r="5080" b="1905"/>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70731" cy="1347647"/>
                    </a:xfrm>
                    <a:prstGeom prst="rect">
                      <a:avLst/>
                    </a:prstGeom>
                    <a:noFill/>
                    <a:ln>
                      <a:noFill/>
                    </a:ln>
                  </pic:spPr>
                </pic:pic>
              </a:graphicData>
            </a:graphic>
          </wp:inline>
        </w:drawing>
      </w:r>
    </w:p>
    <w:p w14:paraId="47878F9C" w14:textId="5296365E" w:rsidR="00AC0541" w:rsidRDefault="00AC0541" w:rsidP="0067523D">
      <w:pPr>
        <w:rPr>
          <w:sz w:val="20"/>
          <w:szCs w:val="20"/>
        </w:rPr>
      </w:pPr>
      <w:r>
        <w:rPr>
          <w:sz w:val="20"/>
          <w:szCs w:val="20"/>
        </w:rPr>
        <w:lastRenderedPageBreak/>
        <w:t>After selecting</w:t>
      </w:r>
      <w:r w:rsidR="00712030">
        <w:rPr>
          <w:b/>
          <w:bCs/>
          <w:sz w:val="20"/>
          <w:szCs w:val="20"/>
        </w:rPr>
        <w:t xml:space="preserve"> </w:t>
      </w:r>
      <w:r w:rsidR="00712030" w:rsidRPr="00712030">
        <w:rPr>
          <w:sz w:val="20"/>
          <w:szCs w:val="20"/>
        </w:rPr>
        <w:t>a language</w:t>
      </w:r>
      <w:r>
        <w:rPr>
          <w:sz w:val="20"/>
          <w:szCs w:val="20"/>
        </w:rPr>
        <w:t xml:space="preserve">, </w:t>
      </w:r>
      <w:r w:rsidR="00712030">
        <w:rPr>
          <w:sz w:val="20"/>
          <w:szCs w:val="20"/>
        </w:rPr>
        <w:t xml:space="preserve">you can </w:t>
      </w:r>
      <w:r>
        <w:rPr>
          <w:sz w:val="20"/>
          <w:szCs w:val="20"/>
        </w:rPr>
        <w:t xml:space="preserve">click the </w:t>
      </w:r>
      <w:r w:rsidRPr="009B585D">
        <w:rPr>
          <w:b/>
          <w:bCs/>
          <w:sz w:val="20"/>
          <w:szCs w:val="20"/>
        </w:rPr>
        <w:t>Export Translations Sheet</w:t>
      </w:r>
      <w:r>
        <w:rPr>
          <w:sz w:val="20"/>
          <w:szCs w:val="20"/>
        </w:rPr>
        <w:t xml:space="preserve"> button</w:t>
      </w:r>
      <w:r w:rsidR="00E337C3">
        <w:rPr>
          <w:sz w:val="20"/>
          <w:szCs w:val="20"/>
        </w:rPr>
        <w:t xml:space="preserve"> to generate a translation sheet for that language</w:t>
      </w:r>
      <w:r>
        <w:rPr>
          <w:sz w:val="20"/>
          <w:szCs w:val="20"/>
        </w:rPr>
        <w:t>.</w:t>
      </w:r>
    </w:p>
    <w:p w14:paraId="369D3A66" w14:textId="77777777" w:rsidR="00AC0541" w:rsidRDefault="00AC0541" w:rsidP="0067523D">
      <w:r>
        <w:rPr>
          <w:noProof/>
        </w:rPr>
        <w:drawing>
          <wp:inline distT="0" distB="0" distL="0" distR="0" wp14:anchorId="0C2B5EE0" wp14:editId="3331DCDF">
            <wp:extent cx="4065272" cy="1465943"/>
            <wp:effectExtent l="0" t="0" r="0" b="127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65266" cy="1502001"/>
                    </a:xfrm>
                    <a:prstGeom prst="rect">
                      <a:avLst/>
                    </a:prstGeom>
                    <a:noFill/>
                    <a:ln>
                      <a:noFill/>
                    </a:ln>
                  </pic:spPr>
                </pic:pic>
              </a:graphicData>
            </a:graphic>
          </wp:inline>
        </w:drawing>
      </w:r>
    </w:p>
    <w:p w14:paraId="48D63604" w14:textId="5E9ECC2D" w:rsidR="00712030" w:rsidRDefault="00712030" w:rsidP="00712030">
      <w:pPr>
        <w:rPr>
          <w:sz w:val="20"/>
          <w:szCs w:val="20"/>
        </w:rPr>
      </w:pPr>
      <w:r>
        <w:t xml:space="preserve">When generating translation sheets in this manner, you can enable or disable the </w:t>
      </w:r>
      <w:r w:rsidRPr="00712030">
        <w:rPr>
          <w:b/>
          <w:bCs/>
        </w:rPr>
        <w:t>Open Export in Excel</w:t>
      </w:r>
      <w:r>
        <w:t xml:space="preserve"> option. When this option is enabled, </w:t>
      </w:r>
      <w:r w:rsidR="00AC0541">
        <w:t xml:space="preserve">Translations Builder </w:t>
      </w:r>
      <w:r>
        <w:t xml:space="preserve">will </w:t>
      </w:r>
      <w:r w:rsidR="00AC0541">
        <w:t xml:space="preserve">open </w:t>
      </w:r>
      <w:r>
        <w:t xml:space="preserve">the exported </w:t>
      </w:r>
      <w:r w:rsidR="00AC0541">
        <w:t>CSV file in Excel</w:t>
      </w:r>
      <w:r>
        <w:t xml:space="preserve"> each time you </w:t>
      </w:r>
      <w:r w:rsidR="00E337C3">
        <w:t>generate</w:t>
      </w:r>
      <w:r>
        <w:t xml:space="preserve"> a translation sheet</w:t>
      </w:r>
      <w:r w:rsidR="00E337C3">
        <w:t xml:space="preserve">. The </w:t>
      </w:r>
      <w:r w:rsidR="00E337C3" w:rsidRPr="00E337C3">
        <w:rPr>
          <w:b/>
          <w:bCs/>
        </w:rPr>
        <w:t>Open Export in Excel</w:t>
      </w:r>
      <w:r w:rsidR="00E337C3">
        <w:t xml:space="preserve"> option </w:t>
      </w:r>
      <w:r>
        <w:t xml:space="preserve">makes it possible to </w:t>
      </w:r>
      <w:r w:rsidR="00E337C3">
        <w:t xml:space="preserve">quickly </w:t>
      </w:r>
      <w:r>
        <w:t>view and edit the contents of a translation sheet.</w:t>
      </w:r>
    </w:p>
    <w:p w14:paraId="76962729" w14:textId="77777777" w:rsidR="00AC0541" w:rsidRDefault="00AC0541" w:rsidP="0067523D">
      <w:r>
        <w:rPr>
          <w:noProof/>
        </w:rPr>
        <w:drawing>
          <wp:inline distT="0" distB="0" distL="0" distR="0" wp14:anchorId="3150D4BD" wp14:editId="15FAA752">
            <wp:extent cx="5422404" cy="1524000"/>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65806" cy="1536198"/>
                    </a:xfrm>
                    <a:prstGeom prst="rect">
                      <a:avLst/>
                    </a:prstGeom>
                    <a:noFill/>
                    <a:ln>
                      <a:noFill/>
                    </a:ln>
                  </pic:spPr>
                </pic:pic>
              </a:graphicData>
            </a:graphic>
          </wp:inline>
        </w:drawing>
      </w:r>
    </w:p>
    <w:p w14:paraId="1053DC65" w14:textId="5D814E8F" w:rsidR="0067523D" w:rsidRDefault="0067523D" w:rsidP="0067523D">
      <w:pPr>
        <w:pStyle w:val="Heading3"/>
      </w:pPr>
      <w:r>
        <w:t xml:space="preserve">Exporting the Master </w:t>
      </w:r>
      <w:r w:rsidR="00E337C3">
        <w:t>Translation</w:t>
      </w:r>
      <w:r>
        <w:t xml:space="preserve"> Sheet</w:t>
      </w:r>
    </w:p>
    <w:p w14:paraId="38A6AFA3" w14:textId="0E155A19" w:rsidR="000370FA" w:rsidRDefault="000370FA" w:rsidP="0067523D">
      <w:r>
        <w:t xml:space="preserve">The </w:t>
      </w:r>
      <w:r w:rsidRPr="000370FA">
        <w:rPr>
          <w:b/>
          <w:bCs/>
        </w:rPr>
        <w:t>Export Translation Sheet</w:t>
      </w:r>
      <w:r>
        <w:t xml:space="preserve"> command that you’ve just seen will export a translation sheet with translations with just one secondary language. You can alternatively use the </w:t>
      </w:r>
      <w:r w:rsidRPr="000370FA">
        <w:rPr>
          <w:b/>
          <w:bCs/>
        </w:rPr>
        <w:t>Export All Translations</w:t>
      </w:r>
      <w:r>
        <w:t xml:space="preserve"> command which generates a </w:t>
      </w:r>
      <w:r w:rsidR="00D417A1">
        <w:t>master</w:t>
      </w:r>
      <w:r>
        <w:t xml:space="preserve"> translation sheet with all the secondary languages and translations </w:t>
      </w:r>
      <w:r w:rsidR="00D417A1">
        <w:t>that have been added to</w:t>
      </w:r>
      <w:r>
        <w:t xml:space="preserve"> the current project. </w:t>
      </w:r>
    </w:p>
    <w:p w14:paraId="15B6494F" w14:textId="77777777" w:rsidR="00AC0541" w:rsidRDefault="00AC0541" w:rsidP="0067523D">
      <w:r>
        <w:rPr>
          <w:noProof/>
        </w:rPr>
        <w:drawing>
          <wp:inline distT="0" distB="0" distL="0" distR="0" wp14:anchorId="270D4ADF" wp14:editId="681E5400">
            <wp:extent cx="2963590" cy="1727200"/>
            <wp:effectExtent l="0" t="0" r="8255" b="635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95868" cy="1746012"/>
                    </a:xfrm>
                    <a:prstGeom prst="rect">
                      <a:avLst/>
                    </a:prstGeom>
                    <a:noFill/>
                    <a:ln>
                      <a:noFill/>
                    </a:ln>
                  </pic:spPr>
                </pic:pic>
              </a:graphicData>
            </a:graphic>
          </wp:inline>
        </w:drawing>
      </w:r>
    </w:p>
    <w:p w14:paraId="24A98FF4" w14:textId="55051C5F" w:rsidR="00051BF9" w:rsidRDefault="00D417A1" w:rsidP="0067523D">
      <w:r>
        <w:t xml:space="preserve">When you click the </w:t>
      </w:r>
      <w:r w:rsidRPr="000370FA">
        <w:rPr>
          <w:b/>
          <w:bCs/>
        </w:rPr>
        <w:t>Export All Translations</w:t>
      </w:r>
      <w:r>
        <w:t xml:space="preserve"> button, </w:t>
      </w:r>
      <w:r w:rsidR="00AC0541">
        <w:t xml:space="preserve">Translations Builder </w:t>
      </w:r>
      <w:r>
        <w:t xml:space="preserve">generates a CSV file for the master </w:t>
      </w:r>
      <w:r w:rsidR="00AC0541">
        <w:t xml:space="preserve">translation sheet named </w:t>
      </w:r>
      <w:r w:rsidR="00E337C3">
        <w:rPr>
          <w:b/>
          <w:bCs/>
        </w:rPr>
        <w:t>PbixProjectName</w:t>
      </w:r>
      <w:r w:rsidR="00AC0541">
        <w:rPr>
          <w:b/>
          <w:bCs/>
        </w:rPr>
        <w:t>-Translations-Master</w:t>
      </w:r>
      <w:r w:rsidR="00AC0541" w:rsidRPr="004930AA">
        <w:rPr>
          <w:b/>
          <w:bCs/>
        </w:rPr>
        <w:t>.</w:t>
      </w:r>
      <w:r w:rsidR="00AC0541">
        <w:rPr>
          <w:b/>
          <w:bCs/>
        </w:rPr>
        <w:t>csv</w:t>
      </w:r>
      <w:r w:rsidR="0067523D">
        <w:t xml:space="preserve">. </w:t>
      </w:r>
      <w:r w:rsidR="00AC0541">
        <w:t xml:space="preserve">When </w:t>
      </w:r>
      <w:r w:rsidR="00E337C3" w:rsidRPr="00E337C3">
        <w:t xml:space="preserve">the master translations sheet </w:t>
      </w:r>
      <w:r w:rsidR="00AC0541">
        <w:t>open</w:t>
      </w:r>
      <w:r w:rsidR="00E337C3">
        <w:t>s</w:t>
      </w:r>
      <w:r w:rsidR="00AC0541">
        <w:t xml:space="preserve"> in Microsoft Excel, you </w:t>
      </w:r>
      <w:r>
        <w:t xml:space="preserve">can </w:t>
      </w:r>
      <w:r w:rsidR="00AC0541">
        <w:t xml:space="preserve">see </w:t>
      </w:r>
      <w:r>
        <w:t xml:space="preserve">all secondary language </w:t>
      </w:r>
      <w:r w:rsidR="00AC0541">
        <w:t xml:space="preserve">columns </w:t>
      </w:r>
      <w:r w:rsidR="00E337C3">
        <w:t xml:space="preserve">and </w:t>
      </w:r>
      <w:r>
        <w:t xml:space="preserve">all </w:t>
      </w:r>
      <w:r w:rsidR="00E337C3">
        <w:t>translations</w:t>
      </w:r>
      <w:r w:rsidR="00051BF9">
        <w:t>.</w:t>
      </w:r>
      <w:r>
        <w:t xml:space="preserve"> You can think of the master translation sheet as a backup of all the </w:t>
      </w:r>
      <w:r w:rsidR="003C4058">
        <w:t>translation</w:t>
      </w:r>
      <w:r>
        <w:t xml:space="preserve"> work you have done on a project-wide basis.</w:t>
      </w:r>
    </w:p>
    <w:p w14:paraId="4AA6C672" w14:textId="77777777" w:rsidR="00AC0541" w:rsidRDefault="00AC0541" w:rsidP="0067523D">
      <w:r>
        <w:rPr>
          <w:noProof/>
        </w:rPr>
        <w:drawing>
          <wp:inline distT="0" distB="0" distL="0" distR="0" wp14:anchorId="37AD92AB" wp14:editId="267F15AF">
            <wp:extent cx="6650383" cy="920396"/>
            <wp:effectExtent l="0" t="0" r="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723579" cy="930526"/>
                    </a:xfrm>
                    <a:prstGeom prst="rect">
                      <a:avLst/>
                    </a:prstGeom>
                    <a:noFill/>
                    <a:ln>
                      <a:noFill/>
                    </a:ln>
                  </pic:spPr>
                </pic:pic>
              </a:graphicData>
            </a:graphic>
          </wp:inline>
        </w:drawing>
      </w:r>
    </w:p>
    <w:p w14:paraId="73A36532" w14:textId="3B874AF7" w:rsidR="0067523D" w:rsidRDefault="0067523D" w:rsidP="0067523D">
      <w:pPr>
        <w:pStyle w:val="Heading3"/>
      </w:pPr>
      <w:r>
        <w:lastRenderedPageBreak/>
        <w:t>Exporting Translation Sheets for All Secondary Languages</w:t>
      </w:r>
    </w:p>
    <w:p w14:paraId="04ADC9F7" w14:textId="73ED4531" w:rsidR="00AC0541" w:rsidRDefault="00D417A1" w:rsidP="0067523D">
      <w:r>
        <w:t xml:space="preserve">The final export command you should understand is the </w:t>
      </w:r>
      <w:r w:rsidRPr="00375AD8">
        <w:rPr>
          <w:b/>
          <w:bCs/>
        </w:rPr>
        <w:t>Export All Translation Sheets</w:t>
      </w:r>
      <w:r>
        <w:t xml:space="preserve"> command which is provided to assist with the quick </w:t>
      </w:r>
      <w:r w:rsidR="003C4058">
        <w:t>generation</w:t>
      </w:r>
      <w:r>
        <w:t xml:space="preserve"> and the </w:t>
      </w:r>
      <w:r w:rsidR="00AC0541">
        <w:t>manage</w:t>
      </w:r>
      <w:r w:rsidR="0041671F">
        <w:t xml:space="preserve">ment of outbound </w:t>
      </w:r>
      <w:r w:rsidR="00AC0541">
        <w:t>translation sheet files.</w:t>
      </w:r>
    </w:p>
    <w:p w14:paraId="1A29CB45" w14:textId="77777777" w:rsidR="00AC0541" w:rsidRDefault="00AC0541" w:rsidP="0067523D">
      <w:r>
        <w:rPr>
          <w:noProof/>
        </w:rPr>
        <w:drawing>
          <wp:inline distT="0" distB="0" distL="0" distR="0" wp14:anchorId="4B459BDC" wp14:editId="7F8C11FA">
            <wp:extent cx="2068643" cy="1250965"/>
            <wp:effectExtent l="0" t="0" r="8255" b="6350"/>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0617" cy="1270301"/>
                    </a:xfrm>
                    <a:prstGeom prst="rect">
                      <a:avLst/>
                    </a:prstGeom>
                    <a:noFill/>
                    <a:ln>
                      <a:noFill/>
                    </a:ln>
                  </pic:spPr>
                </pic:pic>
              </a:graphicData>
            </a:graphic>
          </wp:inline>
        </w:drawing>
      </w:r>
    </w:p>
    <w:p w14:paraId="26A14965" w14:textId="21A9279E" w:rsidR="00AC0541" w:rsidRPr="005C50D0" w:rsidRDefault="003C4058" w:rsidP="0067523D">
      <w:r>
        <w:t xml:space="preserve">When you execute the </w:t>
      </w:r>
      <w:r w:rsidR="00AC0541" w:rsidRPr="00375AD8">
        <w:rPr>
          <w:b/>
          <w:bCs/>
        </w:rPr>
        <w:t>Export All Translation Sheets</w:t>
      </w:r>
      <w:r w:rsidR="00AC0541">
        <w:rPr>
          <w:b/>
          <w:bCs/>
        </w:rPr>
        <w:t xml:space="preserve"> </w:t>
      </w:r>
      <w:r w:rsidR="00AC0541" w:rsidRPr="00375AD8">
        <w:t>command</w:t>
      </w:r>
      <w:r>
        <w:t>, it</w:t>
      </w:r>
      <w:r w:rsidR="00AC0541" w:rsidRPr="00375AD8">
        <w:t xml:space="preserve"> </w:t>
      </w:r>
      <w:r w:rsidR="00AC0541">
        <w:t>generates the complete set of translation sheets to be sent to translators.</w:t>
      </w:r>
      <w:r w:rsidR="00533C5D">
        <w:t xml:space="preserve"> If you examine the </w:t>
      </w:r>
      <w:r w:rsidR="00AC0541" w:rsidRPr="005754AE">
        <w:rPr>
          <w:b/>
          <w:bCs/>
        </w:rPr>
        <w:t>Outbox</w:t>
      </w:r>
      <w:r w:rsidR="00AC0541">
        <w:t xml:space="preserve"> folder</w:t>
      </w:r>
      <w:r w:rsidR="00533C5D">
        <w:t>,</w:t>
      </w:r>
      <w:r w:rsidR="00AC0541">
        <w:t xml:space="preserve"> </w:t>
      </w:r>
      <w:r w:rsidR="00533C5D">
        <w:t>y</w:t>
      </w:r>
      <w:r w:rsidR="00AC0541">
        <w:t>ou should see that a sperate translation sheet has been generated for each secondary language</w:t>
      </w:r>
      <w:r>
        <w:t xml:space="preserve"> that has been included in the current project</w:t>
      </w:r>
      <w:r w:rsidR="00AC0541">
        <w:t>.</w:t>
      </w:r>
    </w:p>
    <w:p w14:paraId="14896223" w14:textId="77777777" w:rsidR="00AC0541" w:rsidRDefault="00AC0541" w:rsidP="0067523D">
      <w:r>
        <w:rPr>
          <w:noProof/>
        </w:rPr>
        <w:drawing>
          <wp:inline distT="0" distB="0" distL="0" distR="0" wp14:anchorId="68E51647" wp14:editId="0D46BC8D">
            <wp:extent cx="2878111" cy="1243984"/>
            <wp:effectExtent l="0" t="0" r="0" b="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82"/>
                    <a:stretch>
                      <a:fillRect/>
                    </a:stretch>
                  </pic:blipFill>
                  <pic:spPr>
                    <a:xfrm>
                      <a:off x="0" y="0"/>
                      <a:ext cx="2904500" cy="1255390"/>
                    </a:xfrm>
                    <a:prstGeom prst="rect">
                      <a:avLst/>
                    </a:prstGeom>
                  </pic:spPr>
                </pic:pic>
              </a:graphicData>
            </a:graphic>
          </wp:inline>
        </w:drawing>
      </w:r>
    </w:p>
    <w:p w14:paraId="7586A643" w14:textId="1DC6C443" w:rsidR="00AC0541" w:rsidRDefault="00AC0541" w:rsidP="0067523D">
      <w:r>
        <w:t xml:space="preserve">Now that you have experienced how to export translation sheets, you will now learn </w:t>
      </w:r>
      <w:r w:rsidR="0041671F">
        <w:t xml:space="preserve">about </w:t>
      </w:r>
      <w:r>
        <w:t>import</w:t>
      </w:r>
      <w:r w:rsidR="0041671F">
        <w:t>ing</w:t>
      </w:r>
      <w:r>
        <w:t xml:space="preserve"> translation sheets.</w:t>
      </w:r>
    </w:p>
    <w:p w14:paraId="38C66BC1" w14:textId="0346C1BA" w:rsidR="0067523D" w:rsidRDefault="0067523D" w:rsidP="0067523D">
      <w:pPr>
        <w:pStyle w:val="Heading3"/>
      </w:pPr>
      <w:r>
        <w:t>Importing Translation Sheets</w:t>
      </w:r>
    </w:p>
    <w:p w14:paraId="0ED8637B" w14:textId="4BA3AF78" w:rsidR="00AC0541" w:rsidRDefault="0041671F" w:rsidP="0067523D">
      <w:r>
        <w:t>Imagine a scenario where you have generated a translation sheet to send to a Spanish translator. When opened in Excel, this translation sheet appears as the one shown in the following screenshot</w:t>
      </w:r>
      <w:r w:rsidR="00AC0541">
        <w:t>.</w:t>
      </w:r>
    </w:p>
    <w:p w14:paraId="1E6D2932" w14:textId="77777777" w:rsidR="00AC0541" w:rsidRDefault="00AC0541" w:rsidP="0067523D">
      <w:r>
        <w:rPr>
          <w:noProof/>
        </w:rPr>
        <w:drawing>
          <wp:inline distT="0" distB="0" distL="0" distR="0" wp14:anchorId="1AEC7259" wp14:editId="290A7EF0">
            <wp:extent cx="4122295" cy="1466384"/>
            <wp:effectExtent l="0" t="0" r="0" b="635"/>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157416" cy="1478877"/>
                    </a:xfrm>
                    <a:prstGeom prst="rect">
                      <a:avLst/>
                    </a:prstGeom>
                    <a:noFill/>
                    <a:ln>
                      <a:noFill/>
                    </a:ln>
                  </pic:spPr>
                </pic:pic>
              </a:graphicData>
            </a:graphic>
          </wp:inline>
        </w:drawing>
      </w:r>
    </w:p>
    <w:p w14:paraId="6A916E4D" w14:textId="28D535F7" w:rsidR="00AC0541" w:rsidRDefault="00AC0541" w:rsidP="0067523D">
      <w:r>
        <w:t>The job of the translator is to review all translations in the fifth column and to make updates where appropriate. From the perspective of the translator, the top row with column headers and the first four columns should be treated as read-only values.</w:t>
      </w:r>
      <w:r w:rsidR="00533C5D">
        <w:t xml:space="preserve"> </w:t>
      </w:r>
      <w:r w:rsidR="0041671F">
        <w:t xml:space="preserve">Once you receive the translation sheet back from the translator with updates to the translations in the fifth column, you can return </w:t>
      </w:r>
      <w:r>
        <w:t xml:space="preserve">to Translations Builder and click the </w:t>
      </w:r>
      <w:r w:rsidRPr="008E3502">
        <w:rPr>
          <w:b/>
          <w:bCs/>
        </w:rPr>
        <w:t>Import Translations</w:t>
      </w:r>
      <w:r>
        <w:t xml:space="preserve"> button.</w:t>
      </w:r>
    </w:p>
    <w:p w14:paraId="68417250" w14:textId="77777777" w:rsidR="00AC0541" w:rsidRDefault="00AC0541" w:rsidP="0067523D">
      <w:r>
        <w:rPr>
          <w:noProof/>
        </w:rPr>
        <w:drawing>
          <wp:inline distT="0" distB="0" distL="0" distR="0" wp14:anchorId="2A3C2AD0" wp14:editId="614324A2">
            <wp:extent cx="2061029" cy="1204989"/>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75595" cy="1213505"/>
                    </a:xfrm>
                    <a:prstGeom prst="rect">
                      <a:avLst/>
                    </a:prstGeom>
                    <a:noFill/>
                    <a:ln>
                      <a:noFill/>
                    </a:ln>
                  </pic:spPr>
                </pic:pic>
              </a:graphicData>
            </a:graphic>
          </wp:inline>
        </w:drawing>
      </w:r>
    </w:p>
    <w:p w14:paraId="5E93E36E" w14:textId="58397AD0" w:rsidR="00AC0541" w:rsidRDefault="00AC0541" w:rsidP="0067523D">
      <w:r>
        <w:lastRenderedPageBreak/>
        <w:t>Remember to close translation sheet files in Microsoft Excel before importing them with Translations Builder to prevent errors</w:t>
      </w:r>
      <w:r w:rsidR="00533C5D">
        <w:t xml:space="preserve">. </w:t>
      </w:r>
      <w:r>
        <w:t xml:space="preserve">In the </w:t>
      </w:r>
      <w:r w:rsidRPr="008E3502">
        <w:rPr>
          <w:b/>
          <w:bCs/>
        </w:rPr>
        <w:t>Open</w:t>
      </w:r>
      <w:r>
        <w:t xml:space="preserve"> file dialog, select</w:t>
      </w:r>
      <w:r w:rsidR="0041671F">
        <w:t xml:space="preserve"> the translation sheet file </w:t>
      </w:r>
      <w:r>
        <w:t xml:space="preserve">and click </w:t>
      </w:r>
      <w:r w:rsidRPr="008E3502">
        <w:rPr>
          <w:b/>
          <w:bCs/>
        </w:rPr>
        <w:t>Open</w:t>
      </w:r>
      <w:r>
        <w:t>.</w:t>
      </w:r>
    </w:p>
    <w:p w14:paraId="6A88EEF7" w14:textId="77777777" w:rsidR="00AC0541" w:rsidRPr="008E3502" w:rsidRDefault="00AC0541" w:rsidP="0067523D">
      <w:pPr>
        <w:rPr>
          <w:b/>
          <w:bCs/>
        </w:rPr>
      </w:pPr>
      <w:r>
        <w:rPr>
          <w:noProof/>
        </w:rPr>
        <w:drawing>
          <wp:inline distT="0" distB="0" distL="0" distR="0" wp14:anchorId="67E14818" wp14:editId="0D503F4D">
            <wp:extent cx="2332470" cy="1128174"/>
            <wp:effectExtent l="0" t="0" r="0" b="0"/>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62054" cy="1142483"/>
                    </a:xfrm>
                    <a:prstGeom prst="rect">
                      <a:avLst/>
                    </a:prstGeom>
                    <a:noFill/>
                    <a:ln>
                      <a:noFill/>
                    </a:ln>
                  </pic:spPr>
                </pic:pic>
              </a:graphicData>
            </a:graphic>
          </wp:inline>
        </w:drawing>
      </w:r>
    </w:p>
    <w:p w14:paraId="22446B2D" w14:textId="77777777" w:rsidR="00AC0541" w:rsidRDefault="00AC0541" w:rsidP="0067523D">
      <w:r>
        <w:t>You should see that your updates to the Spanish translation sheet now appear in the translation grid.</w:t>
      </w:r>
    </w:p>
    <w:p w14:paraId="5797458F" w14:textId="77777777" w:rsidR="00AC0541" w:rsidRDefault="00AC0541" w:rsidP="0067523D">
      <w:r>
        <w:rPr>
          <w:noProof/>
        </w:rPr>
        <w:drawing>
          <wp:inline distT="0" distB="0" distL="0" distR="0" wp14:anchorId="344B749E" wp14:editId="45A75941">
            <wp:extent cx="4377128" cy="1002340"/>
            <wp:effectExtent l="0" t="0" r="4445" b="7620"/>
            <wp:docPr id="143" name="Picture 1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407326" cy="1009255"/>
                    </a:xfrm>
                    <a:prstGeom prst="rect">
                      <a:avLst/>
                    </a:prstGeom>
                    <a:noFill/>
                    <a:ln>
                      <a:noFill/>
                    </a:ln>
                  </pic:spPr>
                </pic:pic>
              </a:graphicData>
            </a:graphic>
          </wp:inline>
        </w:drawing>
      </w:r>
    </w:p>
    <w:p w14:paraId="70DFD732" w14:textId="3C89321E" w:rsidR="0041671F" w:rsidRDefault="0041671F" w:rsidP="0041671F">
      <w:pPr>
        <w:pStyle w:val="Heading3"/>
      </w:pPr>
      <w:r>
        <w:t xml:space="preserve">Importing </w:t>
      </w:r>
      <w:r w:rsidR="00131EDB">
        <w:t xml:space="preserve">a </w:t>
      </w:r>
      <w:r>
        <w:t>Master Translation Sheet</w:t>
      </w:r>
    </w:p>
    <w:p w14:paraId="61583FAD" w14:textId="2B010CF9" w:rsidR="004E2EF2" w:rsidRDefault="0041671F" w:rsidP="004E2EF2">
      <w:r>
        <w:t>In many scenarios, it make</w:t>
      </w:r>
      <w:r w:rsidR="004E2EF2">
        <w:t>s</w:t>
      </w:r>
      <w:r>
        <w:t xml:space="preserve"> sense to import updated translation sheets </w:t>
      </w:r>
      <w:r w:rsidR="004E2EF2">
        <w:t xml:space="preserve">that only contain translations for </w:t>
      </w:r>
      <w:r>
        <w:t xml:space="preserve">a single secondary language. However, you can also import a master translation sheet with </w:t>
      </w:r>
      <w:r w:rsidR="004E2EF2">
        <w:t xml:space="preserve">which has multiple columns for secondary languages. Therefore, </w:t>
      </w:r>
      <w:r w:rsidR="00AC0541">
        <w:t xml:space="preserve">the master translation sheet can </w:t>
      </w:r>
      <w:r w:rsidR="004E2EF2">
        <w:t>provide an effective</w:t>
      </w:r>
      <w:r w:rsidR="00AC0541">
        <w:t xml:space="preserve"> way to backup and restore </w:t>
      </w:r>
      <w:r w:rsidR="00D75E06">
        <w:t xml:space="preserve">the work you have done with </w:t>
      </w:r>
      <w:r w:rsidR="00AC0541">
        <w:t xml:space="preserve">translations </w:t>
      </w:r>
      <w:r w:rsidR="00131EDB">
        <w:t>on a project-wide basis</w:t>
      </w:r>
      <w:r w:rsidR="00AC0541">
        <w:t>.</w:t>
      </w:r>
    </w:p>
    <w:p w14:paraId="02ADDB7B" w14:textId="3B6677D7" w:rsidR="004E2EF2" w:rsidRDefault="00AC0541" w:rsidP="004E2EF2">
      <w:r>
        <w:t xml:space="preserve">To make this point, </w:t>
      </w:r>
      <w:r w:rsidR="004E2EF2">
        <w:t xml:space="preserve">let’s move through a simple scenario in which you have already generated the master translation sheet for a project that includes several secondary languages. Now imagine you delete French as a language from the project by right-clicking on the </w:t>
      </w:r>
      <w:r w:rsidR="004E2EF2" w:rsidRPr="00EE3AC9">
        <w:rPr>
          <w:b/>
          <w:bCs/>
        </w:rPr>
        <w:t>French [fr-FR]</w:t>
      </w:r>
      <w:r w:rsidR="004E2EF2">
        <w:t xml:space="preserve"> column header and </w:t>
      </w:r>
      <w:r w:rsidR="00131EDB">
        <w:t>selecting</w:t>
      </w:r>
      <w:r w:rsidR="004E2EF2">
        <w:t xml:space="preserve"> </w:t>
      </w:r>
      <w:r w:rsidR="004E2EF2" w:rsidRPr="00EE3AC9">
        <w:rPr>
          <w:b/>
          <w:bCs/>
        </w:rPr>
        <w:t>Delete Secondary Language</w:t>
      </w:r>
      <w:r w:rsidR="004E2EF2">
        <w:t>.</w:t>
      </w:r>
    </w:p>
    <w:p w14:paraId="62C9AF6F" w14:textId="4FE68942" w:rsidR="004E2EF2" w:rsidRDefault="004E2EF2" w:rsidP="004E2EF2">
      <w:r>
        <w:rPr>
          <w:noProof/>
        </w:rPr>
        <w:drawing>
          <wp:inline distT="0" distB="0" distL="0" distR="0" wp14:anchorId="6E5C268A" wp14:editId="603F7E95">
            <wp:extent cx="4715774" cy="851253"/>
            <wp:effectExtent l="0" t="0" r="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48290" cy="857122"/>
                    </a:xfrm>
                    <a:prstGeom prst="rect">
                      <a:avLst/>
                    </a:prstGeom>
                    <a:noFill/>
                    <a:ln>
                      <a:noFill/>
                    </a:ln>
                  </pic:spPr>
                </pic:pic>
              </a:graphicData>
            </a:graphic>
          </wp:inline>
        </w:drawing>
      </w:r>
    </w:p>
    <w:p w14:paraId="35C7031F" w14:textId="1958570D" w:rsidR="00131EDB" w:rsidRDefault="00131EDB" w:rsidP="00131EDB">
      <w:r>
        <w:t xml:space="preserve">When you attempt to delete the column for a secondary language, Translations Builder will prompt you with the </w:t>
      </w:r>
      <w:r>
        <w:rPr>
          <w:b/>
          <w:bCs/>
        </w:rPr>
        <w:t>Confirm Delete Secondary Language Operation</w:t>
      </w:r>
      <w:r>
        <w:t xml:space="preserve"> dialog.</w:t>
      </w:r>
    </w:p>
    <w:p w14:paraId="2ECF8C36" w14:textId="77777777" w:rsidR="00131EDB" w:rsidRDefault="00131EDB" w:rsidP="00131EDB">
      <w:r>
        <w:rPr>
          <w:noProof/>
        </w:rPr>
        <w:drawing>
          <wp:inline distT="0" distB="0" distL="0" distR="0" wp14:anchorId="29941F6B" wp14:editId="07DDB197">
            <wp:extent cx="1831798" cy="752992"/>
            <wp:effectExtent l="0" t="0" r="0" b="9525"/>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88"/>
                    <a:stretch>
                      <a:fillRect/>
                    </a:stretch>
                  </pic:blipFill>
                  <pic:spPr>
                    <a:xfrm>
                      <a:off x="0" y="0"/>
                      <a:ext cx="1849769" cy="760379"/>
                    </a:xfrm>
                    <a:prstGeom prst="rect">
                      <a:avLst/>
                    </a:prstGeom>
                  </pic:spPr>
                </pic:pic>
              </a:graphicData>
            </a:graphic>
          </wp:inline>
        </w:drawing>
      </w:r>
    </w:p>
    <w:p w14:paraId="6B42C630" w14:textId="647A1A8C" w:rsidR="00131EDB" w:rsidRDefault="00D75E06" w:rsidP="00131EDB">
      <w:r>
        <w:t xml:space="preserve">You can click </w:t>
      </w:r>
      <w:r w:rsidRPr="00EE3AC9">
        <w:rPr>
          <w:b/>
          <w:bCs/>
        </w:rPr>
        <w:t>OK</w:t>
      </w:r>
      <w:r>
        <w:t xml:space="preserve"> to continue and complete the delete operation. </w:t>
      </w:r>
      <w:r w:rsidR="00131EDB">
        <w:t>After you confirm the delete operation, you will see that the column for French has been removed from the translations grid. Behind the scenes, Translations Builder has also deleted all the French translations from the project.</w:t>
      </w:r>
    </w:p>
    <w:p w14:paraId="7BB9FFB8" w14:textId="77777777" w:rsidR="00131EDB" w:rsidRDefault="00131EDB" w:rsidP="00131EDB">
      <w:r>
        <w:rPr>
          <w:noProof/>
        </w:rPr>
        <w:drawing>
          <wp:inline distT="0" distB="0" distL="0" distR="0" wp14:anchorId="5EFFCD2F" wp14:editId="5FDABBCA">
            <wp:extent cx="4781862" cy="822595"/>
            <wp:effectExtent l="0" t="0" r="0" b="0"/>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39152" cy="832450"/>
                    </a:xfrm>
                    <a:prstGeom prst="rect">
                      <a:avLst/>
                    </a:prstGeom>
                    <a:noFill/>
                    <a:ln>
                      <a:noFill/>
                    </a:ln>
                  </pic:spPr>
                </pic:pic>
              </a:graphicData>
            </a:graphic>
          </wp:inline>
        </w:drawing>
      </w:r>
    </w:p>
    <w:p w14:paraId="68AAD5EC" w14:textId="72CBB122" w:rsidR="00AC0541" w:rsidRDefault="00D75E06" w:rsidP="0067523D">
      <w:r>
        <w:lastRenderedPageBreak/>
        <w:t xml:space="preserve">Continuing with our scenario, </w:t>
      </w:r>
      <w:r w:rsidR="00131EDB">
        <w:t xml:space="preserve">you </w:t>
      </w:r>
      <w:r>
        <w:t xml:space="preserve">sense that something has gone wrong and you exclaim </w:t>
      </w:r>
      <w:r w:rsidR="00131EDB">
        <w:t>“</w:t>
      </w:r>
      <w:r w:rsidR="00131EDB" w:rsidRPr="00131EDB">
        <w:t>Oh Mon Dieu</w:t>
      </w:r>
      <w:r>
        <w:t>!</w:t>
      </w:r>
      <w:r w:rsidR="00131EDB">
        <w:t>”</w:t>
      </w:r>
      <w:r>
        <w:t>. That’s because y</w:t>
      </w:r>
      <w:r w:rsidR="00131EDB">
        <w:t xml:space="preserve">ou </w:t>
      </w:r>
      <w:r>
        <w:t xml:space="preserve">just </w:t>
      </w:r>
      <w:r w:rsidR="00131EDB">
        <w:t>realize</w:t>
      </w:r>
      <w:r>
        <w:t>d</w:t>
      </w:r>
      <w:r w:rsidR="00131EDB">
        <w:t xml:space="preserve"> </w:t>
      </w:r>
      <w:r>
        <w:t xml:space="preserve">that </w:t>
      </w:r>
      <w:r w:rsidR="00131EDB">
        <w:t xml:space="preserve">you </w:t>
      </w:r>
      <w:r>
        <w:t>have deleted all the French translations accidently. Fortunately, you have a</w:t>
      </w:r>
      <w:r w:rsidR="00F37644">
        <w:t>lready generated a</w:t>
      </w:r>
      <w:r>
        <w:t xml:space="preserve"> master translation sheet that contains the French translations</w:t>
      </w:r>
      <w:r w:rsidR="00F37644">
        <w:t xml:space="preserve">. This means </w:t>
      </w:r>
      <w:r>
        <w:t>you have not lost all your work.</w:t>
      </w:r>
      <w:r w:rsidR="00F37644">
        <w:t xml:space="preserve"> If</w:t>
      </w:r>
      <w:r>
        <w:t xml:space="preserve"> you </w:t>
      </w:r>
      <w:r w:rsidR="00F37644">
        <w:t xml:space="preserve">import </w:t>
      </w:r>
      <w:r>
        <w:t>the master translation sheet</w:t>
      </w:r>
      <w:r w:rsidR="00F37644">
        <w:t xml:space="preserve">, </w:t>
      </w:r>
      <w:r w:rsidR="00AC0541">
        <w:t xml:space="preserve">the </w:t>
      </w:r>
      <w:r w:rsidR="00AC0541" w:rsidRPr="00EE3AC9">
        <w:rPr>
          <w:b/>
          <w:bCs/>
        </w:rPr>
        <w:t>French [fr-FR]</w:t>
      </w:r>
      <w:r w:rsidR="00AC0541">
        <w:t xml:space="preserve"> column should reappear as the last column on the right.</w:t>
      </w:r>
    </w:p>
    <w:p w14:paraId="7CDD9C3E" w14:textId="77777777" w:rsidR="00AC0541" w:rsidRDefault="00AC0541" w:rsidP="0067523D">
      <w:r>
        <w:rPr>
          <w:noProof/>
        </w:rPr>
        <w:drawing>
          <wp:inline distT="0" distB="0" distL="0" distR="0" wp14:anchorId="1CDD4C6A" wp14:editId="69527197">
            <wp:extent cx="3882452" cy="1420830"/>
            <wp:effectExtent l="0" t="0" r="3810" b="825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4523" cy="1432567"/>
                    </a:xfrm>
                    <a:prstGeom prst="rect">
                      <a:avLst/>
                    </a:prstGeom>
                    <a:noFill/>
                    <a:ln>
                      <a:noFill/>
                    </a:ln>
                  </pic:spPr>
                </pic:pic>
              </a:graphicData>
            </a:graphic>
          </wp:inline>
        </w:drawing>
      </w:r>
    </w:p>
    <w:p w14:paraId="23F95F33" w14:textId="0DAE06B4" w:rsidR="007F7CAD" w:rsidRDefault="00533C5D" w:rsidP="007F7CAD">
      <w:pPr>
        <w:pStyle w:val="Heading3"/>
      </w:pPr>
      <w:r>
        <w:t xml:space="preserve">Managing </w:t>
      </w:r>
      <w:r w:rsidR="00051BF9">
        <w:t xml:space="preserve">Dataset </w:t>
      </w:r>
      <w:r>
        <w:t xml:space="preserve">Translations at </w:t>
      </w:r>
      <w:r w:rsidR="007F7CAD">
        <w:t>Enterprise Level</w:t>
      </w:r>
    </w:p>
    <w:p w14:paraId="668878D3" w14:textId="5AE26496" w:rsidR="00533C5D" w:rsidRDefault="00F37644" w:rsidP="00533C5D">
      <w:r>
        <w:t>In the previous section</w:t>
      </w:r>
      <w:r w:rsidR="00374C3A">
        <w:t xml:space="preserve">, you </w:t>
      </w:r>
      <w:r>
        <w:t>learned</w:t>
      </w:r>
      <w:r w:rsidR="00533C5D">
        <w:t xml:space="preserve"> how to import translations from </w:t>
      </w:r>
      <w:r w:rsidR="00374C3A">
        <w:t>a</w:t>
      </w:r>
      <w:r w:rsidR="00533C5D">
        <w:t xml:space="preserve"> master translation sheet.</w:t>
      </w:r>
      <w:r w:rsidR="00374C3A">
        <w:t xml:space="preserve"> You have seen that the behavior of the </w:t>
      </w:r>
      <w:r w:rsidR="00374C3A" w:rsidRPr="00374C3A">
        <w:rPr>
          <w:b/>
          <w:bCs/>
        </w:rPr>
        <w:t>Import Translations</w:t>
      </w:r>
      <w:r w:rsidR="00374C3A">
        <w:t xml:space="preserve"> command </w:t>
      </w:r>
      <w:r w:rsidR="004B0104">
        <w:t xml:space="preserve">is programmed to </w:t>
      </w:r>
      <w:r w:rsidR="00374C3A">
        <w:t xml:space="preserve">automatically add a secondary language along with its translations to a </w:t>
      </w:r>
      <w:r w:rsidR="004B0104">
        <w:t xml:space="preserve">PBIX </w:t>
      </w:r>
      <w:r w:rsidR="00374C3A">
        <w:t>project</w:t>
      </w:r>
      <w:r w:rsidR="004B0104">
        <w:t xml:space="preserve"> if it is found in the translation sheet but not in the target project</w:t>
      </w:r>
      <w:r w:rsidR="00374C3A">
        <w:t xml:space="preserve">. The logic that has been programmed into the </w:t>
      </w:r>
      <w:r w:rsidR="00374C3A" w:rsidRPr="00374C3A">
        <w:rPr>
          <w:b/>
          <w:bCs/>
        </w:rPr>
        <w:t>Import Translations</w:t>
      </w:r>
      <w:r w:rsidR="00374C3A">
        <w:t xml:space="preserve"> command </w:t>
      </w:r>
      <w:r w:rsidR="008C5AC6">
        <w:t xml:space="preserve">goes even further and this logic </w:t>
      </w:r>
      <w:r w:rsidR="00374C3A">
        <w:t xml:space="preserve">makes it possible to create an enterprise-level master translation sheet </w:t>
      </w:r>
      <w:r w:rsidR="00FF6FE2">
        <w:t xml:space="preserve">which can be imported at the start </w:t>
      </w:r>
      <w:r w:rsidR="008C5AC6">
        <w:t>when you create a new PBIX project</w:t>
      </w:r>
      <w:r w:rsidR="00FF6FE2">
        <w:t>.</w:t>
      </w:r>
    </w:p>
    <w:p w14:paraId="7C3C5B5D" w14:textId="5640057A" w:rsidR="004D5C51" w:rsidRDefault="003C4058" w:rsidP="00533C5D">
      <w:r>
        <w:t xml:space="preserve">Imagine you have two PBIX projects that have a similar data model in terms of the tables, columns and measures.  In the first project, you have already done all the work to add metadata translations for all the non-hidden </w:t>
      </w:r>
      <w:r w:rsidR="004D5C51">
        <w:t xml:space="preserve">dataset objects. In the second project, you have not yet started to add any support for any secondary languages or translations. What would happen if you exported the master translation sheet from the first project and then imported this master translation sheet into the second project? It would provide a quick way to copy the </w:t>
      </w:r>
      <w:r w:rsidR="004B0104">
        <w:t xml:space="preserve">localization and translations </w:t>
      </w:r>
      <w:r w:rsidR="004D5C51">
        <w:t>work you have done to another project.</w:t>
      </w:r>
    </w:p>
    <w:p w14:paraId="5AD5F017" w14:textId="71F19006" w:rsidR="00E30825" w:rsidRDefault="00E30825" w:rsidP="00533C5D">
      <w:r>
        <w:rPr>
          <w:noProof/>
        </w:rPr>
        <w:drawing>
          <wp:inline distT="0" distB="0" distL="0" distR="0" wp14:anchorId="42028D70" wp14:editId="7F78EAC5">
            <wp:extent cx="5854461" cy="113550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84987" cy="1141424"/>
                    </a:xfrm>
                    <a:prstGeom prst="rect">
                      <a:avLst/>
                    </a:prstGeom>
                    <a:noFill/>
                    <a:ln>
                      <a:noFill/>
                    </a:ln>
                  </pic:spPr>
                </pic:pic>
              </a:graphicData>
            </a:graphic>
          </wp:inline>
        </w:drawing>
      </w:r>
    </w:p>
    <w:p w14:paraId="71ABA63D" w14:textId="3BC55CBA" w:rsidR="003C4058" w:rsidRDefault="00E24B84" w:rsidP="00533C5D">
      <w:r>
        <w:t xml:space="preserve">The logic behind the </w:t>
      </w:r>
      <w:r w:rsidRPr="00E24B84">
        <w:rPr>
          <w:b/>
          <w:bCs/>
        </w:rPr>
        <w:t>Import Translations</w:t>
      </w:r>
      <w:r>
        <w:t xml:space="preserve"> command starts by determining whether there are any secondary languages in the translation sheet that are not in the </w:t>
      </w:r>
      <w:r w:rsidR="004B0104">
        <w:t xml:space="preserve">target </w:t>
      </w:r>
      <w:r>
        <w:t xml:space="preserve">PBIX project. As you have seen, it will add any secondary languages that have not already been added to the </w:t>
      </w:r>
      <w:r w:rsidR="004B0104">
        <w:t xml:space="preserve">target </w:t>
      </w:r>
      <w:r>
        <w:t xml:space="preserve">project. After that, the code in the </w:t>
      </w:r>
      <w:r w:rsidRPr="00E24B84">
        <w:rPr>
          <w:b/>
          <w:bCs/>
        </w:rPr>
        <w:t>Import Translations</w:t>
      </w:r>
      <w:r>
        <w:t xml:space="preserve"> command moves down the translation sheet row by row. For each row, it determines whether dataset object in the CSV file matches a dataset objects of the same name in the PBIX project. When a match is found, the </w:t>
      </w:r>
      <w:r w:rsidRPr="00E24B84">
        <w:rPr>
          <w:b/>
          <w:bCs/>
        </w:rPr>
        <w:t>Import Translations</w:t>
      </w:r>
      <w:r>
        <w:t xml:space="preserve"> command then copies all the translations for that dataset object into the PBIX project. If no match is found, then the </w:t>
      </w:r>
      <w:r w:rsidRPr="00E24B84">
        <w:rPr>
          <w:b/>
          <w:bCs/>
        </w:rPr>
        <w:t>Import Translations</w:t>
      </w:r>
      <w:r>
        <w:t xml:space="preserve"> command ignores that row and continues down to the next row.</w:t>
      </w:r>
    </w:p>
    <w:p w14:paraId="3E5C0924" w14:textId="77777777" w:rsidR="004B0104" w:rsidRDefault="00E24B84" w:rsidP="00533C5D">
      <w:r>
        <w:t>The</w:t>
      </w:r>
      <w:r w:rsidR="00915FF2">
        <w:t xml:space="preserve"> logic behind</w:t>
      </w:r>
      <w:r>
        <w:t xml:space="preserve"> </w:t>
      </w:r>
      <w:r w:rsidR="00915FF2">
        <w:t xml:space="preserve">the </w:t>
      </w:r>
      <w:r w:rsidRPr="00E24B84">
        <w:rPr>
          <w:b/>
          <w:bCs/>
        </w:rPr>
        <w:t>Import Translations</w:t>
      </w:r>
      <w:r>
        <w:t xml:space="preserve"> command</w:t>
      </w:r>
      <w:r w:rsidR="00915FF2">
        <w:t xml:space="preserve"> provides special treatment for report labels that have been added to the </w:t>
      </w:r>
      <w:r w:rsidR="00915FF2" w:rsidRPr="00915FF2">
        <w:rPr>
          <w:b/>
          <w:bCs/>
        </w:rPr>
        <w:t>Localized Labels</w:t>
      </w:r>
      <w:r w:rsidR="00915FF2">
        <w:t xml:space="preserve"> table. If you import a translation sheet with one or more localized report labels into a new PBIX project, the </w:t>
      </w:r>
      <w:r w:rsidR="00915FF2" w:rsidRPr="00E24B84">
        <w:rPr>
          <w:b/>
          <w:bCs/>
        </w:rPr>
        <w:t>Import Translations</w:t>
      </w:r>
      <w:r w:rsidR="00915FF2">
        <w:t xml:space="preserve"> command will automatically create the </w:t>
      </w:r>
      <w:r w:rsidR="00915FF2" w:rsidRPr="00915FF2">
        <w:rPr>
          <w:b/>
          <w:bCs/>
        </w:rPr>
        <w:t>Localized Labels</w:t>
      </w:r>
      <w:r w:rsidR="00915FF2">
        <w:t xml:space="preserve"> table behind the scenes.</w:t>
      </w:r>
    </w:p>
    <w:p w14:paraId="0F113702" w14:textId="06C997E9" w:rsidR="00E24B84" w:rsidRDefault="004B0104" w:rsidP="004B0104">
      <w:r>
        <w:t xml:space="preserve">The ability of the </w:t>
      </w:r>
      <w:r w:rsidRPr="004B0104">
        <w:rPr>
          <w:b/>
          <w:bCs/>
        </w:rPr>
        <w:t>Import Translations</w:t>
      </w:r>
      <w:r>
        <w:t xml:space="preserve"> command to </w:t>
      </w:r>
      <w:r>
        <w:t xml:space="preserve">create the </w:t>
      </w:r>
      <w:r w:rsidRPr="00915FF2">
        <w:rPr>
          <w:b/>
          <w:bCs/>
        </w:rPr>
        <w:t>Localized Labels</w:t>
      </w:r>
      <w:r>
        <w:t xml:space="preserve"> table</w:t>
      </w:r>
      <w:r>
        <w:t xml:space="preserve"> and copy report labels into a target PBIX project </w:t>
      </w:r>
      <w:r w:rsidR="00915FF2">
        <w:t>provide</w:t>
      </w:r>
      <w:r>
        <w:t>s</w:t>
      </w:r>
      <w:r w:rsidR="00915FF2">
        <w:t xml:space="preserve"> the foundation for </w:t>
      </w:r>
      <w:r>
        <w:t xml:space="preserve">maintaining </w:t>
      </w:r>
      <w:r w:rsidR="00915FF2">
        <w:t xml:space="preserve">an enterprise-level </w:t>
      </w:r>
      <w:r>
        <w:t xml:space="preserve">master </w:t>
      </w:r>
      <w:r w:rsidR="00915FF2">
        <w:t xml:space="preserve">translation sheet with a general set of </w:t>
      </w:r>
      <w:r w:rsidR="00915FF2">
        <w:lastRenderedPageBreak/>
        <w:t xml:space="preserve">report labels you’d like to use across all your projects. Each time you create a new PBIX project, you can simply import the enterprise-level translation sheet </w:t>
      </w:r>
      <w:r w:rsidR="00100CE4">
        <w:t>to instantly add the generalized set of localized report labels.</w:t>
      </w:r>
      <w:r w:rsidR="00915FF2">
        <w:t xml:space="preserve"> </w:t>
      </w:r>
    </w:p>
    <w:p w14:paraId="04BD1A99" w14:textId="7E1E202D" w:rsidR="00533C5D" w:rsidRPr="007F7CAD" w:rsidRDefault="00E30825" w:rsidP="000F56F3">
      <w:r>
        <w:rPr>
          <w:noProof/>
        </w:rPr>
        <w:drawing>
          <wp:inline distT="0" distB="0" distL="0" distR="0" wp14:anchorId="41F96DDF" wp14:editId="4738F72F">
            <wp:extent cx="3249283" cy="1653576"/>
            <wp:effectExtent l="0" t="0" r="889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61268" cy="1659675"/>
                    </a:xfrm>
                    <a:prstGeom prst="rect">
                      <a:avLst/>
                    </a:prstGeom>
                    <a:noFill/>
                    <a:ln>
                      <a:noFill/>
                    </a:ln>
                  </pic:spPr>
                </pic:pic>
              </a:graphicData>
            </a:graphic>
          </wp:inline>
        </w:drawing>
      </w:r>
    </w:p>
    <w:p w14:paraId="37892903" w14:textId="492177AF"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5831E897"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w:t>
      </w:r>
      <w:r w:rsidR="001F1462">
        <w:t>o</w:t>
      </w:r>
      <w:r w:rsidR="00AD1F2D">
        <w:t xml:space="preserv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35E1A8F"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w:t>
      </w:r>
      <w:r w:rsidR="001F1462">
        <w:t>source</w:t>
      </w:r>
      <w:r w:rsidR="004305EC">
        <w:t xml:space="preserve"> with extra columns to track translations for text in rows of data such as the names of products, categories and countries</w:t>
      </w:r>
      <w:r w:rsidR="00D92A68">
        <w:t>.</w:t>
      </w:r>
    </w:p>
    <w:p w14:paraId="4EA96E7C" w14:textId="5B40FB58" w:rsidR="003D3829" w:rsidRDefault="003D3829" w:rsidP="003D3829">
      <w:pPr>
        <w:pStyle w:val="Heading3"/>
      </w:pPr>
      <w:bookmarkStart w:id="12" w:name="_Toc121559778"/>
      <w:r>
        <w:t>Determin</w:t>
      </w:r>
      <w:r w:rsidR="001F1462">
        <w:t>ing</w:t>
      </w:r>
      <w:r>
        <w:t xml:space="preserv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47D15420">
            <wp:extent cx="3518545" cy="2423885"/>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30619" cy="2432202"/>
                    </a:xfrm>
                    <a:prstGeom prst="rect">
                      <a:avLst/>
                    </a:prstGeom>
                    <a:noFill/>
                    <a:ln>
                      <a:noFill/>
                    </a:ln>
                  </pic:spPr>
                </pic:pic>
              </a:graphicData>
            </a:graphic>
          </wp:inline>
        </w:drawing>
      </w:r>
    </w:p>
    <w:p w14:paraId="150FDB0A" w14:textId="46F7A8BB" w:rsidR="00170898" w:rsidRDefault="00170898" w:rsidP="00170898">
      <w:r>
        <w:lastRenderedPageBreak/>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49CE58E5">
            <wp:extent cx="5514228" cy="1596572"/>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9688" cy="1618420"/>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6C2D9466" w:rsidR="003D3829" w:rsidRPr="00DD19F2" w:rsidRDefault="001F1462" w:rsidP="003D3829">
      <w:pPr>
        <w:pStyle w:val="Heading3"/>
      </w:pPr>
      <w:bookmarkStart w:id="14" w:name="_Toc121559779"/>
      <w:r>
        <w:lastRenderedPageBreak/>
        <w:t>Extending</w:t>
      </w:r>
      <w:r w:rsidR="003D3829">
        <w:t xml:space="preserve"> the </w:t>
      </w:r>
      <w:r>
        <w:t xml:space="preserve">Datasource Schema </w:t>
      </w:r>
      <w:r w:rsidR="003D3829">
        <w:t xml:space="preserve">to Support </w:t>
      </w:r>
      <w:r w:rsidR="003155EE">
        <w:t>Data Translations</w:t>
      </w:r>
      <w:bookmarkEnd w:id="14"/>
    </w:p>
    <w:p w14:paraId="775EA320" w14:textId="6494EC44" w:rsidR="00432EFB" w:rsidRDefault="001F1462" w:rsidP="008E7632">
      <w:r>
        <w:t>There are many different ways to implement data translations. The strategy to implement data translations shown in this article is just one approach. There is no single right answer</w:t>
      </w:r>
      <w:r w:rsidR="00432EFB">
        <w:t xml:space="preserve"> to building this type of solution. Whatever approach you choose, make sure to use a strategy that scales in terms of performance and in terms of the overhead required to add support for additional secondary languages as part of the on-going maintenance.</w:t>
      </w:r>
    </w:p>
    <w:p w14:paraId="7465B89F" w14:textId="77777777" w:rsidR="00801D81" w:rsidRDefault="00FE0AB1" w:rsidP="008E7632">
      <w:r>
        <w:t>An earlier version of this article demonstrated a solution for implementing data translations based on adding extra records for each secondary language</w:t>
      </w:r>
      <w:r w:rsidR="00801D81">
        <w:t xml:space="preserve"> to tables in the data model such as Products which have text-based values requiring translations. This version of this article will demonstrate a different and more scalable solution. This new strategy for implementing data translations is made possible by the new </w:t>
      </w:r>
      <w:r w:rsidR="00801D81" w:rsidRPr="00801D81">
        <w:rPr>
          <w:b/>
          <w:bCs/>
          <w:i/>
          <w:iCs/>
        </w:rPr>
        <w:t>Field Parameters</w:t>
      </w:r>
      <w:r w:rsidR="00801D81">
        <w:t xml:space="preserve"> feature recently added to Power BI Desktop.</w:t>
      </w:r>
    </w:p>
    <w:p w14:paraId="4038D980" w14:textId="69898B05" w:rsidR="00FE0AB1" w:rsidRDefault="00801D81" w:rsidP="008E7632">
      <w:r>
        <w:t xml:space="preserve">To understand this new data translation strategy, you must first understand the fundamentals of Field Parameters. </w:t>
      </w:r>
      <w:r w:rsidR="00FE0AB1">
        <w:t xml:space="preserve"> </w:t>
      </w:r>
    </w:p>
    <w:bookmarkEnd w:id="13"/>
    <w:p w14:paraId="75B6C59C" w14:textId="45B54821" w:rsidR="003D3829" w:rsidRDefault="00E926C6" w:rsidP="0078295A">
      <w:r>
        <w:t xml:space="preserve">The following </w:t>
      </w:r>
      <w:r w:rsidR="00432EFB">
        <w:t xml:space="preserve">screenshot </w:t>
      </w:r>
      <w:r>
        <w:t xml:space="preserve">shows </w:t>
      </w:r>
      <w:r w:rsidR="00432EFB">
        <w:t xml:space="preserve">the Products table </w:t>
      </w:r>
      <w:r>
        <w:t xml:space="preserve">the use case for the </w:t>
      </w:r>
      <w:proofErr w:type="spellStart"/>
      <w:r w:rsidRPr="00E926C6">
        <w:rPr>
          <w:b/>
          <w:bCs/>
        </w:rPr>
        <w:t>ProductSales</w:t>
      </w:r>
      <w:r w:rsidR="00432EFB">
        <w:rPr>
          <w:b/>
          <w:bCs/>
        </w:rPr>
        <w:t>MultiLanguage</w:t>
      </w:r>
      <w:r w:rsidRPr="00E926C6">
        <w:rPr>
          <w:b/>
          <w:bCs/>
        </w:rPr>
        <w:t>.pbix</w:t>
      </w:r>
      <w:proofErr w:type="spellEnd"/>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6837891F" w14:textId="5A4F37E5" w:rsidR="00432EFB" w:rsidRDefault="001E3F41" w:rsidP="00124F7C">
      <w:r>
        <w:rPr>
          <w:noProof/>
        </w:rPr>
        <w:drawing>
          <wp:inline distT="0" distB="0" distL="0" distR="0" wp14:anchorId="02604331" wp14:editId="0F7DBBED">
            <wp:extent cx="6008914" cy="180050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024095" cy="1805052"/>
                    </a:xfrm>
                    <a:prstGeom prst="rect">
                      <a:avLst/>
                    </a:prstGeom>
                    <a:noFill/>
                    <a:ln>
                      <a:noFill/>
                    </a:ln>
                  </pic:spPr>
                </pic:pic>
              </a:graphicData>
            </a:graphic>
          </wp:inline>
        </w:drawing>
      </w:r>
    </w:p>
    <w:p w14:paraId="27942027" w14:textId="37D1019C"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1F576FE9">
            <wp:extent cx="3853156" cy="822778"/>
            <wp:effectExtent l="19050" t="19050" r="14605"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58436" cy="866612"/>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69AC32ED" w:rsidR="00474A48"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0E2A931B" w14:textId="125A2098" w:rsidR="00712030" w:rsidRDefault="00712030" w:rsidP="006009F3"/>
    <w:p w14:paraId="26A11A06" w14:textId="0D701181" w:rsidR="00712030" w:rsidRDefault="00712030" w:rsidP="006009F3"/>
    <w:p w14:paraId="2F34FF41" w14:textId="77777777" w:rsidR="00712030" w:rsidRDefault="00712030" w:rsidP="00712030">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1F3125B3" w14:textId="77777777" w:rsidR="00712030" w:rsidRDefault="00712030" w:rsidP="00712030">
      <w:r>
        <w:t xml:space="preserve">The live demo also demonstrates how to implement data translations. With metadata translations, you can see the names of columns and measures change as you switch between languages. Data translations go further to localize the </w:t>
      </w:r>
      <w:r>
        <w:lastRenderedPageBreak/>
        <w:t xml:space="preserve">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1F5C339E" w14:textId="77777777" w:rsidR="00712030" w:rsidRPr="00F253C4" w:rsidRDefault="00712030" w:rsidP="006009F3"/>
    <w:sectPr w:rsidR="00712030" w:rsidRPr="00F253C4" w:rsidSect="00A4489A">
      <w:headerReference w:type="even" r:id="rId97"/>
      <w:headerReference w:type="default" r:id="rId98"/>
      <w:footerReference w:type="even" r:id="rId99"/>
      <w:footerReference w:type="default" r:id="rId100"/>
      <w:headerReference w:type="first" r:id="rId101"/>
      <w:footerReference w:type="first" r:id="rId10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EBCB0" w14:textId="77777777" w:rsidR="00186410" w:rsidRDefault="00186410" w:rsidP="00E9478B">
      <w:pPr>
        <w:spacing w:after="0" w:line="240" w:lineRule="auto"/>
      </w:pPr>
      <w:r>
        <w:separator/>
      </w:r>
    </w:p>
  </w:endnote>
  <w:endnote w:type="continuationSeparator" w:id="0">
    <w:p w14:paraId="293AB3AC" w14:textId="77777777" w:rsidR="00186410" w:rsidRDefault="00186410"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5DDDA" w14:textId="77777777" w:rsidR="00186410" w:rsidRDefault="00186410" w:rsidP="00E9478B">
      <w:pPr>
        <w:spacing w:after="0" w:line="240" w:lineRule="auto"/>
      </w:pPr>
      <w:r>
        <w:separator/>
      </w:r>
    </w:p>
  </w:footnote>
  <w:footnote w:type="continuationSeparator" w:id="0">
    <w:p w14:paraId="04BE8686" w14:textId="77777777" w:rsidR="00186410" w:rsidRDefault="00186410"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46F1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9E6A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F8221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3A19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0AFB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6C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91ECE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2F2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24B3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744D4"/>
    <w:multiLevelType w:val="hybridMultilevel"/>
    <w:tmpl w:val="7B88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789350">
    <w:abstractNumId w:val="39"/>
  </w:num>
  <w:num w:numId="2" w16cid:durableId="1105226960">
    <w:abstractNumId w:val="25"/>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2"/>
  </w:num>
  <w:num w:numId="14" w16cid:durableId="2049716529">
    <w:abstractNumId w:val="10"/>
  </w:num>
  <w:num w:numId="15" w16cid:durableId="2002269832">
    <w:abstractNumId w:val="30"/>
  </w:num>
  <w:num w:numId="16" w16cid:durableId="1953780789">
    <w:abstractNumId w:val="27"/>
  </w:num>
  <w:num w:numId="17" w16cid:durableId="1064180586">
    <w:abstractNumId w:val="35"/>
  </w:num>
  <w:num w:numId="18" w16cid:durableId="1968392714">
    <w:abstractNumId w:val="36"/>
  </w:num>
  <w:num w:numId="19" w16cid:durableId="1307736931">
    <w:abstractNumId w:val="21"/>
  </w:num>
  <w:num w:numId="20" w16cid:durableId="1100177562">
    <w:abstractNumId w:val="13"/>
  </w:num>
  <w:num w:numId="21" w16cid:durableId="1472214399">
    <w:abstractNumId w:val="24"/>
  </w:num>
  <w:num w:numId="22" w16cid:durableId="872763646">
    <w:abstractNumId w:val="16"/>
  </w:num>
  <w:num w:numId="23" w16cid:durableId="1101074634">
    <w:abstractNumId w:val="19"/>
  </w:num>
  <w:num w:numId="24" w16cid:durableId="185221714">
    <w:abstractNumId w:val="43"/>
  </w:num>
  <w:num w:numId="25" w16cid:durableId="942147601">
    <w:abstractNumId w:val="29"/>
  </w:num>
  <w:num w:numId="26" w16cid:durableId="1908880251">
    <w:abstractNumId w:val="12"/>
  </w:num>
  <w:num w:numId="27" w16cid:durableId="605582278">
    <w:abstractNumId w:val="20"/>
  </w:num>
  <w:num w:numId="28" w16cid:durableId="58865604">
    <w:abstractNumId w:val="14"/>
  </w:num>
  <w:num w:numId="29" w16cid:durableId="2104645340">
    <w:abstractNumId w:val="28"/>
  </w:num>
  <w:num w:numId="30" w16cid:durableId="1453091908">
    <w:abstractNumId w:val="32"/>
  </w:num>
  <w:num w:numId="31" w16cid:durableId="1217666111">
    <w:abstractNumId w:val="41"/>
  </w:num>
  <w:num w:numId="32" w16cid:durableId="1500542862">
    <w:abstractNumId w:val="18"/>
  </w:num>
  <w:num w:numId="33" w16cid:durableId="1197809708">
    <w:abstractNumId w:val="15"/>
  </w:num>
  <w:num w:numId="34" w16cid:durableId="1383554494">
    <w:abstractNumId w:val="34"/>
  </w:num>
  <w:num w:numId="35" w16cid:durableId="999505810">
    <w:abstractNumId w:val="11"/>
  </w:num>
  <w:num w:numId="36" w16cid:durableId="188490888">
    <w:abstractNumId w:val="33"/>
  </w:num>
  <w:num w:numId="37" w16cid:durableId="32535732">
    <w:abstractNumId w:val="17"/>
  </w:num>
  <w:num w:numId="38" w16cid:durableId="462433213">
    <w:abstractNumId w:val="26"/>
  </w:num>
  <w:num w:numId="39" w16cid:durableId="1385251148">
    <w:abstractNumId w:val="23"/>
  </w:num>
  <w:num w:numId="40" w16cid:durableId="941496881">
    <w:abstractNumId w:val="40"/>
  </w:num>
  <w:num w:numId="41" w16cid:durableId="1699314347">
    <w:abstractNumId w:val="31"/>
  </w:num>
  <w:num w:numId="42" w16cid:durableId="954486388">
    <w:abstractNumId w:val="38"/>
  </w:num>
  <w:num w:numId="43" w16cid:durableId="830174895">
    <w:abstractNumId w:val="37"/>
  </w:num>
  <w:num w:numId="44" w16cid:durableId="1394936469">
    <w:abstractNumId w:val="44"/>
  </w:num>
  <w:num w:numId="45" w16cid:durableId="213655946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14242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537"/>
    <w:rsid w:val="00006F90"/>
    <w:rsid w:val="0001066D"/>
    <w:rsid w:val="00011B5E"/>
    <w:rsid w:val="00012E04"/>
    <w:rsid w:val="0001425F"/>
    <w:rsid w:val="00020ED8"/>
    <w:rsid w:val="00021206"/>
    <w:rsid w:val="00023526"/>
    <w:rsid w:val="00024843"/>
    <w:rsid w:val="00027531"/>
    <w:rsid w:val="0003232D"/>
    <w:rsid w:val="00032732"/>
    <w:rsid w:val="000370FA"/>
    <w:rsid w:val="00042835"/>
    <w:rsid w:val="00044869"/>
    <w:rsid w:val="00044D6F"/>
    <w:rsid w:val="00050016"/>
    <w:rsid w:val="000510B5"/>
    <w:rsid w:val="00051BF9"/>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47E"/>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55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56F3"/>
    <w:rsid w:val="000F7D9E"/>
    <w:rsid w:val="00100995"/>
    <w:rsid w:val="00100CE4"/>
    <w:rsid w:val="00101D1F"/>
    <w:rsid w:val="0010379E"/>
    <w:rsid w:val="00103C66"/>
    <w:rsid w:val="0010727D"/>
    <w:rsid w:val="00115C4C"/>
    <w:rsid w:val="0011710F"/>
    <w:rsid w:val="001172B4"/>
    <w:rsid w:val="001173DD"/>
    <w:rsid w:val="00117803"/>
    <w:rsid w:val="00123FE7"/>
    <w:rsid w:val="00124F7C"/>
    <w:rsid w:val="00131EDB"/>
    <w:rsid w:val="00132BFC"/>
    <w:rsid w:val="001335EF"/>
    <w:rsid w:val="00134F09"/>
    <w:rsid w:val="001353CB"/>
    <w:rsid w:val="00136F96"/>
    <w:rsid w:val="00137EA8"/>
    <w:rsid w:val="0014076D"/>
    <w:rsid w:val="001413DD"/>
    <w:rsid w:val="00143DEA"/>
    <w:rsid w:val="001460FC"/>
    <w:rsid w:val="0014636E"/>
    <w:rsid w:val="00147779"/>
    <w:rsid w:val="00150BCE"/>
    <w:rsid w:val="00152FAA"/>
    <w:rsid w:val="00154709"/>
    <w:rsid w:val="001547A3"/>
    <w:rsid w:val="00156D1B"/>
    <w:rsid w:val="001614E5"/>
    <w:rsid w:val="001617EC"/>
    <w:rsid w:val="001621D4"/>
    <w:rsid w:val="0016325C"/>
    <w:rsid w:val="001636AD"/>
    <w:rsid w:val="00167B87"/>
    <w:rsid w:val="001704F3"/>
    <w:rsid w:val="00170898"/>
    <w:rsid w:val="00171610"/>
    <w:rsid w:val="00171EEA"/>
    <w:rsid w:val="00175056"/>
    <w:rsid w:val="001770FF"/>
    <w:rsid w:val="001851F2"/>
    <w:rsid w:val="00186410"/>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37C"/>
    <w:rsid w:val="001E349D"/>
    <w:rsid w:val="001E3F41"/>
    <w:rsid w:val="001E4D9A"/>
    <w:rsid w:val="001E6956"/>
    <w:rsid w:val="001F1462"/>
    <w:rsid w:val="001F24C5"/>
    <w:rsid w:val="001F2E03"/>
    <w:rsid w:val="001F4C1A"/>
    <w:rsid w:val="001F724F"/>
    <w:rsid w:val="00202033"/>
    <w:rsid w:val="002029D3"/>
    <w:rsid w:val="00203925"/>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1D1B"/>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3A"/>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C4058"/>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71F"/>
    <w:rsid w:val="00416C45"/>
    <w:rsid w:val="00430260"/>
    <w:rsid w:val="004305EC"/>
    <w:rsid w:val="00430AA2"/>
    <w:rsid w:val="00430ACC"/>
    <w:rsid w:val="00432EFB"/>
    <w:rsid w:val="0043466B"/>
    <w:rsid w:val="004375BA"/>
    <w:rsid w:val="0044033C"/>
    <w:rsid w:val="004405AB"/>
    <w:rsid w:val="00440951"/>
    <w:rsid w:val="0044161F"/>
    <w:rsid w:val="00441E8C"/>
    <w:rsid w:val="00451C87"/>
    <w:rsid w:val="004568A2"/>
    <w:rsid w:val="004574E1"/>
    <w:rsid w:val="00457BF6"/>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104"/>
    <w:rsid w:val="004B0491"/>
    <w:rsid w:val="004B0DD7"/>
    <w:rsid w:val="004B145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5C51"/>
    <w:rsid w:val="004D65B1"/>
    <w:rsid w:val="004D74B2"/>
    <w:rsid w:val="004E2DED"/>
    <w:rsid w:val="004E2EF2"/>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33C5D"/>
    <w:rsid w:val="005400C4"/>
    <w:rsid w:val="00540864"/>
    <w:rsid w:val="0054118F"/>
    <w:rsid w:val="00541B9B"/>
    <w:rsid w:val="005444E7"/>
    <w:rsid w:val="0054470B"/>
    <w:rsid w:val="005452F8"/>
    <w:rsid w:val="0054772B"/>
    <w:rsid w:val="005524E6"/>
    <w:rsid w:val="00552516"/>
    <w:rsid w:val="00553838"/>
    <w:rsid w:val="00554922"/>
    <w:rsid w:val="00554D4A"/>
    <w:rsid w:val="005569BE"/>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5F7A9B"/>
    <w:rsid w:val="006009F3"/>
    <w:rsid w:val="00601CF9"/>
    <w:rsid w:val="00601E38"/>
    <w:rsid w:val="006077F1"/>
    <w:rsid w:val="0061079E"/>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4DC5"/>
    <w:rsid w:val="00666304"/>
    <w:rsid w:val="00667B2B"/>
    <w:rsid w:val="00670B74"/>
    <w:rsid w:val="00671D54"/>
    <w:rsid w:val="00673FF9"/>
    <w:rsid w:val="0067424A"/>
    <w:rsid w:val="00674A8F"/>
    <w:rsid w:val="00674E99"/>
    <w:rsid w:val="0067523D"/>
    <w:rsid w:val="00682879"/>
    <w:rsid w:val="00687652"/>
    <w:rsid w:val="00690237"/>
    <w:rsid w:val="006904FC"/>
    <w:rsid w:val="00691200"/>
    <w:rsid w:val="0069190A"/>
    <w:rsid w:val="0069206E"/>
    <w:rsid w:val="0069377D"/>
    <w:rsid w:val="00696021"/>
    <w:rsid w:val="00697EA0"/>
    <w:rsid w:val="006A19A8"/>
    <w:rsid w:val="006A25B7"/>
    <w:rsid w:val="006A59EF"/>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2030"/>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7F7CAD"/>
    <w:rsid w:val="00801D8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5AC6"/>
    <w:rsid w:val="008C62FC"/>
    <w:rsid w:val="008C76D1"/>
    <w:rsid w:val="008D044C"/>
    <w:rsid w:val="008D1393"/>
    <w:rsid w:val="008D19AF"/>
    <w:rsid w:val="008D1E45"/>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15FF2"/>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3F9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4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054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51DA"/>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A7DB5"/>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3B42"/>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0A04"/>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5B21"/>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69E3"/>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7A1"/>
    <w:rsid w:val="00D41CD9"/>
    <w:rsid w:val="00D423A4"/>
    <w:rsid w:val="00D467D3"/>
    <w:rsid w:val="00D47568"/>
    <w:rsid w:val="00D52015"/>
    <w:rsid w:val="00D55826"/>
    <w:rsid w:val="00D56E10"/>
    <w:rsid w:val="00D602E9"/>
    <w:rsid w:val="00D63F08"/>
    <w:rsid w:val="00D75E06"/>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D721A"/>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4B84"/>
    <w:rsid w:val="00E261D4"/>
    <w:rsid w:val="00E27CF2"/>
    <w:rsid w:val="00E30825"/>
    <w:rsid w:val="00E32914"/>
    <w:rsid w:val="00E335E5"/>
    <w:rsid w:val="00E337C3"/>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67B02"/>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2943"/>
    <w:rsid w:val="00EC4FFF"/>
    <w:rsid w:val="00EC5B74"/>
    <w:rsid w:val="00EC6735"/>
    <w:rsid w:val="00EC6E75"/>
    <w:rsid w:val="00ED01D5"/>
    <w:rsid w:val="00ED0961"/>
    <w:rsid w:val="00ED3F28"/>
    <w:rsid w:val="00EE2BCA"/>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49E3"/>
    <w:rsid w:val="00F35237"/>
    <w:rsid w:val="00F37644"/>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676B5"/>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AB1"/>
    <w:rsid w:val="00FE0C47"/>
    <w:rsid w:val="00FE1CEF"/>
    <w:rsid w:val="00FE20C3"/>
    <w:rsid w:val="00FE6C58"/>
    <w:rsid w:val="00FF3B35"/>
    <w:rsid w:val="00FF5460"/>
    <w:rsid w:val="00FF5E1C"/>
    <w:rsid w:val="00FF6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 w:type="paragraph" w:customStyle="1" w:styleId="LabExerciseLeadIn">
    <w:name w:val="Lab Exercise Lead In"/>
    <w:basedOn w:val="Normal"/>
    <w:qFormat/>
    <w:rsid w:val="00457BF6"/>
    <w:pPr>
      <w:pBdr>
        <w:top w:val="single" w:sz="2" w:space="4" w:color="808080"/>
        <w:left w:val="single" w:sz="2" w:space="3" w:color="808080"/>
        <w:bottom w:val="single" w:sz="2" w:space="4" w:color="808080"/>
        <w:right w:val="single" w:sz="2" w:space="3" w:color="808080"/>
      </w:pBdr>
      <w:shd w:val="pct65" w:color="EAEAEA" w:fill="auto"/>
      <w:spacing w:after="120" w:line="240" w:lineRule="auto"/>
      <w:ind w:left="72"/>
    </w:pPr>
    <w:rPr>
      <w:rFonts w:ascii="Arial" w:hAnsi="Arial"/>
      <w:color w:val="262626" w:themeColor="text1" w:themeTint="D9"/>
      <w:sz w:val="18"/>
    </w:rPr>
  </w:style>
  <w:style w:type="paragraph" w:customStyle="1" w:styleId="LabStepNumbered">
    <w:name w:val="Lab Step Numbered"/>
    <w:link w:val="LabStepNumberedChar"/>
    <w:qFormat/>
    <w:rsid w:val="00AC0541"/>
    <w:pPr>
      <w:numPr>
        <w:numId w:val="44"/>
      </w:numPr>
      <w:spacing w:before="80" w:after="40" w:line="240" w:lineRule="auto"/>
    </w:pPr>
    <w:rPr>
      <w:rFonts w:ascii="Arial" w:hAnsi="Arial"/>
      <w:color w:val="262626" w:themeColor="text1" w:themeTint="D9"/>
      <w:sz w:val="18"/>
    </w:rPr>
  </w:style>
  <w:style w:type="paragraph" w:customStyle="1" w:styleId="LabStepNumberedLevel2">
    <w:name w:val="Lab Step Numbered Level 2"/>
    <w:basedOn w:val="LabStepNumbered"/>
    <w:qFormat/>
    <w:rsid w:val="00AC0541"/>
    <w:pPr>
      <w:numPr>
        <w:ilvl w:val="1"/>
      </w:numPr>
      <w:tabs>
        <w:tab w:val="clear" w:pos="720"/>
        <w:tab w:val="num" w:pos="1800"/>
      </w:tabs>
      <w:ind w:left="1800" w:hanging="360"/>
    </w:pPr>
  </w:style>
  <w:style w:type="character" w:customStyle="1" w:styleId="LabStepNumberedChar">
    <w:name w:val="Lab Step Numbered Char"/>
    <w:basedOn w:val="DefaultParagraphFont"/>
    <w:link w:val="LabStepNumbered"/>
    <w:rsid w:val="00AC0541"/>
    <w:rPr>
      <w:rFonts w:ascii="Arial" w:hAnsi="Arial"/>
      <w:color w:val="262626" w:themeColor="text1" w:themeTint="D9"/>
      <w:sz w:val="18"/>
    </w:rPr>
  </w:style>
  <w:style w:type="paragraph" w:customStyle="1" w:styleId="LabStepNumberedLevel3">
    <w:name w:val="Lab Step Numbered Level 3"/>
    <w:basedOn w:val="LabStepNumberedLevel2"/>
    <w:qFormat/>
    <w:rsid w:val="00AC0541"/>
    <w:pPr>
      <w:numPr>
        <w:ilvl w:val="2"/>
      </w:numPr>
      <w:tabs>
        <w:tab w:val="left" w:pos="994"/>
        <w:tab w:val="num" w:pos="1800"/>
      </w:tabs>
      <w:ind w:left="1800"/>
    </w:pPr>
  </w:style>
  <w:style w:type="paragraph" w:customStyle="1" w:styleId="LabStepNumberedLevel4">
    <w:name w:val="Lab Step Numbered Level 4"/>
    <w:basedOn w:val="LabStepNumberedLevel3"/>
    <w:qFormat/>
    <w:rsid w:val="00AC0541"/>
    <w:pPr>
      <w:numPr>
        <w:ilvl w:val="3"/>
      </w:numPr>
      <w:tabs>
        <w:tab w:val="clear" w:pos="994"/>
        <w:tab w:val="left" w:pos="1627"/>
        <w:tab w:val="num" w:pos="1800"/>
      </w:tabs>
      <w:ind w:left="1800"/>
    </w:pPr>
  </w:style>
  <w:style w:type="paragraph" w:customStyle="1" w:styleId="ImageforStep">
    <w:name w:val="Image for Step"/>
    <w:basedOn w:val="Normal"/>
    <w:link w:val="ImageforStepChar"/>
    <w:qFormat/>
    <w:rsid w:val="00AC0541"/>
    <w:pPr>
      <w:spacing w:before="120" w:after="120" w:line="240" w:lineRule="auto"/>
      <w:ind w:left="360"/>
    </w:pPr>
    <w:rPr>
      <w:rFonts w:ascii="Arial" w:hAnsi="Arial"/>
      <w:color w:val="262626" w:themeColor="text1" w:themeTint="D9"/>
      <w:sz w:val="20"/>
    </w:rPr>
  </w:style>
  <w:style w:type="character" w:customStyle="1" w:styleId="ImageforStepChar">
    <w:name w:val="Image for Step Char"/>
    <w:basedOn w:val="DefaultParagraphFont"/>
    <w:link w:val="ImageforStep"/>
    <w:rsid w:val="00AC0541"/>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footer" Target="footer2.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6891</TotalTime>
  <Pages>32</Pages>
  <Words>10445</Words>
  <Characters>59538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173</cp:revision>
  <cp:lastPrinted>2021-07-27T13:37:00Z</cp:lastPrinted>
  <dcterms:created xsi:type="dcterms:W3CDTF">2022-12-14T02:27:00Z</dcterms:created>
  <dcterms:modified xsi:type="dcterms:W3CDTF">2022-12-31T11:37:00Z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