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967D32">
          <w:rPr>
            <w:rStyle w:val="Hyperlink"/>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20C56572" w:rsidR="009158F3" w:rsidRDefault="00967D32" w:rsidP="009158F3">
      <w:r>
        <w:t xml:space="preserve">This article is accompanied a </w:t>
      </w:r>
      <w:hyperlink r:id="rId9" w:history="1">
        <w:r w:rsidRPr="00AB0D1F">
          <w:rPr>
            <w:rStyle w:val="Hyperlink"/>
            <w:b/>
            <w:bCs/>
          </w:rPr>
          <w:t>live demo</w:t>
        </w:r>
      </w:hyperlink>
      <w:r>
        <w:t xml:space="preserve"> based on a single PBIX file solution named</w:t>
      </w:r>
      <w:r>
        <w:rPr>
          <w:b/>
          <w:bCs/>
        </w:rPr>
        <w:t xml:space="preserve"> </w:t>
      </w:r>
      <w:hyperlink r:id="rId10" w:history="1">
        <w:r w:rsidRPr="00AB0D1F">
          <w:rPr>
            <w:rStyle w:val="Hyperlink"/>
            <w:b/>
            <w:bCs/>
          </w:rPr>
          <w:t>TranslationsBuilderLiveDemo.pbix</w:t>
        </w:r>
      </w:hyperlink>
      <w:r>
        <w:t>. This live demo shows the potential of building multi-language reports for Power BI. The report in the li</w:t>
      </w:r>
      <w:r w:rsidR="009158F3">
        <w:t>v</w:t>
      </w:r>
      <w:r>
        <w:t xml:space="preserve">e demo supports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3C32EB51" w:rsidR="00474A48" w:rsidRDefault="00474A48" w:rsidP="00474A48">
      <w:pPr>
        <w:pStyle w:val="Heading3"/>
      </w:pPr>
      <w:r>
        <w:lastRenderedPageBreak/>
        <w:t>Power BI Support for Translations</w:t>
      </w:r>
      <w:r w:rsidR="0010727D">
        <w:t xml:space="preserve"> and Localization</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r w:rsidR="00674E99" w:rsidRPr="00674E99">
        <w:rPr>
          <w:b/>
          <w:bCs/>
        </w:rPr>
        <w:t>DisplayFolder</w:t>
      </w:r>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6AE804A4">
            <wp:extent cx="2860766" cy="101594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3424" cy="1048854"/>
                    </a:xfrm>
                    <a:prstGeom prst="rect">
                      <a:avLst/>
                    </a:prstGeom>
                    <a:noFill/>
                    <a:ln>
                      <a:noFill/>
                    </a:ln>
                  </pic:spPr>
                </pic:pic>
              </a:graphicData>
            </a:graphic>
          </wp:inline>
        </w:drawing>
      </w:r>
    </w:p>
    <w:p w14:paraId="0721B643" w14:textId="72685633"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B77F76">
        <w:t xml:space="preserve">with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27BFD7F1" w14:textId="32CF0126" w:rsidR="008D044C" w:rsidRDefault="008D044C" w:rsidP="0048255E">
      <w:r>
        <w:t xml:space="preserve">A second import Power BI feature to assist with building multi-language reports is the </w:t>
      </w:r>
      <w:r w:rsidRPr="008D044C">
        <w:rPr>
          <w:b/>
          <w:bCs/>
        </w:rPr>
        <w:t>USERCULTURE()</w:t>
      </w:r>
      <w:r>
        <w:t xml:space="preserve"> function available when writing DAX expressions for measures. </w:t>
      </w:r>
    </w:p>
    <w:p w14:paraId="4A6BDE3A" w14:textId="1B38FFC1" w:rsidR="008D044C" w:rsidRDefault="008D044C" w:rsidP="0048255E">
      <w:r>
        <w:rPr>
          <w:noProof/>
        </w:rPr>
        <w:drawing>
          <wp:inline distT="0" distB="0" distL="0" distR="0" wp14:anchorId="19397B1A" wp14:editId="3924E57E">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528CD6D4" w14:textId="61407B2A" w:rsidR="008D044C" w:rsidRDefault="008D044C" w:rsidP="0048255E">
      <w:r>
        <w:t>The USERCULTURE() function returns a string with lower-case language ID parsed together with a hyphen and a locale identifier that specifies a geographical region.</w:t>
      </w:r>
    </w:p>
    <w:p w14:paraId="07878B81" w14:textId="77777777" w:rsidR="00E75B7F" w:rsidRDefault="00E75B7F" w:rsidP="00E75B7F">
      <w:r>
        <w:t xml:space="preserve">Here are a few examples of strings which identity a specific </w:t>
      </w:r>
      <w:r w:rsidRPr="00885F0C">
        <w:rPr>
          <w:b/>
          <w:bCs/>
        </w:rPr>
        <w:t>Culture</w:t>
      </w:r>
      <w:r>
        <w:t xml:space="preserve"> object.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lastRenderedPageBreak/>
        <w:t>ja-JP</w:t>
      </w:r>
      <w:r>
        <w:t xml:space="preserve"> [language=Japanese, locale identifier=Japan]</w:t>
      </w:r>
    </w:p>
    <w:p w14:paraId="3247EBAB" w14:textId="77777777" w:rsidR="00E75B7F" w:rsidRDefault="008D044C" w:rsidP="0048255E">
      <w:r>
        <w:t>dding</w:t>
      </w:r>
    </w:p>
    <w:p w14:paraId="650B1F96" w14:textId="5A678F8E" w:rsidR="008D044C" w:rsidRDefault="00E75B7F" w:rsidP="00E75B7F">
      <w:pPr>
        <w:pStyle w:val="CodeListing"/>
      </w:pPr>
      <w:r>
        <w:t xml:space="preserve">CurrentLanguage = </w:t>
      </w:r>
      <w:r>
        <w:t>LEFT(USERCULTURE(), 2)</w:t>
      </w:r>
      <w:r w:rsidR="008D044C">
        <w:t xml:space="preserve"> </w:t>
      </w:r>
    </w:p>
    <w:p w14:paraId="4AB70F14" w14:textId="4A973C53" w:rsidR="00E75B7F" w:rsidRDefault="00E75B7F" w:rsidP="0048255E">
      <w:r>
        <w:t>xx</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51FB121A" w:rsidR="008D044C" w:rsidRDefault="008D044C" w:rsidP="008D044C">
      <w:pPr>
        <w:pStyle w:val="CodeListing"/>
      </w:pPr>
      <w:r>
        <w:t>)</w:t>
      </w:r>
    </w:p>
    <w:p w14:paraId="27F24F48" w14:textId="10441EAB" w:rsidR="00E75B7F" w:rsidRDefault="00E75B7F" w:rsidP="00E75B7F">
      <w:r>
        <w:t>The second part of the string returned by USERCULTURE() is the locale identifier.</w:t>
      </w:r>
    </w:p>
    <w:p w14:paraId="102EF099" w14:textId="4406A25E" w:rsidR="003B0169" w:rsidRDefault="00867EEE" w:rsidP="003B0169">
      <w:pPr>
        <w:pStyle w:val="Heading3"/>
      </w:pPr>
      <w:bookmarkStart w:id="3" w:name="_Toc121559764"/>
      <w:r>
        <w:t>Understand</w:t>
      </w:r>
      <w:r w:rsidR="00474A48">
        <w:t>ing</w:t>
      </w:r>
      <w:r>
        <w:t xml:space="preserve"> the Three Types of </w:t>
      </w:r>
      <w:r w:rsidR="003B0169">
        <w:t>Translations</w:t>
      </w:r>
      <w:bookmarkEnd w:id="3"/>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lastRenderedPageBreak/>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73EBEB66"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t xml:space="preserve">Field Parameters to design a scheme where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1337B8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 projects will not.</w:t>
      </w:r>
      <w:r w:rsidR="005A3E0C">
        <w:t xml:space="preserve"> This point will be revisited in more depth a little later.</w:t>
      </w:r>
    </w:p>
    <w:p w14:paraId="5A008D6F" w14:textId="6BBC2DA5" w:rsidR="00912A4D" w:rsidRDefault="00474A48" w:rsidP="00912A4D">
      <w:pPr>
        <w:pStyle w:val="Heading3"/>
      </w:pPr>
      <w:r>
        <w:t>Packaging Dataset and Report in PBIX Project Files</w:t>
      </w:r>
    </w:p>
    <w:p w14:paraId="3DE3B57F" w14:textId="0E13C523"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using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77777777" w:rsidR="00A569AA" w:rsidRDefault="00A569AA" w:rsidP="00A569AA">
      <w:pPr>
        <w:pStyle w:val="Callout"/>
      </w:pPr>
      <w:r>
        <w:t xml:space="preserve">While the solution provided by </w:t>
      </w:r>
      <w:hyperlink r:id="rId22" w:history="1">
        <w:r w:rsidRPr="00AB0D1F">
          <w:rPr>
            <w:rStyle w:val="Hyperlink"/>
            <w:b/>
            <w:bCs/>
          </w:rPr>
          <w:t>TranslationsBuilderLiveDemo.pbix</w:t>
        </w:r>
      </w:hyperlink>
      <w:r>
        <w:t xml:space="preserve"> 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4" w:name="_Toc121559771"/>
      <w:r>
        <w:lastRenderedPageBreak/>
        <w:t xml:space="preserve">Understanding How </w:t>
      </w:r>
      <w:r w:rsidR="00E10169">
        <w:t>Translations</w:t>
      </w:r>
      <w:r>
        <w:t xml:space="preserve"> Builder Works</w:t>
      </w:r>
      <w:bookmarkEnd w:id="4"/>
    </w:p>
    <w:p w14:paraId="440B6535" w14:textId="14B908BC" w:rsidR="005F18DB" w:rsidRDefault="005F18DB" w:rsidP="005F18DB">
      <w:r>
        <w:t xml:space="preserve">Translations Builder is an external tool for Power BI Desktop that has been developed using </w:t>
      </w:r>
      <w:r w:rsidR="00BA3CD9">
        <w:t xml:space="preserve">.NET 6, </w:t>
      </w:r>
      <w:r>
        <w:t>C#</w:t>
      </w:r>
      <w:r w:rsidR="00BA3CD9">
        <w:t xml:space="preserve"> </w:t>
      </w:r>
      <w:r>
        <w:t xml:space="preserve">and Windows Forms. Translations Builder does its work by reading and writing to a dataset definition that’s been loaded into a session of the </w:t>
      </w:r>
      <w:r w:rsidR="00071746">
        <w:t xml:space="preserve">local </w:t>
      </w:r>
      <w:r>
        <w:t>Analysis Service</w:t>
      </w:r>
      <w:r w:rsidR="00071746">
        <w:t>s</w:t>
      </w:r>
      <w:r>
        <w:t xml:space="preserve"> engine running in Power BI Desktop. Translations Builder uses the Tabular Object Model (TOM) to perform read and write operations.</w:t>
      </w:r>
    </w:p>
    <w:p w14:paraId="043678A6" w14:textId="564AEECA" w:rsidR="005F18DB" w:rsidRDefault="005F18DB" w:rsidP="005F18DB">
      <w:r>
        <w:t xml:space="preserve">Translations Builder uses </w:t>
      </w:r>
      <w:r w:rsidR="00883985">
        <w:t xml:space="preserve">TOM </w:t>
      </w:r>
      <w:r>
        <w:t xml:space="preserve">to establish a direct connection to the data model for a dataset </w:t>
      </w:r>
      <w:r w:rsidR="00883985">
        <w:t xml:space="preserve">definition </w:t>
      </w:r>
      <w:r>
        <w:t xml:space="preserve">loaded into Power BI Desktop. This provides the most direct approach for writing custom code to automate the process of </w:t>
      </w:r>
      <w:r w:rsidR="00883985">
        <w:t xml:space="preserve">creating and </w:t>
      </w:r>
      <w:r>
        <w:t>managing metadata translations within a Power BI dataset.</w:t>
      </w:r>
    </w:p>
    <w:p w14:paraId="38BF3C57" w14:textId="453AF778" w:rsidR="005F18DB" w:rsidRDefault="002A7F15" w:rsidP="005F18DB">
      <w:r>
        <w:rPr>
          <w:noProof/>
        </w:rPr>
        <w:drawing>
          <wp:inline distT="0" distB="0" distL="0" distR="0" wp14:anchorId="59753F8C" wp14:editId="530E9E43">
            <wp:extent cx="4756031" cy="1833943"/>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6465" cy="1837966"/>
                    </a:xfrm>
                    <a:prstGeom prst="rect">
                      <a:avLst/>
                    </a:prstGeom>
                    <a:noFill/>
                    <a:ln>
                      <a:noFill/>
                    </a:ln>
                  </pic:spPr>
                </pic:pic>
              </a:graphicData>
            </a:graphic>
          </wp:inline>
        </w:drawing>
      </w:r>
    </w:p>
    <w:p w14:paraId="74B445BA" w14:textId="72420D73" w:rsidR="00F4423F" w:rsidRDefault="00F4423F" w:rsidP="005F18DB">
      <w:r>
        <w:t>Why dataset definition instead of dataset? The dataset inside a PBIX file can be used to create multiple datasets. Therefore, you can thing about the dataset as a template or a dataset definition. In many cases it is not important to distinguish between a dataset and a dataset definition, but is helps to keep things more clear in the context of a highly technical discussion of Power BI translations.</w:t>
      </w:r>
    </w:p>
    <w:p w14:paraId="34DE7187" w14:textId="0C716174" w:rsidR="005F18DB" w:rsidRDefault="005F18DB" w:rsidP="005F18DB">
      <w:r>
        <w:t xml:space="preserve">The </w:t>
      </w:r>
      <w:r w:rsidRPr="00BD06D5">
        <w:rPr>
          <w:b/>
          <w:bCs/>
        </w:rPr>
        <w:t>Translation</w:t>
      </w:r>
      <w:r>
        <w:rPr>
          <w:b/>
          <w:bCs/>
        </w:rPr>
        <w:t>s</w:t>
      </w:r>
      <w:r w:rsidRPr="00BD06D5">
        <w:rPr>
          <w:b/>
          <w:bCs/>
        </w:rPr>
        <w:t>Builder</w:t>
      </w:r>
      <w:r>
        <w:t xml:space="preserve"> project has been created using the </w:t>
      </w:r>
      <w:hyperlink r:id="rId24" w:history="1">
        <w:r w:rsidRPr="00F53357">
          <w:rPr>
            <w:rStyle w:val="Hyperlink"/>
          </w:rPr>
          <w:t>external tools integration support</w:t>
        </w:r>
      </w:hyperlink>
      <w:r>
        <w:t xml:space="preserve"> for Power BI Desktop. Once the </w:t>
      </w:r>
      <w:r w:rsidRPr="00BD06D5">
        <w:rPr>
          <w:b/>
          <w:bCs/>
        </w:rPr>
        <w:t>Translation</w:t>
      </w:r>
      <w:r>
        <w:rPr>
          <w:b/>
          <w:bCs/>
        </w:rPr>
        <w:t>s</w:t>
      </w:r>
      <w:r w:rsidRPr="00BD06D5">
        <w:rPr>
          <w:b/>
          <w:bCs/>
        </w:rPr>
        <w:t>Builder</w:t>
      </w:r>
      <w:r>
        <w:t xml:space="preserve"> application has been deploy on a Windows computer, you can launch it directly from Power BI Desktop using the </w:t>
      </w:r>
      <w:r w:rsidRPr="000552C2">
        <w:rPr>
          <w:b/>
          <w:bCs/>
        </w:rPr>
        <w:t>External Tools</w:t>
      </w:r>
      <w:r>
        <w:t xml:space="preserve"> tab in the ribbon.</w:t>
      </w:r>
    </w:p>
    <w:p w14:paraId="54B61F7C" w14:textId="2F957B9C" w:rsidR="005F18DB" w:rsidRDefault="002A7F15" w:rsidP="002A7F15">
      <w:r>
        <w:t xml:space="preserve">You can install Translations Builder on a computer where you've already installed Power BI Desktop using instructions in the </w:t>
      </w:r>
      <w:hyperlink r:id="rId25" w:history="1">
        <w:r w:rsidRPr="002A7F15">
          <w:rPr>
            <w:rStyle w:val="Hyperlink"/>
          </w:rPr>
          <w:t>Translations Builder Installation Guide</w:t>
        </w:r>
      </w:hyperlink>
      <w:r>
        <w:t>. After installation, you should be able to launch Translations Builder from the External Tools tab in Power BI Desktop</w:t>
      </w:r>
      <w:r w:rsidR="005F18DB">
        <w:t>.</w:t>
      </w:r>
    </w:p>
    <w:p w14:paraId="3CF5F260" w14:textId="6CA8A67C" w:rsidR="005F18DB" w:rsidRDefault="00883985" w:rsidP="005F18DB">
      <w:r>
        <w:rPr>
          <w:noProof/>
        </w:rPr>
        <w:drawing>
          <wp:inline distT="0" distB="0" distL="0" distR="0" wp14:anchorId="0665BF13" wp14:editId="31AEB39F">
            <wp:extent cx="3529584" cy="105017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62191" cy="1059873"/>
                    </a:xfrm>
                    <a:prstGeom prst="rect">
                      <a:avLst/>
                    </a:prstGeom>
                    <a:noFill/>
                    <a:ln>
                      <a:noFill/>
                    </a:ln>
                  </pic:spPr>
                </pic:pic>
              </a:graphicData>
            </a:graphic>
          </wp:inline>
        </w:drawing>
      </w:r>
    </w:p>
    <w:p w14:paraId="6EAD9533" w14:textId="0593AA8C" w:rsidR="00883985" w:rsidRDefault="005F18DB" w:rsidP="005F18DB">
      <w:r>
        <w:t xml:space="preserve">When you launch an external tool like </w:t>
      </w:r>
      <w:r w:rsidRPr="008A3758">
        <w:rPr>
          <w:b/>
          <w:bCs/>
        </w:rPr>
        <w:t>TranslationsBuilder</w:t>
      </w:r>
      <w:r>
        <w:t xml:space="preserve">, the application is passed startup parameters including a connection string which can be used to establish a connection back to the dataset that's loaded in Power BI Desktop. This allows </w:t>
      </w:r>
      <w:r w:rsidRPr="008A3758">
        <w:rPr>
          <w:b/>
          <w:bCs/>
        </w:rPr>
        <w:t>TranslationsBuilder</w:t>
      </w:r>
      <w:r>
        <w:t xml:space="preserve"> to display dataset information and to provide commands to automate adding metadata translations. </w:t>
      </w:r>
      <w:r w:rsidR="002A7F15">
        <w:t xml:space="preserve">You can read </w:t>
      </w:r>
      <w:hyperlink r:id="rId27" w:history="1">
        <w:r w:rsidR="002A7F15" w:rsidRPr="002A7F15">
          <w:rPr>
            <w:rStyle w:val="Hyperlink"/>
          </w:rPr>
          <w:t>Translations Builder Developers Guide</w:t>
        </w:r>
      </w:hyperlink>
      <w:r w:rsidR="002A7F15">
        <w:t xml:space="preserve"> if you want to learn more about the details of working with Translations Builder as a developer.</w:t>
      </w:r>
    </w:p>
    <w:p w14:paraId="399FB036" w14:textId="6B11297C" w:rsidR="00171EEA" w:rsidRPr="00721F2A" w:rsidRDefault="00721F2A" w:rsidP="005F18DB">
      <w:r w:rsidRPr="00721F2A">
        <w:t xml:space="preserve">The key value proposition of </w:t>
      </w:r>
      <w:r>
        <w:t xml:space="preserve">Translations Builder is that is allows </w:t>
      </w:r>
      <w:r w:rsidR="00F4423F">
        <w:t xml:space="preserve">a content creator using Power BI Desktop </w:t>
      </w:r>
      <w:r>
        <w:t xml:space="preserve">to work with a two-dimensional, editable grid which abstracts aways the details or reading and writing translation </w:t>
      </w:r>
      <w:r w:rsidR="00F4423F">
        <w:t xml:space="preserve">in </w:t>
      </w:r>
      <w:r>
        <w:t xml:space="preserve">a dataset </w:t>
      </w:r>
      <w:r>
        <w:lastRenderedPageBreak/>
        <w:t>definition. Users can work with the translations grid to create, view and edit translations with an experience similar to working with an Excel spreadsheet.</w:t>
      </w:r>
    </w:p>
    <w:p w14:paraId="1015BC4C" w14:textId="6D3EA76D" w:rsidR="00474A48" w:rsidRDefault="00171EEA" w:rsidP="00DB24E3">
      <w:r>
        <w:rPr>
          <w:noProof/>
        </w:rPr>
        <w:drawing>
          <wp:inline distT="0" distB="0" distL="0" distR="0" wp14:anchorId="17A9EB86" wp14:editId="61373EF9">
            <wp:extent cx="3634597" cy="1630857"/>
            <wp:effectExtent l="0" t="0" r="4445"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28"/>
                    <a:stretch>
                      <a:fillRect/>
                    </a:stretch>
                  </pic:blipFill>
                  <pic:spPr>
                    <a:xfrm>
                      <a:off x="0" y="0"/>
                      <a:ext cx="3649782" cy="1637671"/>
                    </a:xfrm>
                    <a:prstGeom prst="rect">
                      <a:avLst/>
                    </a:prstGeom>
                  </pic:spPr>
                </pic:pic>
              </a:graphicData>
            </a:graphic>
          </wp:inline>
        </w:drawing>
      </w:r>
    </w:p>
    <w:p w14:paraId="19430F72" w14:textId="0069C207" w:rsidR="005F18DB" w:rsidRDefault="005F18DB" w:rsidP="001335EF">
      <w:pPr>
        <w:pStyle w:val="Heading3"/>
      </w:pPr>
      <w:bookmarkStart w:id="5" w:name="_Toc121559774"/>
      <w:r>
        <w:t xml:space="preserve">Adding </w:t>
      </w:r>
      <w:r w:rsidR="0006304B">
        <w:t xml:space="preserve">Secondary </w:t>
      </w:r>
      <w:r>
        <w:t>Languages</w:t>
      </w:r>
      <w:r w:rsidR="000C45A3">
        <w:t xml:space="preserve"> </w:t>
      </w:r>
      <w:r>
        <w:t>and Translations</w:t>
      </w:r>
    </w:p>
    <w:p w14:paraId="7FA4D516" w14:textId="049829DA" w:rsidR="005F18DB" w:rsidRDefault="00721F2A" w:rsidP="005F18DB">
      <w:r>
        <w:t>When you open Translations Builder for the first time</w:t>
      </w:r>
      <w:r w:rsidR="00F4423F">
        <w:t xml:space="preserve"> it displays a row </w:t>
      </w:r>
      <w:r w:rsidR="004C06B7">
        <w:t xml:space="preserve">in the translation grid </w:t>
      </w:r>
      <w:r w:rsidR="00F4423F">
        <w:t>for each non-hidden table, measure and column in the project’s data model</w:t>
      </w:r>
      <w:r>
        <w:t>.</w:t>
      </w:r>
      <w:r w:rsidR="00F4423F">
        <w:t xml:space="preserve"> The translation grid does not display dataset objects that are hidden from report view. The reason for this is that hidden objects will not be displayed on a report and, therefore, do not require translations. The following screenshot shows </w:t>
      </w:r>
      <w:r w:rsidR="004C06B7">
        <w:t>a simple data model before it’s been modified to support secondary languages.</w:t>
      </w:r>
    </w:p>
    <w:p w14:paraId="1E41EB5A" w14:textId="02127BAD" w:rsidR="00721F2A" w:rsidRDefault="00721F2A" w:rsidP="005F18DB">
      <w:r>
        <w:rPr>
          <w:noProof/>
        </w:rPr>
        <w:drawing>
          <wp:inline distT="0" distB="0" distL="0" distR="0" wp14:anchorId="1CF17B51" wp14:editId="7714927D">
            <wp:extent cx="4234500" cy="1972574"/>
            <wp:effectExtent l="0" t="0" r="0" b="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29"/>
                    <a:stretch>
                      <a:fillRect/>
                    </a:stretch>
                  </pic:blipFill>
                  <pic:spPr>
                    <a:xfrm>
                      <a:off x="0" y="0"/>
                      <a:ext cx="4273148" cy="1990577"/>
                    </a:xfrm>
                    <a:prstGeom prst="rect">
                      <a:avLst/>
                    </a:prstGeom>
                  </pic:spPr>
                </pic:pic>
              </a:graphicData>
            </a:graphic>
          </wp:inline>
        </w:drawing>
      </w:r>
    </w:p>
    <w:p w14:paraId="1A1F4FA0" w14:textId="61C79A66" w:rsidR="00F4423F" w:rsidRDefault="004C06B7" w:rsidP="005F18DB">
      <w:r>
        <w:t xml:space="preserve">If you examine the translation grid more closely, you can see the </w:t>
      </w:r>
      <w:r w:rsidR="001C34E3">
        <w:t xml:space="preserve">first three columns contain read-only data to identity each 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1B03CB9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lastRenderedPageBreak/>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w:t>
      </w:r>
      <w:r w:rsidR="0009372F">
        <w:lastRenderedPageBreak/>
        <w:t xml:space="preserve">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lastRenderedPageBreak/>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0"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6" w:name="_Toc121559776"/>
      <w:r>
        <w:t>Embed</w:t>
      </w:r>
      <w:r>
        <w:t>ding</w:t>
      </w:r>
      <w:r>
        <w:t xml:space="preserve"> Power BI </w:t>
      </w:r>
      <w:r w:rsidRPr="0048255E">
        <w:t xml:space="preserve">Reports </w:t>
      </w:r>
      <w:r>
        <w:t xml:space="preserve">Using a Specific </w:t>
      </w:r>
      <w:r>
        <w:t xml:space="preserve">Language and </w:t>
      </w:r>
      <w:r w:rsidRPr="0048255E">
        <w:t>Locale</w:t>
      </w:r>
      <w:bookmarkEnd w:id="6"/>
    </w:p>
    <w:p w14:paraId="2144F1F4" w14:textId="19B9DC3C" w:rsidR="004305EC" w:rsidRDefault="004305EC" w:rsidP="004305EC">
      <w:r>
        <w:t xml:space="preserve">If you are developing with Power BI embedding, you can use the Power BI JavaScript API to load reports with a specific language and locale using the </w:t>
      </w:r>
      <w:r w:rsidRPr="004568A2">
        <w:rPr>
          <w:b/>
          <w:bCs/>
        </w:rPr>
        <w:t>localeSettings</w:t>
      </w:r>
      <w:r>
        <w:t xml:space="preserve"> parameter. The </w:t>
      </w:r>
      <w:r w:rsidRPr="004568A2">
        <w:rPr>
          <w:b/>
          <w:bCs/>
        </w:rPr>
        <w:t>localeSettings</w:t>
      </w:r>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r w:rsidRPr="004568A2">
        <w:rPr>
          <w:b/>
          <w:bCs/>
        </w:rPr>
        <w:t>powerbi.embed</w:t>
      </w:r>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r w:rsidRPr="002C5B88">
        <w:rPr>
          <w:b/>
          <w:bCs/>
        </w:rPr>
        <w:t>formatLocale</w:t>
      </w:r>
      <w:r>
        <w:t xml:space="preserve"> parameter, the </w:t>
      </w:r>
      <w:r w:rsidRPr="002C5B88">
        <w:rPr>
          <w:b/>
          <w:bCs/>
        </w:rPr>
        <w:t>UserCulture</w:t>
      </w:r>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r w:rsidRPr="0097359C">
        <w:rPr>
          <w:b/>
          <w:bCs/>
        </w:rPr>
        <w:t>UserCulture</w:t>
      </w:r>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r w:rsidRPr="002C5B88">
        <w:rPr>
          <w:b/>
          <w:bCs/>
        </w:rPr>
        <w:t>UserCulture</w:t>
      </w:r>
      <w:r>
        <w:t xml:space="preserve"> function. You can inspect this value when loading a report into the Power BI Service or with Power BI embedding to determine whether the </w:t>
      </w:r>
      <w:r w:rsidRPr="004375BA">
        <w:rPr>
          <w:b/>
          <w:bCs/>
        </w:rPr>
        <w:t>UserCulture</w:t>
      </w:r>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5"/>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lastRenderedPageBreak/>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1"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2"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7" w:name="_Toc121559769"/>
      <w:bookmarkStart w:id="8" w:name="_Toc121559777"/>
      <w:r>
        <w:t>Avoid</w:t>
      </w:r>
      <w:r>
        <w:t>ing</w:t>
      </w:r>
      <w:r>
        <w:t xml:space="preserve">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lastRenderedPageBreak/>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77777777"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r w:rsidRPr="00CF3ABE">
        <w:rPr>
          <w:b/>
          <w:bCs/>
        </w:rPr>
        <w:t>ProductSales.pbix</w:t>
      </w:r>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7"/>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w:t>
      </w:r>
      <w:r>
        <w:t xml:space="preserve">is that there is no easy way to accomplish this. </w:t>
      </w:r>
      <w:r>
        <w:t xml:space="preserve">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w:t>
      </w:r>
      <w:r>
        <w:t xml:space="preserv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r>
        <w:rPr>
          <w:b/>
          <w:bCs/>
        </w:rPr>
        <w:t>TranslationsBuilderLiveDemo</w:t>
      </w:r>
      <w:r w:rsidRPr="00890339">
        <w:rPr>
          <w:b/>
          <w:bCs/>
        </w:rPr>
        <w:t>.pbix</w:t>
      </w:r>
      <w:r>
        <w:t xml:space="preserve"> sample demonstrates a hidden </w:t>
      </w:r>
      <w:r w:rsidRPr="00E96390">
        <w:rPr>
          <w:b/>
          <w:bCs/>
        </w:rPr>
        <w:t>Localized Labels</w:t>
      </w:r>
      <w:r>
        <w:t xml:space="preserve"> table to provide a set of localized labels for all titles, headings and button captions used throughout the report</w:t>
      </w:r>
      <w:r>
        <w:t>.</w:t>
      </w:r>
    </w:p>
    <w:p w14:paraId="67D16E15" w14:textId="1FD93482" w:rsidR="00F63CE6" w:rsidRDefault="00F63CE6" w:rsidP="00BC19F4">
      <w:pPr>
        <w:tabs>
          <w:tab w:val="left" w:pos="8347"/>
        </w:tabs>
      </w:pPr>
      <w:r>
        <w:rPr>
          <w:noProof/>
        </w:rPr>
        <w:lastRenderedPageBreak/>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 xml:space="preserve">Translations Builder 1.0 introduced the Localized Labels table, but it did not take the strategy far enough. Consequently, it was </w:t>
      </w:r>
      <w:r>
        <w:t>petty</w:t>
      </w:r>
      <w:r>
        <w:t xml:space="preserve"> awkward to surface report label </w:t>
      </w:r>
      <w:r>
        <w:t xml:space="preserve">translations </w:t>
      </w:r>
      <w:r>
        <w:t xml:space="preserve">from the Localized Labels table </w:t>
      </w:r>
      <w:r>
        <w:t xml:space="preserve">directly </w:t>
      </w:r>
      <w:r>
        <w:t>on a report page. With version 2.0, Translations Builder has an evolved strategy to perform more work behind the scenes</w:t>
      </w:r>
      <w:r>
        <w:t xml:space="preserve"> in order to </w:t>
      </w:r>
      <w:r>
        <w:t xml:space="preserve">make it easier </w:t>
      </w:r>
      <w:r>
        <w:t xml:space="preserve">and more natural for report designers </w:t>
      </w:r>
      <w:r>
        <w:t>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7"/>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w:t>
      </w:r>
      <w:r>
        <w:t xml:space="preserve">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r w:rsidRPr="00157FCD">
        <w:rPr>
          <w:b/>
          <w:bCs/>
        </w:rPr>
        <w:t>Ctrl+A</w:t>
      </w:r>
      <w:r>
        <w:t>.</w:t>
      </w:r>
    </w:p>
    <w:p w14:paraId="731D3D3F" w14:textId="1C4EDC52" w:rsidR="00082C3C" w:rsidRDefault="00082C3C" w:rsidP="00474A48">
      <w:r>
        <w:rPr>
          <w:noProof/>
        </w:rPr>
        <w:lastRenderedPageBreak/>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0"/>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lastRenderedPageBreak/>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r>
        <w:t>Xxxxxxx</w:t>
      </w:r>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t xml:space="preserve">Explain USERCULTURE() function and explain how it enables </w:t>
      </w:r>
      <w:r w:rsidR="00C2360E">
        <w:t>localization opportunities</w:t>
      </w:r>
    </w:p>
    <w:p w14:paraId="121C213F" w14:textId="5FBEB39C" w:rsidR="003A0FF5" w:rsidRDefault="00295824" w:rsidP="00474A48">
      <w:r>
        <w:rPr>
          <w:noProof/>
        </w:rPr>
        <w:lastRenderedPageBreak/>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r>
        <w:t>Ddddddd</w:t>
      </w:r>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r>
        <w:t>ccccc</w:t>
      </w:r>
    </w:p>
    <w:p w14:paraId="66F0159C" w14:textId="18226930" w:rsidR="00AA490A" w:rsidRDefault="003A0FF5" w:rsidP="00474A48">
      <w:r>
        <w:rPr>
          <w:noProof/>
        </w:rPr>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r>
        <w:lastRenderedPageBreak/>
        <w:t>Xxxxx</w:t>
      </w:r>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r>
        <w:t>Xxx</w:t>
      </w:r>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r>
        <w:t>Xxxx</w:t>
      </w:r>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9" w:name="_Toc121559770"/>
      <w:r>
        <w:lastRenderedPageBreak/>
        <w:t>Add</w:t>
      </w:r>
      <w:r w:rsidR="00D467D3">
        <w:t>ing</w:t>
      </w:r>
      <w:r>
        <w:t xml:space="preserve"> Support for Page Navigation</w:t>
      </w:r>
      <w:bookmarkEnd w:id="9"/>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r>
        <w:t>C</w:t>
      </w:r>
      <w:r w:rsidR="00295824">
        <w:t>ccc</w:t>
      </w:r>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r>
        <w:t>xxxx</w:t>
      </w:r>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r>
        <w:t>Xxx</w:t>
      </w:r>
    </w:p>
    <w:p w14:paraId="1EF44137" w14:textId="1253FD9F" w:rsidR="003322CC" w:rsidRDefault="00100995" w:rsidP="00474A48">
      <w:r>
        <w:rPr>
          <w:noProof/>
        </w:rPr>
        <w:lastRenderedPageBreak/>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0" w:name="_Toc121559775"/>
      <w:r>
        <w:t>Enabl</w:t>
      </w:r>
      <w:r w:rsidR="00F27C3D">
        <w:t>ing</w:t>
      </w:r>
      <w:r>
        <w:t xml:space="preserve"> Human Workflows for Translation using Export and Import</w:t>
      </w:r>
      <w:bookmarkEnd w:id="10"/>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r w:rsidRPr="000E04C4">
        <w:rPr>
          <w:b/>
          <w:bCs/>
        </w:rPr>
        <w:t>TranslationsOutboxFolderPath</w:t>
      </w:r>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lastRenderedPageBreak/>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8"/>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which typically involves extending the underlying database with extrat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1" w:name="_Toc121559778"/>
      <w:r>
        <w:t xml:space="preserve">Determine Whether Your Solution </w:t>
      </w:r>
      <w:r w:rsidR="00F27C3D">
        <w:t xml:space="preserve">Really </w:t>
      </w:r>
      <w:r>
        <w:t xml:space="preserve">Requires </w:t>
      </w:r>
      <w:r w:rsidR="003155EE">
        <w:t>Data Translations</w:t>
      </w:r>
      <w:bookmarkEnd w:id="11"/>
    </w:p>
    <w:p w14:paraId="46098428" w14:textId="00BD0147" w:rsidR="004A3A47" w:rsidRPr="001F2E03" w:rsidRDefault="008F46E0" w:rsidP="003D3829">
      <w:pPr>
        <w:rPr>
          <w:b/>
          <w:bCs/>
        </w:rPr>
      </w:pPr>
      <w:bookmarkStart w:id="12"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3" w:name="_Toc121559779"/>
      <w:r>
        <w:t xml:space="preserve">Modify the </w:t>
      </w:r>
      <w:r w:rsidR="0006732B">
        <w:t>Dataset</w:t>
      </w:r>
      <w:r>
        <w:t xml:space="preserve"> Design to Support </w:t>
      </w:r>
      <w:r w:rsidR="003155EE">
        <w:t>Data Translations</w:t>
      </w:r>
      <w:bookmarkEnd w:id="13"/>
    </w:p>
    <w:p w14:paraId="0F7F5F54" w14:textId="6C33297E" w:rsidR="008E7632" w:rsidRDefault="004305EC" w:rsidP="008E7632">
      <w:r>
        <w:t xml:space="preserve">The recommended way </w:t>
      </w:r>
    </w:p>
    <w:bookmarkEnd w:id="12"/>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4" w:name="_Toc121559781"/>
      <w:r>
        <w:lastRenderedPageBreak/>
        <w:t>Load Report</w:t>
      </w:r>
      <w:r w:rsidR="00BF4E58">
        <w:t>s</w:t>
      </w:r>
      <w:r>
        <w:t xml:space="preserve"> using Bookmark</w:t>
      </w:r>
      <w:r w:rsidR="00BF4E58">
        <w:t>s</w:t>
      </w:r>
      <w:r>
        <w:t xml:space="preserve"> to Filter </w:t>
      </w:r>
      <w:r w:rsidR="003155EE">
        <w:t>Data Translations</w:t>
      </w:r>
      <w:bookmarkEnd w:id="14"/>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r w:rsidR="00EB7736" w:rsidRPr="00EB7736">
        <w:rPr>
          <w:b/>
          <w:bCs/>
        </w:rPr>
        <w:t>bookmarkGuid</w:t>
      </w:r>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5" w:name="_Toc121559783"/>
      <w:r>
        <w:t>Summary</w:t>
      </w:r>
      <w:bookmarkEnd w:id="15"/>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1"/>
      <w:headerReference w:type="default" r:id="rId72"/>
      <w:footerReference w:type="even" r:id="rId73"/>
      <w:footerReference w:type="default" r:id="rId74"/>
      <w:headerReference w:type="first" r:id="rId75"/>
      <w:footerReference w:type="first" r:id="rId76"/>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4B7F10" w14:textId="77777777" w:rsidR="002076BF" w:rsidRDefault="002076BF" w:rsidP="00E9478B">
      <w:pPr>
        <w:spacing w:after="0" w:line="240" w:lineRule="auto"/>
      </w:pPr>
      <w:r>
        <w:separator/>
      </w:r>
    </w:p>
  </w:endnote>
  <w:endnote w:type="continuationSeparator" w:id="0">
    <w:p w14:paraId="2F0AA738" w14:textId="77777777" w:rsidR="002076BF" w:rsidRDefault="002076BF"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6D55A" w14:textId="77777777" w:rsidR="002076BF" w:rsidRDefault="002076BF" w:rsidP="00E9478B">
      <w:pPr>
        <w:spacing w:after="0" w:line="240" w:lineRule="auto"/>
      </w:pPr>
      <w:r>
        <w:separator/>
      </w:r>
    </w:p>
  </w:footnote>
  <w:footnote w:type="continuationSeparator" w:id="0">
    <w:p w14:paraId="3A14E4FF" w14:textId="77777777" w:rsidR="002076BF" w:rsidRDefault="002076BF"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7"/>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0"/>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1"/>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39"/>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8"/>
  </w:num>
  <w:num w:numId="41" w16cid:durableId="1699314347">
    <w:abstractNumId w:val="30"/>
  </w:num>
  <w:num w:numId="42" w16cid:durableId="95448638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C3E31"/>
    <w:rsid w:val="000C45A3"/>
    <w:rsid w:val="000C6D44"/>
    <w:rsid w:val="000D05A9"/>
    <w:rsid w:val="000D0D8E"/>
    <w:rsid w:val="000D0FCD"/>
    <w:rsid w:val="000D4F1C"/>
    <w:rsid w:val="000E04C4"/>
    <w:rsid w:val="000E388B"/>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50BCE"/>
    <w:rsid w:val="00152FAA"/>
    <w:rsid w:val="001547A3"/>
    <w:rsid w:val="00156D1B"/>
    <w:rsid w:val="001614E5"/>
    <w:rsid w:val="0016325C"/>
    <w:rsid w:val="001636AD"/>
    <w:rsid w:val="00167B87"/>
    <w:rsid w:val="001704F3"/>
    <w:rsid w:val="00170898"/>
    <w:rsid w:val="00171610"/>
    <w:rsid w:val="00171EEA"/>
    <w:rsid w:val="00175056"/>
    <w:rsid w:val="001770FF"/>
    <w:rsid w:val="001851F2"/>
    <w:rsid w:val="00190C58"/>
    <w:rsid w:val="00193982"/>
    <w:rsid w:val="0019399D"/>
    <w:rsid w:val="00196B7F"/>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4CAB"/>
    <w:rsid w:val="00204F76"/>
    <w:rsid w:val="00205F16"/>
    <w:rsid w:val="002076BF"/>
    <w:rsid w:val="00210EA0"/>
    <w:rsid w:val="00212820"/>
    <w:rsid w:val="00221244"/>
    <w:rsid w:val="00223236"/>
    <w:rsid w:val="00223C43"/>
    <w:rsid w:val="0022438F"/>
    <w:rsid w:val="002250B7"/>
    <w:rsid w:val="0022794A"/>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202"/>
    <w:rsid w:val="003769A1"/>
    <w:rsid w:val="00376F02"/>
    <w:rsid w:val="0037738E"/>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74F"/>
    <w:rsid w:val="003E145F"/>
    <w:rsid w:val="003E1D7D"/>
    <w:rsid w:val="003E2853"/>
    <w:rsid w:val="003E6603"/>
    <w:rsid w:val="003F1D1A"/>
    <w:rsid w:val="003F6989"/>
    <w:rsid w:val="00402272"/>
    <w:rsid w:val="004028D7"/>
    <w:rsid w:val="00405C68"/>
    <w:rsid w:val="004074B0"/>
    <w:rsid w:val="004077B7"/>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240B"/>
    <w:rsid w:val="00866001"/>
    <w:rsid w:val="00867EEE"/>
    <w:rsid w:val="008733B6"/>
    <w:rsid w:val="0087484F"/>
    <w:rsid w:val="00874B5D"/>
    <w:rsid w:val="00877227"/>
    <w:rsid w:val="00883985"/>
    <w:rsid w:val="0088406B"/>
    <w:rsid w:val="00885424"/>
    <w:rsid w:val="00885F0C"/>
    <w:rsid w:val="008879C6"/>
    <w:rsid w:val="00890339"/>
    <w:rsid w:val="008935C4"/>
    <w:rsid w:val="00894FB2"/>
    <w:rsid w:val="00897239"/>
    <w:rsid w:val="0089748B"/>
    <w:rsid w:val="008A123C"/>
    <w:rsid w:val="008A3696"/>
    <w:rsid w:val="008A3758"/>
    <w:rsid w:val="008A4D17"/>
    <w:rsid w:val="008A6576"/>
    <w:rsid w:val="008A7833"/>
    <w:rsid w:val="008B6050"/>
    <w:rsid w:val="008B6C8A"/>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615E"/>
    <w:rsid w:val="00946322"/>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E094A"/>
    <w:rsid w:val="009E12C0"/>
    <w:rsid w:val="009E35CF"/>
    <w:rsid w:val="009E65E3"/>
    <w:rsid w:val="009E72A7"/>
    <w:rsid w:val="009F5549"/>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6D0F"/>
    <w:rsid w:val="00A4489A"/>
    <w:rsid w:val="00A46C22"/>
    <w:rsid w:val="00A51164"/>
    <w:rsid w:val="00A553BF"/>
    <w:rsid w:val="00A569AA"/>
    <w:rsid w:val="00A56B08"/>
    <w:rsid w:val="00A61515"/>
    <w:rsid w:val="00A62CEB"/>
    <w:rsid w:val="00A635C7"/>
    <w:rsid w:val="00A64824"/>
    <w:rsid w:val="00A665EA"/>
    <w:rsid w:val="00A724A8"/>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90DD5"/>
    <w:rsid w:val="00B925CC"/>
    <w:rsid w:val="00B93B4D"/>
    <w:rsid w:val="00B96740"/>
    <w:rsid w:val="00B971AF"/>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C325B"/>
    <w:rsid w:val="00CC7019"/>
    <w:rsid w:val="00CC721D"/>
    <w:rsid w:val="00CD2438"/>
    <w:rsid w:val="00CD3905"/>
    <w:rsid w:val="00CE1B0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10.png"/><Relationship Id="rId42" Type="http://schemas.openxmlformats.org/officeDocument/2006/relationships/hyperlink" Target="https://github.com/PowerBiDevCamp/TranslationsBuilder/blob/main/Docs/Obtaining%20a%20Key%20for%20the%20Azure%20Translator%20Service.md" TargetMode="External"/><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hyperlink" Target="https://docs.microsoft.com/en-us/power-bi/transform-model/desktop-external-tools"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hyperlink" Target="https://github.com/PowerBiDevCamp/TranslationsBuilder/blob/main/Labs/Lab%2001%20-%20Getting%20Started%20with%20Translation%20Builder.md" TargetMode="External"/><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hyperlink" Target="https://github.com/PowerBiDevCamp/TranslationsBuilder/raw/main/LiveDemo/TranslationsBuilderLiveDemo.pbix" TargetMode="External"/><Relationship Id="rId27" Type="http://schemas.openxmlformats.org/officeDocument/2006/relationships/hyperlink" Target="https://github.com/PowerBiDevCamp/TranslationsBuilder/blob/main/Docs/Developer%20Guide.md" TargetMode="External"/><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fontTable" Target="fontTable.xml"/><Relationship Id="rId8" Type="http://schemas.openxmlformats.org/officeDocument/2006/relationships/hyperlink" Target="https://github.com/PowerBiDevCamp/TranslationsBuilder" TargetMode="External"/><Relationship Id="rId51" Type="http://schemas.openxmlformats.org/officeDocument/2006/relationships/image" Target="media/image33.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github.com/PowerBiDevCamp/TranslationsBuilder/blob/main/Docs/Installation%20Guide.md" TargetMode="External"/><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20" Type="http://schemas.openxmlformats.org/officeDocument/2006/relationships/image" Target="media/image9.png"/><Relationship Id="rId41" Type="http://schemas.openxmlformats.org/officeDocument/2006/relationships/hyperlink" Target="https://docs.microsoft.com/en-us/azure/cognitive-services/translator/translator-info-overview" TargetMode="External"/><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s://github.com/PowerBiDevCamp/TranslationsBuilder/raw/main/LiveDemo/TranslationsBuilderLiveDemo.pbix" TargetMode="Externa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footer" Target="footer1.xm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1257</TotalTime>
  <Pages>23</Pages>
  <Words>7320</Words>
  <Characters>41724</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15</cp:revision>
  <cp:lastPrinted>2021-07-27T12:37:00Z</cp:lastPrinted>
  <dcterms:created xsi:type="dcterms:W3CDTF">2022-12-14T01:27:00Z</dcterms:created>
  <dcterms:modified xsi:type="dcterms:W3CDTF">2022-12-23T00:12:00Z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