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t>
      </w:r>
      <w:r w:rsidR="009E108A">
        <w:t xml:space="preserve">Windows PC </w:t>
      </w:r>
      <w:r w:rsidR="009E108A">
        <w:t xml:space="preserve">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w:t>
      </w:r>
      <w:r w:rsidR="004664F8">
        <w:t>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w:t>
      </w:r>
      <w:r w:rsidR="00A352D0">
        <w:t>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w:t>
      </w:r>
      <w:r w:rsidR="00A352D0">
        <w:t xml:space="preserve">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proofErr w:type="spellStart"/>
      <w:r w:rsidRPr="004568A2">
        <w:rPr>
          <w:b/>
          <w:bCs/>
        </w:rPr>
        <w:t>powerbi.embed</w:t>
      </w:r>
      <w:proofErr w:type="spellEnd"/>
      <w:r>
        <w:t xml:space="preserve"> </w:t>
      </w:r>
      <w:r w:rsidR="00483D0A">
        <w:t xml:space="preserve">with </w:t>
      </w:r>
      <w:r w:rsidR="00483D0A">
        <w:t xml:space="preserve">a </w:t>
      </w:r>
      <w:proofErr w:type="spellStart"/>
      <w:r w:rsidR="00483D0A" w:rsidRPr="004568A2">
        <w:rPr>
          <w:b/>
          <w:bCs/>
        </w:rPr>
        <w:t>localeSettings</w:t>
      </w:r>
      <w:proofErr w:type="spellEnd"/>
      <w:r w:rsidR="00483D0A">
        <w:t xml:space="preserve"> </w:t>
      </w:r>
      <w:r w:rsidR="00483D0A">
        <w:t xml:space="preserve">object containing </w:t>
      </w:r>
      <w:r w:rsidR="00483D0A">
        <w:t xml:space="preserve">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 xml:space="preserve">report label translations </w:t>
      </w:r>
      <w:r>
        <w:t>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w:t>
      </w:r>
      <w:r>
        <w:t xml:space="preserve">Given that </w:t>
      </w:r>
      <w:r>
        <w:t>Power BI provides no built-in feature</w:t>
      </w:r>
      <w:r>
        <w:t>s</w:t>
      </w:r>
      <w:r>
        <w:t xml:space="preserve"> to track or integrate </w:t>
      </w:r>
      <w:r>
        <w:t xml:space="preserve">report labels, </w:t>
      </w:r>
      <w:r>
        <w:t xml:space="preserve">Translations Builder solves this problem using the </w:t>
      </w:r>
      <w:r w:rsidRPr="008C76D1">
        <w:rPr>
          <w:b/>
          <w:bCs/>
        </w:rPr>
        <w:t xml:space="preserve">Localized </w:t>
      </w:r>
      <w:r w:rsidR="008C76D1" w:rsidRPr="008C76D1">
        <w:rPr>
          <w:b/>
          <w:bCs/>
        </w:rPr>
        <w:t>Labels</w:t>
      </w:r>
      <w:r w:rsidR="008C76D1">
        <w:t xml:space="preserve"> t</w:t>
      </w:r>
      <w:r>
        <w:t>able strategy.</w:t>
      </w:r>
      <w:r>
        <w:t xml:space="preserve">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7219DF8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proofErr w:type="spellStart"/>
      <w:r w:rsidRPr="00CF3ABE">
        <w:rPr>
          <w:b/>
          <w:bCs/>
        </w:rPr>
        <w:t>ProductSales</w:t>
      </w:r>
      <w:r w:rsidR="009B0472">
        <w:rPr>
          <w:b/>
          <w:bCs/>
        </w:rPr>
        <w:t>MultiLanguage</w:t>
      </w:r>
      <w:r w:rsidRPr="00CF3ABE">
        <w:rPr>
          <w:b/>
          <w:bCs/>
        </w:rPr>
        <w:t>.pbix</w:t>
      </w:r>
      <w:proofErr w:type="spellEnd"/>
      <w:r>
        <w:t xml:space="preserv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1B6D1E8E"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 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w:t>
      </w:r>
      <w:r w:rsidR="002375F8">
        <w:rPr>
          <w:i/>
          <w:iCs/>
        </w:rPr>
        <w:t>localization</w:t>
      </w:r>
      <w:r w:rsidR="002375F8">
        <w:rPr>
          <w:i/>
          <w:iCs/>
        </w:rPr>
        <w:t xml:space="preserve"> support</w:t>
      </w:r>
      <w:r w:rsidRPr="002375F8">
        <w:rPr>
          <w:i/>
          <w:iCs/>
        </w:rPr>
        <w:t>?</w:t>
      </w:r>
      <w:r w:rsidR="000B2D79">
        <w:rPr>
          <w:i/>
          <w:iCs/>
        </w:rPr>
        <w:t>”</w:t>
      </w:r>
    </w:p>
    <w:p w14:paraId="77C7F65D" w14:textId="6E527FCC"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t xml:space="preserve">. </w:t>
      </w:r>
      <w:r w:rsidR="00DF4B9C">
        <w:t xml:space="preserve">When you add a report label with Translations Builder, the tool automatically adds a new measure to the Localized Labels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w:t>
      </w:r>
      <w:r w:rsidR="009D1807">
        <w:t xml:space="preserve"> strategy </w:t>
      </w:r>
      <w:r w:rsidR="00DF4B9C">
        <w:t xml:space="preserve">uses </w:t>
      </w:r>
      <w:r w:rsidR="00374C6E">
        <w:t>metadata translations to implement report label translations.</w:t>
      </w:r>
    </w:p>
    <w:p w14:paraId="66B09321" w14:textId="2F1364BE" w:rsidR="00082C3C" w:rsidRDefault="00F63CE6" w:rsidP="00F63CE6">
      <w:r>
        <w:t xml:space="preserve">Translations Builder provides </w:t>
      </w:r>
      <w:r w:rsidR="001C7E37">
        <w:t xml:space="preserve">a convenient </w:t>
      </w:r>
      <w:r>
        <w:t xml:space="preserve">command to create the </w:t>
      </w:r>
      <w:r w:rsidRPr="00F63CE6">
        <w:rPr>
          <w:b/>
          <w:bCs/>
        </w:rPr>
        <w:t>Localized Labels</w:t>
      </w:r>
      <w:r>
        <w:t xml:space="preserve"> table</w:t>
      </w:r>
      <w:r w:rsidR="001C7E37">
        <w:t xml:space="preserve">. There are also other commands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37819306"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w:t>
      </w:r>
      <w:proofErr w:type="spellStart"/>
      <w:r>
        <w:rPr>
          <w:b/>
          <w:bCs/>
        </w:rPr>
        <w:t>ProductSalesMultiLanguage</w:t>
      </w:r>
      <w:r w:rsidRPr="00890339">
        <w:rPr>
          <w:b/>
          <w:bCs/>
        </w:rPr>
        <w:t>.pbix</w:t>
      </w:r>
      <w:proofErr w:type="spellEnd"/>
      <w:r>
        <w:t xml:space="preserve">. As you can see it provides localized report labels for </w:t>
      </w:r>
      <w:r w:rsidR="00F63CE6">
        <w:t>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2062C3EF" w:rsidR="004E6BF4" w:rsidRDefault="004E6BF4" w:rsidP="004E6BF4">
      <w:r>
        <w:t xml:space="preserve">Translations Builder 1.0 introduced the </w:t>
      </w:r>
      <w:r w:rsidRPr="001C7E37">
        <w:rPr>
          <w:b/>
          <w:bCs/>
        </w:rPr>
        <w:t>Localized Labels</w:t>
      </w:r>
      <w:r>
        <w:t xml:space="preserve"> table, but it did not take the strategy far enough. Consequently, it was petty awkward 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7F54EAC4" w:rsidR="004E6BF4" w:rsidRDefault="004E6BF4" w:rsidP="004E6BF4">
      <w:r>
        <w:t xml:space="preserve">You </w:t>
      </w:r>
      <w:r w:rsidR="001C7E37">
        <w:t xml:space="preserve">can </w:t>
      </w:r>
      <w:r>
        <w:t xml:space="preserve">start by adding 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5401098D"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 xml:space="preserve">strategy. Interestingly enough, </w:t>
      </w:r>
      <w:r w:rsidR="00B44930">
        <w:t>you’ll be redirect to this article</w:t>
      </w:r>
      <w:r w:rsidR="00E23E6C">
        <w:t xml:space="preserve"> if you click </w:t>
      </w:r>
      <w:r w:rsidR="00E23E6C" w:rsidRPr="00E23E6C">
        <w:rPr>
          <w:b/>
          <w:bCs/>
          <w:u w:val="single"/>
        </w:rPr>
        <w:t>Y</w:t>
      </w:r>
      <w:r w:rsidR="00E23E6C" w:rsidRPr="00E23E6C">
        <w:rPr>
          <w:b/>
          <w:bCs/>
        </w:rPr>
        <w:t>es</w:t>
      </w:r>
      <w:r w:rsidR="00B44930">
        <w:t>.</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lastRenderedPageBreak/>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682D726F" w:rsidR="00082C3C" w:rsidRDefault="004D2FB9" w:rsidP="00474A48">
      <w:r>
        <w:t>Once you have added a report label, it will appear in the translation</w:t>
      </w:r>
      <w:r w:rsidR="00D41CD9">
        <w:t xml:space="preserve"> grid as shown in the following screenshot</w:t>
      </w:r>
      <w:r>
        <w:t>.</w:t>
      </w:r>
    </w:p>
    <w:p w14:paraId="10F1351E" w14:textId="2EFBEED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72C31FA3" w14:textId="76BB6557"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files </w:t>
      </w:r>
      <w:r w:rsidR="008D19AF">
        <w:t xml:space="preserve">that holds </w:t>
      </w:r>
      <w:r>
        <w:t>the metadata translations for 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etadata translations and report label translations together in the translation gird</w:t>
      </w:r>
      <w:r w:rsidR="008D19AF">
        <w:t>. There is no need to distinguish between metadata translations and report label translations when it comes to editing translations or generating machine translations</w:t>
      </w:r>
      <w:r>
        <w:t>.</w:t>
      </w:r>
    </w:p>
    <w:p w14:paraId="1206D772" w14:textId="7F02F798" w:rsidR="00D41CD9" w:rsidRDefault="00D41CD9" w:rsidP="008D19AF">
      <w:r>
        <w:t xml:space="preserve">There are other popular </w:t>
      </w:r>
      <w:r w:rsidR="008D19AF">
        <w:t xml:space="preserve">Power BI localization techniques that track translations for </w:t>
      </w:r>
      <w:r>
        <w:t xml:space="preserve">report label in a separate CSV file. </w:t>
      </w:r>
      <w:r w:rsidR="008D19AF">
        <w:t xml:space="preserve">While these techniques work just fine, they are </w:t>
      </w:r>
      <w:r>
        <w:t xml:space="preserve">not as streamlined as the </w:t>
      </w:r>
      <w:r w:rsidRPr="008D19AF">
        <w:rPr>
          <w:b/>
          <w:bCs/>
        </w:rPr>
        <w:t>Localized Labels</w:t>
      </w:r>
      <w:r>
        <w:t xml:space="preserve"> table strategy because report label translations </w:t>
      </w:r>
      <w:r w:rsidR="008D19AF">
        <w:t xml:space="preserve">must be </w:t>
      </w:r>
      <w:r>
        <w:t xml:space="preserve">stored in a separate </w:t>
      </w:r>
      <w:r w:rsidR="008D19AF">
        <w:t xml:space="preserve">CSV </w:t>
      </w:r>
      <w:r>
        <w:t>file</w:t>
      </w:r>
      <w:r w:rsidR="00830863">
        <w:t xml:space="preserve">. These techniques also require that you deal with report label translations in a manner that is different from how you deal with </w:t>
      </w:r>
      <w:r>
        <w:t>metadata translations.</w:t>
      </w:r>
      <w:r w:rsidR="008D19AF">
        <w:t xml:space="preserve"> With the </w:t>
      </w:r>
      <w:r w:rsidR="008D19AF" w:rsidRPr="008D19AF">
        <w:rPr>
          <w:b/>
          <w:bCs/>
        </w:rPr>
        <w:t>Localized Labels</w:t>
      </w:r>
      <w:r w:rsidR="008D19AF">
        <w:t xml:space="preserve"> table strategy</w:t>
      </w:r>
      <w:r w:rsidR="008D19AF">
        <w:t xml:space="preserve">, report label translations are </w:t>
      </w:r>
      <w:r w:rsidR="00830863">
        <w:t xml:space="preserve">treated the same and </w:t>
      </w:r>
      <w:r w:rsidR="008D19AF">
        <w:t>stored in the same PBIX file as metadata translations.</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0640C78A" w:rsidR="004D2FB9" w:rsidRDefault="004D2FB9" w:rsidP="00100995">
      <w:r>
        <w:t xml:space="preserve">There is one critical step you must </w:t>
      </w:r>
      <w:r w:rsidR="00830863">
        <w:t xml:space="preserve">always </w:t>
      </w:r>
      <w:r>
        <w:t xml:space="preserve">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lastRenderedPageBreak/>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proofErr w:type="spellStart"/>
      <w:r>
        <w:t>Xxxxxxx</w:t>
      </w:r>
      <w:proofErr w:type="spellEnd"/>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lastRenderedPageBreak/>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proofErr w:type="spellStart"/>
      <w:r>
        <w:t>Ddddddd</w:t>
      </w:r>
      <w:proofErr w:type="spellEnd"/>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proofErr w:type="spellStart"/>
      <w:r>
        <w:t>ccccc</w:t>
      </w:r>
      <w:proofErr w:type="spellEnd"/>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proofErr w:type="spellStart"/>
      <w:r>
        <w:lastRenderedPageBreak/>
        <w:t>Xxxxx</w:t>
      </w:r>
      <w:proofErr w:type="spellEnd"/>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proofErr w:type="spellStart"/>
      <w:r>
        <w:t>Xxx</w:t>
      </w:r>
      <w:proofErr w:type="spellEnd"/>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proofErr w:type="spellStart"/>
      <w:r>
        <w:t>Xxxx</w:t>
      </w:r>
      <w:proofErr w:type="spellEnd"/>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lastRenderedPageBreak/>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proofErr w:type="spellStart"/>
      <w:r>
        <w:t>C</w:t>
      </w:r>
      <w:r w:rsidR="00295824">
        <w:t>ccc</w:t>
      </w:r>
      <w:proofErr w:type="spellEnd"/>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proofErr w:type="spellStart"/>
      <w:r>
        <w:t>xxxx</w:t>
      </w:r>
      <w:proofErr w:type="spellEnd"/>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proofErr w:type="spellStart"/>
      <w:r>
        <w:t>Xxx</w:t>
      </w:r>
      <w:proofErr w:type="spellEnd"/>
    </w:p>
    <w:p w14:paraId="1EF44137" w14:textId="1253FD9F" w:rsidR="003322CC" w:rsidRDefault="00100995" w:rsidP="00474A48">
      <w:r>
        <w:rPr>
          <w:noProof/>
        </w:rPr>
        <w:lastRenderedPageBreak/>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lastRenderedPageBreak/>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3"/>
      <w:headerReference w:type="default" r:id="rId74"/>
      <w:footerReference w:type="even" r:id="rId75"/>
      <w:footerReference w:type="default" r:id="rId76"/>
      <w:headerReference w:type="first" r:id="rId77"/>
      <w:footerReference w:type="first" r:id="rId7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4E839" w14:textId="77777777" w:rsidR="006C35EB" w:rsidRDefault="006C35EB" w:rsidP="00E9478B">
      <w:pPr>
        <w:spacing w:after="0" w:line="240" w:lineRule="auto"/>
      </w:pPr>
      <w:r>
        <w:separator/>
      </w:r>
    </w:p>
  </w:endnote>
  <w:endnote w:type="continuationSeparator" w:id="0">
    <w:p w14:paraId="3E4830F1" w14:textId="77777777" w:rsidR="006C35EB" w:rsidRDefault="006C35EB"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AC655" w14:textId="77777777" w:rsidR="006C35EB" w:rsidRDefault="006C35EB" w:rsidP="00E9478B">
      <w:pPr>
        <w:spacing w:after="0" w:line="240" w:lineRule="auto"/>
      </w:pPr>
      <w:r>
        <w:separator/>
      </w:r>
    </w:p>
  </w:footnote>
  <w:footnote w:type="continuationSeparator" w:id="0">
    <w:p w14:paraId="298D09B8" w14:textId="77777777" w:rsidR="006C35EB" w:rsidRDefault="006C35EB"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FDCB1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8BEE2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7A82AB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426E0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A32F5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AC2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8BE0CD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16EA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8890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2"/>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35EB"/>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6BB"/>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433F"/>
    <w:rsid w:val="008C4B38"/>
    <w:rsid w:val="008C62FC"/>
    <w:rsid w:val="008C76D1"/>
    <w:rsid w:val="008D044C"/>
    <w:rsid w:val="008D1393"/>
    <w:rsid w:val="008D19AF"/>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7646"/>
    <w:rsid w:val="00D30BAA"/>
    <w:rsid w:val="00D3134C"/>
    <w:rsid w:val="00D3255D"/>
    <w:rsid w:val="00D327A5"/>
    <w:rsid w:val="00D32B41"/>
    <w:rsid w:val="00D36196"/>
    <w:rsid w:val="00D36673"/>
    <w:rsid w:val="00D36B8E"/>
    <w:rsid w:val="00D41CD9"/>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eader" Target="head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2396</TotalTime>
  <Pages>25</Pages>
  <Words>8218</Words>
  <Characters>46849</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93</cp:revision>
  <cp:lastPrinted>2021-07-27T12:37:00Z</cp:lastPrinted>
  <dcterms:created xsi:type="dcterms:W3CDTF">2022-12-14T01:27:00Z</dcterms:created>
  <dcterms:modified xsi:type="dcterms:W3CDTF">2022-12-24T21:50:00Z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