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-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Отчет по результатам</w:t>
        <w:br w:type="textWrapping"/>
        <w:t xml:space="preserve">нагрузочного тестирования</w:t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Web Tours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Версия 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Москва, 2024 г.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Лист согласования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6"/>
        <w:gridCol w:w="2100"/>
        <w:gridCol w:w="1646"/>
        <w:gridCol w:w="1646"/>
        <w:gridCol w:w="1112"/>
        <w:tblGridChange w:id="0">
          <w:tblGrid>
            <w:gridCol w:w="3066"/>
            <w:gridCol w:w="2100"/>
            <w:gridCol w:w="1646"/>
            <w:gridCol w:w="1646"/>
            <w:gridCol w:w="11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43f90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Организация/Должность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43f90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Ф.И.О.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43f90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согласования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43f90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43f90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Нагрузочное тестирование,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Инженер тестировщик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Владислав Куликов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История внесения изменений</w:t>
      </w:r>
      <w:r w:rsidDel="00000000" w:rsidR="00000000" w:rsidRPr="00000000">
        <w:rPr>
          <w:rtl w:val="0"/>
        </w:rPr>
      </w:r>
    </w:p>
    <w:tbl>
      <w:tblPr>
        <w:tblStyle w:val="Table2"/>
        <w:tblW w:w="940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08"/>
        <w:gridCol w:w="1080"/>
        <w:gridCol w:w="4680"/>
        <w:gridCol w:w="2340"/>
        <w:tblGridChange w:id="0">
          <w:tblGrid>
            <w:gridCol w:w="1308"/>
            <w:gridCol w:w="1080"/>
            <w:gridCol w:w="468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243f9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43f90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43f9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43f90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Начальная версия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Заярный А.С.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44"/>
            </w:tabs>
            <w:spacing w:after="0" w:before="12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Назначение документа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44"/>
            </w:tabs>
            <w:spacing w:after="0" w:before="12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Основные положения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Объект тестирования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Цели тестирования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Методика тестирования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Отступления от методики тестирования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Ограничения тестирования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44"/>
            </w:tabs>
            <w:spacing w:after="0" w:before="12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Выводы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Общие выводы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Выводы по целям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44"/>
            </w:tabs>
            <w:spacing w:after="0" w:before="12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Графики и таблицы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Тест поиска максимальной производительности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240" w:lineRule="auto"/>
            <w:ind w:left="36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Тест подтверждения максимума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right" w:leader="none" w:pos="9344"/>
        </w:tabs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right" w:leader="none" w:pos="9344"/>
        </w:tabs>
        <w:spacing w:after="0" w:before="0" w:line="22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Назначение документа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Основная цель данного документа – предоставить обработанные и систематизированные результаты нагрузочного тестирования, описать отклонения при проведении тестирования от методики и ограничения тестирования.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Основные положения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Объект тестирования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тестируемой системы выступает «Web Tours». Система представляет собой имитацию сайта по бронированию авиабилетов. Система работает по схеме регистрация/вход в лк =&gt; поиск билета из точки вылета в точку прилета =&gt; резервирование билета =&gt; оформления и оплаты.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Цели тестирования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Инициирующие события:</w:t>
        <w:tab/>
      </w:r>
    </w:p>
    <w:tbl>
      <w:tblPr>
        <w:tblStyle w:val="Table3"/>
        <w:tblW w:w="9229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9"/>
        <w:tblGridChange w:id="0">
          <w:tblGrid>
            <w:gridCol w:w="922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243f9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Инициирующие события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Курс «Введение в Нагрузочное Тестирование».</w:t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Курс «Основы инструмента Micro Focus Load Runner».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Бизнес-цели: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соответствия системы «Web Tours» целевым требованиям производительности.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цели: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99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Определение максимальной и пиковой производительности системы.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99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Проверка надежности системы.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99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Выявление «узких мест».</w:t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Методика тестирования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Нагрузочное тестирование проводилось в соответствии с документом «Методика нагрузочного тестирования Web Tours» разработанным </w:t>
      </w:r>
      <w:r w:rsidDel="00000000" w:rsidR="00000000" w:rsidRPr="00000000">
        <w:rPr>
          <w:sz w:val="24"/>
          <w:szCs w:val="24"/>
          <w:rtl w:val="0"/>
        </w:rPr>
        <w:t xml:space="preserve">Заярным Артемом Сергеевичем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согласованным с Заказчиком (далее – Методика, методика тестирования).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Ограничения тестирования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Несоответствие конфигурации тестового и промышленного стенда.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На хосте, где проводится тестирование, могут выполняться другие процессы, которые создают дополнительную нагрузку на ресурсы и влияют на достоверность результатов тестирования.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Длительность тестирования может быть недостаточной для выявления долгосрочных проблем, таких как утечки памяти, деградация производительности или накопление ошибок в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Выводы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выводы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Система «Web Tours» соответствует целевым требованиям производительности.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Определена максимальная производительность системы на уровне нагрузки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8949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запросов в час или </w:t>
      </w:r>
      <w:r w:rsidDel="00000000" w:rsidR="00000000" w:rsidRPr="00000000">
        <w:rPr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от уровня нагрузки.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Определена пиковая производительность системы на уровне нагрузки </w:t>
      </w:r>
      <w:r w:rsidDel="00000000" w:rsidR="00000000" w:rsidRPr="00000000">
        <w:rPr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от профиля.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Критерием определения пиковой производительности является исчерпание ресурсов процессора, увеличение времени отклика на значения выше допустимых, уменьшения производительности при повышении нагрузки.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Подтверждена максимальная производительность системы на уровне нагрузки </w:t>
      </w:r>
      <w:r w:rsidDel="00000000" w:rsidR="00000000" w:rsidRPr="00000000">
        <w:rPr>
          <w:sz w:val="24"/>
          <w:szCs w:val="24"/>
          <w:rtl w:val="0"/>
        </w:rPr>
        <w:t xml:space="preserve">8949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запросов в час 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от уровня нагрузки промышленной среды.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Выводы по целям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цели: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808.0" w:type="dxa"/>
        <w:jc w:val="left"/>
        <w:tblInd w:w="-15.0" w:type="dxa"/>
        <w:tblLayout w:type="fixed"/>
        <w:tblLook w:val="0000"/>
      </w:tblPr>
      <w:tblGrid>
        <w:gridCol w:w="438"/>
        <w:gridCol w:w="4551"/>
        <w:gridCol w:w="4819"/>
        <w:tblGridChange w:id="0">
          <w:tblGrid>
            <w:gridCol w:w="438"/>
            <w:gridCol w:w="4551"/>
            <w:gridCol w:w="4819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43f90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43f90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43f90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Определение максимальной и пиковой производительности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Максимальная производительность составляет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8949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операций в час. Пиковая производительность составляет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400% от профиля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Подтверждение максимальной производительности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Тест подтверждения, проведённый в течение 1 часа при нагрузке в 300% от профиля, подтвердил стабильную работу системы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Выявление «Узких мест»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Выявлено «узкое место» при переходе на четвертую ступень, связанное с резким сокращением свободной памяти.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проведения нагрузочных тестов можно сделать следующие выводы:</w:t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Определение максимальной и пиковой производительности Системы</w:t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864" w:right="0" w:hanging="8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Максимальная производительность системы «Web Tours» –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8949 </w:t>
      </w:r>
      <w:r w:rsidDel="00000000" w:rsidR="00000000" w:rsidRPr="00000000">
        <w:rPr>
          <w:sz w:val="22"/>
          <w:szCs w:val="22"/>
          <w:rtl w:val="0"/>
        </w:rPr>
        <w:t xml:space="preserve">операций в 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851" w:right="0" w:hanging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Время отклика по операциям составляло от </w: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0,987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секунды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color w:val="212529"/>
          <w:rtl w:val="0"/>
        </w:rPr>
        <w:t xml:space="preserve">1,644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секунд, максимально допустимое время отклика по операциям - </w:t>
      </w:r>
      <w:r w:rsidDel="00000000" w:rsidR="00000000" w:rsidRPr="00000000">
        <w:rPr>
          <w:sz w:val="24"/>
          <w:szCs w:val="24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секунд. Дольше всего выполняются следующие транзакции 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пиковой нагрузке на систему времена отклика вырастают до </w:t>
      </w: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highlight w:val="white"/>
          <w:rtl w:val="0"/>
        </w:rPr>
        <w:t xml:space="preserve">4,073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секунд.</w:t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864" w:right="0" w:hanging="8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Пиковая производительность системы </w:t>
      </w:r>
      <w:r w:rsidDel="00000000" w:rsidR="00000000" w:rsidRPr="00000000">
        <w:rPr>
          <w:sz w:val="24"/>
          <w:szCs w:val="24"/>
          <w:rtl w:val="0"/>
        </w:rPr>
        <w:t xml:space="preserve">400</w:t>
      </w:r>
      <w:r w:rsidDel="00000000" w:rsidR="00000000" w:rsidRPr="00000000">
        <w:rPr>
          <w:sz w:val="24"/>
          <w:szCs w:val="24"/>
          <w:rtl w:val="0"/>
        </w:rPr>
        <w:t xml:space="preserve">% от профиля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выходе на пиковую нагрузку. Система «Web Tours» перестала справляться с подаваемой нагрузкой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864" w:right="0" w:hanging="8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Средняя утилизация CPU на уровне максимальной производительности составила: 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158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 серверах приложений: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Утилизация CPU серверов приложений составляла от </w:t>
      </w:r>
      <w:r w:rsidDel="00000000" w:rsidR="00000000" w:rsidRPr="00000000">
        <w:rPr>
          <w:sz w:val="24"/>
          <w:szCs w:val="24"/>
          <w:rtl w:val="0"/>
        </w:rPr>
        <w:t xml:space="preserve">0.064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% до </w:t>
      </w:r>
      <w:r w:rsidDel="00000000" w:rsidR="00000000" w:rsidRPr="00000000">
        <w:rPr>
          <w:sz w:val="24"/>
          <w:szCs w:val="24"/>
          <w:rtl w:val="0"/>
        </w:rPr>
        <w:t xml:space="preserve">32.304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% на ступени максимальной производительности, в среднем </w:t>
      </w:r>
      <w:r w:rsidDel="00000000" w:rsidR="00000000" w:rsidRPr="00000000">
        <w:rPr>
          <w:sz w:val="24"/>
          <w:szCs w:val="24"/>
          <w:rtl w:val="0"/>
        </w:rPr>
        <w:t xml:space="preserve">4.734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864" w:right="0" w:hanging="8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Выявлено узкое место при переходе на четвертую ступень произошло сильное падение по графику </w:t>
      </w:r>
      <w:r w:rsidDel="00000000" w:rsidR="00000000" w:rsidRPr="00000000">
        <w:rPr>
          <w:sz w:val="24"/>
          <w:szCs w:val="24"/>
          <w:rtl w:val="0"/>
        </w:rPr>
        <w:t xml:space="preserve">“Commited Bytes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”, в результате которого нагрузка на память возросла и времена отклика транзакций так же увеличилось.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44818" cy="333305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818" cy="3333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Подтверждение максимальной нагрузки</w:t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862" w:right="0" w:hanging="8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Максимальная производительность системы «Web Tours» подтверждена при нагрузке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8 947 </w:t>
      </w:r>
      <w:r w:rsidDel="00000000" w:rsidR="00000000" w:rsidRPr="00000000">
        <w:rPr>
          <w:sz w:val="24"/>
          <w:szCs w:val="24"/>
          <w:rtl w:val="0"/>
        </w:rPr>
        <w:t xml:space="preserve">транзакций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час.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862" w:right="0" w:hanging="8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Времена отклика по операциям оставались стабильными на протяжении всего теста: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 </w:t>
      </w: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rtl w:val="0"/>
        </w:rPr>
        <w:t xml:space="preserve">0,102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секунды до </w:t>
      </w: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rtl w:val="0"/>
        </w:rPr>
        <w:t xml:space="preserve">0,454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секунд, максимально допустимое время отклика по операциям от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5 до 8 секунд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58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Проблем во время теста не выявлено.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Графики и таблицы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4sinio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Тест поиска максимальной производительности</w:t>
      </w:r>
    </w:p>
    <w:tbl>
      <w:tblPr>
        <w:tblStyle w:val="Table5"/>
        <w:tblW w:w="935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2.4935829871665"/>
        <w:gridCol w:w="2586.945687891376"/>
        <w:gridCol w:w="2080.6040052080107"/>
        <w:gridCol w:w="1583.4685349370702"/>
        <w:tblGridChange w:id="0">
          <w:tblGrid>
            <w:gridCol w:w="3102.4935829871665"/>
            <w:gridCol w:w="2586.945687891376"/>
            <w:gridCol w:w="2080.6040052080107"/>
            <w:gridCol w:w="1583.468534937070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Тест Поиска максимума. Соответствие для 3 ступени.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ScriptName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Расчетная интенсивность запросов / 20 мин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Фактическая интенсивность в тесте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% Отклонение от Профиля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go_to_web_tours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0,42%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0,81%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go_to_flights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0,62%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find_flight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0,66%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choosing a flight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0,31%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booking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1,03%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go_to_itinerary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delete_reservation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0,75%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go_to_registration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0,72%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user_data_entry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1,72%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click_continue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1,72%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2 982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0,66%</w:t>
            </w:r>
          </w:p>
        </w:tc>
      </w:tr>
    </w:tbl>
    <w:p w:rsidR="00000000" w:rsidDel="00000000" w:rsidP="00000000" w:rsidRDefault="00000000" w:rsidRPr="00000000" w14:paraId="000000D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qaaw3ilmpnge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35wdqw3dulg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4.1 Количество пользователей.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32387" cy="437169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387" cy="4371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54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4.2 Времена отклика.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939480" cy="33401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939480" cy="25908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4.3 Transaction per second.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54483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4.4 Hits per Second.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939480" cy="3937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4.5 %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Processor Time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3784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2jxsxqh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4.6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Доступная память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w6l8qu7m268n" w:id="19"/>
      <w:bookmarkEnd w:id="19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705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etpr784m4re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 подтверждения максимума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2.4935829871665"/>
        <w:gridCol w:w="2586.945687891376"/>
        <w:gridCol w:w="2080.6040052080107"/>
        <w:gridCol w:w="1583.4685349370702"/>
        <w:tblGridChange w:id="0">
          <w:tblGrid>
            <w:gridCol w:w="3102.4935829871665"/>
            <w:gridCol w:w="2586.945687891376"/>
            <w:gridCol w:w="2080.6040052080107"/>
            <w:gridCol w:w="1583.468534937070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Тест подтверждения максимума. Соответствие для 300%.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ScriptName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Расчетная интенсивность запросов / 1 час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Фактическая интенсивность в тесте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% Отклонение от Профиля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go_to_web_tours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1 613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1 615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0,12%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1 323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0,13%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go_to_flights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-0,04%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find_flight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-0,16%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choosing a flight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booking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-0,11%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go_to_itinerary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0,17%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delete_reservation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go_to_registration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user_data_entry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-0,31%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click_continue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-0,31%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8 947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8 949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0,02%</w:t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4.1 Количество пользователей.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30988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4.2 Времена отклика.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31623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527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4.3 Transaction per second.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41402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4.4 Hits per Second.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9972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4.5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Processor time</w:t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9591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4.6 </w:t>
      </w:r>
      <w:r w:rsidDel="00000000" w:rsidR="00000000" w:rsidRPr="00000000">
        <w:rPr>
          <w:b w:val="1"/>
          <w:sz w:val="28"/>
          <w:szCs w:val="28"/>
          <w:rtl w:val="0"/>
        </w:rPr>
        <w:t xml:space="preserve">Available MBytes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39480" cy="2984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2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36" w:hanging="18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5.png"/><Relationship Id="rId22" Type="http://schemas.openxmlformats.org/officeDocument/2006/relationships/footer" Target="footer2.xml"/><Relationship Id="rId10" Type="http://schemas.openxmlformats.org/officeDocument/2006/relationships/image" Target="media/image8.png"/><Relationship Id="rId21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