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3677C" w14:textId="77777777" w:rsidR="00D03E03" w:rsidRDefault="00090089">
      <w:r>
        <w:rPr>
          <w:noProof/>
        </w:rPr>
        <w:drawing>
          <wp:anchor distT="0" distB="0" distL="114300" distR="114300" simplePos="0" relativeHeight="251658240" behindDoc="1" locked="0" layoutInCell="0" allowOverlap="1" wp14:anchorId="537D3AC4" wp14:editId="13B7BB56">
            <wp:simplePos x="0" y="0"/>
            <wp:positionH relativeFrom="margin">
              <wp:posOffset>-1080135</wp:posOffset>
            </wp:positionH>
            <wp:positionV relativeFrom="margin">
              <wp:posOffset>-1099185</wp:posOffset>
            </wp:positionV>
            <wp:extent cx="7588541" cy="10725150"/>
            <wp:effectExtent l="0" t="0" r="0" b="0"/>
            <wp:wrapNone/>
            <wp:docPr id="10125393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9670" cy="10726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 wp14:anchorId="04647DA8" wp14:editId="721B0A69">
                <wp:simplePos x="0" y="0"/>
                <wp:positionH relativeFrom="page">
                  <wp:posOffset>418465</wp:posOffset>
                </wp:positionH>
                <wp:positionV relativeFrom="page">
                  <wp:posOffset>4470400</wp:posOffset>
                </wp:positionV>
                <wp:extent cx="6757035" cy="1067435"/>
                <wp:effectExtent l="0" t="3175" r="0" b="0"/>
                <wp:wrapNone/>
                <wp:docPr id="258640209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57035" cy="1067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C1D931A" w14:textId="77777777" w:rsidR="00090089" w:rsidRPr="00090089" w:rsidRDefault="00A41A8A" w:rsidP="00090089">
                            <w:pPr>
                              <w:tabs>
                                <w:tab w:val="left" w:pos="709"/>
                                <w:tab w:val="left" w:pos="1417"/>
                                <w:tab w:val="left" w:pos="2126"/>
                                <w:tab w:val="left" w:pos="2835"/>
                                <w:tab w:val="left" w:pos="3543"/>
                                <w:tab w:val="left" w:pos="4252"/>
                                <w:tab w:val="left" w:pos="4961"/>
                                <w:tab w:val="left" w:pos="5669"/>
                                <w:tab w:val="left" w:pos="6378"/>
                                <w:tab w:val="left" w:pos="7087"/>
                                <w:tab w:val="left" w:pos="7795"/>
                                <w:tab w:val="left" w:pos="8504"/>
                                <w:tab w:val="left" w:pos="9213"/>
                                <w:tab w:val="left" w:pos="9921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OFICINA DF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647DA8" id="Retângulo 4" o:spid="_x0000_s1026" style="position:absolute;margin-left:32.95pt;margin-top:352pt;width:532.05pt;height:84.05pt;z-index:251660288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" filled="f" stroked="f" strokeweight="1pt">
                <v:path arrowok="t"/>
                <v:textbox inset="0,0,0,0">
                  <w:txbxContent>
                    <w:p w14:paraId="2541FA15" w14:textId="77777777" w:rsidR="00090089" w:rsidRPr="00090089" w:rsidRDefault="00A41A8A" w:rsidP="00090089">
                      <w:pPr>
                        <w:tabs>
                          <w:tab w:val="left" w:pos="709"/>
                          <w:tab w:val="left" w:pos="1417"/>
                          <w:tab w:val="left" w:pos="2126"/>
                          <w:tab w:val="left" w:pos="2835"/>
                          <w:tab w:val="left" w:pos="3543"/>
                          <w:tab w:val="left" w:pos="4252"/>
                          <w:tab w:val="left" w:pos="4961"/>
                          <w:tab w:val="left" w:pos="5669"/>
                          <w:tab w:val="left" w:pos="6378"/>
                          <w:tab w:val="left" w:pos="7087"/>
                          <w:tab w:val="left" w:pos="7795"/>
                          <w:tab w:val="left" w:pos="8504"/>
                          <w:tab w:val="left" w:pos="9213"/>
                          <w:tab w:val="left" w:pos="9921"/>
                        </w:tabs>
                        <w:spacing w:after="0" w:line="240" w:lineRule="auto"/>
                        <w:jc w:val="center"/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>OFICINA DF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5235CB46" w14:textId="77777777" w:rsidR="00090089" w:rsidRDefault="00090089"/>
    <w:p w14:paraId="74C4245A" w14:textId="77777777" w:rsidR="00090089" w:rsidRDefault="00090089"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06444700" wp14:editId="54BA6AD9">
                <wp:simplePos x="0" y="0"/>
                <wp:positionH relativeFrom="page">
                  <wp:posOffset>295275</wp:posOffset>
                </wp:positionH>
                <wp:positionV relativeFrom="page">
                  <wp:posOffset>1724025</wp:posOffset>
                </wp:positionV>
                <wp:extent cx="6965950" cy="1104900"/>
                <wp:effectExtent l="0" t="0" r="6350" b="0"/>
                <wp:wrapNone/>
                <wp:docPr id="59542659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65950" cy="110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C84165" w14:textId="77777777" w:rsidR="00090089" w:rsidRPr="00090089" w:rsidRDefault="00090089" w:rsidP="00090089">
                            <w:pPr>
                              <w:tabs>
                                <w:tab w:val="left" w:pos="709"/>
                                <w:tab w:val="left" w:pos="1417"/>
                                <w:tab w:val="left" w:pos="2126"/>
                                <w:tab w:val="left" w:pos="2835"/>
                                <w:tab w:val="left" w:pos="3543"/>
                                <w:tab w:val="left" w:pos="4252"/>
                                <w:tab w:val="left" w:pos="4961"/>
                                <w:tab w:val="left" w:pos="5669"/>
                                <w:tab w:val="left" w:pos="6378"/>
                                <w:tab w:val="left" w:pos="7087"/>
                                <w:tab w:val="left" w:pos="7795"/>
                                <w:tab w:val="left" w:pos="8504"/>
                                <w:tab w:val="left" w:pos="9213"/>
                                <w:tab w:val="left" w:pos="9921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090089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Curso de</w:t>
                            </w:r>
                            <w:r w:rsidR="00A41A8A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 xml:space="preserve"> Engenharia de Software</w:t>
                            </w:r>
                          </w:p>
                          <w:p w14:paraId="0D817DBC" w14:textId="77777777" w:rsidR="00090089" w:rsidRPr="00090089" w:rsidRDefault="00090089" w:rsidP="00090089">
                            <w:pPr>
                              <w:tabs>
                                <w:tab w:val="left" w:pos="709"/>
                                <w:tab w:val="left" w:pos="1417"/>
                                <w:tab w:val="left" w:pos="2126"/>
                                <w:tab w:val="left" w:pos="2835"/>
                                <w:tab w:val="left" w:pos="3543"/>
                                <w:tab w:val="left" w:pos="4252"/>
                                <w:tab w:val="left" w:pos="4961"/>
                                <w:tab w:val="left" w:pos="5669"/>
                                <w:tab w:val="left" w:pos="6378"/>
                                <w:tab w:val="left" w:pos="7087"/>
                                <w:tab w:val="left" w:pos="7795"/>
                                <w:tab w:val="left" w:pos="8504"/>
                                <w:tab w:val="left" w:pos="9213"/>
                                <w:tab w:val="left" w:pos="9921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090089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 xml:space="preserve">Trabalho </w:t>
                            </w:r>
                            <w:r w:rsidR="00A41A8A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Laboratório Banco de Dados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444700" id="Retângulo 3" o:spid="_x0000_s1027" style="position:absolute;margin-left:23.25pt;margin-top:135.75pt;width:548.5pt;height:87pt;z-index:251659264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" filled="f" stroked="f" strokeweight="1pt">
                <v:path arrowok="t"/>
                <v:textbox inset="0,0,0,0">
                  <w:txbxContent>
                    <w:p w14:paraId="4750D201" w14:textId="77777777" w:rsidR="00090089" w:rsidRPr="00090089" w:rsidRDefault="00090089" w:rsidP="00090089">
                      <w:pPr>
                        <w:tabs>
                          <w:tab w:val="left" w:pos="709"/>
                          <w:tab w:val="left" w:pos="1417"/>
                          <w:tab w:val="left" w:pos="2126"/>
                          <w:tab w:val="left" w:pos="2835"/>
                          <w:tab w:val="left" w:pos="3543"/>
                          <w:tab w:val="left" w:pos="4252"/>
                          <w:tab w:val="left" w:pos="4961"/>
                          <w:tab w:val="left" w:pos="5669"/>
                          <w:tab w:val="left" w:pos="6378"/>
                          <w:tab w:val="left" w:pos="7087"/>
                          <w:tab w:val="left" w:pos="7795"/>
                          <w:tab w:val="left" w:pos="8504"/>
                          <w:tab w:val="left" w:pos="9213"/>
                          <w:tab w:val="left" w:pos="9921"/>
                        </w:tabs>
                        <w:spacing w:after="0" w:line="240" w:lineRule="auto"/>
                        <w:jc w:val="center"/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 w:rsidRPr="00090089"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>Curso de</w:t>
                      </w:r>
                      <w:r w:rsidR="00A41A8A"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 xml:space="preserve"> Engenharia de Software</w:t>
                      </w:r>
                    </w:p>
                    <w:p w14:paraId="0295554C" w14:textId="77777777" w:rsidR="00090089" w:rsidRPr="00090089" w:rsidRDefault="00090089" w:rsidP="00090089">
                      <w:pPr>
                        <w:tabs>
                          <w:tab w:val="left" w:pos="709"/>
                          <w:tab w:val="left" w:pos="1417"/>
                          <w:tab w:val="left" w:pos="2126"/>
                          <w:tab w:val="left" w:pos="2835"/>
                          <w:tab w:val="left" w:pos="3543"/>
                          <w:tab w:val="left" w:pos="4252"/>
                          <w:tab w:val="left" w:pos="4961"/>
                          <w:tab w:val="left" w:pos="5669"/>
                          <w:tab w:val="left" w:pos="6378"/>
                          <w:tab w:val="left" w:pos="7087"/>
                          <w:tab w:val="left" w:pos="7795"/>
                          <w:tab w:val="left" w:pos="8504"/>
                          <w:tab w:val="left" w:pos="9213"/>
                          <w:tab w:val="left" w:pos="9921"/>
                        </w:tabs>
                        <w:spacing w:after="0" w:line="240" w:lineRule="auto"/>
                        <w:jc w:val="center"/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 w:rsidRPr="00090089"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 xml:space="preserve">Trabalho </w:t>
                      </w:r>
                      <w:r w:rsidR="00A41A8A"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>Laboratório Banco de Dados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23B38E6D" w14:textId="77777777" w:rsidR="00090089" w:rsidRDefault="00090089"/>
    <w:p w14:paraId="3A6BBDA5" w14:textId="77777777" w:rsidR="00090089" w:rsidRDefault="00090089"/>
    <w:p w14:paraId="525738CF" w14:textId="77777777" w:rsidR="00090089" w:rsidRDefault="00090089"/>
    <w:p w14:paraId="772B3D2E" w14:textId="77777777" w:rsidR="00090089" w:rsidRDefault="00090089"/>
    <w:p w14:paraId="50D701B3" w14:textId="77777777" w:rsidR="00090089" w:rsidRDefault="00090089"/>
    <w:p w14:paraId="636910C2" w14:textId="77777777" w:rsidR="00090089" w:rsidRDefault="00090089"/>
    <w:p w14:paraId="50B4CF6C" w14:textId="77777777" w:rsidR="00090089" w:rsidRDefault="00090089"/>
    <w:p w14:paraId="4386401F" w14:textId="77777777" w:rsidR="00090089" w:rsidRDefault="00090089"/>
    <w:p w14:paraId="1056AF98" w14:textId="77777777" w:rsidR="00090089" w:rsidRDefault="00090089"/>
    <w:p w14:paraId="689B14E3" w14:textId="77777777" w:rsidR="00090089" w:rsidRDefault="00090089"/>
    <w:p w14:paraId="207D2AEC" w14:textId="77777777" w:rsidR="00090089" w:rsidRDefault="00090089"/>
    <w:p w14:paraId="7CE46D22" w14:textId="77777777" w:rsidR="00090089" w:rsidRDefault="00090089"/>
    <w:p w14:paraId="623BA38A" w14:textId="77777777" w:rsidR="00090089" w:rsidRDefault="00090089"/>
    <w:p w14:paraId="24FDDE72" w14:textId="77777777" w:rsidR="00090089" w:rsidRDefault="00090089"/>
    <w:p w14:paraId="3A4B71D0" w14:textId="77777777" w:rsidR="00090089" w:rsidRDefault="00090089"/>
    <w:p w14:paraId="7B5A0D74" w14:textId="77777777" w:rsidR="00090089" w:rsidRDefault="00090089"/>
    <w:p w14:paraId="48C313A0" w14:textId="77777777" w:rsidR="00090089" w:rsidRDefault="00090089"/>
    <w:p w14:paraId="7ED4BDF5" w14:textId="77777777" w:rsidR="00090089" w:rsidRDefault="00090089"/>
    <w:p w14:paraId="4288623B" w14:textId="77777777" w:rsidR="00090089" w:rsidRDefault="00A41A8A"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 wp14:anchorId="1E35416B" wp14:editId="77122C44">
                <wp:simplePos x="0" y="0"/>
                <wp:positionH relativeFrom="page">
                  <wp:posOffset>464820</wp:posOffset>
                </wp:positionH>
                <wp:positionV relativeFrom="page">
                  <wp:posOffset>7185660</wp:posOffset>
                </wp:positionV>
                <wp:extent cx="6652260" cy="1051560"/>
                <wp:effectExtent l="0" t="0" r="15240" b="15240"/>
                <wp:wrapNone/>
                <wp:docPr id="1405448192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52260" cy="1051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5C0B39" w14:textId="77777777" w:rsidR="00090089" w:rsidRDefault="00090089" w:rsidP="00A41A8A">
                            <w:pPr>
                              <w:tabs>
                                <w:tab w:val="left" w:pos="709"/>
                                <w:tab w:val="left" w:pos="1417"/>
                                <w:tab w:val="left" w:pos="2126"/>
                                <w:tab w:val="left" w:pos="2835"/>
                                <w:tab w:val="left" w:pos="3543"/>
                                <w:tab w:val="left" w:pos="4252"/>
                                <w:tab w:val="left" w:pos="4961"/>
                                <w:tab w:val="left" w:pos="5669"/>
                                <w:tab w:val="left" w:pos="6378"/>
                                <w:tab w:val="left" w:pos="7087"/>
                                <w:tab w:val="left" w:pos="7795"/>
                                <w:tab w:val="left" w:pos="8504"/>
                                <w:tab w:val="left" w:pos="9213"/>
                                <w:tab w:val="left" w:pos="9921"/>
                              </w:tabs>
                              <w:spacing w:after="0" w:line="240" w:lineRule="auto"/>
                              <w:jc w:val="both"/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Au</w:t>
                            </w:r>
                            <w:r w:rsidRPr="00090089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tor</w:t>
                            </w:r>
                            <w:r w:rsidR="00A41A8A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es</w:t>
                            </w:r>
                            <w:r w:rsidRPr="00090089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 xml:space="preserve">: </w:t>
                            </w:r>
                            <w:proofErr w:type="spellStart"/>
                            <w:r w:rsidR="00A41A8A" w:rsidRPr="00A41A8A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Tharlis</w:t>
                            </w:r>
                            <w:proofErr w:type="spellEnd"/>
                            <w:r w:rsidR="00A41A8A" w:rsidRPr="00A41A8A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 xml:space="preserve"> Da Silva, Manoela Pereira,</w:t>
                            </w:r>
                            <w:r w:rsidR="00A41A8A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 xml:space="preserve"> </w:t>
                            </w:r>
                            <w:r w:rsidR="00A41A8A" w:rsidRPr="00A41A8A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Vinicius Andrade</w:t>
                            </w:r>
                            <w:r w:rsidR="00A41A8A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,</w:t>
                            </w:r>
                            <w:r w:rsidR="00A41A8A" w:rsidRPr="00A41A8A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 xml:space="preserve"> Pedro Bezerra</w:t>
                            </w:r>
                            <w:r w:rsidR="00A41A8A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 xml:space="preserve"> e</w:t>
                            </w:r>
                            <w:r w:rsidR="00A41A8A" w:rsidRPr="00A41A8A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 xml:space="preserve"> Yuri Gonçalves</w:t>
                            </w:r>
                          </w:p>
                          <w:p w14:paraId="7D274007" w14:textId="77777777" w:rsidR="003A72CC" w:rsidRPr="00090089" w:rsidRDefault="003A72CC" w:rsidP="00A41A8A">
                            <w:pPr>
                              <w:tabs>
                                <w:tab w:val="left" w:pos="709"/>
                                <w:tab w:val="left" w:pos="1417"/>
                                <w:tab w:val="left" w:pos="2126"/>
                                <w:tab w:val="left" w:pos="2835"/>
                                <w:tab w:val="left" w:pos="3543"/>
                                <w:tab w:val="left" w:pos="4252"/>
                                <w:tab w:val="left" w:pos="4961"/>
                                <w:tab w:val="left" w:pos="5669"/>
                                <w:tab w:val="left" w:pos="6378"/>
                                <w:tab w:val="left" w:pos="7087"/>
                                <w:tab w:val="left" w:pos="7795"/>
                                <w:tab w:val="left" w:pos="8504"/>
                                <w:tab w:val="left" w:pos="9213"/>
                                <w:tab w:val="left" w:pos="9921"/>
                              </w:tabs>
                              <w:spacing w:after="0" w:line="240" w:lineRule="auto"/>
                              <w:jc w:val="both"/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</w:p>
                          <w:p w14:paraId="65D040D4" w14:textId="77777777" w:rsidR="00090089" w:rsidRPr="00090089" w:rsidRDefault="00090089" w:rsidP="00A41A8A">
                            <w:pPr>
                              <w:tabs>
                                <w:tab w:val="left" w:pos="709"/>
                                <w:tab w:val="left" w:pos="1417"/>
                                <w:tab w:val="left" w:pos="2126"/>
                                <w:tab w:val="left" w:pos="2835"/>
                                <w:tab w:val="left" w:pos="3543"/>
                                <w:tab w:val="left" w:pos="4252"/>
                                <w:tab w:val="left" w:pos="4961"/>
                                <w:tab w:val="left" w:pos="5669"/>
                                <w:tab w:val="left" w:pos="6378"/>
                                <w:tab w:val="left" w:pos="7087"/>
                                <w:tab w:val="left" w:pos="7795"/>
                                <w:tab w:val="left" w:pos="8504"/>
                                <w:tab w:val="left" w:pos="9213"/>
                                <w:tab w:val="left" w:pos="9921"/>
                              </w:tabs>
                              <w:spacing w:after="0" w:line="240" w:lineRule="auto"/>
                              <w:jc w:val="both"/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090089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 xml:space="preserve">Orientador: </w:t>
                            </w:r>
                            <w:r w:rsidR="00A41A8A" w:rsidRPr="00A41A8A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Samuel Novais Moura Júnior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35416B" id="Retângulo 5" o:spid="_x0000_s1028" style="position:absolute;margin-left:36.6pt;margin-top:565.8pt;width:523.8pt;height:82.8pt;z-index:251661312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" filled="f" stroked="f" strokeweight="1pt">
                <v:path arrowok="t"/>
                <v:textbox inset="0,0,0,0">
                  <w:txbxContent>
                    <w:p w14:paraId="36556B86" w14:textId="77777777" w:rsidR="00090089" w:rsidRDefault="00090089" w:rsidP="00A41A8A">
                      <w:pPr>
                        <w:tabs>
                          <w:tab w:val="left" w:pos="709"/>
                          <w:tab w:val="left" w:pos="1417"/>
                          <w:tab w:val="left" w:pos="2126"/>
                          <w:tab w:val="left" w:pos="2835"/>
                          <w:tab w:val="left" w:pos="3543"/>
                          <w:tab w:val="left" w:pos="4252"/>
                          <w:tab w:val="left" w:pos="4961"/>
                          <w:tab w:val="left" w:pos="5669"/>
                          <w:tab w:val="left" w:pos="6378"/>
                          <w:tab w:val="left" w:pos="7087"/>
                          <w:tab w:val="left" w:pos="7795"/>
                          <w:tab w:val="left" w:pos="8504"/>
                          <w:tab w:val="left" w:pos="9213"/>
                          <w:tab w:val="left" w:pos="9921"/>
                        </w:tabs>
                        <w:spacing w:after="0" w:line="240" w:lineRule="auto"/>
                        <w:jc w:val="both"/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>Au</w:t>
                      </w:r>
                      <w:r w:rsidRPr="00090089"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>tor</w:t>
                      </w:r>
                      <w:r w:rsidR="00A41A8A"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>es</w:t>
                      </w:r>
                      <w:r w:rsidRPr="00090089"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 xml:space="preserve">: </w:t>
                      </w:r>
                      <w:r w:rsidR="00A41A8A" w:rsidRPr="00A41A8A"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>Tharlis Da Silva, Manoela Pereira,</w:t>
                      </w:r>
                      <w:r w:rsidR="00A41A8A"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 xml:space="preserve"> </w:t>
                      </w:r>
                      <w:r w:rsidR="00A41A8A" w:rsidRPr="00A41A8A"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>Vinicius Andrade</w:t>
                      </w:r>
                      <w:r w:rsidR="00A41A8A"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>,</w:t>
                      </w:r>
                      <w:r w:rsidR="00A41A8A" w:rsidRPr="00A41A8A"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 xml:space="preserve"> Pedro Bezerra</w:t>
                      </w:r>
                      <w:r w:rsidR="00A41A8A"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 xml:space="preserve"> e</w:t>
                      </w:r>
                      <w:r w:rsidR="00A41A8A" w:rsidRPr="00A41A8A"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 xml:space="preserve"> Yuri Gonçalves</w:t>
                      </w:r>
                    </w:p>
                    <w:p w14:paraId="060AC3A2" w14:textId="77777777" w:rsidR="003A72CC" w:rsidRPr="00090089" w:rsidRDefault="003A72CC" w:rsidP="00A41A8A">
                      <w:pPr>
                        <w:tabs>
                          <w:tab w:val="left" w:pos="709"/>
                          <w:tab w:val="left" w:pos="1417"/>
                          <w:tab w:val="left" w:pos="2126"/>
                          <w:tab w:val="left" w:pos="2835"/>
                          <w:tab w:val="left" w:pos="3543"/>
                          <w:tab w:val="left" w:pos="4252"/>
                          <w:tab w:val="left" w:pos="4961"/>
                          <w:tab w:val="left" w:pos="5669"/>
                          <w:tab w:val="left" w:pos="6378"/>
                          <w:tab w:val="left" w:pos="7087"/>
                          <w:tab w:val="left" w:pos="7795"/>
                          <w:tab w:val="left" w:pos="8504"/>
                          <w:tab w:val="left" w:pos="9213"/>
                          <w:tab w:val="left" w:pos="9921"/>
                        </w:tabs>
                        <w:spacing w:after="0" w:line="240" w:lineRule="auto"/>
                        <w:jc w:val="both"/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</w:p>
                    <w:p w14:paraId="65FFCA0F" w14:textId="77777777" w:rsidR="00090089" w:rsidRPr="00090089" w:rsidRDefault="00090089" w:rsidP="00A41A8A">
                      <w:pPr>
                        <w:tabs>
                          <w:tab w:val="left" w:pos="709"/>
                          <w:tab w:val="left" w:pos="1417"/>
                          <w:tab w:val="left" w:pos="2126"/>
                          <w:tab w:val="left" w:pos="2835"/>
                          <w:tab w:val="left" w:pos="3543"/>
                          <w:tab w:val="left" w:pos="4252"/>
                          <w:tab w:val="left" w:pos="4961"/>
                          <w:tab w:val="left" w:pos="5669"/>
                          <w:tab w:val="left" w:pos="6378"/>
                          <w:tab w:val="left" w:pos="7087"/>
                          <w:tab w:val="left" w:pos="7795"/>
                          <w:tab w:val="left" w:pos="8504"/>
                          <w:tab w:val="left" w:pos="9213"/>
                          <w:tab w:val="left" w:pos="9921"/>
                        </w:tabs>
                        <w:spacing w:after="0" w:line="240" w:lineRule="auto"/>
                        <w:jc w:val="both"/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 w:rsidRPr="00090089"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 xml:space="preserve">Orientador: </w:t>
                      </w:r>
                      <w:r w:rsidR="00A41A8A" w:rsidRPr="00A41A8A"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>Samuel Novais Moura Júnior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052D3F96" w14:textId="77777777" w:rsidR="00090089" w:rsidRDefault="00090089"/>
    <w:p w14:paraId="33ED2247" w14:textId="77777777" w:rsidR="00090089" w:rsidRDefault="00090089"/>
    <w:p w14:paraId="2B48CDE5" w14:textId="77777777" w:rsidR="00090089" w:rsidRDefault="00090089"/>
    <w:p w14:paraId="230F8456" w14:textId="77777777" w:rsidR="00090089" w:rsidRDefault="00090089"/>
    <w:p w14:paraId="2554AF49" w14:textId="77777777" w:rsidR="00090089" w:rsidRDefault="00090089"/>
    <w:p w14:paraId="3CD54768" w14:textId="77777777" w:rsidR="00090089" w:rsidRDefault="004B3840">
      <w:pPr>
        <w:sectPr w:rsidR="00090089" w:rsidSect="00090089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 wp14:anchorId="62F88657" wp14:editId="1ECBE8DD">
                <wp:simplePos x="0" y="0"/>
                <wp:positionH relativeFrom="margin">
                  <wp:posOffset>1527175</wp:posOffset>
                </wp:positionH>
                <wp:positionV relativeFrom="margin">
                  <wp:posOffset>8787130</wp:posOffset>
                </wp:positionV>
                <wp:extent cx="2703830" cy="536575"/>
                <wp:effectExtent l="0" t="0" r="1270" b="15875"/>
                <wp:wrapSquare wrapText="bothSides"/>
                <wp:docPr id="1610916466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03830" cy="536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ECF0D3A" w14:textId="77777777" w:rsidR="004B3840" w:rsidRPr="004B3840" w:rsidRDefault="004B3840" w:rsidP="004B3840">
                            <w:pPr>
                              <w:tabs>
                                <w:tab w:val="left" w:pos="709"/>
                                <w:tab w:val="left" w:pos="1417"/>
                                <w:tab w:val="left" w:pos="2126"/>
                                <w:tab w:val="left" w:pos="2835"/>
                                <w:tab w:val="left" w:pos="3543"/>
                                <w:tab w:val="left" w:pos="4252"/>
                                <w:tab w:val="left" w:pos="4961"/>
                                <w:tab w:val="left" w:pos="5669"/>
                                <w:tab w:val="left" w:pos="6378"/>
                                <w:tab w:val="left" w:pos="7087"/>
                                <w:tab w:val="left" w:pos="7795"/>
                                <w:tab w:val="left" w:pos="8504"/>
                                <w:tab w:val="left" w:pos="9213"/>
                                <w:tab w:val="left" w:pos="9921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eastAsia="ヒラギノ角ゴ Pro W3" w:hAnsi="Arial" w:cs="Arial"/>
                                <w:b/>
                                <w:color w:val="FFFFFF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4B3840">
                              <w:rPr>
                                <w:rFonts w:ascii="Arial" w:eastAsia="ヒラギノ角ゴ Pro W3" w:hAnsi="Arial" w:cs="Arial"/>
                                <w:b/>
                                <w:color w:val="FFFFFF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Brasília - DF</w:t>
                            </w:r>
                          </w:p>
                          <w:p w14:paraId="383B2318" w14:textId="77777777" w:rsidR="004B3840" w:rsidRPr="004B3840" w:rsidRDefault="004B3840" w:rsidP="004B3840">
                            <w:pPr>
                              <w:tabs>
                                <w:tab w:val="left" w:pos="709"/>
                                <w:tab w:val="left" w:pos="1417"/>
                                <w:tab w:val="left" w:pos="2126"/>
                                <w:tab w:val="left" w:pos="2835"/>
                                <w:tab w:val="left" w:pos="3543"/>
                                <w:tab w:val="left" w:pos="4252"/>
                                <w:tab w:val="left" w:pos="4961"/>
                                <w:tab w:val="left" w:pos="5669"/>
                                <w:tab w:val="left" w:pos="6378"/>
                                <w:tab w:val="left" w:pos="7087"/>
                                <w:tab w:val="left" w:pos="7795"/>
                                <w:tab w:val="left" w:pos="8504"/>
                                <w:tab w:val="left" w:pos="9213"/>
                                <w:tab w:val="left" w:pos="9921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eastAsia="ヒラギノ角ゴ Pro W3" w:hAnsi="Arial" w:cs="Arial"/>
                                <w:b/>
                                <w:color w:val="FFFFFF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4B3840">
                              <w:rPr>
                                <w:rFonts w:ascii="Arial" w:eastAsia="ヒラギノ角ゴ Pro W3" w:hAnsi="Arial" w:cs="Arial"/>
                                <w:b/>
                                <w:color w:val="FFFFFF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202</w:t>
                            </w:r>
                            <w:r w:rsidR="00A41A8A">
                              <w:rPr>
                                <w:rFonts w:ascii="Arial" w:eastAsia="ヒラギノ角ゴ Pro W3" w:hAnsi="Arial" w:cs="Arial"/>
                                <w:b/>
                                <w:color w:val="FFFFFF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F88657" id="Retângulo 7" o:spid="_x0000_s1029" style="position:absolute;margin-left:120.25pt;margin-top:691.9pt;width:212.9pt;height:42.25pt;z-index:251662336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" filled="f" stroked="f" strokeweight="1pt">
                <v:path arrowok="t"/>
                <v:textbox inset="0,0,0,0">
                  <w:txbxContent>
                    <w:p w14:paraId="5238CC6F" w14:textId="77777777" w:rsidR="004B3840" w:rsidRPr="004B3840" w:rsidRDefault="004B3840" w:rsidP="004B3840">
                      <w:pPr>
                        <w:tabs>
                          <w:tab w:val="left" w:pos="709"/>
                          <w:tab w:val="left" w:pos="1417"/>
                          <w:tab w:val="left" w:pos="2126"/>
                          <w:tab w:val="left" w:pos="2835"/>
                          <w:tab w:val="left" w:pos="3543"/>
                          <w:tab w:val="left" w:pos="4252"/>
                          <w:tab w:val="left" w:pos="4961"/>
                          <w:tab w:val="left" w:pos="5669"/>
                          <w:tab w:val="left" w:pos="6378"/>
                          <w:tab w:val="left" w:pos="7087"/>
                          <w:tab w:val="left" w:pos="7795"/>
                          <w:tab w:val="left" w:pos="8504"/>
                          <w:tab w:val="left" w:pos="9213"/>
                          <w:tab w:val="left" w:pos="9921"/>
                        </w:tabs>
                        <w:spacing w:after="0" w:line="240" w:lineRule="auto"/>
                        <w:jc w:val="center"/>
                        <w:rPr>
                          <w:rFonts w:ascii="Arial" w:eastAsia="ヒラギノ角ゴ Pro W3" w:hAnsi="Arial" w:cs="Arial"/>
                          <w:b/>
                          <w:color w:val="FFFFFF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 w:rsidRPr="004B3840">
                        <w:rPr>
                          <w:rFonts w:ascii="Arial" w:eastAsia="ヒラギノ角ゴ Pro W3" w:hAnsi="Arial" w:cs="Arial"/>
                          <w:b/>
                          <w:color w:val="FFFFFF"/>
                          <w:kern w:val="0"/>
                          <w:sz w:val="36"/>
                          <w:szCs w:val="36"/>
                          <w14:ligatures w14:val="none"/>
                        </w:rPr>
                        <w:t>Brasília - DF</w:t>
                      </w:r>
                    </w:p>
                    <w:p w14:paraId="68078E92" w14:textId="77777777" w:rsidR="004B3840" w:rsidRPr="004B3840" w:rsidRDefault="004B3840" w:rsidP="004B3840">
                      <w:pPr>
                        <w:tabs>
                          <w:tab w:val="left" w:pos="709"/>
                          <w:tab w:val="left" w:pos="1417"/>
                          <w:tab w:val="left" w:pos="2126"/>
                          <w:tab w:val="left" w:pos="2835"/>
                          <w:tab w:val="left" w:pos="3543"/>
                          <w:tab w:val="left" w:pos="4252"/>
                          <w:tab w:val="left" w:pos="4961"/>
                          <w:tab w:val="left" w:pos="5669"/>
                          <w:tab w:val="left" w:pos="6378"/>
                          <w:tab w:val="left" w:pos="7087"/>
                          <w:tab w:val="left" w:pos="7795"/>
                          <w:tab w:val="left" w:pos="8504"/>
                          <w:tab w:val="left" w:pos="9213"/>
                          <w:tab w:val="left" w:pos="9921"/>
                        </w:tabs>
                        <w:spacing w:after="0" w:line="240" w:lineRule="auto"/>
                        <w:jc w:val="center"/>
                        <w:rPr>
                          <w:rFonts w:ascii="Arial" w:eastAsia="ヒラギノ角ゴ Pro W3" w:hAnsi="Arial" w:cs="Arial"/>
                          <w:b/>
                          <w:color w:val="FFFFFF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 w:rsidRPr="004B3840">
                        <w:rPr>
                          <w:rFonts w:ascii="Arial" w:eastAsia="ヒラギノ角ゴ Pro W3" w:hAnsi="Arial" w:cs="Arial"/>
                          <w:b/>
                          <w:color w:val="FFFFFF"/>
                          <w:kern w:val="0"/>
                          <w:sz w:val="36"/>
                          <w:szCs w:val="36"/>
                          <w14:ligatures w14:val="none"/>
                        </w:rPr>
                        <w:t>202</w:t>
                      </w:r>
                      <w:r w:rsidR="00A41A8A">
                        <w:rPr>
                          <w:rFonts w:ascii="Arial" w:eastAsia="ヒラギノ角ゴ Pro W3" w:hAnsi="Arial" w:cs="Arial"/>
                          <w:b/>
                          <w:color w:val="FFFFFF"/>
                          <w:kern w:val="0"/>
                          <w:sz w:val="36"/>
                          <w:szCs w:val="36"/>
                          <w14:ligatures w14:val="none"/>
                        </w:rPr>
                        <w:t>6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5D2129FC" w14:textId="77777777" w:rsidR="00D863C6" w:rsidRDefault="00416FB1">
      <w:pPr>
        <w:pStyle w:val="Ttulo1"/>
        <w:spacing w:after="120"/>
      </w:pPr>
      <w:r>
        <w:rPr>
          <w:rFonts w:ascii="Arial" w:hAnsi="Arial" w:cs="Arial"/>
          <w:b/>
          <w:color w:val="000066"/>
          <w:sz w:val="30"/>
          <w:szCs w:val="30"/>
        </w:rPr>
        <w:lastRenderedPageBreak/>
        <w:t>Declaração de Uso de Inteligência Artificial</w:t>
      </w:r>
    </w:p>
    <w:p w14:paraId="5C549424" w14:textId="77777777" w:rsidR="00D863C6" w:rsidRDefault="002A65F4">
      <w:pPr>
        <w:spacing w:after="120" w:line="300" w:lineRule="auto"/>
      </w:pPr>
      <w:r w:rsidRPr="002A65F4">
        <w:rPr>
          <w:rFonts w:ascii="Arial" w:hAnsi="Arial" w:cs="Arial"/>
        </w:rPr>
        <w:t xml:space="preserve">Em conformidade com as diretrizes da disciplina de Laboratório de Banco de Dados, declaramos que ferramentas de Inteligência Artificial foram utilizadas como suporte durante o desenvolvimento do projeto </w:t>
      </w:r>
      <w:proofErr w:type="spellStart"/>
      <w:r w:rsidRPr="002A65F4">
        <w:rPr>
          <w:rFonts w:ascii="Arial" w:hAnsi="Arial" w:cs="Arial"/>
        </w:rPr>
        <w:t>OficinaDF</w:t>
      </w:r>
      <w:proofErr w:type="spellEnd"/>
      <w:r w:rsidRPr="002A65F4">
        <w:rPr>
          <w:rFonts w:ascii="Arial" w:hAnsi="Arial" w:cs="Arial"/>
        </w:rPr>
        <w:t>. Foi usada para auxílio, revisão e formatação de documentação. Todo o código gerado, os scripts DDL/DML, o esquema relacional e a modelagem conceitual foram integralmente revisados, validados e testados pela equipe de desenvolvimento no ambiente MySQL Workbench e na aplicação Java.</w:t>
      </w:r>
    </w:p>
    <w:p w14:paraId="33C422FD" w14:textId="77777777" w:rsidR="00364BDF" w:rsidRDefault="00416FB1">
      <w:pPr>
        <w:pStyle w:val="Ttulo1"/>
        <w:spacing w:after="120"/>
      </w:pPr>
      <w:r>
        <w:rPr>
          <w:rFonts w:ascii="Arial" w:hAnsi="Arial" w:cs="Arial"/>
          <w:b/>
          <w:color w:val="000066"/>
          <w:sz w:val="30"/>
          <w:szCs w:val="30"/>
        </w:rPr>
        <w:t>Parte I: Etapa 1 revisada</w:t>
      </w:r>
    </w:p>
    <w:p w14:paraId="067F0BB2" w14:textId="77777777" w:rsidR="00364BDF" w:rsidRDefault="00416FB1">
      <w:pPr>
        <w:pStyle w:val="Ttulo2"/>
        <w:spacing w:before="280" w:after="120"/>
      </w:pPr>
      <w:r>
        <w:rPr>
          <w:rFonts w:ascii="Arial" w:hAnsi="Arial" w:cs="Arial"/>
          <w:b/>
          <w:color w:val="000066"/>
          <w:sz w:val="26"/>
          <w:szCs w:val="26"/>
        </w:rPr>
        <w:t>1. O que o professor apontou e o que corrigimos</w:t>
      </w:r>
    </w:p>
    <w:p w14:paraId="52F05F97" w14:textId="4237E07B" w:rsidR="00364BDF" w:rsidRDefault="00416FB1">
      <w:pPr>
        <w:spacing w:after="120" w:line="300" w:lineRule="auto"/>
        <w:jc w:val="both"/>
      </w:pPr>
      <w:r>
        <w:rPr>
          <w:rFonts w:ascii="Arial" w:hAnsi="Arial" w:cs="Arial"/>
        </w:rPr>
        <w:t xml:space="preserve">Na devolutiva da Etapa 1, </w:t>
      </w:r>
      <w:proofErr w:type="gramStart"/>
      <w:r w:rsidR="00B81E81">
        <w:rPr>
          <w:rFonts w:ascii="Arial" w:hAnsi="Arial" w:cs="Arial"/>
        </w:rPr>
        <w:t>foi</w:t>
      </w:r>
      <w:proofErr w:type="gramEnd"/>
      <w:r w:rsidR="00B81E81">
        <w:rPr>
          <w:rFonts w:ascii="Arial" w:hAnsi="Arial" w:cs="Arial"/>
        </w:rPr>
        <w:t xml:space="preserve"> elogiado </w:t>
      </w:r>
      <w:r>
        <w:rPr>
          <w:rFonts w:ascii="Arial" w:hAnsi="Arial" w:cs="Arial"/>
        </w:rPr>
        <w:t>o DDL e o dicionário de dados, mas o MER e o modelo lógico estavam desatualizados em relação ao que tínhamos implementado, e que faltavam alguns itens de modelagem, de restrições e de carga. Revisamos o trabalho seguindo os mesmos blocos da devolutiva.</w:t>
      </w:r>
    </w:p>
    <w:p w14:paraId="6A8FF8F9" w14:textId="77777777" w:rsidR="00364BDF" w:rsidRDefault="00416FB1">
      <w:pPr>
        <w:spacing w:after="120" w:line="300" w:lineRule="auto"/>
        <w:jc w:val="both"/>
      </w:pPr>
      <w:r>
        <w:rPr>
          <w:rFonts w:ascii="Arial" w:hAnsi="Arial" w:cs="Arial"/>
          <w:b/>
        </w:rPr>
        <w:t>Modelagem conceitual.</w:t>
      </w:r>
      <w:r>
        <w:rPr>
          <w:rFonts w:ascii="Arial" w:hAnsi="Arial" w:cs="Arial"/>
        </w:rPr>
        <w:t xml:space="preserve"> Criamos a entidade FUNCIONARIO como </w:t>
      </w:r>
      <w:proofErr w:type="spellStart"/>
      <w:r>
        <w:rPr>
          <w:rFonts w:ascii="Arial" w:hAnsi="Arial" w:cs="Arial"/>
        </w:rPr>
        <w:t>superentidade</w:t>
      </w:r>
      <w:proofErr w:type="spellEnd"/>
      <w:r>
        <w:rPr>
          <w:rFonts w:ascii="Arial" w:hAnsi="Arial" w:cs="Arial"/>
        </w:rPr>
        <w:t>, com especialização total e disjunta para MECANICO, ATENDENTE, ADMINISTRADOR e REPOSITOR, e adicionamos o relacionamento SUPERVISIONA, que liga o funcionário ao seu supervisor. Todos os relacionamentos agora mostram as cardinalidades mínimas e máximas, e a associação UTILIZA ganhou o atributo QUANTIDADE, entre demanda e peça.</w:t>
      </w:r>
    </w:p>
    <w:p w14:paraId="304F4F7C" w14:textId="77777777" w:rsidR="00364BDF" w:rsidRDefault="00416FB1">
      <w:pPr>
        <w:spacing w:after="120" w:line="300" w:lineRule="auto"/>
        <w:jc w:val="both"/>
      </w:pPr>
      <w:r>
        <w:rPr>
          <w:rFonts w:ascii="Arial" w:hAnsi="Arial" w:cs="Arial"/>
          <w:b/>
        </w:rPr>
        <w:t>Modelo lógico e normalização.</w:t>
      </w:r>
      <w:r>
        <w:rPr>
          <w:rFonts w:ascii="Arial" w:hAnsi="Arial" w:cs="Arial"/>
        </w:rPr>
        <w:t xml:space="preserve"> Atualizamos o modelo lógico a partir do MER corrigido, escrevemos as justificativas de mapeamento (como as especializações e as relações N:N viraram tabelas) e incluímos a análise de normalização até a 3FN, com as dependências funcionais.</w:t>
      </w:r>
    </w:p>
    <w:p w14:paraId="6DA91884" w14:textId="77777777" w:rsidR="00364BDF" w:rsidRDefault="00416FB1">
      <w:pPr>
        <w:spacing w:after="120" w:line="300" w:lineRule="auto"/>
        <w:jc w:val="both"/>
      </w:pPr>
      <w:r>
        <w:rPr>
          <w:rFonts w:ascii="Arial" w:hAnsi="Arial" w:cs="Arial"/>
          <w:b/>
        </w:rPr>
        <w:t>DDL.</w:t>
      </w:r>
      <w:r>
        <w:rPr>
          <w:rFonts w:ascii="Arial" w:hAnsi="Arial" w:cs="Arial"/>
        </w:rPr>
        <w:t xml:space="preserve"> Incluímos índices, restrições CHECK (como o status da demanda e os valores positivos) e deixamos explícitas as ações de ON DELETE e ON UPDATE nas chaves estrangeiras, todas com nomes padronizados.</w:t>
      </w:r>
    </w:p>
    <w:p w14:paraId="0B1E834E" w14:textId="77777777" w:rsidR="00364BDF" w:rsidRDefault="00416FB1">
      <w:pPr>
        <w:spacing w:after="120" w:line="300" w:lineRule="auto"/>
        <w:jc w:val="both"/>
      </w:pPr>
      <w:r>
        <w:rPr>
          <w:rFonts w:ascii="Arial" w:hAnsi="Arial" w:cs="Arial"/>
          <w:b/>
        </w:rPr>
        <w:t>Carga e consultas.</w:t>
      </w:r>
      <w:r>
        <w:rPr>
          <w:rFonts w:ascii="Arial" w:hAnsi="Arial" w:cs="Arial"/>
        </w:rPr>
        <w:t xml:space="preserve"> Aumentamos os dados de veículo e pagamento para pelo menos 40 registros, com campos opcionais nulos e mais de um evento de histórico, e revisamos as 15 consultas, incluindo uma com </w:t>
      </w:r>
      <w:r>
        <w:rPr>
          <w:rFonts w:ascii="Consolas" w:hAnsi="Consolas" w:cs="Consolas"/>
          <w:sz w:val="20"/>
          <w:szCs w:val="20"/>
          <w:shd w:val="clear" w:color="auto" w:fill="F2F2F2"/>
        </w:rPr>
        <w:t>IS NULL</w:t>
      </w:r>
      <w:r>
        <w:rPr>
          <w:rFonts w:ascii="Arial" w:hAnsi="Arial" w:cs="Arial"/>
        </w:rPr>
        <w:t>.</w:t>
      </w:r>
    </w:p>
    <w:p w14:paraId="2CA00AD9" w14:textId="77777777" w:rsidR="00364BDF" w:rsidRDefault="00416FB1">
      <w:pPr>
        <w:spacing w:after="120" w:line="300" w:lineRule="auto"/>
        <w:jc w:val="both"/>
      </w:pPr>
      <w:r>
        <w:rPr>
          <w:rFonts w:ascii="Arial" w:hAnsi="Arial" w:cs="Arial"/>
          <w:b/>
        </w:rPr>
        <w:t>Documentação.</w:t>
      </w:r>
      <w:r>
        <w:rPr>
          <w:rFonts w:ascii="Arial" w:hAnsi="Arial" w:cs="Arial"/>
        </w:rPr>
        <w:t xml:space="preserve"> Reunimos tudo neste relatório único, com a rastreabilidade das regras de negócio (tabela abaixo) e a declaração de uso de IA. Os arquivos revisados estão linkados mais adiante, na seção 3.</w:t>
      </w:r>
    </w:p>
    <w:p w14:paraId="12CCF390" w14:textId="77777777" w:rsidR="00D863C6" w:rsidRDefault="00416FB1">
      <w:pPr>
        <w:pStyle w:val="Ttulo2"/>
        <w:spacing w:before="280" w:after="120"/>
      </w:pPr>
      <w:r>
        <w:rPr>
          <w:rFonts w:ascii="Arial" w:hAnsi="Arial" w:cs="Arial"/>
          <w:b/>
          <w:color w:val="000066"/>
          <w:sz w:val="26"/>
          <w:szCs w:val="26"/>
        </w:rPr>
        <w:t>2. Regras de negócio e rastreabilidade (A1)</w:t>
      </w:r>
    </w:p>
    <w:p w14:paraId="5BA88EC9" w14:textId="77777777" w:rsidR="00D863C6" w:rsidRDefault="00416FB1">
      <w:pPr>
        <w:spacing w:after="120" w:line="300" w:lineRule="auto"/>
        <w:jc w:val="both"/>
      </w:pPr>
      <w:r>
        <w:rPr>
          <w:rFonts w:ascii="Arial" w:hAnsi="Arial" w:cs="Arial"/>
        </w:rPr>
        <w:t>A tabela relaciona cada uma das 20 regras de negócio ao mecanismo que a implementa no banco.</w:t>
      </w:r>
    </w:p>
    <w:tbl>
      <w:tblPr>
        <w:tblW w:w="907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900"/>
        <w:gridCol w:w="3700"/>
        <w:gridCol w:w="4470"/>
      </w:tblGrid>
      <w:tr w:rsidR="00D863C6" w14:paraId="74A7077B" w14:textId="77777777">
        <w:trPr>
          <w:cantSplit/>
          <w:tblHeader/>
        </w:trPr>
        <w:tc>
          <w:tcPr>
            <w:tcW w:w="900" w:type="dxa"/>
            <w:shd w:val="clear" w:color="auto" w:fill="000066"/>
          </w:tcPr>
          <w:p w14:paraId="6C7AAD0D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lastRenderedPageBreak/>
              <w:t>ID da RN</w:t>
            </w:r>
          </w:p>
        </w:tc>
        <w:tc>
          <w:tcPr>
            <w:tcW w:w="3700" w:type="dxa"/>
            <w:shd w:val="clear" w:color="auto" w:fill="000066"/>
          </w:tcPr>
          <w:p w14:paraId="394DCB7A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Descrição resumida da regra de negócio</w:t>
            </w:r>
          </w:p>
        </w:tc>
        <w:tc>
          <w:tcPr>
            <w:tcW w:w="4470" w:type="dxa"/>
            <w:shd w:val="clear" w:color="auto" w:fill="000066"/>
          </w:tcPr>
          <w:p w14:paraId="7883D59E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Mecanismo de implementação no banco de dados (DDL)</w:t>
            </w:r>
          </w:p>
        </w:tc>
      </w:tr>
      <w:tr w:rsidR="00D863C6" w14:paraId="1C6DAE43" w14:textId="77777777">
        <w:trPr>
          <w:cantSplit/>
        </w:trPr>
        <w:tc>
          <w:tcPr>
            <w:tcW w:w="900" w:type="dxa"/>
          </w:tcPr>
          <w:p w14:paraId="46D6E7E7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RN01</w:t>
            </w:r>
          </w:p>
        </w:tc>
        <w:tc>
          <w:tcPr>
            <w:tcW w:w="3700" w:type="dxa"/>
          </w:tcPr>
          <w:p w14:paraId="3D8B6A40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Todo veículo cadastrado deve, obrigatoriamente, estar vinculado a um cliente.</w:t>
            </w:r>
          </w:p>
        </w:tc>
        <w:tc>
          <w:tcPr>
            <w:tcW w:w="4470" w:type="dxa"/>
          </w:tcPr>
          <w:p w14:paraId="2877F138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Chave estrangeira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fk_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veiculo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>_cliente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id_cliente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NOT NULL) na tabela </w:t>
            </w:r>
            <w:proofErr w:type="spellStart"/>
            <w:proofErr w:type="gramStart"/>
            <w:r>
              <w:rPr>
                <w:rFonts w:ascii="Arial" w:hAnsi="Arial" w:cs="Arial"/>
                <w:sz w:val="18"/>
                <w:szCs w:val="18"/>
              </w:rPr>
              <w:t>veiculo</w:t>
            </w:r>
            <w:proofErr w:type="spellEnd"/>
            <w:proofErr w:type="gram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D863C6" w14:paraId="69925CC9" w14:textId="77777777">
        <w:trPr>
          <w:cantSplit/>
        </w:trPr>
        <w:tc>
          <w:tcPr>
            <w:tcW w:w="900" w:type="dxa"/>
          </w:tcPr>
          <w:p w14:paraId="36C30DAB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RN02</w:t>
            </w:r>
          </w:p>
        </w:tc>
        <w:tc>
          <w:tcPr>
            <w:tcW w:w="3700" w:type="dxa"/>
          </w:tcPr>
          <w:p w14:paraId="73F01DFA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O status de uma demanda deve ser exclusivamente Pendente ou Finalizado.</w:t>
            </w:r>
          </w:p>
        </w:tc>
        <w:tc>
          <w:tcPr>
            <w:tcW w:w="4470" w:type="dxa"/>
          </w:tcPr>
          <w:p w14:paraId="5DBAFD40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Restrição CHECK (status IN ('Pendente', 'Finalizado')) e DEFAULT 'Pendente' na tabela demanda.</w:t>
            </w:r>
          </w:p>
        </w:tc>
      </w:tr>
      <w:tr w:rsidR="00D863C6" w14:paraId="180D65C3" w14:textId="77777777">
        <w:trPr>
          <w:cantSplit/>
        </w:trPr>
        <w:tc>
          <w:tcPr>
            <w:tcW w:w="900" w:type="dxa"/>
          </w:tcPr>
          <w:p w14:paraId="2EFE715F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RN03</w:t>
            </w:r>
          </w:p>
        </w:tc>
        <w:tc>
          <w:tcPr>
            <w:tcW w:w="3700" w:type="dxa"/>
          </w:tcPr>
          <w:p w14:paraId="725027FE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Toda demanda deve estar associada a um cliente e a um veículo cadastrados.</w:t>
            </w:r>
          </w:p>
        </w:tc>
        <w:tc>
          <w:tcPr>
            <w:tcW w:w="4470" w:type="dxa"/>
          </w:tcPr>
          <w:p w14:paraId="081B3D5A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Chave estrangeira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fk_demanda_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veiculo</w:t>
            </w:r>
            <w:proofErr w:type="spellEnd"/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(placa) na tabela demanda.</w:t>
            </w:r>
          </w:p>
        </w:tc>
      </w:tr>
      <w:tr w:rsidR="00D863C6" w14:paraId="5728259C" w14:textId="77777777">
        <w:trPr>
          <w:cantSplit/>
        </w:trPr>
        <w:tc>
          <w:tcPr>
            <w:tcW w:w="900" w:type="dxa"/>
          </w:tcPr>
          <w:p w14:paraId="5505A8EE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RN04</w:t>
            </w:r>
          </w:p>
        </w:tc>
        <w:tc>
          <w:tcPr>
            <w:tcW w:w="3700" w:type="dxa"/>
          </w:tcPr>
          <w:p w14:paraId="552E8A0D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Toda demanda deve ter pelo menos um funcionário (mecânico) responsável.</w:t>
            </w:r>
          </w:p>
        </w:tc>
        <w:tc>
          <w:tcPr>
            <w:tcW w:w="4470" w:type="dxa"/>
          </w:tcPr>
          <w:p w14:paraId="7572FB85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Tabela associativa executa vinculando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id_demanda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a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id_mecanico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D863C6" w14:paraId="263C1756" w14:textId="77777777">
        <w:trPr>
          <w:cantSplit/>
        </w:trPr>
        <w:tc>
          <w:tcPr>
            <w:tcW w:w="900" w:type="dxa"/>
          </w:tcPr>
          <w:p w14:paraId="3A37BB19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RN05</w:t>
            </w:r>
          </w:p>
        </w:tc>
        <w:tc>
          <w:tcPr>
            <w:tcW w:w="3700" w:type="dxa"/>
          </w:tcPr>
          <w:p w14:paraId="0711775E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Toda movimentação de peças/equipamentos deve ter datas de entrada e saída registradas.</w:t>
            </w:r>
          </w:p>
        </w:tc>
        <w:tc>
          <w:tcPr>
            <w:tcW w:w="4470" w:type="dxa"/>
          </w:tcPr>
          <w:p w14:paraId="441CF6FD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Atributos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data_entrada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e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data_saida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validados pelas restrições na tabela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movimentacao_estoque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D863C6" w14:paraId="07AB2C29" w14:textId="77777777">
        <w:trPr>
          <w:cantSplit/>
        </w:trPr>
        <w:tc>
          <w:tcPr>
            <w:tcW w:w="900" w:type="dxa"/>
          </w:tcPr>
          <w:p w14:paraId="6A580665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RN06</w:t>
            </w:r>
          </w:p>
        </w:tc>
        <w:tc>
          <w:tcPr>
            <w:tcW w:w="3700" w:type="dxa"/>
          </w:tcPr>
          <w:p w14:paraId="4DFA4DD2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A situação das peças (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ex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: novo, seminovo) deve ser preenchida no cadastro.</w:t>
            </w:r>
          </w:p>
        </w:tc>
        <w:tc>
          <w:tcPr>
            <w:tcW w:w="4470" w:type="dxa"/>
          </w:tcPr>
          <w:p w14:paraId="1688582B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Coluna status definida como NOT NULL na tabela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item_estoque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D863C6" w14:paraId="77A53859" w14:textId="77777777">
        <w:trPr>
          <w:cantSplit/>
        </w:trPr>
        <w:tc>
          <w:tcPr>
            <w:tcW w:w="900" w:type="dxa"/>
          </w:tcPr>
          <w:p w14:paraId="4CC9DFC2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RN07</w:t>
            </w:r>
          </w:p>
        </w:tc>
        <w:tc>
          <w:tcPr>
            <w:tcW w:w="3700" w:type="dxa"/>
          </w:tcPr>
          <w:p w14:paraId="7799FE86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A data de saída deve ser igual ou posterior à de entrada.</w:t>
            </w:r>
          </w:p>
        </w:tc>
        <w:tc>
          <w:tcPr>
            <w:tcW w:w="4470" w:type="dxa"/>
          </w:tcPr>
          <w:p w14:paraId="69C64DD8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Restrição CHECK (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data_saida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&gt;=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data_entrada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) na tabela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movimentacao_estoque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e executa.</w:t>
            </w:r>
          </w:p>
        </w:tc>
      </w:tr>
      <w:tr w:rsidR="00D863C6" w14:paraId="6D776DE1" w14:textId="77777777">
        <w:trPr>
          <w:cantSplit/>
        </w:trPr>
        <w:tc>
          <w:tcPr>
            <w:tcW w:w="900" w:type="dxa"/>
          </w:tcPr>
          <w:p w14:paraId="186FA938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RN08</w:t>
            </w:r>
          </w:p>
        </w:tc>
        <w:tc>
          <w:tcPr>
            <w:tcW w:w="3700" w:type="dxa"/>
          </w:tcPr>
          <w:p w14:paraId="0EBB78A0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Cada demanda deve registrar a data e a hora de abertura do serviço.</w:t>
            </w:r>
          </w:p>
        </w:tc>
        <w:tc>
          <w:tcPr>
            <w:tcW w:w="4470" w:type="dxa"/>
          </w:tcPr>
          <w:p w14:paraId="490F5D34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Coluna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data_hora_abertura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DATETIME NOT NULL na tabela demanda.</w:t>
            </w:r>
          </w:p>
        </w:tc>
      </w:tr>
      <w:tr w:rsidR="00D863C6" w14:paraId="361CD01B" w14:textId="77777777">
        <w:trPr>
          <w:cantSplit/>
        </w:trPr>
        <w:tc>
          <w:tcPr>
            <w:tcW w:w="900" w:type="dxa"/>
          </w:tcPr>
          <w:p w14:paraId="19BF3059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RN09</w:t>
            </w:r>
          </w:p>
        </w:tc>
        <w:tc>
          <w:tcPr>
            <w:tcW w:w="3700" w:type="dxa"/>
          </w:tcPr>
          <w:p w14:paraId="56AE977A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Todo pagamento deve estar vinculado a uma demanda específica.</w:t>
            </w:r>
          </w:p>
        </w:tc>
        <w:tc>
          <w:tcPr>
            <w:tcW w:w="4470" w:type="dxa"/>
          </w:tcPr>
          <w:p w14:paraId="02F618A9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Chave estrangeira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fk_pagamento_demanda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id_demanda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) na tabela pagamento.</w:t>
            </w:r>
          </w:p>
        </w:tc>
      </w:tr>
      <w:tr w:rsidR="00D863C6" w14:paraId="44EA570F" w14:textId="77777777">
        <w:trPr>
          <w:cantSplit/>
        </w:trPr>
        <w:tc>
          <w:tcPr>
            <w:tcW w:w="900" w:type="dxa"/>
          </w:tcPr>
          <w:p w14:paraId="0A6864F2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RN10</w:t>
            </w:r>
          </w:p>
        </w:tc>
        <w:tc>
          <w:tcPr>
            <w:tcW w:w="3700" w:type="dxa"/>
          </w:tcPr>
          <w:p w14:paraId="61F546D1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Todo pagamento realizado deve ter data, valor e forma informados.</w:t>
            </w:r>
          </w:p>
        </w:tc>
        <w:tc>
          <w:tcPr>
            <w:tcW w:w="4470" w:type="dxa"/>
          </w:tcPr>
          <w:p w14:paraId="19AAB4E4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Colunas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valor_pagamento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data_pagamento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e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id_forma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definidas como NOT NULL em pagamento.</w:t>
            </w:r>
          </w:p>
        </w:tc>
      </w:tr>
      <w:tr w:rsidR="00D863C6" w14:paraId="11109B55" w14:textId="77777777">
        <w:trPr>
          <w:cantSplit/>
        </w:trPr>
        <w:tc>
          <w:tcPr>
            <w:tcW w:w="900" w:type="dxa"/>
          </w:tcPr>
          <w:p w14:paraId="6D1AB82F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RN11</w:t>
            </w:r>
          </w:p>
        </w:tc>
        <w:tc>
          <w:tcPr>
            <w:tcW w:w="3700" w:type="dxa"/>
          </w:tcPr>
          <w:p w14:paraId="3518C5D5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A inclusão e movimentação no estoque é responsabilidade do repositor.</w:t>
            </w:r>
          </w:p>
        </w:tc>
        <w:tc>
          <w:tcPr>
            <w:tcW w:w="4470" w:type="dxa"/>
          </w:tcPr>
          <w:p w14:paraId="126A3F71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Chave estrangeira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fk_movimentacao_repositor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vinculada à tabela repositor.</w:t>
            </w:r>
          </w:p>
        </w:tc>
      </w:tr>
      <w:tr w:rsidR="00D863C6" w14:paraId="59BF734A" w14:textId="77777777">
        <w:trPr>
          <w:cantSplit/>
        </w:trPr>
        <w:tc>
          <w:tcPr>
            <w:tcW w:w="900" w:type="dxa"/>
          </w:tcPr>
          <w:p w14:paraId="4523D815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RN12</w:t>
            </w:r>
          </w:p>
        </w:tc>
        <w:tc>
          <w:tcPr>
            <w:tcW w:w="3700" w:type="dxa"/>
          </w:tcPr>
          <w:p w14:paraId="0B256D0E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A execução e andamento dos serviços são atribuídos ao mecânico.</w:t>
            </w:r>
          </w:p>
        </w:tc>
        <w:tc>
          <w:tcPr>
            <w:tcW w:w="4470" w:type="dxa"/>
          </w:tcPr>
          <w:p w14:paraId="35D57A3E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Chave estrangeira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fk_executa_mecanico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vinculada à tabela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mecanico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D863C6" w14:paraId="10A0DD7F" w14:textId="77777777">
        <w:trPr>
          <w:cantSplit/>
        </w:trPr>
        <w:tc>
          <w:tcPr>
            <w:tcW w:w="900" w:type="dxa"/>
          </w:tcPr>
          <w:p w14:paraId="20B6C4C3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RN13</w:t>
            </w:r>
          </w:p>
        </w:tc>
        <w:tc>
          <w:tcPr>
            <w:tcW w:w="3700" w:type="dxa"/>
          </w:tcPr>
          <w:p w14:paraId="1EA72F61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O controle financeiro e aprovação são do administrador.</w:t>
            </w:r>
          </w:p>
        </w:tc>
        <w:tc>
          <w:tcPr>
            <w:tcW w:w="4470" w:type="dxa"/>
          </w:tcPr>
          <w:p w14:paraId="0ED15B1B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Mapeamento estrutural da tabela de especialização administrador ligada a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funcionario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D863C6" w14:paraId="6DC6DF33" w14:textId="77777777">
        <w:trPr>
          <w:cantSplit/>
        </w:trPr>
        <w:tc>
          <w:tcPr>
            <w:tcW w:w="900" w:type="dxa"/>
          </w:tcPr>
          <w:p w14:paraId="065E1DF1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RN14</w:t>
            </w:r>
          </w:p>
        </w:tc>
        <w:tc>
          <w:tcPr>
            <w:tcW w:w="3700" w:type="dxa"/>
          </w:tcPr>
          <w:p w14:paraId="63AF60FE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O valor total de uma demanda/pagamento deve ser maior ou igual a zero.</w:t>
            </w:r>
          </w:p>
        </w:tc>
        <w:tc>
          <w:tcPr>
            <w:tcW w:w="4470" w:type="dxa"/>
          </w:tcPr>
          <w:p w14:paraId="5A28E430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Restrição CHECK (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valor_pagamento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&gt; 0) na tabela pagamento.</w:t>
            </w:r>
          </w:p>
        </w:tc>
      </w:tr>
      <w:tr w:rsidR="00D863C6" w14:paraId="5F8BC6A6" w14:textId="77777777">
        <w:trPr>
          <w:cantSplit/>
        </w:trPr>
        <w:tc>
          <w:tcPr>
            <w:tcW w:w="900" w:type="dxa"/>
          </w:tcPr>
          <w:p w14:paraId="016D9899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RN15</w:t>
            </w:r>
          </w:p>
        </w:tc>
        <w:tc>
          <w:tcPr>
            <w:tcW w:w="3700" w:type="dxa"/>
          </w:tcPr>
          <w:p w14:paraId="6483DCCD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O registro de peças exige que o item esteja disponível em estoque.</w:t>
            </w:r>
          </w:p>
        </w:tc>
        <w:tc>
          <w:tcPr>
            <w:tcW w:w="4470" w:type="dxa"/>
          </w:tcPr>
          <w:p w14:paraId="31BA9FA8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Chave estrangeira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fk_utiliza_peca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ligando à tabela peca (especialização de item).</w:t>
            </w:r>
          </w:p>
        </w:tc>
      </w:tr>
      <w:tr w:rsidR="00D863C6" w14:paraId="5608A9E4" w14:textId="77777777">
        <w:trPr>
          <w:cantSplit/>
        </w:trPr>
        <w:tc>
          <w:tcPr>
            <w:tcW w:w="900" w:type="dxa"/>
          </w:tcPr>
          <w:p w14:paraId="1050A73F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RN16</w:t>
            </w:r>
          </w:p>
        </w:tc>
        <w:tc>
          <w:tcPr>
            <w:tcW w:w="3700" w:type="dxa"/>
          </w:tcPr>
          <w:p w14:paraId="012CE6AB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Toda peça registrada no estoque obrigatoriamente possui categoria.</w:t>
            </w:r>
          </w:p>
        </w:tc>
        <w:tc>
          <w:tcPr>
            <w:tcW w:w="4470" w:type="dxa"/>
          </w:tcPr>
          <w:p w14:paraId="3299EC3D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Chave estrangeira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fk_item_estoque_categoria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id_categoria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NOT NULL) em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item_estoque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D863C6" w14:paraId="009A9483" w14:textId="77777777">
        <w:trPr>
          <w:cantSplit/>
        </w:trPr>
        <w:tc>
          <w:tcPr>
            <w:tcW w:w="900" w:type="dxa"/>
          </w:tcPr>
          <w:p w14:paraId="256A6AFB" w14:textId="77777777" w:rsidR="00D863C6" w:rsidRPr="002A65F4" w:rsidRDefault="00416FB1">
            <w:pPr>
              <w:spacing w:after="0" w:line="240" w:lineRule="auto"/>
            </w:pPr>
            <w:r w:rsidRPr="002A65F4">
              <w:rPr>
                <w:rFonts w:ascii="Arial" w:hAnsi="Arial" w:cs="Arial"/>
                <w:b/>
                <w:sz w:val="18"/>
                <w:szCs w:val="18"/>
              </w:rPr>
              <w:t>RN17</w:t>
            </w:r>
          </w:p>
        </w:tc>
        <w:tc>
          <w:tcPr>
            <w:tcW w:w="3700" w:type="dxa"/>
          </w:tcPr>
          <w:p w14:paraId="7E96E490" w14:textId="77777777" w:rsidR="00D863C6" w:rsidRPr="002A65F4" w:rsidRDefault="00416FB1">
            <w:pPr>
              <w:spacing w:after="0" w:line="240" w:lineRule="auto"/>
            </w:pPr>
            <w:r w:rsidRPr="002A65F4">
              <w:rPr>
                <w:rFonts w:ascii="Arial" w:hAnsi="Arial" w:cs="Arial"/>
                <w:sz w:val="18"/>
                <w:szCs w:val="18"/>
              </w:rPr>
              <w:t>A quantidade de peças utilizada deve ser menor ou igual ao estoque.</w:t>
            </w:r>
          </w:p>
        </w:tc>
        <w:tc>
          <w:tcPr>
            <w:tcW w:w="4470" w:type="dxa"/>
          </w:tcPr>
          <w:p w14:paraId="7DCB7027" w14:textId="77777777" w:rsidR="00D863C6" w:rsidRDefault="00416FB1">
            <w:pPr>
              <w:spacing w:after="0" w:line="240" w:lineRule="auto"/>
            </w:pPr>
            <w:r w:rsidRPr="002A65F4">
              <w:rPr>
                <w:rFonts w:ascii="Arial" w:hAnsi="Arial" w:cs="Arial"/>
                <w:sz w:val="18"/>
                <w:szCs w:val="18"/>
              </w:rPr>
              <w:t>Restrição de integridade física e restrição CHECK (quantidade &gt; 0) na tabela utiliza.</w:t>
            </w:r>
          </w:p>
        </w:tc>
      </w:tr>
      <w:tr w:rsidR="00D863C6" w14:paraId="25884374" w14:textId="77777777">
        <w:trPr>
          <w:cantSplit/>
        </w:trPr>
        <w:tc>
          <w:tcPr>
            <w:tcW w:w="900" w:type="dxa"/>
          </w:tcPr>
          <w:p w14:paraId="4540214F" w14:textId="77777777" w:rsidR="00D863C6" w:rsidRPr="002A65F4" w:rsidRDefault="00416FB1">
            <w:pPr>
              <w:spacing w:after="0" w:line="240" w:lineRule="auto"/>
            </w:pPr>
            <w:r w:rsidRPr="002A65F4">
              <w:rPr>
                <w:rFonts w:ascii="Arial" w:hAnsi="Arial" w:cs="Arial"/>
                <w:b/>
                <w:sz w:val="18"/>
                <w:szCs w:val="18"/>
              </w:rPr>
              <w:t>RN18</w:t>
            </w:r>
          </w:p>
        </w:tc>
        <w:tc>
          <w:tcPr>
            <w:tcW w:w="3700" w:type="dxa"/>
          </w:tcPr>
          <w:p w14:paraId="484AA49F" w14:textId="77777777" w:rsidR="00D863C6" w:rsidRPr="002A65F4" w:rsidRDefault="00416FB1">
            <w:pPr>
              <w:spacing w:after="0" w:line="240" w:lineRule="auto"/>
            </w:pPr>
            <w:r w:rsidRPr="002A65F4">
              <w:rPr>
                <w:rFonts w:ascii="Arial" w:hAnsi="Arial" w:cs="Arial"/>
                <w:sz w:val="18"/>
                <w:szCs w:val="18"/>
              </w:rPr>
              <w:t>Uma peça retirada não pode ser usada noutra demanda enquanto reservada.</w:t>
            </w:r>
          </w:p>
        </w:tc>
        <w:tc>
          <w:tcPr>
            <w:tcW w:w="4470" w:type="dxa"/>
          </w:tcPr>
          <w:p w14:paraId="729A53A8" w14:textId="77777777" w:rsidR="00D863C6" w:rsidRPr="002A65F4" w:rsidRDefault="00416FB1">
            <w:pPr>
              <w:spacing w:after="0" w:line="240" w:lineRule="auto"/>
            </w:pPr>
            <w:r w:rsidRPr="002A65F4">
              <w:rPr>
                <w:rFonts w:ascii="Arial" w:hAnsi="Arial" w:cs="Arial"/>
                <w:sz w:val="18"/>
                <w:szCs w:val="18"/>
              </w:rPr>
              <w:t>Controle lógico e relacional através das chaves compostas na tabela utiliza e executa.</w:t>
            </w:r>
          </w:p>
        </w:tc>
      </w:tr>
      <w:tr w:rsidR="00D863C6" w14:paraId="1A9AD50C" w14:textId="77777777">
        <w:trPr>
          <w:cantSplit/>
        </w:trPr>
        <w:tc>
          <w:tcPr>
            <w:tcW w:w="900" w:type="dxa"/>
          </w:tcPr>
          <w:p w14:paraId="77907082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RN19</w:t>
            </w:r>
          </w:p>
        </w:tc>
        <w:tc>
          <w:tcPr>
            <w:tcW w:w="3700" w:type="dxa"/>
          </w:tcPr>
          <w:p w14:paraId="7B393458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As formas de pagamento válidas devem ser restritas às aceitas.</w:t>
            </w:r>
          </w:p>
        </w:tc>
        <w:tc>
          <w:tcPr>
            <w:tcW w:w="4470" w:type="dxa"/>
          </w:tcPr>
          <w:p w14:paraId="5C99FD64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Chave estrangeira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fk_pagamento_forma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ligando obrigatoriamente à tabela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forma_pagamento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D863C6" w14:paraId="2DEA558D" w14:textId="77777777">
        <w:trPr>
          <w:cantSplit/>
        </w:trPr>
        <w:tc>
          <w:tcPr>
            <w:tcW w:w="900" w:type="dxa"/>
          </w:tcPr>
          <w:p w14:paraId="40EC0088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RN20</w:t>
            </w:r>
          </w:p>
        </w:tc>
        <w:tc>
          <w:tcPr>
            <w:tcW w:w="3700" w:type="dxa"/>
          </w:tcPr>
          <w:p w14:paraId="38DD2CB6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Não é permitida exclusão física de clientes/veículos com histórico.</w:t>
            </w:r>
          </w:p>
        </w:tc>
        <w:tc>
          <w:tcPr>
            <w:tcW w:w="4470" w:type="dxa"/>
          </w:tcPr>
          <w:p w14:paraId="18090AA7" w14:textId="77777777" w:rsidR="00D863C6" w:rsidRDefault="00416FB1"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Restrição de integridade referencial ON DELETE RESTRICT nas chaves estrangeiras (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fk_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veiculo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>_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cliente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, etc.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>).</w:t>
            </w:r>
          </w:p>
        </w:tc>
      </w:tr>
    </w:tbl>
    <w:p w14:paraId="77447C9E" w14:textId="77777777" w:rsidR="004D1692" w:rsidRDefault="004D1692">
      <w:pPr>
        <w:pStyle w:val="Ttulo1"/>
        <w:spacing w:after="120"/>
        <w:rPr>
          <w:rFonts w:ascii="Arial" w:hAnsi="Arial" w:cs="Arial"/>
          <w:b/>
          <w:color w:val="000066"/>
          <w:sz w:val="30"/>
          <w:szCs w:val="30"/>
        </w:rPr>
      </w:pPr>
    </w:p>
    <w:p w14:paraId="196DA5BF" w14:textId="77777777" w:rsidR="00364BDF" w:rsidRDefault="00416FB1">
      <w:pPr>
        <w:pStyle w:val="Ttulo1"/>
        <w:spacing w:after="120"/>
      </w:pPr>
      <w:r>
        <w:rPr>
          <w:rFonts w:ascii="Arial" w:hAnsi="Arial" w:cs="Arial"/>
          <w:b/>
          <w:color w:val="000066"/>
          <w:sz w:val="30"/>
          <w:szCs w:val="30"/>
        </w:rPr>
        <w:t>Parte II: Etapa 2</w:t>
      </w:r>
    </w:p>
    <w:p w14:paraId="1E7C5D0A" w14:textId="77777777" w:rsidR="00364BDF" w:rsidRDefault="00416FB1">
      <w:pPr>
        <w:spacing w:after="120" w:line="300" w:lineRule="auto"/>
        <w:jc w:val="both"/>
      </w:pPr>
      <w:r>
        <w:rPr>
          <w:rFonts w:ascii="Arial" w:hAnsi="Arial" w:cs="Arial"/>
        </w:rPr>
        <w:t>Aqui está um resumo do que fizemos na Etapa 2. Os detalhes e as evidências (telas, planos do EXPLAIN, execução no banco) mostramos na apresentação, com o banco conectado ao aplicativo no NetBeans.</w:t>
      </w:r>
    </w:p>
    <w:p w14:paraId="240A1B81" w14:textId="77777777" w:rsidR="00364BDF" w:rsidRDefault="00416FB1">
      <w:pPr>
        <w:pStyle w:val="Ttulo2"/>
        <w:spacing w:before="280" w:after="120"/>
      </w:pPr>
      <w:r>
        <w:rPr>
          <w:rFonts w:ascii="Arial" w:hAnsi="Arial" w:cs="Arial"/>
          <w:b/>
          <w:color w:val="000066"/>
          <w:sz w:val="26"/>
          <w:szCs w:val="26"/>
        </w:rPr>
        <w:t>B1. Aplicação com interface</w:t>
      </w:r>
    </w:p>
    <w:p w14:paraId="32CDF9A8" w14:textId="77777777" w:rsidR="00364BDF" w:rsidRDefault="00416FB1">
      <w:pPr>
        <w:spacing w:after="120" w:line="300" w:lineRule="auto"/>
        <w:jc w:val="both"/>
      </w:pPr>
      <w:r>
        <w:rPr>
          <w:rFonts w:ascii="Arial" w:hAnsi="Arial" w:cs="Arial"/>
        </w:rPr>
        <w:t xml:space="preserve">Desenvolvemos a aplicação em Java, com interface gráfica feita no NetBeans, conectada ao MySQL 8.0 por JDBC. O código é separado em camadas (entidades, </w:t>
      </w:r>
      <w:proofErr w:type="spellStart"/>
      <w:r>
        <w:rPr>
          <w:rFonts w:ascii="Arial" w:hAnsi="Arial" w:cs="Arial"/>
        </w:rPr>
        <w:t>DAOs</w:t>
      </w:r>
      <w:proofErr w:type="spellEnd"/>
      <w:r>
        <w:rPr>
          <w:rFonts w:ascii="Arial" w:hAnsi="Arial" w:cs="Arial"/>
        </w:rPr>
        <w:t xml:space="preserve"> para o acesso ao banco, controle e telas). Há telas de cadastro, consulta, alteração e exclusão para clientes, veículos, funcionários, demandas e pagamentos, com um menu principal para navegar entre elas. Também temos buscas com parâmetro, como por ID, por placa e a listagem dos pagamentos de uma demanda, e uma tela de consulta de demandas alimentada pela visão </w:t>
      </w:r>
      <w:proofErr w:type="spellStart"/>
      <w:r>
        <w:rPr>
          <w:rFonts w:ascii="Consolas" w:hAnsi="Consolas" w:cs="Consolas"/>
          <w:sz w:val="20"/>
          <w:szCs w:val="20"/>
          <w:shd w:val="clear" w:color="auto" w:fill="F2F2F2"/>
        </w:rPr>
        <w:t>vw_consulta_demandas</w:t>
      </w:r>
      <w:proofErr w:type="spellEnd"/>
      <w:r>
        <w:rPr>
          <w:rFonts w:ascii="Arial" w:hAnsi="Arial" w:cs="Arial"/>
        </w:rPr>
        <w:t>.</w:t>
      </w:r>
    </w:p>
    <w:p w14:paraId="22EF7B0C" w14:textId="77777777" w:rsidR="00364BDF" w:rsidRDefault="00416FB1">
      <w:pPr>
        <w:spacing w:after="120" w:line="300" w:lineRule="auto"/>
        <w:jc w:val="both"/>
      </w:pPr>
      <w:r>
        <w:rPr>
          <w:rFonts w:ascii="Arial" w:hAnsi="Arial" w:cs="Arial"/>
        </w:rPr>
        <w:t>Quando o banco recusa uma operação (por exemplo, por violar uma chave estrangeira ou outra restrição), a aplicação captura o erro e mostra uma mensagem compreensível ao usuário, em vez do erro bruto do banco. Campos obrigatórios em branco também são avisados antes de chegar ao banco.</w:t>
      </w:r>
    </w:p>
    <w:p w14:paraId="58504D1B" w14:textId="77777777" w:rsidR="00364BDF" w:rsidRDefault="00416FB1">
      <w:pPr>
        <w:pStyle w:val="Ttulo2"/>
        <w:spacing w:before="280" w:after="120"/>
      </w:pPr>
      <w:r>
        <w:rPr>
          <w:rFonts w:ascii="Arial" w:hAnsi="Arial" w:cs="Arial"/>
          <w:b/>
          <w:color w:val="000066"/>
          <w:sz w:val="26"/>
          <w:szCs w:val="26"/>
        </w:rPr>
        <w:t>B2. Acesso a dados e segurança de conexão</w:t>
      </w:r>
    </w:p>
    <w:p w14:paraId="1BAAE52B" w14:textId="77777777" w:rsidR="00364BDF" w:rsidRDefault="00416FB1">
      <w:pPr>
        <w:spacing w:after="120" w:line="300" w:lineRule="auto"/>
        <w:jc w:val="both"/>
      </w:pPr>
      <w:r>
        <w:rPr>
          <w:rFonts w:ascii="Arial" w:hAnsi="Arial" w:cs="Arial"/>
        </w:rPr>
        <w:t xml:space="preserve">Todos os comandos SQL da aplicação usam </w:t>
      </w:r>
      <w:proofErr w:type="spellStart"/>
      <w:r>
        <w:rPr>
          <w:rFonts w:ascii="Consolas" w:hAnsi="Consolas" w:cs="Consolas"/>
          <w:sz w:val="20"/>
          <w:szCs w:val="20"/>
          <w:shd w:val="clear" w:color="auto" w:fill="F2F2F2"/>
        </w:rPr>
        <w:t>PreparedStatement</w:t>
      </w:r>
      <w:proofErr w:type="spellEnd"/>
      <w:r>
        <w:rPr>
          <w:rFonts w:ascii="Arial" w:hAnsi="Arial" w:cs="Arial"/>
        </w:rPr>
        <w:t xml:space="preserve">, com parâmetros no lugar de concatenar texto, o que evita SQL </w:t>
      </w:r>
      <w:proofErr w:type="spellStart"/>
      <w:r>
        <w:rPr>
          <w:rFonts w:ascii="Arial" w:hAnsi="Arial" w:cs="Arial"/>
        </w:rPr>
        <w:t>Injection</w:t>
      </w:r>
      <w:proofErr w:type="spellEnd"/>
      <w:r>
        <w:rPr>
          <w:rFonts w:ascii="Arial" w:hAnsi="Arial" w:cs="Arial"/>
        </w:rPr>
        <w:t xml:space="preserve">. Os dados de conexão (URL, usuário e senha) ficam no arquivo </w:t>
      </w:r>
      <w:proofErr w:type="spellStart"/>
      <w:proofErr w:type="gramStart"/>
      <w:r>
        <w:rPr>
          <w:rFonts w:ascii="Consolas" w:hAnsi="Consolas" w:cs="Consolas"/>
          <w:sz w:val="20"/>
          <w:szCs w:val="20"/>
          <w:shd w:val="clear" w:color="auto" w:fill="F2F2F2"/>
        </w:rPr>
        <w:t>config.properties</w:t>
      </w:r>
      <w:proofErr w:type="spellEnd"/>
      <w:proofErr w:type="gramEnd"/>
      <w:r>
        <w:rPr>
          <w:rFonts w:ascii="Arial" w:hAnsi="Arial" w:cs="Arial"/>
        </w:rPr>
        <w:t xml:space="preserve">, lido pela classe </w:t>
      </w:r>
      <w:proofErr w:type="spellStart"/>
      <w:r>
        <w:rPr>
          <w:rFonts w:ascii="Consolas" w:hAnsi="Consolas" w:cs="Consolas"/>
          <w:sz w:val="20"/>
          <w:szCs w:val="20"/>
          <w:shd w:val="clear" w:color="auto" w:fill="F2F2F2"/>
        </w:rPr>
        <w:t>Conexao</w:t>
      </w:r>
      <w:proofErr w:type="spellEnd"/>
      <w:r>
        <w:rPr>
          <w:rFonts w:ascii="Arial" w:hAnsi="Arial" w:cs="Arial"/>
        </w:rPr>
        <w:t>, e não escritos no código.</w:t>
      </w:r>
    </w:p>
    <w:p w14:paraId="06266CBB" w14:textId="77777777" w:rsidR="00364BDF" w:rsidRDefault="00416FB1">
      <w:pPr>
        <w:pStyle w:val="Ttulo2"/>
        <w:spacing w:before="280" w:after="120"/>
      </w:pPr>
      <w:r>
        <w:rPr>
          <w:rFonts w:ascii="Arial" w:hAnsi="Arial" w:cs="Arial"/>
          <w:b/>
          <w:color w:val="000066"/>
          <w:sz w:val="26"/>
          <w:szCs w:val="26"/>
        </w:rPr>
        <w:t>B3. Transações e concorrência</w:t>
      </w:r>
    </w:p>
    <w:p w14:paraId="0B25E7B3" w14:textId="77777777" w:rsidR="00364BDF" w:rsidRDefault="00416FB1">
      <w:pPr>
        <w:spacing w:after="120" w:line="300" w:lineRule="auto"/>
        <w:jc w:val="both"/>
      </w:pPr>
      <w:r>
        <w:rPr>
          <w:rFonts w:ascii="Arial" w:hAnsi="Arial" w:cs="Arial"/>
        </w:rPr>
        <w:t xml:space="preserve">A operação central de negócio é quitar e finalizar uma demanda, que altera duas tabelas. Ela está na classe </w:t>
      </w:r>
      <w:proofErr w:type="spellStart"/>
      <w:r>
        <w:rPr>
          <w:rFonts w:ascii="Consolas" w:hAnsi="Consolas" w:cs="Consolas"/>
          <w:sz w:val="20"/>
          <w:szCs w:val="20"/>
          <w:shd w:val="clear" w:color="auto" w:fill="F2F2F2"/>
        </w:rPr>
        <w:t>TransacaoControle</w:t>
      </w:r>
      <w:proofErr w:type="spellEnd"/>
      <w:r>
        <w:rPr>
          <w:rFonts w:ascii="Arial" w:hAnsi="Arial" w:cs="Arial"/>
        </w:rPr>
        <w:t xml:space="preserve"> (método </w:t>
      </w:r>
      <w:proofErr w:type="spellStart"/>
      <w:r>
        <w:rPr>
          <w:rFonts w:ascii="Consolas" w:hAnsi="Consolas" w:cs="Consolas"/>
          <w:sz w:val="20"/>
          <w:szCs w:val="20"/>
          <w:shd w:val="clear" w:color="auto" w:fill="F2F2F2"/>
        </w:rPr>
        <w:t>quitarDemandaEFinalizar</w:t>
      </w:r>
      <w:proofErr w:type="spellEnd"/>
      <w:r>
        <w:rPr>
          <w:rFonts w:ascii="Arial" w:hAnsi="Arial" w:cs="Arial"/>
        </w:rPr>
        <w:t xml:space="preserve">): desligamos o </w:t>
      </w:r>
      <w:proofErr w:type="spellStart"/>
      <w:r>
        <w:rPr>
          <w:rFonts w:ascii="Consolas" w:hAnsi="Consolas" w:cs="Consolas"/>
          <w:sz w:val="20"/>
          <w:szCs w:val="20"/>
          <w:shd w:val="clear" w:color="auto" w:fill="F2F2F2"/>
        </w:rPr>
        <w:t>auto-commit</w:t>
      </w:r>
      <w:proofErr w:type="spellEnd"/>
      <w:r>
        <w:rPr>
          <w:rFonts w:ascii="Arial" w:hAnsi="Arial" w:cs="Arial"/>
        </w:rPr>
        <w:t xml:space="preserve">, inserimos o pagamento em </w:t>
      </w:r>
      <w:r>
        <w:rPr>
          <w:rFonts w:ascii="Consolas" w:hAnsi="Consolas" w:cs="Consolas"/>
          <w:sz w:val="20"/>
          <w:szCs w:val="20"/>
          <w:shd w:val="clear" w:color="auto" w:fill="F2F2F2"/>
        </w:rPr>
        <w:t>pagamento</w:t>
      </w:r>
      <w:r>
        <w:rPr>
          <w:rFonts w:ascii="Arial" w:hAnsi="Arial" w:cs="Arial"/>
        </w:rPr>
        <w:t xml:space="preserve"> e atualizamos o status da </w:t>
      </w:r>
      <w:r>
        <w:rPr>
          <w:rFonts w:ascii="Consolas" w:hAnsi="Consolas" w:cs="Consolas"/>
          <w:sz w:val="20"/>
          <w:szCs w:val="20"/>
          <w:shd w:val="clear" w:color="auto" w:fill="F2F2F2"/>
        </w:rPr>
        <w:t>demanda</w:t>
      </w:r>
      <w:r>
        <w:rPr>
          <w:rFonts w:ascii="Arial" w:hAnsi="Arial" w:cs="Arial"/>
        </w:rPr>
        <w:t xml:space="preserve"> para 'Finalizado'. Se tudo der certo, fazemos </w:t>
      </w:r>
      <w:r>
        <w:rPr>
          <w:rFonts w:ascii="Consolas" w:hAnsi="Consolas" w:cs="Consolas"/>
          <w:sz w:val="20"/>
          <w:szCs w:val="20"/>
          <w:shd w:val="clear" w:color="auto" w:fill="F2F2F2"/>
        </w:rPr>
        <w:t>COMMIT</w:t>
      </w:r>
      <w:r>
        <w:rPr>
          <w:rFonts w:ascii="Arial" w:hAnsi="Arial" w:cs="Arial"/>
        </w:rPr>
        <w:t xml:space="preserve">. Se acontecer qualquer erro no meio, fazemos </w:t>
      </w:r>
      <w:r>
        <w:rPr>
          <w:rFonts w:ascii="Consolas" w:hAnsi="Consolas" w:cs="Consolas"/>
          <w:sz w:val="20"/>
          <w:szCs w:val="20"/>
          <w:shd w:val="clear" w:color="auto" w:fill="F2F2F2"/>
        </w:rPr>
        <w:t>ROLLBACK</w:t>
      </w:r>
      <w:r>
        <w:rPr>
          <w:rFonts w:ascii="Arial" w:hAnsi="Arial" w:cs="Arial"/>
        </w:rPr>
        <w:t xml:space="preserve">, o que desfaz o pagamento e deixa o banco como estava, e o erro é repassado para a tela mostrar uma mensagem ao usuário. Para a demonstração, a classe tem uma linha de falha proposital entre as duas operações, que força o </w:t>
      </w:r>
      <w:r>
        <w:rPr>
          <w:rFonts w:ascii="Consolas" w:hAnsi="Consolas" w:cs="Consolas"/>
          <w:sz w:val="20"/>
          <w:szCs w:val="20"/>
          <w:shd w:val="clear" w:color="auto" w:fill="F2F2F2"/>
        </w:rPr>
        <w:t>ROLLBACK</w:t>
      </w:r>
      <w:r>
        <w:rPr>
          <w:rFonts w:ascii="Arial" w:hAnsi="Arial" w:cs="Arial"/>
        </w:rPr>
        <w:t>.</w:t>
      </w:r>
    </w:p>
    <w:p w14:paraId="6ED20F52" w14:textId="77777777" w:rsidR="00364BDF" w:rsidRDefault="00416FB1">
      <w:pPr>
        <w:pStyle w:val="Ttulo2"/>
        <w:spacing w:before="280" w:after="120"/>
      </w:pPr>
      <w:r>
        <w:rPr>
          <w:rFonts w:ascii="Arial" w:hAnsi="Arial" w:cs="Arial"/>
          <w:b/>
          <w:color w:val="000066"/>
          <w:sz w:val="26"/>
          <w:szCs w:val="26"/>
        </w:rPr>
        <w:t>B4. Otimização de consultas</w:t>
      </w:r>
    </w:p>
    <w:p w14:paraId="0BA2B98C" w14:textId="77777777" w:rsidR="00364BDF" w:rsidRDefault="00416FB1">
      <w:pPr>
        <w:spacing w:after="120" w:line="300" w:lineRule="auto"/>
        <w:jc w:val="both"/>
      </w:pPr>
      <w:r>
        <w:rPr>
          <w:rFonts w:ascii="Arial" w:hAnsi="Arial" w:cs="Arial"/>
        </w:rPr>
        <w:t xml:space="preserve">Analisamos três consultas críticas com </w:t>
      </w:r>
      <w:r>
        <w:rPr>
          <w:rFonts w:ascii="Consolas" w:hAnsi="Consolas" w:cs="Consolas"/>
          <w:sz w:val="20"/>
          <w:szCs w:val="20"/>
          <w:shd w:val="clear" w:color="auto" w:fill="F2F2F2"/>
        </w:rPr>
        <w:t>EXPLAIN</w:t>
      </w:r>
      <w:r>
        <w:rPr>
          <w:rFonts w:ascii="Arial" w:hAnsi="Arial" w:cs="Arial"/>
        </w:rPr>
        <w:t xml:space="preserve"> antes e depois de criar índices compostos: demandas por status e período (</w:t>
      </w:r>
      <w:r>
        <w:rPr>
          <w:rFonts w:ascii="Consolas" w:hAnsi="Consolas" w:cs="Consolas"/>
          <w:sz w:val="20"/>
          <w:szCs w:val="20"/>
          <w:shd w:val="clear" w:color="auto" w:fill="F2F2F2"/>
        </w:rPr>
        <w:t>idx_b4_demanda_status_data</w:t>
      </w:r>
      <w:r>
        <w:rPr>
          <w:rFonts w:ascii="Arial" w:hAnsi="Arial" w:cs="Arial"/>
        </w:rPr>
        <w:t>), pagamentos por demanda e período (</w:t>
      </w:r>
      <w:r>
        <w:rPr>
          <w:rFonts w:ascii="Consolas" w:hAnsi="Consolas" w:cs="Consolas"/>
          <w:sz w:val="20"/>
          <w:szCs w:val="20"/>
          <w:shd w:val="clear" w:color="auto" w:fill="F2F2F2"/>
        </w:rPr>
        <w:t>idx_b4_pagamento_demanda_data</w:t>
      </w:r>
      <w:r>
        <w:rPr>
          <w:rFonts w:ascii="Arial" w:hAnsi="Arial" w:cs="Arial"/>
        </w:rPr>
        <w:t>) e movimentações de estoque por item e período (</w:t>
      </w:r>
      <w:r>
        <w:rPr>
          <w:rFonts w:ascii="Consolas" w:hAnsi="Consolas" w:cs="Consolas"/>
          <w:sz w:val="20"/>
          <w:szCs w:val="20"/>
          <w:shd w:val="clear" w:color="auto" w:fill="F2F2F2"/>
        </w:rPr>
        <w:t>idx_b4_movimentacao_item_data</w:t>
      </w:r>
      <w:r>
        <w:rPr>
          <w:rFonts w:ascii="Arial" w:hAnsi="Arial" w:cs="Arial"/>
        </w:rPr>
        <w:t>). Nos três casos o plano passou a usar o índice novo e a ordenação extra (</w:t>
      </w:r>
      <w:proofErr w:type="spellStart"/>
      <w:r>
        <w:rPr>
          <w:rFonts w:ascii="Consolas" w:hAnsi="Consolas" w:cs="Consolas"/>
          <w:sz w:val="20"/>
          <w:szCs w:val="20"/>
          <w:shd w:val="clear" w:color="auto" w:fill="F2F2F2"/>
        </w:rPr>
        <w:t>Using</w:t>
      </w:r>
      <w:proofErr w:type="spellEnd"/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 </w:t>
      </w:r>
      <w:proofErr w:type="spellStart"/>
      <w:r>
        <w:rPr>
          <w:rFonts w:ascii="Consolas" w:hAnsi="Consolas" w:cs="Consolas"/>
          <w:sz w:val="20"/>
          <w:szCs w:val="20"/>
          <w:shd w:val="clear" w:color="auto" w:fill="F2F2F2"/>
        </w:rPr>
        <w:t>filesort</w:t>
      </w:r>
      <w:proofErr w:type="spellEnd"/>
      <w:r>
        <w:rPr>
          <w:rFonts w:ascii="Arial" w:hAnsi="Arial" w:cs="Arial"/>
        </w:rPr>
        <w:t xml:space="preserve">) deixou de aparecer. Como as tabelas têm poucas linhas (entre 35 e 100), os tempos são muito pequenos e variam bastante entre execuções. Em </w:t>
      </w:r>
      <w:r>
        <w:rPr>
          <w:rFonts w:ascii="Arial" w:hAnsi="Arial" w:cs="Arial"/>
        </w:rPr>
        <w:lastRenderedPageBreak/>
        <w:t>demandas e estoque a média e a mediana ficaram menores, mas em pagamentos a média até subiu enquanto a mediana caiu, então não dá para afirmar ganho de tempo nesse caso. O que podemos afirmar com segurança é a melhora no plano de execução.</w:t>
      </w:r>
    </w:p>
    <w:p w14:paraId="7CB4F3F7" w14:textId="77777777" w:rsidR="00364BDF" w:rsidRDefault="00416FB1">
      <w:pPr>
        <w:pStyle w:val="Ttulo2"/>
        <w:spacing w:before="280" w:after="120"/>
      </w:pPr>
      <w:r>
        <w:rPr>
          <w:rFonts w:ascii="Arial" w:hAnsi="Arial" w:cs="Arial"/>
          <w:b/>
          <w:color w:val="000066"/>
          <w:sz w:val="26"/>
          <w:szCs w:val="26"/>
        </w:rPr>
        <w:t>B5. Segurança e controle de acesso</w:t>
      </w:r>
    </w:p>
    <w:p w14:paraId="45004F34" w14:textId="77777777" w:rsidR="00364BDF" w:rsidRDefault="00416FB1">
      <w:pPr>
        <w:spacing w:after="120" w:line="300" w:lineRule="auto"/>
        <w:jc w:val="both"/>
      </w:pPr>
      <w:r>
        <w:rPr>
          <w:rFonts w:ascii="Arial" w:hAnsi="Arial" w:cs="Arial"/>
        </w:rPr>
        <w:t xml:space="preserve">No MySQL, criamos três perfis de acesso (administrador, atendente e consulta) com </w:t>
      </w:r>
      <w:r>
        <w:rPr>
          <w:rFonts w:ascii="Consolas" w:hAnsi="Consolas" w:cs="Consolas"/>
          <w:sz w:val="20"/>
          <w:szCs w:val="20"/>
          <w:shd w:val="clear" w:color="auto" w:fill="F2F2F2"/>
        </w:rPr>
        <w:t>GRANT</w:t>
      </w:r>
      <w:r>
        <w:rPr>
          <w:rFonts w:ascii="Arial" w:hAnsi="Arial" w:cs="Arial"/>
        </w:rPr>
        <w:t xml:space="preserve"> e </w:t>
      </w:r>
      <w:r>
        <w:rPr>
          <w:rFonts w:ascii="Consolas" w:hAnsi="Consolas" w:cs="Consolas"/>
          <w:sz w:val="20"/>
          <w:szCs w:val="20"/>
          <w:shd w:val="clear" w:color="auto" w:fill="F2F2F2"/>
        </w:rPr>
        <w:t>REVOKE</w:t>
      </w:r>
      <w:r>
        <w:rPr>
          <w:rFonts w:ascii="Arial" w:hAnsi="Arial" w:cs="Arial"/>
        </w:rPr>
        <w:t xml:space="preserve">, seguindo o menor privilégio. O administrador manipula as tabelas do sistema. O atendente cadastra, consulta e edita clientes e veículos, e só cadastra e consulta demandas (revogamos o </w:t>
      </w:r>
      <w:r>
        <w:rPr>
          <w:rFonts w:ascii="Consolas" w:hAnsi="Consolas" w:cs="Consolas"/>
          <w:sz w:val="20"/>
          <w:szCs w:val="20"/>
          <w:shd w:val="clear" w:color="auto" w:fill="F2F2F2"/>
        </w:rPr>
        <w:t>UPDATE</w:t>
      </w:r>
      <w:r>
        <w:rPr>
          <w:rFonts w:ascii="Arial" w:hAnsi="Arial" w:cs="Arial"/>
        </w:rPr>
        <w:t xml:space="preserve"> nelas), sem poder excluir registros. O perfil de consulta enxerga apenas a visão </w:t>
      </w:r>
      <w:proofErr w:type="spellStart"/>
      <w:r>
        <w:rPr>
          <w:rFonts w:ascii="Consolas" w:hAnsi="Consolas" w:cs="Consolas"/>
          <w:sz w:val="20"/>
          <w:szCs w:val="20"/>
          <w:shd w:val="clear" w:color="auto" w:fill="F2F2F2"/>
        </w:rPr>
        <w:t>vw_consulta_demandas</w:t>
      </w:r>
      <w:proofErr w:type="spellEnd"/>
      <w:r>
        <w:rPr>
          <w:rFonts w:ascii="Arial" w:hAnsi="Arial" w:cs="Arial"/>
        </w:rPr>
        <w:t>, que mostra o ID, o status e a data de abertura da demanda. A aplicação se conecta com um usuário próprio (</w:t>
      </w:r>
      <w:proofErr w:type="spellStart"/>
      <w:r>
        <w:rPr>
          <w:rFonts w:ascii="Consolas" w:hAnsi="Consolas" w:cs="Consolas"/>
          <w:sz w:val="20"/>
          <w:szCs w:val="20"/>
          <w:shd w:val="clear" w:color="auto" w:fill="F2F2F2"/>
        </w:rPr>
        <w:t>oficinadf_app</w:t>
      </w:r>
      <w:proofErr w:type="spellEnd"/>
      <w:r>
        <w:rPr>
          <w:rFonts w:ascii="Arial" w:hAnsi="Arial" w:cs="Arial"/>
        </w:rPr>
        <w:t>), com permissão só nas tabelas que usa.</w:t>
      </w:r>
    </w:p>
    <w:p w14:paraId="37EB5D20" w14:textId="77777777" w:rsidR="00364BDF" w:rsidRDefault="00416FB1">
      <w:pPr>
        <w:spacing w:after="120" w:line="300" w:lineRule="auto"/>
        <w:jc w:val="both"/>
      </w:pPr>
      <w:r>
        <w:rPr>
          <w:rFonts w:ascii="Arial" w:hAnsi="Arial" w:cs="Arial"/>
        </w:rPr>
        <w:t xml:space="preserve">As senhas dos usuários da aplicação não ficam em texto claro: a tabela </w:t>
      </w:r>
      <w:proofErr w:type="spellStart"/>
      <w:r>
        <w:rPr>
          <w:rFonts w:ascii="Consolas" w:hAnsi="Consolas" w:cs="Consolas"/>
          <w:sz w:val="20"/>
          <w:szCs w:val="20"/>
          <w:shd w:val="clear" w:color="auto" w:fill="F2F2F2"/>
        </w:rPr>
        <w:t>usuario_sistema</w:t>
      </w:r>
      <w:proofErr w:type="spellEnd"/>
      <w:r>
        <w:rPr>
          <w:rFonts w:ascii="Arial" w:hAnsi="Arial" w:cs="Arial"/>
        </w:rPr>
        <w:t xml:space="preserve"> guarda o </w:t>
      </w:r>
      <w:proofErr w:type="spellStart"/>
      <w:r>
        <w:rPr>
          <w:rFonts w:ascii="Arial" w:hAnsi="Arial" w:cs="Arial"/>
        </w:rPr>
        <w:t>hash</w:t>
      </w:r>
      <w:proofErr w:type="spellEnd"/>
      <w:r>
        <w:rPr>
          <w:rFonts w:ascii="Arial" w:hAnsi="Arial" w:cs="Arial"/>
        </w:rPr>
        <w:t xml:space="preserve"> e o sal de cada senha (PBKDF2 com HMAC-SHA256, sal de 16 bytes e </w:t>
      </w:r>
      <w:proofErr w:type="spellStart"/>
      <w:r>
        <w:rPr>
          <w:rFonts w:ascii="Arial" w:hAnsi="Arial" w:cs="Arial"/>
        </w:rPr>
        <w:t>hash</w:t>
      </w:r>
      <w:proofErr w:type="spellEnd"/>
      <w:r>
        <w:rPr>
          <w:rFonts w:ascii="Arial" w:hAnsi="Arial" w:cs="Arial"/>
        </w:rPr>
        <w:t xml:space="preserve"> de 32 bytes, gerados pelo Java) e o número de iterações. Toda a carga de dados é fictícia, sem dados pessoais reais.</w:t>
      </w:r>
    </w:p>
    <w:p w14:paraId="5B60694B" w14:textId="77777777" w:rsidR="00364BDF" w:rsidRDefault="00416FB1">
      <w:pPr>
        <w:pStyle w:val="Ttulo2"/>
        <w:spacing w:before="280" w:after="120"/>
      </w:pPr>
      <w:r>
        <w:rPr>
          <w:rFonts w:ascii="Arial" w:hAnsi="Arial" w:cs="Arial"/>
          <w:b/>
          <w:color w:val="000066"/>
          <w:sz w:val="26"/>
          <w:szCs w:val="26"/>
        </w:rPr>
        <w:t>B6. Gatilhos e auditoria</w:t>
      </w:r>
    </w:p>
    <w:p w14:paraId="1CB445D4" w14:textId="77777777" w:rsidR="00364BDF" w:rsidRDefault="00416FB1">
      <w:pPr>
        <w:spacing w:after="120" w:line="300" w:lineRule="auto"/>
        <w:jc w:val="both"/>
      </w:pPr>
      <w:r>
        <w:rPr>
          <w:rFonts w:ascii="Arial" w:hAnsi="Arial" w:cs="Arial"/>
        </w:rPr>
        <w:t xml:space="preserve">Criamos dois gatilhos na tabela </w:t>
      </w:r>
      <w:r>
        <w:rPr>
          <w:rFonts w:ascii="Consolas" w:hAnsi="Consolas" w:cs="Consolas"/>
          <w:sz w:val="20"/>
          <w:szCs w:val="20"/>
          <w:shd w:val="clear" w:color="auto" w:fill="F2F2F2"/>
        </w:rPr>
        <w:t>pagamento</w:t>
      </w:r>
      <w:r>
        <w:rPr>
          <w:rFonts w:ascii="Arial" w:hAnsi="Arial" w:cs="Arial"/>
        </w:rPr>
        <w:t xml:space="preserve">. O de </w:t>
      </w:r>
      <w:r>
        <w:rPr>
          <w:rFonts w:ascii="Consolas" w:hAnsi="Consolas" w:cs="Consolas"/>
          <w:sz w:val="20"/>
          <w:szCs w:val="20"/>
          <w:shd w:val="clear" w:color="auto" w:fill="F2F2F2"/>
        </w:rPr>
        <w:t>UPDATE</w:t>
      </w:r>
      <w:r>
        <w:rPr>
          <w:rFonts w:ascii="Arial" w:hAnsi="Arial" w:cs="Arial"/>
        </w:rPr>
        <w:t xml:space="preserve"> grava na tabela </w:t>
      </w:r>
      <w:proofErr w:type="spellStart"/>
      <w:r>
        <w:rPr>
          <w:rFonts w:ascii="Consolas" w:hAnsi="Consolas" w:cs="Consolas"/>
          <w:sz w:val="20"/>
          <w:szCs w:val="20"/>
          <w:shd w:val="clear" w:color="auto" w:fill="F2F2F2"/>
        </w:rPr>
        <w:t>auditoria_pagamento</w:t>
      </w:r>
      <w:proofErr w:type="spellEnd"/>
      <w:r>
        <w:rPr>
          <w:rFonts w:ascii="Arial" w:hAnsi="Arial" w:cs="Arial"/>
        </w:rPr>
        <w:t xml:space="preserve"> quando o valor do pagamento muda, e o de </w:t>
      </w:r>
      <w:r>
        <w:rPr>
          <w:rFonts w:ascii="Consolas" w:hAnsi="Consolas" w:cs="Consolas"/>
          <w:sz w:val="20"/>
          <w:szCs w:val="20"/>
          <w:shd w:val="clear" w:color="auto" w:fill="F2F2F2"/>
        </w:rPr>
        <w:t>DELETE</w:t>
      </w:r>
      <w:r>
        <w:rPr>
          <w:rFonts w:ascii="Arial" w:hAnsi="Arial" w:cs="Arial"/>
        </w:rPr>
        <w:t xml:space="preserve"> grava quando um pagamento é excluído. Cada registro guarda a ação, o usuário do banco (</w:t>
      </w:r>
      <w:proofErr w:type="gramStart"/>
      <w:r>
        <w:rPr>
          <w:rFonts w:ascii="Consolas" w:hAnsi="Consolas" w:cs="Consolas"/>
          <w:sz w:val="20"/>
          <w:szCs w:val="20"/>
          <w:shd w:val="clear" w:color="auto" w:fill="F2F2F2"/>
        </w:rPr>
        <w:t>USER(</w:t>
      </w:r>
      <w:proofErr w:type="gramEnd"/>
      <w:r>
        <w:rPr>
          <w:rFonts w:ascii="Consolas" w:hAnsi="Consolas" w:cs="Consolas"/>
          <w:sz w:val="20"/>
          <w:szCs w:val="20"/>
          <w:shd w:val="clear" w:color="auto" w:fill="F2F2F2"/>
        </w:rPr>
        <w:t>)</w:t>
      </w:r>
      <w:r>
        <w:rPr>
          <w:rFonts w:ascii="Arial" w:hAnsi="Arial" w:cs="Arial"/>
        </w:rPr>
        <w:t>), a data e hora, o pagamento, a demanda e os valores antigo e novo. Escolhemos auditar pagamentos por serem dados financeiros, em que é importante saber quem alterou ou apagou o quê.</w:t>
      </w:r>
    </w:p>
    <w:p w14:paraId="4AE798DA" w14:textId="77777777" w:rsidR="00D863C6" w:rsidRDefault="00416FB1">
      <w:pPr>
        <w:pStyle w:val="Ttulo2"/>
        <w:spacing w:before="280" w:after="120"/>
      </w:pPr>
      <w:r>
        <w:rPr>
          <w:rFonts w:ascii="Arial" w:hAnsi="Arial" w:cs="Arial"/>
          <w:b/>
          <w:color w:val="000066"/>
          <w:sz w:val="26"/>
          <w:szCs w:val="26"/>
        </w:rPr>
        <w:t>B7. Projeto físico e armazenamento</w:t>
      </w:r>
    </w:p>
    <w:p w14:paraId="31DFBDEF" w14:textId="77777777" w:rsidR="0066691D" w:rsidRPr="0066691D" w:rsidRDefault="0066691D" w:rsidP="0066691D">
      <w:pPr>
        <w:spacing w:after="120" w:line="300" w:lineRule="auto"/>
        <w:rPr>
          <w:rFonts w:ascii="Arial" w:hAnsi="Arial" w:cs="Arial"/>
          <w:sz w:val="24"/>
          <w:szCs w:val="24"/>
        </w:rPr>
      </w:pPr>
      <w:r w:rsidRPr="0066691D">
        <w:rPr>
          <w:rFonts w:ascii="Arial" w:hAnsi="Arial" w:cs="Arial"/>
          <w:sz w:val="24"/>
          <w:szCs w:val="24"/>
        </w:rPr>
        <w:t xml:space="preserve">Crescimento em 2 anos. Foram analisadas as tabelas demanda, pagamento, utiliza, </w:t>
      </w:r>
      <w:proofErr w:type="spellStart"/>
      <w:r w:rsidRPr="0066691D">
        <w:rPr>
          <w:rFonts w:ascii="Arial" w:hAnsi="Arial" w:cs="Arial"/>
          <w:sz w:val="24"/>
          <w:szCs w:val="24"/>
        </w:rPr>
        <w:t>movimentacao_estoque</w:t>
      </w:r>
      <w:proofErr w:type="spellEnd"/>
      <w:r w:rsidRPr="0066691D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66691D">
        <w:rPr>
          <w:rFonts w:ascii="Arial" w:hAnsi="Arial" w:cs="Arial"/>
          <w:sz w:val="24"/>
          <w:szCs w:val="24"/>
        </w:rPr>
        <w:t>auditoria_pagamento</w:t>
      </w:r>
      <w:proofErr w:type="spellEnd"/>
      <w:r w:rsidRPr="0066691D">
        <w:rPr>
          <w:rFonts w:ascii="Arial" w:hAnsi="Arial" w:cs="Arial"/>
          <w:sz w:val="24"/>
          <w:szCs w:val="24"/>
        </w:rPr>
        <w:t xml:space="preserve">, que hoje somam cerca de 225 registros e 240 KB (80 KB de dados e 160 KB de índices). Num cenário fictício de oficina de pequeno porte (20 demandas por dia útil, 22 dias úteis por mês, 3 peças por demanda, 50 movimentações de estoque por dia e auditoria em 10% das demandas), estima-se um acréscimo de 80.256 registros em 24 meses, chegando a cerca de 80.481. Como o tamanho atual depende da alocação de páginas do </w:t>
      </w:r>
      <w:proofErr w:type="spellStart"/>
      <w:r w:rsidRPr="0066691D">
        <w:rPr>
          <w:rFonts w:ascii="Arial" w:hAnsi="Arial" w:cs="Arial"/>
          <w:sz w:val="24"/>
          <w:szCs w:val="24"/>
        </w:rPr>
        <w:t>InnoDB</w:t>
      </w:r>
      <w:proofErr w:type="spellEnd"/>
      <w:r w:rsidRPr="0066691D">
        <w:rPr>
          <w:rFonts w:ascii="Arial" w:hAnsi="Arial" w:cs="Arial"/>
          <w:sz w:val="24"/>
          <w:szCs w:val="24"/>
        </w:rPr>
        <w:t>, ele não deve ser extrapolado, e uma previsão mais precisa exigiria medição com massa de dados representativa.</w:t>
      </w:r>
    </w:p>
    <w:p w14:paraId="6F865263" w14:textId="77777777" w:rsidR="0066691D" w:rsidRPr="0066691D" w:rsidRDefault="0066691D" w:rsidP="0066691D">
      <w:pPr>
        <w:spacing w:after="120" w:line="300" w:lineRule="auto"/>
        <w:rPr>
          <w:rFonts w:ascii="Arial" w:hAnsi="Arial" w:cs="Arial"/>
          <w:sz w:val="24"/>
          <w:szCs w:val="24"/>
        </w:rPr>
      </w:pPr>
    </w:p>
    <w:p w14:paraId="0F1394A2" w14:textId="77777777" w:rsidR="0066691D" w:rsidRPr="0066691D" w:rsidRDefault="0066691D" w:rsidP="0066691D">
      <w:pPr>
        <w:spacing w:after="120" w:line="300" w:lineRule="auto"/>
        <w:rPr>
          <w:rFonts w:ascii="Arial" w:hAnsi="Arial" w:cs="Arial"/>
          <w:sz w:val="24"/>
          <w:szCs w:val="24"/>
        </w:rPr>
      </w:pPr>
      <w:r w:rsidRPr="0066691D">
        <w:rPr>
          <w:rFonts w:ascii="Arial" w:hAnsi="Arial" w:cs="Arial"/>
          <w:sz w:val="24"/>
          <w:szCs w:val="24"/>
        </w:rPr>
        <w:t xml:space="preserve">Backup. Backup lógico completo diário com </w:t>
      </w:r>
      <w:proofErr w:type="spellStart"/>
      <w:r w:rsidRPr="0066691D">
        <w:rPr>
          <w:rFonts w:ascii="Arial" w:hAnsi="Arial" w:cs="Arial"/>
          <w:sz w:val="24"/>
          <w:szCs w:val="24"/>
        </w:rPr>
        <w:t>mysqldump</w:t>
      </w:r>
      <w:proofErr w:type="spellEnd"/>
      <w:r w:rsidRPr="0066691D">
        <w:rPr>
          <w:rFonts w:ascii="Arial" w:hAnsi="Arial" w:cs="Arial"/>
          <w:sz w:val="24"/>
          <w:szCs w:val="24"/>
        </w:rPr>
        <w:t xml:space="preserve"> (tabelas, índices, visões, gatilhos, procedimentos e eventos). Retenção de 7 cópias diárias, 4 semanais e 12 mensais, em local protegido, com segunda cópia externa, controle de acesso e criptografia. A restauração é testada mensalmente em ambiente separado, conferindo a quantidade de registros, os relacionamentos e o funcionamento das </w:t>
      </w:r>
      <w:r w:rsidRPr="0066691D">
        <w:rPr>
          <w:rFonts w:ascii="Arial" w:hAnsi="Arial" w:cs="Arial"/>
          <w:sz w:val="24"/>
          <w:szCs w:val="24"/>
        </w:rPr>
        <w:lastRenderedPageBreak/>
        <w:t>consultas. Com frequência diária, pode haver perda de até cerca de 24 horas de alterações, a menos que se usem logs binários.</w:t>
      </w:r>
    </w:p>
    <w:p w14:paraId="7D39B748" w14:textId="77777777" w:rsidR="0066691D" w:rsidRPr="0066691D" w:rsidRDefault="0066691D" w:rsidP="0066691D">
      <w:pPr>
        <w:spacing w:after="120" w:line="300" w:lineRule="auto"/>
        <w:rPr>
          <w:rFonts w:ascii="Arial" w:hAnsi="Arial" w:cs="Arial"/>
          <w:sz w:val="24"/>
          <w:szCs w:val="24"/>
        </w:rPr>
      </w:pPr>
    </w:p>
    <w:p w14:paraId="2A393A59" w14:textId="77777777" w:rsidR="00D863C6" w:rsidRPr="0066691D" w:rsidRDefault="0066691D" w:rsidP="0066691D">
      <w:pPr>
        <w:spacing w:after="120" w:line="300" w:lineRule="auto"/>
        <w:rPr>
          <w:rFonts w:ascii="Arial" w:hAnsi="Arial" w:cs="Arial"/>
          <w:sz w:val="24"/>
          <w:szCs w:val="24"/>
        </w:rPr>
      </w:pPr>
      <w:r w:rsidRPr="0066691D">
        <w:rPr>
          <w:rFonts w:ascii="Arial" w:hAnsi="Arial" w:cs="Arial"/>
          <w:sz w:val="24"/>
          <w:szCs w:val="24"/>
        </w:rPr>
        <w:t xml:space="preserve">Particionamento e arquivamento. Com o volume projetado, não há necessidade imediata de particionamento, que ainda traria complexidade para chaves e relacionamentos. Propõe-se arquivar registros antigos de </w:t>
      </w:r>
      <w:proofErr w:type="spellStart"/>
      <w:r w:rsidRPr="0066691D">
        <w:rPr>
          <w:rFonts w:ascii="Arial" w:hAnsi="Arial" w:cs="Arial"/>
          <w:sz w:val="24"/>
          <w:szCs w:val="24"/>
        </w:rPr>
        <w:t>movimentacao_estoque</w:t>
      </w:r>
      <w:proofErr w:type="spellEnd"/>
      <w:r w:rsidRPr="0066691D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66691D">
        <w:rPr>
          <w:rFonts w:ascii="Arial" w:hAnsi="Arial" w:cs="Arial"/>
          <w:sz w:val="24"/>
          <w:szCs w:val="24"/>
        </w:rPr>
        <w:t>auditoria_pagamento</w:t>
      </w:r>
      <w:proofErr w:type="spellEnd"/>
      <w:r w:rsidRPr="0066691D">
        <w:rPr>
          <w:rFonts w:ascii="Arial" w:hAnsi="Arial" w:cs="Arial"/>
          <w:sz w:val="24"/>
          <w:szCs w:val="24"/>
        </w:rPr>
        <w:t xml:space="preserve"> de forma controlada, preservando a rastreabilidade da auditoria, e reavaliar periodicamente conforme o crescimento real.</w:t>
      </w:r>
    </w:p>
    <w:sectPr w:rsidR="00D863C6" w:rsidRPr="0066691D" w:rsidSect="00090089">
      <w:footerReference w:type="default" r:id="rId9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A4326" w14:textId="77777777" w:rsidR="005C67A2" w:rsidRDefault="005C67A2" w:rsidP="002D72E4">
      <w:pPr>
        <w:spacing w:after="0" w:line="240" w:lineRule="auto"/>
      </w:pPr>
      <w:r>
        <w:separator/>
      </w:r>
    </w:p>
  </w:endnote>
  <w:endnote w:type="continuationSeparator" w:id="0">
    <w:p w14:paraId="1C5AF565" w14:textId="77777777" w:rsidR="005C67A2" w:rsidRDefault="005C67A2" w:rsidP="002D7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ヒラギノ角ゴ Pro W3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BBC77" w14:textId="77777777" w:rsidR="00D863C6" w:rsidRDefault="00416FB1">
    <w:pPr>
      <w:jc w:val="center"/>
    </w:pPr>
    <w:proofErr w:type="spellStart"/>
    <w:r>
      <w:rPr>
        <w:rFonts w:ascii="Arial" w:hAnsi="Arial"/>
        <w:sz w:val="18"/>
      </w:rPr>
      <w:t>OficinaDF</w:t>
    </w:r>
    <w:proofErr w:type="spellEnd"/>
    <w:r>
      <w:rPr>
        <w:rFonts w:ascii="Arial" w:hAnsi="Arial"/>
        <w:sz w:val="18"/>
      </w:rPr>
      <w:t xml:space="preserve"> · Relatório final · Página </w:t>
    </w:r>
    <w:r>
      <w:rPr>
        <w:rFonts w:ascii="Arial" w:hAnsi="Arial"/>
        <w:sz w:val="18"/>
      </w:rPr>
      <w:fldChar w:fldCharType="begin"/>
    </w:r>
    <w:r>
      <w:rPr>
        <w:rFonts w:ascii="Arial" w:hAnsi="Arial"/>
        <w:sz w:val="18"/>
      </w:rPr>
      <w:instrText xml:space="preserve"> PAGE </w:instrText>
    </w:r>
    <w:r>
      <w:rPr>
        <w:rFonts w:ascii="Arial" w:hAnsi="Arial"/>
        <w:sz w:val="18"/>
      </w:rPr>
      <w:fldChar w:fldCharType="separate"/>
    </w:r>
    <w:r>
      <w:rPr>
        <w:rFonts w:ascii="Arial" w:hAnsi="Arial"/>
        <w:sz w:val="18"/>
      </w:rPr>
      <w:t>2</w:t>
    </w:r>
    <w:r>
      <w:rPr>
        <w:rFonts w:ascii="Arial" w:hAnsi="Arial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AA2E8" w14:textId="77777777" w:rsidR="005C67A2" w:rsidRDefault="005C67A2" w:rsidP="002D72E4">
      <w:pPr>
        <w:spacing w:after="0" w:line="240" w:lineRule="auto"/>
      </w:pPr>
      <w:r>
        <w:separator/>
      </w:r>
    </w:p>
  </w:footnote>
  <w:footnote w:type="continuationSeparator" w:id="0">
    <w:p w14:paraId="25A95DDE" w14:textId="77777777" w:rsidR="005C67A2" w:rsidRDefault="005C67A2" w:rsidP="002D72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03569"/>
    <w:multiLevelType w:val="hybridMultilevel"/>
    <w:tmpl w:val="55DA15BE"/>
    <w:lvl w:ilvl="0" w:tplc="7D3E2C22">
      <w:start w:val="1"/>
      <w:numFmt w:val="bullet"/>
      <w:lvlText w:val="•"/>
      <w:lvlJc w:val="left"/>
      <w:pPr>
        <w:ind w:left="567" w:hanging="283"/>
      </w:pPr>
      <w:rPr>
        <w:rFonts w:ascii="Arial" w:hAnsi="Arial" w:cs="Arial" w:hint="default"/>
      </w:rPr>
    </w:lvl>
    <w:lvl w:ilvl="1" w:tplc="5D260A98">
      <w:numFmt w:val="decimal"/>
      <w:lvlText w:val=""/>
      <w:lvlJc w:val="left"/>
    </w:lvl>
    <w:lvl w:ilvl="2" w:tplc="DBCEECE2">
      <w:numFmt w:val="decimal"/>
      <w:lvlText w:val=""/>
      <w:lvlJc w:val="left"/>
    </w:lvl>
    <w:lvl w:ilvl="3" w:tplc="4858E796">
      <w:numFmt w:val="decimal"/>
      <w:lvlText w:val=""/>
      <w:lvlJc w:val="left"/>
    </w:lvl>
    <w:lvl w:ilvl="4" w:tplc="FAFAF2F8">
      <w:numFmt w:val="decimal"/>
      <w:lvlText w:val=""/>
      <w:lvlJc w:val="left"/>
    </w:lvl>
    <w:lvl w:ilvl="5" w:tplc="B9824070">
      <w:numFmt w:val="decimal"/>
      <w:lvlText w:val=""/>
      <w:lvlJc w:val="left"/>
    </w:lvl>
    <w:lvl w:ilvl="6" w:tplc="938A9DCE">
      <w:numFmt w:val="decimal"/>
      <w:lvlText w:val=""/>
      <w:lvlJc w:val="left"/>
    </w:lvl>
    <w:lvl w:ilvl="7" w:tplc="5A04CBB8">
      <w:numFmt w:val="decimal"/>
      <w:lvlText w:val=""/>
      <w:lvlJc w:val="left"/>
    </w:lvl>
    <w:lvl w:ilvl="8" w:tplc="F486789E">
      <w:numFmt w:val="decimal"/>
      <w:lvlText w:val=""/>
      <w:lvlJc w:val="left"/>
    </w:lvl>
  </w:abstractNum>
  <w:abstractNum w:abstractNumId="1" w15:restartNumberingAfterBreak="0">
    <w:nsid w:val="56F67464"/>
    <w:multiLevelType w:val="hybridMultilevel"/>
    <w:tmpl w:val="E19A6A48"/>
    <w:lvl w:ilvl="0" w:tplc="E5882B44">
      <w:start w:val="1"/>
      <w:numFmt w:val="decimal"/>
      <w:lvlText w:val="%1."/>
      <w:lvlJc w:val="left"/>
      <w:pPr>
        <w:ind w:left="567" w:hanging="340"/>
      </w:pPr>
    </w:lvl>
    <w:lvl w:ilvl="1" w:tplc="5F76AE24">
      <w:numFmt w:val="decimal"/>
      <w:lvlText w:val=""/>
      <w:lvlJc w:val="left"/>
    </w:lvl>
    <w:lvl w:ilvl="2" w:tplc="1ED09C2A">
      <w:numFmt w:val="decimal"/>
      <w:lvlText w:val=""/>
      <w:lvlJc w:val="left"/>
    </w:lvl>
    <w:lvl w:ilvl="3" w:tplc="66A07E3A">
      <w:numFmt w:val="decimal"/>
      <w:lvlText w:val=""/>
      <w:lvlJc w:val="left"/>
    </w:lvl>
    <w:lvl w:ilvl="4" w:tplc="DD4C6CEA">
      <w:numFmt w:val="decimal"/>
      <w:lvlText w:val=""/>
      <w:lvlJc w:val="left"/>
    </w:lvl>
    <w:lvl w:ilvl="5" w:tplc="D93C6470">
      <w:numFmt w:val="decimal"/>
      <w:lvlText w:val=""/>
      <w:lvlJc w:val="left"/>
    </w:lvl>
    <w:lvl w:ilvl="6" w:tplc="870C5FFC">
      <w:numFmt w:val="decimal"/>
      <w:lvlText w:val=""/>
      <w:lvlJc w:val="left"/>
    </w:lvl>
    <w:lvl w:ilvl="7" w:tplc="A8A8E2C0">
      <w:numFmt w:val="decimal"/>
      <w:lvlText w:val=""/>
      <w:lvlJc w:val="left"/>
    </w:lvl>
    <w:lvl w:ilvl="8" w:tplc="6D54C9C8">
      <w:numFmt w:val="decimal"/>
      <w:lvlText w:val=""/>
      <w:lvlJc w:val="left"/>
    </w:lvl>
  </w:abstractNum>
  <w:abstractNum w:abstractNumId="2" w15:restartNumberingAfterBreak="0">
    <w:nsid w:val="604B73F9"/>
    <w:multiLevelType w:val="hybridMultilevel"/>
    <w:tmpl w:val="AE9AD9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A6018F"/>
    <w:multiLevelType w:val="hybridMultilevel"/>
    <w:tmpl w:val="F6E076C4"/>
    <w:lvl w:ilvl="0" w:tplc="9B56D3D2">
      <w:start w:val="1"/>
      <w:numFmt w:val="decimal"/>
      <w:lvlText w:val="%1."/>
      <w:lvlJc w:val="left"/>
      <w:pPr>
        <w:ind w:left="567" w:hanging="340"/>
      </w:pPr>
    </w:lvl>
    <w:lvl w:ilvl="1" w:tplc="D76CE3B0">
      <w:numFmt w:val="decimal"/>
      <w:lvlText w:val=""/>
      <w:lvlJc w:val="left"/>
    </w:lvl>
    <w:lvl w:ilvl="2" w:tplc="662ADC1A">
      <w:numFmt w:val="decimal"/>
      <w:lvlText w:val=""/>
      <w:lvlJc w:val="left"/>
    </w:lvl>
    <w:lvl w:ilvl="3" w:tplc="8C6EC194">
      <w:numFmt w:val="decimal"/>
      <w:lvlText w:val=""/>
      <w:lvlJc w:val="left"/>
    </w:lvl>
    <w:lvl w:ilvl="4" w:tplc="D72EA5AA">
      <w:numFmt w:val="decimal"/>
      <w:lvlText w:val=""/>
      <w:lvlJc w:val="left"/>
    </w:lvl>
    <w:lvl w:ilvl="5" w:tplc="E7D80152">
      <w:numFmt w:val="decimal"/>
      <w:lvlText w:val=""/>
      <w:lvlJc w:val="left"/>
    </w:lvl>
    <w:lvl w:ilvl="6" w:tplc="0722E95A">
      <w:numFmt w:val="decimal"/>
      <w:lvlText w:val=""/>
      <w:lvlJc w:val="left"/>
    </w:lvl>
    <w:lvl w:ilvl="7" w:tplc="E1C28E08">
      <w:numFmt w:val="decimal"/>
      <w:lvlText w:val=""/>
      <w:lvlJc w:val="left"/>
    </w:lvl>
    <w:lvl w:ilvl="8" w:tplc="517C86AA">
      <w:numFmt w:val="decimal"/>
      <w:lvlText w:val=""/>
      <w:lvlJc w:val="left"/>
    </w:lvl>
  </w:abstractNum>
  <w:abstractNum w:abstractNumId="4" w15:restartNumberingAfterBreak="0">
    <w:nsid w:val="6E52086F"/>
    <w:multiLevelType w:val="hybridMultilevel"/>
    <w:tmpl w:val="63867A6E"/>
    <w:lvl w:ilvl="0" w:tplc="60AE7322">
      <w:start w:val="1"/>
      <w:numFmt w:val="decimal"/>
      <w:lvlText w:val="%1."/>
      <w:lvlJc w:val="left"/>
      <w:pPr>
        <w:ind w:left="567" w:hanging="340"/>
      </w:pPr>
    </w:lvl>
    <w:lvl w:ilvl="1" w:tplc="644A0388">
      <w:numFmt w:val="decimal"/>
      <w:lvlText w:val=""/>
      <w:lvlJc w:val="left"/>
    </w:lvl>
    <w:lvl w:ilvl="2" w:tplc="F1CCC9C0">
      <w:numFmt w:val="decimal"/>
      <w:lvlText w:val=""/>
      <w:lvlJc w:val="left"/>
    </w:lvl>
    <w:lvl w:ilvl="3" w:tplc="6040E7A2">
      <w:numFmt w:val="decimal"/>
      <w:lvlText w:val=""/>
      <w:lvlJc w:val="left"/>
    </w:lvl>
    <w:lvl w:ilvl="4" w:tplc="E84ADC00">
      <w:numFmt w:val="decimal"/>
      <w:lvlText w:val=""/>
      <w:lvlJc w:val="left"/>
    </w:lvl>
    <w:lvl w:ilvl="5" w:tplc="88F0CF00">
      <w:numFmt w:val="decimal"/>
      <w:lvlText w:val=""/>
      <w:lvlJc w:val="left"/>
    </w:lvl>
    <w:lvl w:ilvl="6" w:tplc="CBF295FC">
      <w:numFmt w:val="decimal"/>
      <w:lvlText w:val=""/>
      <w:lvlJc w:val="left"/>
    </w:lvl>
    <w:lvl w:ilvl="7" w:tplc="48F67338">
      <w:numFmt w:val="decimal"/>
      <w:lvlText w:val=""/>
      <w:lvlJc w:val="left"/>
    </w:lvl>
    <w:lvl w:ilvl="8" w:tplc="9D8C77F6">
      <w:numFmt w:val="decimal"/>
      <w:lvlText w:val=""/>
      <w:lvlJc w:val="left"/>
    </w:lvl>
  </w:abstractNum>
  <w:num w:numId="1" w16cid:durableId="31541558">
    <w:abstractNumId w:val="2"/>
  </w:num>
  <w:num w:numId="2" w16cid:durableId="946422116">
    <w:abstractNumId w:val="0"/>
  </w:num>
  <w:num w:numId="3" w16cid:durableId="1160923200">
    <w:abstractNumId w:val="1"/>
  </w:num>
  <w:num w:numId="4" w16cid:durableId="1311593198">
    <w:abstractNumId w:val="4"/>
  </w:num>
  <w:num w:numId="5" w16cid:durableId="16517112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089"/>
    <w:rsid w:val="00001567"/>
    <w:rsid w:val="00034C76"/>
    <w:rsid w:val="000350F4"/>
    <w:rsid w:val="00044259"/>
    <w:rsid w:val="00073DC7"/>
    <w:rsid w:val="00090089"/>
    <w:rsid w:val="00187500"/>
    <w:rsid w:val="002A65F4"/>
    <w:rsid w:val="002D72E4"/>
    <w:rsid w:val="00364BDF"/>
    <w:rsid w:val="003A72CC"/>
    <w:rsid w:val="00416FB1"/>
    <w:rsid w:val="00492AF4"/>
    <w:rsid w:val="004B3840"/>
    <w:rsid w:val="004D1692"/>
    <w:rsid w:val="004E0A7F"/>
    <w:rsid w:val="005523D2"/>
    <w:rsid w:val="005C67A2"/>
    <w:rsid w:val="005E5E9C"/>
    <w:rsid w:val="0066691D"/>
    <w:rsid w:val="00666945"/>
    <w:rsid w:val="008C3CD9"/>
    <w:rsid w:val="00997992"/>
    <w:rsid w:val="00A41A8A"/>
    <w:rsid w:val="00AD370A"/>
    <w:rsid w:val="00AE16C6"/>
    <w:rsid w:val="00B21AB7"/>
    <w:rsid w:val="00B81E81"/>
    <w:rsid w:val="00B82538"/>
    <w:rsid w:val="00BB332F"/>
    <w:rsid w:val="00C20B84"/>
    <w:rsid w:val="00C50416"/>
    <w:rsid w:val="00CC7F9F"/>
    <w:rsid w:val="00D03E03"/>
    <w:rsid w:val="00D863C6"/>
    <w:rsid w:val="00DA21A4"/>
    <w:rsid w:val="00E024D7"/>
    <w:rsid w:val="00E83008"/>
    <w:rsid w:val="00EF4229"/>
    <w:rsid w:val="00F4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7E57B"/>
  <w15:chartTrackingRefBased/>
  <w15:docId w15:val="{41E68F24-780A-4AA6-8179-09BA834BE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90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0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0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0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0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0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0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0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0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0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0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0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00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008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00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008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00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00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0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0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0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0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0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00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00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008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0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008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008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D72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D72E4"/>
  </w:style>
  <w:style w:type="paragraph" w:styleId="Rodap">
    <w:name w:val="footer"/>
    <w:basedOn w:val="Normal"/>
    <w:link w:val="RodapChar"/>
    <w:uiPriority w:val="99"/>
    <w:unhideWhenUsed/>
    <w:rsid w:val="002D72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D72E4"/>
  </w:style>
  <w:style w:type="character" w:styleId="Forte">
    <w:name w:val="Strong"/>
    <w:basedOn w:val="Fontepargpadro"/>
    <w:uiPriority w:val="22"/>
    <w:qFormat/>
    <w:rsid w:val="005523D2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5523D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2A65F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A65F4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420A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A01D0E-DCAC-43F3-BEE8-42DAFF4C5A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1755</Words>
  <Characters>9477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MESQUITA RIBEIRO</dc:creator>
  <cp:keywords/>
  <dc:description/>
  <cp:lastModifiedBy>Manu Souza</cp:lastModifiedBy>
  <cp:revision>13</cp:revision>
  <dcterms:created xsi:type="dcterms:W3CDTF">2026-10-25T01:05:00Z</dcterms:created>
  <dcterms:modified xsi:type="dcterms:W3CDTF">2026-10-25T01:22:00Z</dcterms:modified>
</cp:coreProperties>
</file>