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BF9DD">
      <w:pPr>
        <w:jc w:val="center"/>
        <w:rPr>
          <w:rFonts w:ascii="Arial" w:hAnsi="Arial" w:eastAsia="Arial" w:cs="Arial"/>
          <w:sz w:val="28"/>
          <w:szCs w:val="28"/>
        </w:rPr>
      </w:pPr>
    </w:p>
    <w:p w14:paraId="2519A18F">
      <w:pPr>
        <w:jc w:val="center"/>
        <w:rPr>
          <w:rFonts w:ascii="Arial" w:hAnsi="Arial" w:eastAsia="Arial" w:cs="Arial"/>
          <w:sz w:val="28"/>
          <w:szCs w:val="28"/>
        </w:rPr>
      </w:pPr>
    </w:p>
    <w:p w14:paraId="2391EFEF">
      <w:pPr>
        <w:jc w:val="center"/>
        <w:rPr>
          <w:rFonts w:ascii="Arial" w:hAnsi="Arial" w:eastAsia="Arial" w:cs="Arial"/>
          <w:sz w:val="28"/>
          <w:szCs w:val="28"/>
        </w:rPr>
      </w:pPr>
    </w:p>
    <w:p w14:paraId="2B565E43">
      <w:pPr>
        <w:jc w:val="center"/>
        <w:rPr>
          <w:rFonts w:ascii="Arial" w:hAnsi="Arial" w:eastAsia="Arial" w:cs="Arial"/>
          <w:sz w:val="28"/>
          <w:szCs w:val="28"/>
        </w:rPr>
      </w:pPr>
    </w:p>
    <w:p w14:paraId="560D4C27">
      <w:pPr>
        <w:jc w:val="center"/>
        <w:rPr>
          <w:rFonts w:ascii="Arial" w:hAnsi="Arial" w:eastAsia="Arial" w:cs="Arial"/>
          <w:sz w:val="28"/>
          <w:szCs w:val="28"/>
        </w:rPr>
      </w:pPr>
    </w:p>
    <w:p w14:paraId="718A9F6B">
      <w:pPr>
        <w:jc w:val="center"/>
        <w:rPr>
          <w:rFonts w:ascii="Arial" w:hAnsi="Arial" w:eastAsia="Arial" w:cs="Arial"/>
          <w:sz w:val="28"/>
          <w:szCs w:val="28"/>
        </w:rPr>
      </w:pPr>
    </w:p>
    <w:p w14:paraId="1478BD79">
      <w:pPr>
        <w:jc w:val="center"/>
        <w:rPr>
          <w:rFonts w:ascii="Arial" w:hAnsi="Arial" w:eastAsia="Arial" w:cs="Arial"/>
          <w:sz w:val="28"/>
          <w:szCs w:val="28"/>
        </w:rPr>
      </w:pPr>
    </w:p>
    <w:p w14:paraId="63837CCC">
      <w:pPr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Modelo</w:t>
      </w:r>
    </w:p>
    <w:p w14:paraId="2718AAAC"/>
    <w:p w14:paraId="4445381A"/>
    <w:p w14:paraId="378CB5CD">
      <w:pPr>
        <w:tabs>
          <w:tab w:val="left" w:pos="3360"/>
        </w:tabs>
      </w:pPr>
      <w:r>
        <w:tab/>
      </w:r>
    </w:p>
    <w:p w14:paraId="7378F985"/>
    <w:p w14:paraId="4189A82F"/>
    <w:p w14:paraId="1963361C"/>
    <w:p w14:paraId="55BCDCFD">
      <w:pPr>
        <w:tabs>
          <w:tab w:val="left" w:pos="1740"/>
        </w:tabs>
      </w:pPr>
      <w:r>
        <w:tab/>
      </w:r>
    </w:p>
    <w:p w14:paraId="25E6A626">
      <w:pPr>
        <w:tabs>
          <w:tab w:val="left" w:pos="1740"/>
        </w:tabs>
      </w:pPr>
    </w:p>
    <w:p w14:paraId="7D85DB79">
      <w:pPr>
        <w:tabs>
          <w:tab w:val="left" w:pos="1740"/>
        </w:tabs>
      </w:pPr>
    </w:p>
    <w:p w14:paraId="6E1926FF">
      <w:pPr>
        <w:tabs>
          <w:tab w:val="left" w:pos="1740"/>
        </w:tabs>
      </w:pPr>
    </w:p>
    <w:p w14:paraId="054E22AF">
      <w:pPr>
        <w:tabs>
          <w:tab w:val="left" w:pos="1740"/>
        </w:tabs>
      </w:pPr>
    </w:p>
    <w:p w14:paraId="695F4CC7">
      <w:pPr>
        <w:tabs>
          <w:tab w:val="left" w:pos="1740"/>
        </w:tabs>
      </w:pPr>
    </w:p>
    <w:p w14:paraId="3A6F6F70">
      <w:pPr>
        <w:tabs>
          <w:tab w:val="left" w:pos="1740"/>
        </w:tabs>
      </w:pPr>
    </w:p>
    <w:p w14:paraId="14AF2F53">
      <w:pPr>
        <w:tabs>
          <w:tab w:val="left" w:pos="1740"/>
        </w:tabs>
      </w:pPr>
    </w:p>
    <w:p w14:paraId="38A3CB05">
      <w:pPr>
        <w:tabs>
          <w:tab w:val="left" w:pos="1740"/>
        </w:tabs>
      </w:pPr>
    </w:p>
    <w:p w14:paraId="0A45904F">
      <w:pPr>
        <w:tabs>
          <w:tab w:val="left" w:pos="1740"/>
        </w:tabs>
      </w:pPr>
    </w:p>
    <w:p w14:paraId="15EED219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Aluno – turno - turma</w:t>
      </w:r>
    </w:p>
    <w:p w14:paraId="49F3E759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5DC5BCDA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5BFD2FE8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4D626ED9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6203031B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72F7EACA">
      <w:pPr>
        <w:tabs>
          <w:tab w:val="left" w:pos="1740"/>
        </w:tabs>
        <w:jc w:val="center"/>
      </w:pPr>
      <w:bookmarkStart w:id="0" w:name="_GoBack"/>
      <w:bookmarkEnd w:id="0"/>
      <w:r>
        <w:rPr>
          <w:rFonts w:ascii="Arial" w:hAnsi="Arial" w:eastAsia="Arial" w:cs="Arial"/>
          <w:sz w:val="32"/>
          <w:szCs w:val="32"/>
        </w:rPr>
        <w:t>Computação em Nuvem: Desafios, Práticas e Responsabilidades</w:t>
      </w:r>
    </w:p>
    <w:p w14:paraId="01CF3E14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5DE136C6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0E62FC37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5D61D14A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2BF975D1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362BA204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55C95E79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</w:p>
    <w:p w14:paraId="665E656C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Professor: Geovane da Costa Oliveira</w:t>
      </w:r>
    </w:p>
    <w:p w14:paraId="6C1E20C6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Ads: 4 semestre</w:t>
      </w:r>
    </w:p>
    <w:p w14:paraId="3931663F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Matéria: Computação em Nuvem</w:t>
      </w:r>
    </w:p>
    <w:p w14:paraId="6545832C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</w:p>
    <w:p w14:paraId="67275043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</w:p>
    <w:p w14:paraId="58B29DBD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</w:p>
    <w:p w14:paraId="568C3556">
      <w:pPr>
        <w:tabs>
          <w:tab w:val="left" w:pos="1740"/>
        </w:tabs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Aluno – turno - turma</w:t>
      </w:r>
    </w:p>
    <w:p w14:paraId="2B6AC3E8">
      <w:pPr>
        <w:tabs>
          <w:tab w:val="left" w:pos="1740"/>
        </w:tabs>
        <w:jc w:val="right"/>
        <w:rPr>
          <w:rFonts w:ascii="Arial" w:hAnsi="Arial" w:eastAsia="Arial" w:cs="Arial"/>
          <w:sz w:val="32"/>
          <w:szCs w:val="32"/>
        </w:rPr>
      </w:pPr>
    </w:p>
    <w:p w14:paraId="4ADF0C30">
      <w:pPr>
        <w:tabs>
          <w:tab w:val="left" w:pos="1740"/>
        </w:tabs>
      </w:pPr>
      <w:r>
        <w:rPr>
          <w:rFonts w:ascii="Arial" w:hAnsi="Arial" w:eastAsia="Arial" w:cs="Arial"/>
          <w:sz w:val="32"/>
          <w:szCs w:val="32"/>
        </w:rPr>
        <w:t>1. Introdução</w:t>
      </w:r>
    </w:p>
    <w:p w14:paraId="0E920398">
      <w:pPr>
        <w:tabs>
          <w:tab w:val="left" w:pos="1740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 computação em nuvem tem revolucionado a maneira como as empresas gerenciam seus recurso</w:t>
      </w:r>
    </w:p>
    <w:p w14:paraId="0C065387">
      <w:pPr>
        <w:tabs>
          <w:tab w:val="left" w:pos="1740"/>
        </w:tabs>
      </w:pPr>
      <w:r>
        <w:rPr>
          <w:rFonts w:ascii="Arial" w:hAnsi="Arial" w:eastAsia="Arial" w:cs="Arial"/>
          <w:sz w:val="32"/>
          <w:szCs w:val="32"/>
        </w:rPr>
        <w:t>2. Desafios da Segurança na Nuvem</w:t>
      </w:r>
    </w:p>
    <w:p w14:paraId="5760201D">
      <w:pPr>
        <w:tabs>
          <w:tab w:val="left" w:pos="1740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proteção de dados é uma das principais preocupações das empresas ao migrar para a nuvem. </w:t>
      </w:r>
    </w:p>
    <w:p w14:paraId="0146018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Conformidade Regulatória </w:t>
      </w:r>
    </w:p>
    <w:p w14:paraId="3710A34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 conformidade com regulamentações como o Regulamento Geral de Proteção de Dados (GDPR) </w:t>
      </w:r>
    </w:p>
    <w:p w14:paraId="1B28CEE4">
      <w:pPr>
        <w:tabs>
          <w:tab w:val="left" w:pos="1740"/>
        </w:tabs>
        <w:rPr>
          <w:rFonts w:ascii="Arial" w:hAnsi="Arial" w:eastAsia="Arial" w:cs="Arial"/>
          <w:sz w:val="24"/>
          <w:szCs w:val="24"/>
        </w:rPr>
      </w:pPr>
    </w:p>
    <w:p w14:paraId="28A94C72">
      <w:pPr>
        <w:tabs>
          <w:tab w:val="left" w:pos="1740"/>
        </w:tabs>
      </w:pPr>
      <w:r>
        <w:rPr>
          <w:rFonts w:ascii="Arial" w:hAnsi="Arial" w:eastAsia="Arial" w:cs="Arial"/>
          <w:sz w:val="32"/>
          <w:szCs w:val="32"/>
        </w:rPr>
        <w:t>3. Melhores Práticas de Segurança</w:t>
      </w:r>
    </w:p>
    <w:p w14:paraId="04D42E0B">
      <w:pPr>
        <w:tabs>
          <w:tab w:val="left" w:pos="1740"/>
        </w:tabs>
        <w:rPr>
          <w:color w:val="545454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As melhores práticas de segurança da informação envolvem a implementação de políticas bem definidas, com base em normas como a ISO/IEC 27001. Essas práticas incluem </w:t>
      </w:r>
    </w:p>
    <w:p w14:paraId="15DD91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</w:p>
    <w:p w14:paraId="14C382EE">
      <w:pPr>
        <w:tabs>
          <w:tab w:val="left" w:pos="1740"/>
        </w:tabs>
        <w:rPr>
          <w:rFonts w:ascii="Arial" w:hAnsi="Arial" w:eastAsia="Arial" w:cs="Arial"/>
          <w:sz w:val="24"/>
          <w:szCs w:val="24"/>
        </w:rPr>
      </w:pPr>
    </w:p>
    <w:p w14:paraId="43FE0717">
      <w:pPr>
        <w:tabs>
          <w:tab w:val="left" w:pos="1740"/>
        </w:tabs>
      </w:pPr>
      <w:r>
        <w:rPr>
          <w:rFonts w:ascii="Arial" w:hAnsi="Arial" w:eastAsia="Arial" w:cs="Arial"/>
          <w:sz w:val="32"/>
          <w:szCs w:val="32"/>
        </w:rPr>
        <w:t>4. Responsabilidade Compartilhada</w:t>
      </w:r>
    </w:p>
    <w:p w14:paraId="289B4616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Ao considerar e avaliar os serviços de nuvem pública,</w:t>
      </w:r>
    </w:p>
    <w:p w14:paraId="4C974A69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 um datacenter local, você tem a propriedade da pilha inteira..</w:t>
      </w:r>
    </w:p>
    <w:p w14:paraId="4A9764CF">
      <w:pPr>
        <w:rPr>
          <w:rFonts w:ascii="Arial" w:hAnsi="Arial" w:eastAsia="Arial" w:cs="Arial"/>
          <w:sz w:val="24"/>
          <w:szCs w:val="24"/>
        </w:rPr>
      </w:pPr>
    </w:p>
    <w:p w14:paraId="6D474F15">
      <w:pPr>
        <w:tabs>
          <w:tab w:val="left" w:pos="1740"/>
        </w:tabs>
        <w:rPr>
          <w:rFonts w:ascii="Arial" w:hAnsi="Arial" w:eastAsia="Arial" w:cs="Arial"/>
          <w:sz w:val="32"/>
          <w:szCs w:val="32"/>
        </w:rPr>
      </w:pPr>
    </w:p>
    <w:p w14:paraId="76B89E79">
      <w:pPr>
        <w:tabs>
          <w:tab w:val="left" w:pos="1740"/>
        </w:tabs>
      </w:pPr>
      <w:r>
        <w:rPr>
          <w:rFonts w:ascii="Arial" w:hAnsi="Arial" w:eastAsia="Arial" w:cs="Arial"/>
          <w:sz w:val="32"/>
          <w:szCs w:val="32"/>
        </w:rPr>
        <w:t>5. Conclusão</w:t>
      </w:r>
    </w:p>
    <w:p w14:paraId="0433E83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Com o crescimento acelerado </w:t>
      </w:r>
    </w:p>
    <w:p w14:paraId="0143EC92">
      <w:pPr>
        <w:tabs>
          <w:tab w:val="left" w:pos="1740"/>
        </w:tabs>
        <w:rPr>
          <w:rFonts w:ascii="Arial" w:hAnsi="Arial" w:eastAsia="Arial" w:cs="Arial"/>
          <w:sz w:val="32"/>
          <w:szCs w:val="32"/>
        </w:rPr>
      </w:pPr>
    </w:p>
    <w:p w14:paraId="16171AC4">
      <w:pPr>
        <w:tabs>
          <w:tab w:val="left" w:pos="1740"/>
        </w:tabs>
      </w:pPr>
      <w:r>
        <w:rPr>
          <w:rFonts w:ascii="Arial" w:hAnsi="Arial" w:eastAsia="Arial" w:cs="Arial"/>
          <w:sz w:val="32"/>
          <w:szCs w:val="32"/>
        </w:rPr>
        <w:t>6. Referências</w:t>
      </w:r>
    </w:p>
    <w:p w14:paraId="7C8803B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0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>AWS Shared Responsibility Model</w:t>
      </w:r>
      <w:r>
        <w:rPr>
          <w:rFonts w:ascii="Arial" w:hAnsi="Arial" w:eastAsia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Arial" w:hAnsi="Arial" w:eastAsia="Arial" w:cs="Arial"/>
          <w:i/>
          <w:color w:val="000000"/>
          <w:sz w:val="24"/>
          <w:szCs w:val="24"/>
          <w:lang w:val="en-US"/>
        </w:rPr>
        <w:t>Amazon Web Services</w:t>
      </w:r>
      <w:r>
        <w:rPr>
          <w:rFonts w:ascii="Arial" w:hAnsi="Arial" w:eastAsia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Disponível em: </w:t>
      </w:r>
      <w:r>
        <w:fldChar w:fldCharType="begin"/>
      </w:r>
      <w:r>
        <w:instrText xml:space="preserve"> HYPERLINK "https://aws.amazon.com/pt/compliance/shared-responsibility-model" \h </w:instrText>
      </w:r>
      <w:r>
        <w:fldChar w:fldCharType="separate"/>
      </w:r>
      <w:r>
        <w:rPr>
          <w:rFonts w:ascii="Arial" w:hAnsi="Arial" w:eastAsia="Arial" w:cs="Arial"/>
          <w:color w:val="0563C1"/>
          <w:sz w:val="24"/>
          <w:szCs w:val="24"/>
          <w:u w:val="single"/>
        </w:rPr>
        <w:t>https://aws.amazon.com/pt/compliance/shared-responsibility-model</w:t>
      </w:r>
      <w:r>
        <w:rPr>
          <w:rFonts w:ascii="Arial" w:hAnsi="Arial" w:eastAsia="Arial" w:cs="Arial"/>
          <w:color w:val="0563C1"/>
          <w:sz w:val="24"/>
          <w:szCs w:val="24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4"/>
          <w:szCs w:val="24"/>
        </w:rPr>
        <w:t>. Acesso em: 7 maio 2025.</w:t>
      </w:r>
    </w:p>
    <w:p w14:paraId="2B3EDA4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O modelo de responsabilidade compartilhada na computação em nuvem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</w:t>
      </w:r>
      <w:r>
        <w:rPr>
          <w:rFonts w:ascii="Arial" w:hAnsi="Arial" w:eastAsia="Arial" w:cs="Arial"/>
          <w:i/>
          <w:color w:val="000000"/>
          <w:sz w:val="24"/>
          <w:szCs w:val="24"/>
        </w:rPr>
        <w:t>PayPro Global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Disponível em: </w:t>
      </w:r>
      <w:r>
        <w:fldChar w:fldCharType="begin"/>
      </w:r>
      <w:r>
        <w:instrText xml:space="preserve"> HYPERLINK "https://payproglobal.com/pt/respostas/o-que-e-o-modelo-de-responsabilidade-compartilhada" \h </w:instrText>
      </w:r>
      <w:r>
        <w:fldChar w:fldCharType="separate"/>
      </w:r>
      <w:r>
        <w:rPr>
          <w:rFonts w:ascii="Arial" w:hAnsi="Arial" w:eastAsia="Arial" w:cs="Arial"/>
          <w:color w:val="0563C1"/>
          <w:sz w:val="24"/>
          <w:szCs w:val="24"/>
          <w:u w:val="single"/>
        </w:rPr>
        <w:t>https://payproglobal.com/pt/respostas/o-que-e-o-modelo-de-responsabilidade-compartilhada</w:t>
      </w:r>
      <w:r>
        <w:rPr>
          <w:rFonts w:ascii="Arial" w:hAnsi="Arial" w:eastAsia="Arial" w:cs="Arial"/>
          <w:color w:val="0563C1"/>
          <w:sz w:val="24"/>
          <w:szCs w:val="24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4"/>
          <w:szCs w:val="24"/>
        </w:rPr>
        <w:t>. Acesso em: 7 maio 2025.</w:t>
      </w:r>
    </w:p>
    <w:p w14:paraId="0350C86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Segurança na Nuvem: Práticas e Políticas Eficazes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</w:t>
      </w:r>
      <w:r>
        <w:rPr>
          <w:rFonts w:ascii="Arial" w:hAnsi="Arial" w:eastAsia="Arial" w:cs="Arial"/>
          <w:i/>
          <w:color w:val="000000"/>
          <w:sz w:val="24"/>
          <w:szCs w:val="24"/>
        </w:rPr>
        <w:t>Wiz.io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Disponível em: </w:t>
      </w:r>
      <w:r>
        <w:fldChar w:fldCharType="begin"/>
      </w:r>
      <w:r>
        <w:instrText xml:space="preserve"> HYPERLINK "https://www.wiz.io/academy/shared-responsibility-model" \h </w:instrText>
      </w:r>
      <w:r>
        <w:fldChar w:fldCharType="separate"/>
      </w:r>
      <w:r>
        <w:rPr>
          <w:rFonts w:ascii="Arial" w:hAnsi="Arial" w:eastAsia="Arial" w:cs="Arial"/>
          <w:color w:val="0563C1"/>
          <w:sz w:val="24"/>
          <w:szCs w:val="24"/>
          <w:u w:val="single"/>
        </w:rPr>
        <w:t>https://www.wiz.io/academy/shared-responsibility-model</w:t>
      </w:r>
      <w:r>
        <w:rPr>
          <w:rFonts w:ascii="Arial" w:hAnsi="Arial" w:eastAsia="Arial" w:cs="Arial"/>
          <w:color w:val="0563C1"/>
          <w:sz w:val="24"/>
          <w:szCs w:val="24"/>
          <w:u w:val="single"/>
        </w:rPr>
        <w:fldChar w:fldCharType="end"/>
      </w:r>
      <w:r>
        <w:rPr>
          <w:rFonts w:ascii="Arial" w:hAnsi="Arial" w:eastAsia="Arial" w:cs="Arial"/>
          <w:color w:val="000000"/>
          <w:sz w:val="24"/>
          <w:szCs w:val="24"/>
        </w:rPr>
        <w:t>. Acesso em: 7 maio 2025.</w:t>
      </w:r>
    </w:p>
    <w:p w14:paraId="2CB1C604">
      <w:pPr>
        <w:tabs>
          <w:tab w:val="left" w:pos="1740"/>
        </w:tabs>
        <w:rPr>
          <w:rFonts w:ascii="Arial" w:hAnsi="Arial" w:eastAsia="Arial" w:cs="Arial"/>
          <w:sz w:val="32"/>
          <w:szCs w:val="32"/>
        </w:rPr>
      </w:pPr>
    </w:p>
    <w:sectPr>
      <w:headerReference r:id="rId7" w:type="first"/>
      <w:headerReference r:id="rId5" w:type="default"/>
      <w:headerReference r:id="rId6" w:type="even"/>
      <w:pgSz w:w="11906" w:h="16838"/>
      <w:pgMar w:top="1417" w:right="1701" w:bottom="1417" w:left="1701" w:header="1701" w:footer="113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DF022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>
        <v:shape id="WordPictureWatermark2" o:spid="_x0000_s2051" o:spt="75" type="#_x0000_t75" style="position:absolute;left:0pt;margin-left:-85.15pt;margin-top:-109.85pt;height:841.9pt;width:595.2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2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3591E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>
        <v:shape id="WordPictureWatermark1" o:spid="_x0000_s2049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96E75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>
        <v:shape id="WordPictureWatermark3" o:spid="_x0000_s2050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2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D832FF"/>
    <w:multiLevelType w:val="multilevel"/>
    <w:tmpl w:val="54D832FF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E1"/>
    <w:rsid w:val="001B4BE1"/>
    <w:rsid w:val="002C2E8D"/>
    <w:rsid w:val="00321D36"/>
    <w:rsid w:val="006A7B6D"/>
    <w:rsid w:val="00964738"/>
    <w:rsid w:val="110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after="200" w:line="288" w:lineRule="auto"/>
    </w:pPr>
    <w:rPr>
      <w:rFonts w:ascii="Calibri" w:hAnsi="Calibri" w:eastAsia="Calibri" w:cs="Calibri"/>
      <w:sz w:val="21"/>
      <w:szCs w:val="21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pBdr>
        <w:top w:val="single" w:color="ED7D31" w:sz="12" w:space="1"/>
        <w:left w:val="single" w:color="ED7D31" w:sz="12" w:space="4"/>
        <w:bottom w:val="single" w:color="ED7D31" w:sz="12" w:space="1"/>
        <w:right w:val="single" w:color="ED7D31" w:sz="12" w:space="4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3">
    <w:name w:val="heading 2"/>
    <w:basedOn w:val="1"/>
    <w:next w:val="1"/>
    <w:uiPriority w:val="0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4">
    <w:name w:val="heading 3"/>
    <w:basedOn w:val="1"/>
    <w:next w:val="1"/>
    <w:qFormat/>
    <w:uiPriority w:val="0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5">
    <w:name w:val="heading 4"/>
    <w:basedOn w:val="1"/>
    <w:next w:val="1"/>
    <w:uiPriority w:val="0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6">
    <w:name w:val="heading 5"/>
    <w:basedOn w:val="1"/>
    <w:next w:val="1"/>
    <w:uiPriority w:val="0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7">
    <w:name w:val="heading 6"/>
    <w:basedOn w:val="1"/>
    <w:next w:val="1"/>
    <w:uiPriority w:val="0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11">
    <w:name w:val="Subtitle"/>
    <w:basedOn w:val="1"/>
    <w:next w:val="1"/>
    <w:qFormat/>
    <w:uiPriority w:val="0"/>
    <w:pPr>
      <w:spacing w:before="200" w:after="360" w:line="240" w:lineRule="auto"/>
    </w:pPr>
    <w:rPr>
      <w:color w:val="44546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1530</Characters>
  <Lines>12</Lines>
  <Paragraphs>3</Paragraphs>
  <TotalTime>2</TotalTime>
  <ScaleCrop>false</ScaleCrop>
  <LinksUpToDate>false</LinksUpToDate>
  <CharactersWithSpaces>1810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2025-05-25T14:48:00Z</dcterms:created>
  <dc:creator>geova</dc:creator>
  <cp:lastModifiedBy>geovanedps</cp:lastModifiedBy>
  <dcterms:modified xsi:type="dcterms:W3CDTF">2025-08-17T18:55:00Z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B45DF243F6874388A64981F51BB2D6B7_12</vt:lpwstr>
  </property>
</Properties>
</file>