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5A9B33" w14:textId="77777777" w:rsidR="00CD07E0" w:rsidRPr="008B335E" w:rsidRDefault="00CD07E0">
      <w:pPr>
        <w:spacing w:after="560"/>
        <w:rPr>
          <w:rFonts w:cs="Arial"/>
          <w:color w:val="000000" w:themeColor="text1"/>
        </w:rPr>
      </w:pPr>
    </w:p>
    <w:p w14:paraId="3C00E8B7" w14:textId="77777777" w:rsidR="00CD07E0" w:rsidRDefault="00FD19E2">
      <w:pPr>
        <w:spacing w:after="40"/>
        <w:jc w:val="center"/>
        <w:rPr>
          <w:rFonts w:cs="Arial"/>
          <w:b/>
          <w:color w:val="000000" w:themeColor="text1"/>
          <w:sz w:val="56"/>
        </w:rPr>
      </w:pPr>
      <w:proofErr w:type="spellStart"/>
      <w:r w:rsidRPr="008B335E">
        <w:rPr>
          <w:rFonts w:cs="Arial"/>
          <w:b/>
          <w:color w:val="000000" w:themeColor="text1"/>
          <w:sz w:val="56"/>
        </w:rPr>
        <w:t>IHMInvest</w:t>
      </w:r>
      <w:proofErr w:type="spellEnd"/>
    </w:p>
    <w:p w14:paraId="62289E4E" w14:textId="77777777" w:rsidR="008B335E" w:rsidRDefault="008B335E">
      <w:pPr>
        <w:spacing w:after="40"/>
        <w:jc w:val="center"/>
        <w:rPr>
          <w:rFonts w:cs="Arial"/>
          <w:b/>
          <w:color w:val="000000" w:themeColor="text1"/>
          <w:sz w:val="56"/>
        </w:rPr>
      </w:pPr>
    </w:p>
    <w:p w14:paraId="36F27363" w14:textId="77777777" w:rsidR="008B335E" w:rsidRPr="008B335E" w:rsidRDefault="008B335E">
      <w:pPr>
        <w:spacing w:after="40"/>
        <w:jc w:val="center"/>
        <w:rPr>
          <w:rFonts w:cs="Arial"/>
          <w:color w:val="000000" w:themeColor="text1"/>
        </w:rPr>
      </w:pPr>
    </w:p>
    <w:p w14:paraId="0965501E" w14:textId="77777777" w:rsidR="008B335E" w:rsidRDefault="008B335E">
      <w:pPr>
        <w:spacing w:after="160"/>
        <w:jc w:val="center"/>
        <w:rPr>
          <w:rFonts w:cs="Arial"/>
          <w:b/>
          <w:color w:val="000000" w:themeColor="text1"/>
          <w:sz w:val="38"/>
        </w:rPr>
      </w:pPr>
    </w:p>
    <w:p w14:paraId="013545FA" w14:textId="77777777" w:rsidR="008B335E" w:rsidRPr="008B335E" w:rsidRDefault="008B335E">
      <w:pPr>
        <w:spacing w:after="160"/>
        <w:jc w:val="center"/>
        <w:rPr>
          <w:rFonts w:cs="Arial"/>
          <w:color w:val="000000" w:themeColor="text1"/>
        </w:rPr>
      </w:pPr>
    </w:p>
    <w:p w14:paraId="2FBC2B02" w14:textId="1A951073" w:rsidR="008B335E" w:rsidRPr="008B335E" w:rsidRDefault="00FD19E2">
      <w:pPr>
        <w:spacing w:after="60"/>
        <w:jc w:val="center"/>
        <w:rPr>
          <w:rFonts w:cs="Arial"/>
          <w:color w:val="000000" w:themeColor="text1"/>
          <w:sz w:val="26"/>
        </w:rPr>
      </w:pPr>
      <w:proofErr w:type="spellStart"/>
      <w:r w:rsidRPr="008B335E">
        <w:rPr>
          <w:rFonts w:cs="Arial"/>
          <w:color w:val="000000" w:themeColor="text1"/>
          <w:sz w:val="26"/>
        </w:rPr>
        <w:t>Ecossistema</w:t>
      </w:r>
      <w:proofErr w:type="spellEnd"/>
      <w:r w:rsidRPr="008B335E">
        <w:rPr>
          <w:rFonts w:cs="Arial"/>
          <w:color w:val="000000" w:themeColor="text1"/>
          <w:sz w:val="26"/>
        </w:rPr>
        <w:t xml:space="preserve"> SaaS </w:t>
      </w:r>
      <w:proofErr w:type="spellStart"/>
      <w:r w:rsidRPr="008B335E">
        <w:rPr>
          <w:rFonts w:cs="Arial"/>
          <w:color w:val="000000" w:themeColor="text1"/>
          <w:sz w:val="26"/>
        </w:rPr>
        <w:t>Financeiro</w:t>
      </w:r>
      <w:proofErr w:type="spellEnd"/>
      <w:r w:rsidRPr="008B335E">
        <w:rPr>
          <w:rFonts w:cs="Arial"/>
          <w:color w:val="000000" w:themeColor="text1"/>
          <w:sz w:val="26"/>
        </w:rPr>
        <w:t xml:space="preserve"> </w:t>
      </w:r>
      <w:proofErr w:type="spellStart"/>
      <w:r w:rsidRPr="008B335E">
        <w:rPr>
          <w:rFonts w:cs="Arial"/>
          <w:color w:val="000000" w:themeColor="text1"/>
          <w:sz w:val="26"/>
        </w:rPr>
        <w:t>Multicloud</w:t>
      </w:r>
      <w:proofErr w:type="spellEnd"/>
    </w:p>
    <w:p w14:paraId="2847CFB6" w14:textId="77777777" w:rsidR="008B335E" w:rsidRPr="008B335E" w:rsidRDefault="008B335E">
      <w:pPr>
        <w:spacing w:after="60"/>
        <w:jc w:val="center"/>
        <w:rPr>
          <w:rFonts w:cs="Arial"/>
          <w:color w:val="000000" w:themeColor="text1"/>
        </w:rPr>
      </w:pPr>
    </w:p>
    <w:p w14:paraId="1A65DD2F" w14:textId="41587D26" w:rsidR="00CD07E0" w:rsidRPr="008B335E" w:rsidRDefault="00FD19E2" w:rsidP="008B335E">
      <w:pPr>
        <w:spacing w:after="400"/>
        <w:jc w:val="center"/>
        <w:rPr>
          <w:rFonts w:cs="Arial"/>
          <w:color w:val="000000" w:themeColor="text1"/>
        </w:rPr>
      </w:pPr>
      <w:r w:rsidRPr="008B335E">
        <w:rPr>
          <w:rFonts w:cs="Arial"/>
          <w:color w:val="000000" w:themeColor="text1"/>
        </w:rPr>
        <w:t xml:space="preserve">AWS </w:t>
      </w:r>
      <w:proofErr w:type="gramStart"/>
      <w:r w:rsidRPr="008B335E">
        <w:rPr>
          <w:rFonts w:cs="Arial"/>
          <w:color w:val="000000" w:themeColor="text1"/>
        </w:rPr>
        <w:t>Lambda  |</w:t>
      </w:r>
      <w:proofErr w:type="gramEnd"/>
      <w:r w:rsidRPr="008B335E">
        <w:rPr>
          <w:rFonts w:cs="Arial"/>
          <w:color w:val="000000" w:themeColor="text1"/>
        </w:rPr>
        <w:t xml:space="preserve">  Microsoft Azure </w:t>
      </w:r>
      <w:proofErr w:type="gramStart"/>
      <w:r w:rsidRPr="008B335E">
        <w:rPr>
          <w:rFonts w:cs="Arial"/>
          <w:color w:val="000000" w:themeColor="text1"/>
        </w:rPr>
        <w:t>Functions  |</w:t>
      </w:r>
      <w:proofErr w:type="gramEnd"/>
      <w:r w:rsidRPr="008B335E">
        <w:rPr>
          <w:rFonts w:cs="Arial"/>
          <w:color w:val="000000" w:themeColor="text1"/>
        </w:rPr>
        <w:t xml:space="preserve">  Google Cloud Functions</w:t>
      </w:r>
    </w:p>
    <w:p w14:paraId="50E32359" w14:textId="77777777" w:rsidR="00CD07E0" w:rsidRDefault="00FD19E2">
      <w:pPr>
        <w:spacing w:after="80"/>
        <w:jc w:val="center"/>
        <w:rPr>
          <w:rFonts w:cs="Arial"/>
          <w:b/>
          <w:color w:val="000000" w:themeColor="text1"/>
          <w:sz w:val="22"/>
        </w:rPr>
      </w:pPr>
      <w:r w:rsidRPr="008B335E">
        <w:rPr>
          <w:rFonts w:cs="Arial"/>
          <w:b/>
          <w:color w:val="000000" w:themeColor="text1"/>
          <w:sz w:val="22"/>
        </w:rPr>
        <w:t xml:space="preserve">Grupo A — </w:t>
      </w:r>
      <w:proofErr w:type="spellStart"/>
      <w:r w:rsidRPr="008B335E">
        <w:rPr>
          <w:rFonts w:cs="Arial"/>
          <w:b/>
          <w:color w:val="000000" w:themeColor="text1"/>
          <w:sz w:val="22"/>
        </w:rPr>
        <w:t>Análise</w:t>
      </w:r>
      <w:proofErr w:type="spellEnd"/>
      <w:r w:rsidRPr="008B335E">
        <w:rPr>
          <w:rFonts w:cs="Arial"/>
          <w:b/>
          <w:color w:val="000000" w:themeColor="text1"/>
          <w:sz w:val="22"/>
        </w:rPr>
        <w:t xml:space="preserve"> e </w:t>
      </w:r>
      <w:proofErr w:type="spellStart"/>
      <w:r w:rsidRPr="008B335E">
        <w:rPr>
          <w:rFonts w:cs="Arial"/>
          <w:b/>
          <w:color w:val="000000" w:themeColor="text1"/>
          <w:sz w:val="22"/>
        </w:rPr>
        <w:t>projeção</w:t>
      </w:r>
      <w:proofErr w:type="spellEnd"/>
      <w:r w:rsidRPr="008B335E">
        <w:rPr>
          <w:rFonts w:cs="Arial"/>
          <w:b/>
          <w:color w:val="000000" w:themeColor="text1"/>
          <w:sz w:val="22"/>
        </w:rPr>
        <w:t xml:space="preserve"> de </w:t>
      </w:r>
      <w:proofErr w:type="spellStart"/>
      <w:r w:rsidRPr="008B335E">
        <w:rPr>
          <w:rFonts w:cs="Arial"/>
          <w:b/>
          <w:color w:val="000000" w:themeColor="text1"/>
          <w:sz w:val="22"/>
        </w:rPr>
        <w:t>investimentos</w:t>
      </w:r>
      <w:proofErr w:type="spellEnd"/>
    </w:p>
    <w:p w14:paraId="707DB982" w14:textId="77777777" w:rsidR="008B335E" w:rsidRDefault="008B335E">
      <w:pPr>
        <w:spacing w:after="80"/>
        <w:jc w:val="center"/>
        <w:rPr>
          <w:rFonts w:cs="Arial"/>
          <w:b/>
          <w:color w:val="000000" w:themeColor="text1"/>
          <w:sz w:val="22"/>
        </w:rPr>
      </w:pPr>
    </w:p>
    <w:p w14:paraId="5D52259F" w14:textId="77777777" w:rsidR="008B335E" w:rsidRDefault="008B335E">
      <w:pPr>
        <w:spacing w:after="80"/>
        <w:jc w:val="center"/>
        <w:rPr>
          <w:rFonts w:cs="Arial"/>
          <w:b/>
          <w:color w:val="000000" w:themeColor="text1"/>
          <w:sz w:val="22"/>
        </w:rPr>
      </w:pPr>
    </w:p>
    <w:p w14:paraId="17586ED7" w14:textId="77777777" w:rsidR="008B335E" w:rsidRPr="008B335E" w:rsidRDefault="008B335E">
      <w:pPr>
        <w:spacing w:after="80"/>
        <w:jc w:val="center"/>
        <w:rPr>
          <w:rFonts w:cs="Arial"/>
          <w:b/>
          <w:color w:val="000000" w:themeColor="text1"/>
          <w:sz w:val="22"/>
        </w:rPr>
      </w:pPr>
    </w:p>
    <w:p w14:paraId="7D29D102" w14:textId="77777777" w:rsidR="008B335E" w:rsidRPr="008B335E" w:rsidRDefault="008B335E">
      <w:pPr>
        <w:spacing w:after="80"/>
        <w:jc w:val="center"/>
        <w:rPr>
          <w:rFonts w:cs="Arial"/>
          <w:color w:val="000000" w:themeColor="text1"/>
        </w:rPr>
      </w:pPr>
    </w:p>
    <w:p w14:paraId="34CFEDEA" w14:textId="2E4A988C" w:rsidR="00CD07E0" w:rsidRDefault="00FD19E2">
      <w:pPr>
        <w:spacing w:after="80"/>
        <w:jc w:val="center"/>
        <w:rPr>
          <w:rFonts w:cs="Arial"/>
          <w:color w:val="000000" w:themeColor="text1"/>
          <w:sz w:val="18"/>
        </w:rPr>
      </w:pPr>
      <w:proofErr w:type="spellStart"/>
      <w:r w:rsidRPr="008B335E">
        <w:rPr>
          <w:rFonts w:cs="Arial"/>
          <w:color w:val="000000" w:themeColor="text1"/>
          <w:sz w:val="18"/>
        </w:rPr>
        <w:t>Repositório</w:t>
      </w:r>
      <w:proofErr w:type="spellEnd"/>
      <w:r w:rsidRPr="008B335E">
        <w:rPr>
          <w:rFonts w:cs="Arial"/>
          <w:color w:val="000000" w:themeColor="text1"/>
          <w:sz w:val="18"/>
        </w:rPr>
        <w:t xml:space="preserve">: </w:t>
      </w:r>
      <w:hyperlink r:id="rId8" w:history="1">
        <w:r w:rsidR="00CD07E0" w:rsidRPr="008B335E">
          <w:rPr>
            <w:rStyle w:val="Hyperlink"/>
            <w:rFonts w:cs="Arial"/>
            <w:sz w:val="18"/>
          </w:rPr>
          <w:t>github.com/Pedro-Cavenaghi/</w:t>
        </w:r>
        <w:proofErr w:type="spellStart"/>
        <w:r w:rsidR="00CD07E0" w:rsidRPr="008B335E">
          <w:rPr>
            <w:rStyle w:val="Hyperlink"/>
            <w:rFonts w:cs="Arial"/>
            <w:sz w:val="18"/>
          </w:rPr>
          <w:t>Saasmulticloud</w:t>
        </w:r>
        <w:proofErr w:type="spellEnd"/>
      </w:hyperlink>
    </w:p>
    <w:p w14:paraId="705DE166" w14:textId="77777777" w:rsidR="008B335E" w:rsidRDefault="008B335E">
      <w:pPr>
        <w:spacing w:after="80"/>
        <w:jc w:val="center"/>
        <w:rPr>
          <w:rFonts w:cs="Arial"/>
          <w:color w:val="000000" w:themeColor="text1"/>
          <w:sz w:val="18"/>
        </w:rPr>
      </w:pPr>
    </w:p>
    <w:p w14:paraId="73EB5274" w14:textId="77777777" w:rsidR="008B335E" w:rsidRDefault="008B335E">
      <w:pPr>
        <w:spacing w:after="80"/>
        <w:jc w:val="center"/>
        <w:rPr>
          <w:rFonts w:cs="Arial"/>
          <w:color w:val="000000" w:themeColor="text1"/>
        </w:rPr>
      </w:pPr>
    </w:p>
    <w:p w14:paraId="56F4CC0A" w14:textId="77777777" w:rsidR="008B335E" w:rsidRDefault="008B335E">
      <w:pPr>
        <w:spacing w:after="80"/>
        <w:jc w:val="center"/>
        <w:rPr>
          <w:rFonts w:cs="Arial"/>
          <w:color w:val="000000" w:themeColor="text1"/>
        </w:rPr>
      </w:pPr>
    </w:p>
    <w:p w14:paraId="1C792683" w14:textId="77777777" w:rsidR="008B335E" w:rsidRDefault="008B335E">
      <w:pPr>
        <w:spacing w:after="80"/>
        <w:jc w:val="center"/>
        <w:rPr>
          <w:rFonts w:cs="Arial"/>
          <w:color w:val="000000" w:themeColor="text1"/>
        </w:rPr>
      </w:pPr>
    </w:p>
    <w:p w14:paraId="681A9A89" w14:textId="77777777" w:rsidR="008B335E" w:rsidRDefault="008B335E">
      <w:pPr>
        <w:spacing w:after="80"/>
        <w:jc w:val="center"/>
        <w:rPr>
          <w:rFonts w:cs="Arial"/>
          <w:color w:val="000000" w:themeColor="text1"/>
        </w:rPr>
      </w:pPr>
    </w:p>
    <w:p w14:paraId="45D42F32" w14:textId="77777777" w:rsidR="008B335E" w:rsidRDefault="008B335E">
      <w:pPr>
        <w:spacing w:after="80"/>
        <w:jc w:val="center"/>
        <w:rPr>
          <w:rFonts w:cs="Arial"/>
          <w:color w:val="000000" w:themeColor="text1"/>
        </w:rPr>
      </w:pPr>
    </w:p>
    <w:p w14:paraId="362CBC4D" w14:textId="009DA39A" w:rsidR="008B335E" w:rsidRPr="008B335E" w:rsidRDefault="008B335E" w:rsidP="008B335E">
      <w:pPr>
        <w:jc w:val="center"/>
        <w:rPr>
          <w:rFonts w:eastAsia="Arial Black" w:cs="Arial"/>
          <w:b/>
          <w:bCs/>
          <w:sz w:val="24"/>
          <w:szCs w:val="24"/>
        </w:rPr>
      </w:pPr>
      <w:r w:rsidRPr="008B335E">
        <w:rPr>
          <w:rFonts w:eastAsia="Arial Black" w:cs="Arial"/>
          <w:b/>
          <w:bCs/>
          <w:sz w:val="24"/>
          <w:szCs w:val="24"/>
        </w:rPr>
        <w:t>Felipe Eduardo Franco</w:t>
      </w:r>
    </w:p>
    <w:p w14:paraId="53300A08" w14:textId="3D8C2BE5" w:rsidR="008B335E" w:rsidRPr="008B335E" w:rsidRDefault="008B335E" w:rsidP="008B335E">
      <w:pPr>
        <w:jc w:val="center"/>
        <w:rPr>
          <w:rFonts w:eastAsia="Arial Black" w:cs="Arial"/>
          <w:b/>
          <w:bCs/>
          <w:sz w:val="24"/>
          <w:szCs w:val="24"/>
        </w:rPr>
      </w:pPr>
      <w:r w:rsidRPr="008B335E">
        <w:rPr>
          <w:rFonts w:eastAsia="Arial Black" w:cs="Arial"/>
          <w:b/>
          <w:bCs/>
          <w:sz w:val="24"/>
          <w:szCs w:val="24"/>
        </w:rPr>
        <w:t>João Pedro Baradelli Pavan</w:t>
      </w:r>
    </w:p>
    <w:p w14:paraId="74FDB137" w14:textId="5F6DC5EE" w:rsidR="008B335E" w:rsidRPr="008B335E" w:rsidRDefault="008B335E" w:rsidP="008B335E">
      <w:pPr>
        <w:jc w:val="center"/>
        <w:rPr>
          <w:rFonts w:eastAsia="Arial Black" w:cs="Arial"/>
          <w:b/>
          <w:bCs/>
          <w:sz w:val="24"/>
          <w:szCs w:val="24"/>
        </w:rPr>
      </w:pPr>
      <w:r w:rsidRPr="008B335E">
        <w:rPr>
          <w:rFonts w:eastAsia="Arial Black" w:cs="Arial"/>
          <w:b/>
          <w:bCs/>
          <w:sz w:val="24"/>
          <w:szCs w:val="24"/>
        </w:rPr>
        <w:t xml:space="preserve">João Luís </w:t>
      </w:r>
      <w:proofErr w:type="gramStart"/>
      <w:r w:rsidRPr="008B335E">
        <w:rPr>
          <w:rFonts w:eastAsia="Arial Black" w:cs="Arial"/>
          <w:b/>
          <w:bCs/>
          <w:sz w:val="24"/>
          <w:szCs w:val="24"/>
        </w:rPr>
        <w:t>Da</w:t>
      </w:r>
      <w:proofErr w:type="gramEnd"/>
      <w:r w:rsidRPr="008B335E">
        <w:rPr>
          <w:rFonts w:eastAsia="Arial Black" w:cs="Arial"/>
          <w:b/>
          <w:bCs/>
          <w:sz w:val="24"/>
          <w:szCs w:val="24"/>
        </w:rPr>
        <w:t xml:space="preserve"> Silva</w:t>
      </w:r>
    </w:p>
    <w:p w14:paraId="438482CA" w14:textId="2488FEC6" w:rsidR="008B335E" w:rsidRPr="008B335E" w:rsidRDefault="008B335E" w:rsidP="008B335E">
      <w:pPr>
        <w:jc w:val="center"/>
        <w:rPr>
          <w:rFonts w:eastAsia="Arial Black" w:cs="Arial"/>
          <w:b/>
          <w:bCs/>
          <w:sz w:val="24"/>
          <w:szCs w:val="24"/>
        </w:rPr>
      </w:pPr>
      <w:r w:rsidRPr="008B335E">
        <w:rPr>
          <w:rFonts w:eastAsia="Arial Black" w:cs="Arial"/>
          <w:b/>
          <w:bCs/>
          <w:sz w:val="24"/>
          <w:szCs w:val="24"/>
        </w:rPr>
        <w:t>Pedro Henrique Cavenaghi Dos Santos</w:t>
      </w:r>
    </w:p>
    <w:p w14:paraId="4D9A6A4E" w14:textId="19B02CF2" w:rsidR="008B335E" w:rsidRPr="008B335E" w:rsidRDefault="008B335E" w:rsidP="008B335E">
      <w:pPr>
        <w:jc w:val="center"/>
        <w:rPr>
          <w:rFonts w:eastAsia="Arial Black" w:cs="Arial"/>
          <w:b/>
          <w:bCs/>
          <w:sz w:val="24"/>
          <w:szCs w:val="24"/>
        </w:rPr>
      </w:pPr>
      <w:r w:rsidRPr="008B335E">
        <w:rPr>
          <w:rFonts w:eastAsia="Arial Black" w:cs="Arial"/>
          <w:b/>
          <w:bCs/>
          <w:sz w:val="24"/>
          <w:szCs w:val="24"/>
        </w:rPr>
        <w:t>Samuel Santos Oliveira</w:t>
      </w:r>
    </w:p>
    <w:p w14:paraId="72E6109D" w14:textId="77777777" w:rsidR="008B335E" w:rsidRDefault="008B335E">
      <w:pPr>
        <w:spacing w:after="80"/>
        <w:jc w:val="center"/>
        <w:rPr>
          <w:rFonts w:cs="Arial"/>
          <w:color w:val="000000" w:themeColor="text1"/>
        </w:rPr>
      </w:pPr>
    </w:p>
    <w:p w14:paraId="62F47B0C" w14:textId="77777777" w:rsidR="008B335E" w:rsidRDefault="008B335E">
      <w:pPr>
        <w:spacing w:after="80"/>
        <w:jc w:val="center"/>
        <w:rPr>
          <w:rFonts w:cs="Arial"/>
          <w:color w:val="000000" w:themeColor="text1"/>
        </w:rPr>
      </w:pPr>
    </w:p>
    <w:p w14:paraId="148BB7A6" w14:textId="77777777" w:rsidR="008B335E" w:rsidRDefault="008B335E">
      <w:pPr>
        <w:spacing w:after="80"/>
        <w:jc w:val="center"/>
        <w:rPr>
          <w:rFonts w:cs="Arial"/>
          <w:color w:val="000000" w:themeColor="text1"/>
        </w:rPr>
      </w:pPr>
    </w:p>
    <w:p w14:paraId="5B292F12" w14:textId="77777777" w:rsidR="008B335E" w:rsidRDefault="008B335E">
      <w:pPr>
        <w:spacing w:after="80"/>
        <w:jc w:val="center"/>
        <w:rPr>
          <w:rFonts w:cs="Arial"/>
          <w:color w:val="000000" w:themeColor="text1"/>
        </w:rPr>
      </w:pPr>
    </w:p>
    <w:p w14:paraId="048A377C" w14:textId="77777777" w:rsidR="008B335E" w:rsidRDefault="008B335E">
      <w:pPr>
        <w:spacing w:after="80"/>
        <w:jc w:val="center"/>
        <w:rPr>
          <w:rFonts w:cs="Arial"/>
          <w:color w:val="000000" w:themeColor="text1"/>
        </w:rPr>
      </w:pPr>
    </w:p>
    <w:p w14:paraId="3D0C4BD6" w14:textId="77777777" w:rsidR="008B335E" w:rsidRPr="008B335E" w:rsidRDefault="008B335E">
      <w:pPr>
        <w:spacing w:after="80"/>
        <w:jc w:val="center"/>
        <w:rPr>
          <w:rFonts w:cs="Arial"/>
          <w:color w:val="000000" w:themeColor="text1"/>
        </w:rPr>
      </w:pPr>
    </w:p>
    <w:p w14:paraId="7B1640B9" w14:textId="77777777" w:rsidR="008B335E" w:rsidRPr="008B335E" w:rsidRDefault="008B335E">
      <w:pPr>
        <w:jc w:val="center"/>
        <w:rPr>
          <w:rFonts w:cs="Arial"/>
          <w:color w:val="000000" w:themeColor="text1"/>
          <w:sz w:val="18"/>
        </w:rPr>
      </w:pPr>
    </w:p>
    <w:p w14:paraId="27E70905" w14:textId="16B903CD" w:rsidR="00CD07E0" w:rsidRPr="008B335E" w:rsidRDefault="00FD19E2">
      <w:pPr>
        <w:jc w:val="center"/>
        <w:rPr>
          <w:rFonts w:cs="Arial"/>
          <w:b/>
          <w:bCs/>
          <w:color w:val="000000" w:themeColor="text1"/>
          <w:sz w:val="22"/>
          <w:szCs w:val="24"/>
        </w:rPr>
      </w:pPr>
      <w:r w:rsidRPr="008B335E">
        <w:rPr>
          <w:rFonts w:cs="Arial"/>
          <w:b/>
          <w:bCs/>
          <w:color w:val="000000" w:themeColor="text1"/>
          <w:szCs w:val="24"/>
        </w:rPr>
        <w:t xml:space="preserve">26 de </w:t>
      </w:r>
      <w:proofErr w:type="spellStart"/>
      <w:r w:rsidRPr="008B335E">
        <w:rPr>
          <w:rFonts w:cs="Arial"/>
          <w:b/>
          <w:bCs/>
          <w:color w:val="000000" w:themeColor="text1"/>
          <w:szCs w:val="24"/>
        </w:rPr>
        <w:t>outubro</w:t>
      </w:r>
      <w:proofErr w:type="spellEnd"/>
      <w:r w:rsidRPr="008B335E">
        <w:rPr>
          <w:rFonts w:cs="Arial"/>
          <w:b/>
          <w:bCs/>
          <w:color w:val="000000" w:themeColor="text1"/>
          <w:szCs w:val="24"/>
        </w:rPr>
        <w:t xml:space="preserve"> de 2026</w:t>
      </w:r>
    </w:p>
    <w:p w14:paraId="5CD78318" w14:textId="45EA52F9" w:rsidR="00CD07E0" w:rsidRPr="008B335E" w:rsidRDefault="00FD19E2" w:rsidP="00025787">
      <w:pPr>
        <w:rPr>
          <w:rFonts w:cs="Arial"/>
          <w:color w:val="000000" w:themeColor="text1"/>
        </w:rPr>
      </w:pPr>
      <w:r w:rsidRPr="008B335E">
        <w:rPr>
          <w:rFonts w:cs="Arial"/>
          <w:color w:val="000000" w:themeColor="text1"/>
        </w:rPr>
        <w:br w:type="page"/>
      </w:r>
      <w:r w:rsidR="00E965BB">
        <w:rPr>
          <w:rFonts w:cs="Arial"/>
          <w:b/>
          <w:color w:val="000000" w:themeColor="text1"/>
          <w:sz w:val="28"/>
        </w:rPr>
        <w:lastRenderedPageBreak/>
        <w:t>1.</w:t>
      </w:r>
      <w:r w:rsidRPr="008B335E">
        <w:rPr>
          <w:rFonts w:cs="Arial"/>
          <w:b/>
          <w:color w:val="000000" w:themeColor="text1"/>
          <w:sz w:val="28"/>
        </w:rPr>
        <w:t xml:space="preserve"> Arquitetura da solução</w:t>
      </w:r>
    </w:p>
    <w:p w14:paraId="52CD10E6" w14:textId="77777777" w:rsidR="00CD07E0" w:rsidRDefault="00FD19E2">
      <w:pPr>
        <w:rPr>
          <w:rFonts w:cs="Arial"/>
          <w:color w:val="000000" w:themeColor="text1"/>
        </w:rPr>
      </w:pPr>
      <w:r w:rsidRPr="008B335E">
        <w:rPr>
          <w:rFonts w:cs="Arial"/>
          <w:color w:val="000000" w:themeColor="text1"/>
        </w:rPr>
        <w:t xml:space="preserve">O frontend é responsável por receber os dados, validar os campos, disparar as requisições, medir a latência e consolidar as respostas. Cada provedor executa uma responsabilidade específica. O dashboard mantém os módulos independentes para que a falha de um </w:t>
      </w:r>
      <w:proofErr w:type="spellStart"/>
      <w:r w:rsidRPr="008B335E">
        <w:rPr>
          <w:rFonts w:cs="Arial"/>
          <w:color w:val="000000" w:themeColor="text1"/>
        </w:rPr>
        <w:t>serviço</w:t>
      </w:r>
      <w:proofErr w:type="spellEnd"/>
      <w:r w:rsidRPr="008B335E">
        <w:rPr>
          <w:rFonts w:cs="Arial"/>
          <w:color w:val="000000" w:themeColor="text1"/>
        </w:rPr>
        <w:t xml:space="preserve"> </w:t>
      </w:r>
      <w:proofErr w:type="spellStart"/>
      <w:r w:rsidRPr="008B335E">
        <w:rPr>
          <w:rFonts w:cs="Arial"/>
          <w:color w:val="000000" w:themeColor="text1"/>
        </w:rPr>
        <w:t>não</w:t>
      </w:r>
      <w:proofErr w:type="spellEnd"/>
      <w:r w:rsidRPr="008B335E">
        <w:rPr>
          <w:rFonts w:cs="Arial"/>
          <w:color w:val="000000" w:themeColor="text1"/>
        </w:rPr>
        <w:t xml:space="preserve"> </w:t>
      </w:r>
      <w:proofErr w:type="spellStart"/>
      <w:r w:rsidRPr="008B335E">
        <w:rPr>
          <w:rFonts w:cs="Arial"/>
          <w:color w:val="000000" w:themeColor="text1"/>
        </w:rPr>
        <w:t>impeça</w:t>
      </w:r>
      <w:proofErr w:type="spellEnd"/>
      <w:r w:rsidRPr="008B335E">
        <w:rPr>
          <w:rFonts w:cs="Arial"/>
          <w:color w:val="000000" w:themeColor="text1"/>
        </w:rPr>
        <w:t xml:space="preserve"> </w:t>
      </w:r>
      <w:proofErr w:type="gramStart"/>
      <w:r w:rsidRPr="008B335E">
        <w:rPr>
          <w:rFonts w:cs="Arial"/>
          <w:color w:val="000000" w:themeColor="text1"/>
        </w:rPr>
        <w:t>a</w:t>
      </w:r>
      <w:proofErr w:type="gramEnd"/>
      <w:r w:rsidRPr="008B335E">
        <w:rPr>
          <w:rFonts w:cs="Arial"/>
          <w:color w:val="000000" w:themeColor="text1"/>
        </w:rPr>
        <w:t xml:space="preserve"> </w:t>
      </w:r>
      <w:proofErr w:type="spellStart"/>
      <w:r w:rsidRPr="008B335E">
        <w:rPr>
          <w:rFonts w:cs="Arial"/>
          <w:color w:val="000000" w:themeColor="text1"/>
        </w:rPr>
        <w:t>apresentação</w:t>
      </w:r>
      <w:proofErr w:type="spellEnd"/>
      <w:r w:rsidRPr="008B335E">
        <w:rPr>
          <w:rFonts w:cs="Arial"/>
          <w:color w:val="000000" w:themeColor="text1"/>
        </w:rPr>
        <w:t xml:space="preserve"> dos </w:t>
      </w:r>
      <w:proofErr w:type="spellStart"/>
      <w:r w:rsidRPr="008B335E">
        <w:rPr>
          <w:rFonts w:cs="Arial"/>
          <w:color w:val="000000" w:themeColor="text1"/>
        </w:rPr>
        <w:t>resultados</w:t>
      </w:r>
      <w:proofErr w:type="spellEnd"/>
      <w:r w:rsidRPr="008B335E">
        <w:rPr>
          <w:rFonts w:cs="Arial"/>
          <w:color w:val="000000" w:themeColor="text1"/>
        </w:rPr>
        <w:t xml:space="preserve"> dos </w:t>
      </w:r>
      <w:proofErr w:type="spellStart"/>
      <w:r w:rsidRPr="008B335E">
        <w:rPr>
          <w:rFonts w:cs="Arial"/>
          <w:color w:val="000000" w:themeColor="text1"/>
        </w:rPr>
        <w:t>demais</w:t>
      </w:r>
      <w:proofErr w:type="spellEnd"/>
      <w:r w:rsidRPr="008B335E">
        <w:rPr>
          <w:rFonts w:cs="Arial"/>
          <w:color w:val="000000" w:themeColor="text1"/>
        </w:rPr>
        <w:t>.</w:t>
      </w:r>
    </w:p>
    <w:p w14:paraId="73FF9EAD" w14:textId="77777777" w:rsidR="00025787" w:rsidRPr="008B335E" w:rsidRDefault="00025787">
      <w:pPr>
        <w:rPr>
          <w:rFonts w:cs="Arial"/>
          <w:color w:val="000000" w:themeColor="text1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CD07E0" w:rsidRPr="008B335E" w14:paraId="7BB9D743" w14:textId="77777777">
        <w:trPr>
          <w:jc w:val="center"/>
        </w:trPr>
        <w:tc>
          <w:tcPr>
            <w:tcW w:w="10224" w:type="dxa"/>
            <w:tcBorders>
              <w:top w:val="single" w:sz="10" w:space="0" w:color="1769AA"/>
              <w:left w:val="single" w:sz="10" w:space="0" w:color="1769AA"/>
              <w:bottom w:val="single" w:sz="10" w:space="0" w:color="1769AA"/>
              <w:right w:val="single" w:sz="10" w:space="0" w:color="1769AA"/>
            </w:tcBorders>
            <w:shd w:val="clear" w:color="auto" w:fill="EEF5FA"/>
            <w:vAlign w:val="center"/>
          </w:tcPr>
          <w:p w14:paraId="200E37F3" w14:textId="77777777" w:rsidR="00CD07E0" w:rsidRPr="008B335E" w:rsidRDefault="00FD19E2">
            <w:pPr>
              <w:spacing w:after="60"/>
              <w:jc w:val="center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b/>
                <w:color w:val="000000" w:themeColor="text1"/>
              </w:rPr>
              <w:t>1 — USUÁRIO</w:t>
            </w:r>
          </w:p>
          <w:p w14:paraId="5C852A6F" w14:textId="77777777" w:rsidR="00CD07E0" w:rsidRPr="008B335E" w:rsidRDefault="00FD19E2">
            <w:pPr>
              <w:spacing w:after="0"/>
              <w:jc w:val="center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8"/>
              </w:rPr>
              <w:t>Acessa a IHMInvest pelo navegador e informa valor inicial, aporte mensal, taxa de juros anual, prazo em meses e inflação estimada.</w:t>
            </w:r>
          </w:p>
        </w:tc>
      </w:tr>
    </w:tbl>
    <w:p w14:paraId="2384179C" w14:textId="77777777" w:rsidR="00CD07E0" w:rsidRPr="008B335E" w:rsidRDefault="00FD19E2">
      <w:pPr>
        <w:spacing w:after="0"/>
        <w:jc w:val="center"/>
        <w:rPr>
          <w:rFonts w:cs="Arial"/>
          <w:color w:val="000000" w:themeColor="text1"/>
        </w:rPr>
      </w:pPr>
      <w:r w:rsidRPr="008B335E">
        <w:rPr>
          <w:rFonts w:cs="Arial"/>
          <w:b/>
          <w:color w:val="000000" w:themeColor="text1"/>
          <w:sz w:val="22"/>
        </w:rPr>
        <w:t>↓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CD07E0" w:rsidRPr="008B335E" w14:paraId="437BB37E" w14:textId="77777777">
        <w:trPr>
          <w:jc w:val="center"/>
        </w:trPr>
        <w:tc>
          <w:tcPr>
            <w:tcW w:w="10224" w:type="dxa"/>
            <w:tcBorders>
              <w:top w:val="single" w:sz="10" w:space="0" w:color="1769AA"/>
              <w:left w:val="single" w:sz="10" w:space="0" w:color="1769AA"/>
              <w:bottom w:val="single" w:sz="10" w:space="0" w:color="1769AA"/>
              <w:right w:val="single" w:sz="10" w:space="0" w:color="1769AA"/>
            </w:tcBorders>
            <w:shd w:val="clear" w:color="auto" w:fill="EEF5FA"/>
            <w:vAlign w:val="center"/>
          </w:tcPr>
          <w:p w14:paraId="1D8A6F4D" w14:textId="77777777" w:rsidR="00CD07E0" w:rsidRPr="008B335E" w:rsidRDefault="00FD19E2">
            <w:pPr>
              <w:spacing w:after="60"/>
              <w:jc w:val="center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b/>
                <w:color w:val="000000" w:themeColor="text1"/>
              </w:rPr>
              <w:t>2 — FRONTEND SPA / IHMInvest</w:t>
            </w:r>
          </w:p>
          <w:p w14:paraId="62DC9637" w14:textId="77777777" w:rsidR="00CD07E0" w:rsidRPr="008B335E" w:rsidRDefault="00FD19E2">
            <w:pPr>
              <w:spacing w:after="0"/>
              <w:jc w:val="center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8"/>
              </w:rPr>
              <w:t>Valida os dados e envia requisições POST com JSON para as três funções. Exibe os estados, os resultados e a latência de cada provedor.</w:t>
            </w:r>
          </w:p>
        </w:tc>
      </w:tr>
    </w:tbl>
    <w:p w14:paraId="7BA1B7BF" w14:textId="77777777" w:rsidR="00CD07E0" w:rsidRPr="008B335E" w:rsidRDefault="00FD19E2">
      <w:pPr>
        <w:spacing w:after="0"/>
        <w:jc w:val="center"/>
        <w:rPr>
          <w:rFonts w:cs="Arial"/>
          <w:color w:val="000000" w:themeColor="text1"/>
        </w:rPr>
      </w:pPr>
      <w:r w:rsidRPr="008B335E">
        <w:rPr>
          <w:rFonts w:cs="Arial"/>
          <w:b/>
          <w:color w:val="000000" w:themeColor="text1"/>
          <w:sz w:val="22"/>
        </w:rPr>
        <w:t>↓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408"/>
        <w:gridCol w:w="3408"/>
        <w:gridCol w:w="3408"/>
      </w:tblGrid>
      <w:tr w:rsidR="00CD07E0" w:rsidRPr="008B335E" w14:paraId="4A36A023" w14:textId="77777777">
        <w:trPr>
          <w:jc w:val="center"/>
        </w:trPr>
        <w:tc>
          <w:tcPr>
            <w:tcW w:w="3408" w:type="dxa"/>
            <w:tcBorders>
              <w:top w:val="single" w:sz="8" w:space="0" w:color="1769AA"/>
              <w:left w:val="single" w:sz="8" w:space="0" w:color="1769AA"/>
              <w:bottom w:val="single" w:sz="8" w:space="0" w:color="1769AA"/>
              <w:right w:val="single" w:sz="8" w:space="0" w:color="1769AA"/>
            </w:tcBorders>
            <w:shd w:val="clear" w:color="auto" w:fill="EEF5FA"/>
          </w:tcPr>
          <w:p w14:paraId="06130577" w14:textId="77777777" w:rsidR="00CD07E0" w:rsidRPr="008B335E" w:rsidRDefault="00FD19E2">
            <w:pPr>
              <w:spacing w:after="60"/>
              <w:jc w:val="center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b/>
                <w:color w:val="000000" w:themeColor="text1"/>
                <w:sz w:val="18"/>
              </w:rPr>
              <w:t>3A — AWS LAMBDA</w:t>
            </w:r>
          </w:p>
          <w:p w14:paraId="22C54913" w14:textId="77777777" w:rsidR="00CD07E0" w:rsidRPr="008B335E" w:rsidRDefault="00FD19E2">
            <w:pPr>
              <w:spacing w:after="60"/>
              <w:jc w:val="center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b/>
                <w:color w:val="000000" w:themeColor="text1"/>
                <w:sz w:val="17"/>
              </w:rPr>
              <w:t>Cálculo do investimento</w:t>
            </w:r>
          </w:p>
          <w:p w14:paraId="05912324" w14:textId="77777777" w:rsidR="00CD07E0" w:rsidRPr="008B335E" w:rsidRDefault="00FD19E2">
            <w:pPr>
              <w:spacing w:after="0"/>
              <w:jc w:val="center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Retorna montante projetado, total investido e rendimento.</w:t>
            </w:r>
          </w:p>
        </w:tc>
        <w:tc>
          <w:tcPr>
            <w:tcW w:w="3408" w:type="dxa"/>
            <w:tcBorders>
              <w:top w:val="single" w:sz="8" w:space="0" w:color="1769AA"/>
              <w:left w:val="single" w:sz="8" w:space="0" w:color="1769AA"/>
              <w:bottom w:val="single" w:sz="8" w:space="0" w:color="1769AA"/>
              <w:right w:val="single" w:sz="8" w:space="0" w:color="1769AA"/>
            </w:tcBorders>
            <w:shd w:val="clear" w:color="auto" w:fill="EEF5FA"/>
          </w:tcPr>
          <w:p w14:paraId="2BFDC943" w14:textId="77777777" w:rsidR="00CD07E0" w:rsidRPr="008B335E" w:rsidRDefault="00FD19E2">
            <w:pPr>
              <w:spacing w:after="60"/>
              <w:jc w:val="center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b/>
                <w:color w:val="000000" w:themeColor="text1"/>
                <w:sz w:val="18"/>
              </w:rPr>
              <w:t>3B — AZURE FUNCTIONS</w:t>
            </w:r>
          </w:p>
          <w:p w14:paraId="421ED71F" w14:textId="77777777" w:rsidR="00CD07E0" w:rsidRPr="008B335E" w:rsidRDefault="00FD19E2">
            <w:pPr>
              <w:spacing w:after="60"/>
              <w:jc w:val="center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b/>
                <w:color w:val="000000" w:themeColor="text1"/>
                <w:sz w:val="17"/>
              </w:rPr>
              <w:t>Conversão cambial</w:t>
            </w:r>
          </w:p>
          <w:p w14:paraId="342F9A8D" w14:textId="77777777" w:rsidR="00CD07E0" w:rsidRPr="008B335E" w:rsidRDefault="00FD19E2">
            <w:pPr>
              <w:spacing w:after="0"/>
              <w:jc w:val="center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Converte o montante em reais para USD e EUR.</w:t>
            </w:r>
          </w:p>
        </w:tc>
        <w:tc>
          <w:tcPr>
            <w:tcW w:w="3408" w:type="dxa"/>
            <w:tcBorders>
              <w:top w:val="single" w:sz="8" w:space="0" w:color="1769AA"/>
              <w:left w:val="single" w:sz="8" w:space="0" w:color="1769AA"/>
              <w:bottom w:val="single" w:sz="8" w:space="0" w:color="1769AA"/>
              <w:right w:val="single" w:sz="8" w:space="0" w:color="1769AA"/>
            </w:tcBorders>
            <w:shd w:val="clear" w:color="auto" w:fill="EEF5FA"/>
          </w:tcPr>
          <w:p w14:paraId="2148E858" w14:textId="77777777" w:rsidR="00CD07E0" w:rsidRPr="008B335E" w:rsidRDefault="00FD19E2">
            <w:pPr>
              <w:spacing w:after="60"/>
              <w:jc w:val="center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b/>
                <w:color w:val="000000" w:themeColor="text1"/>
                <w:sz w:val="18"/>
              </w:rPr>
              <w:t>3C — GOOGLE CLOUD</w:t>
            </w:r>
          </w:p>
          <w:p w14:paraId="050638A3" w14:textId="77777777" w:rsidR="00CD07E0" w:rsidRPr="008B335E" w:rsidRDefault="00FD19E2">
            <w:pPr>
              <w:spacing w:after="60"/>
              <w:jc w:val="center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b/>
                <w:color w:val="000000" w:themeColor="text1"/>
                <w:sz w:val="17"/>
              </w:rPr>
              <w:t>Poder de compra</w:t>
            </w:r>
          </w:p>
          <w:p w14:paraId="5AB76F53" w14:textId="77777777" w:rsidR="00CD07E0" w:rsidRPr="008B335E" w:rsidRDefault="00FD19E2">
            <w:pPr>
              <w:spacing w:after="0"/>
              <w:jc w:val="center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Calcula o valor real estimado após o efeito da inflação.</w:t>
            </w:r>
          </w:p>
        </w:tc>
      </w:tr>
    </w:tbl>
    <w:p w14:paraId="2CAA4884" w14:textId="77777777" w:rsidR="00CD07E0" w:rsidRPr="008B335E" w:rsidRDefault="00FD19E2">
      <w:pPr>
        <w:spacing w:after="0"/>
        <w:jc w:val="center"/>
        <w:rPr>
          <w:rFonts w:cs="Arial"/>
          <w:color w:val="000000" w:themeColor="text1"/>
        </w:rPr>
      </w:pPr>
      <w:r w:rsidRPr="008B335E">
        <w:rPr>
          <w:rFonts w:cs="Arial"/>
          <w:b/>
          <w:color w:val="000000" w:themeColor="text1"/>
          <w:sz w:val="22"/>
        </w:rPr>
        <w:t>↓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CD07E0" w:rsidRPr="008B335E" w14:paraId="35380190" w14:textId="77777777">
        <w:trPr>
          <w:jc w:val="center"/>
        </w:trPr>
        <w:tc>
          <w:tcPr>
            <w:tcW w:w="10224" w:type="dxa"/>
            <w:tcBorders>
              <w:top w:val="single" w:sz="10" w:space="0" w:color="1769AA"/>
              <w:left w:val="single" w:sz="10" w:space="0" w:color="1769AA"/>
              <w:bottom w:val="single" w:sz="10" w:space="0" w:color="1769AA"/>
              <w:right w:val="single" w:sz="10" w:space="0" w:color="1769AA"/>
            </w:tcBorders>
            <w:shd w:val="clear" w:color="auto" w:fill="EAF6F1"/>
            <w:vAlign w:val="center"/>
          </w:tcPr>
          <w:p w14:paraId="1BACB5B7" w14:textId="77777777" w:rsidR="00CD07E0" w:rsidRPr="008B335E" w:rsidRDefault="00FD19E2">
            <w:pPr>
              <w:spacing w:after="60"/>
              <w:jc w:val="center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b/>
                <w:color w:val="000000" w:themeColor="text1"/>
              </w:rPr>
              <w:t>4 — DASHBOARD CONSOLIDADO</w:t>
            </w:r>
          </w:p>
          <w:p w14:paraId="4BC3E514" w14:textId="77777777" w:rsidR="00CD07E0" w:rsidRPr="008B335E" w:rsidRDefault="00FD19E2">
            <w:pPr>
              <w:spacing w:after="0"/>
              <w:jc w:val="center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8"/>
              </w:rPr>
              <w:t>Apresenta os resultados financeiros, identifica o provedor de cada módulo e informa o estado e a latência da requisição. Quando um endpoint falha ou excede o tempo limite, o módulo apresenta fallback sem bloquear os demais.</w:t>
            </w:r>
          </w:p>
        </w:tc>
      </w:tr>
    </w:tbl>
    <w:p w14:paraId="40A0CE39" w14:textId="1E99D566" w:rsidR="00CD07E0" w:rsidRDefault="00CD07E0">
      <w:pPr>
        <w:spacing w:after="0"/>
        <w:jc w:val="center"/>
        <w:rPr>
          <w:rFonts w:cs="Arial"/>
          <w:b/>
          <w:color w:val="000000" w:themeColor="text1"/>
          <w:sz w:val="22"/>
        </w:rPr>
      </w:pPr>
    </w:p>
    <w:p w14:paraId="22383F80" w14:textId="77777777" w:rsidR="008B335E" w:rsidRPr="008B335E" w:rsidRDefault="008B335E">
      <w:pPr>
        <w:spacing w:after="0"/>
        <w:jc w:val="center"/>
        <w:rPr>
          <w:rFonts w:cs="Arial"/>
          <w:color w:val="000000" w:themeColor="text1"/>
        </w:rPr>
      </w:pPr>
    </w:p>
    <w:p w14:paraId="1A91DF86" w14:textId="6B22F5DC" w:rsidR="00CD07E0" w:rsidRPr="008B335E" w:rsidRDefault="00025787">
      <w:pPr>
        <w:spacing w:before="200"/>
        <w:rPr>
          <w:rFonts w:cs="Arial"/>
          <w:color w:val="000000" w:themeColor="text1"/>
        </w:rPr>
      </w:pPr>
      <w:r>
        <w:rPr>
          <w:rFonts w:cs="Arial"/>
          <w:b/>
          <w:color w:val="000000" w:themeColor="text1"/>
          <w:sz w:val="28"/>
        </w:rPr>
        <w:t>2</w:t>
      </w:r>
      <w:r w:rsidRPr="008B335E">
        <w:rPr>
          <w:rFonts w:cs="Arial"/>
          <w:b/>
          <w:color w:val="000000" w:themeColor="text1"/>
          <w:sz w:val="28"/>
        </w:rPr>
        <w:t>. Especificação dos endpoints</w:t>
      </w:r>
    </w:p>
    <w:p w14:paraId="6938CB61" w14:textId="77777777" w:rsidR="00CD07E0" w:rsidRDefault="00FD19E2" w:rsidP="00025787">
      <w:pPr>
        <w:jc w:val="both"/>
        <w:rPr>
          <w:rFonts w:cs="Arial"/>
          <w:color w:val="000000" w:themeColor="text1"/>
        </w:rPr>
      </w:pPr>
      <w:r w:rsidRPr="008B335E">
        <w:rPr>
          <w:rFonts w:cs="Arial"/>
          <w:color w:val="000000" w:themeColor="text1"/>
        </w:rPr>
        <w:t xml:space="preserve">As três funções expõem endpoints HTTP do método POST e recebem dados JSON. As respostas de sucesso usam HTTP 200; entradas inválidas devem retornar HTTP 400 e falhas internas, HTTP 500. </w:t>
      </w:r>
      <w:proofErr w:type="spellStart"/>
      <w:r w:rsidRPr="008B335E">
        <w:rPr>
          <w:rFonts w:cs="Arial"/>
          <w:color w:val="000000" w:themeColor="text1"/>
        </w:rPr>
        <w:t>Os</w:t>
      </w:r>
      <w:proofErr w:type="spellEnd"/>
      <w:r w:rsidRPr="008B335E">
        <w:rPr>
          <w:rFonts w:cs="Arial"/>
          <w:color w:val="000000" w:themeColor="text1"/>
        </w:rPr>
        <w:t xml:space="preserve"> </w:t>
      </w:r>
      <w:proofErr w:type="spellStart"/>
      <w:r w:rsidRPr="008B335E">
        <w:rPr>
          <w:rFonts w:cs="Arial"/>
          <w:color w:val="000000" w:themeColor="text1"/>
        </w:rPr>
        <w:t>exemplos</w:t>
      </w:r>
      <w:proofErr w:type="spellEnd"/>
      <w:r w:rsidRPr="008B335E">
        <w:rPr>
          <w:rFonts w:cs="Arial"/>
          <w:color w:val="000000" w:themeColor="text1"/>
        </w:rPr>
        <w:t xml:space="preserve"> </w:t>
      </w:r>
      <w:proofErr w:type="spellStart"/>
      <w:r w:rsidRPr="008B335E">
        <w:rPr>
          <w:rFonts w:cs="Arial"/>
          <w:color w:val="000000" w:themeColor="text1"/>
        </w:rPr>
        <w:t>abaixo</w:t>
      </w:r>
      <w:proofErr w:type="spellEnd"/>
      <w:r w:rsidRPr="008B335E">
        <w:rPr>
          <w:rFonts w:cs="Arial"/>
          <w:color w:val="000000" w:themeColor="text1"/>
        </w:rPr>
        <w:t xml:space="preserve"> </w:t>
      </w:r>
      <w:proofErr w:type="spellStart"/>
      <w:r w:rsidRPr="008B335E">
        <w:rPr>
          <w:rFonts w:cs="Arial"/>
          <w:color w:val="000000" w:themeColor="text1"/>
        </w:rPr>
        <w:t>definem</w:t>
      </w:r>
      <w:proofErr w:type="spellEnd"/>
      <w:r w:rsidRPr="008B335E">
        <w:rPr>
          <w:rFonts w:cs="Arial"/>
          <w:color w:val="000000" w:themeColor="text1"/>
        </w:rPr>
        <w:t xml:space="preserve"> </w:t>
      </w:r>
      <w:proofErr w:type="spellStart"/>
      <w:r w:rsidRPr="008B335E">
        <w:rPr>
          <w:rFonts w:cs="Arial"/>
          <w:color w:val="000000" w:themeColor="text1"/>
        </w:rPr>
        <w:t>os</w:t>
      </w:r>
      <w:proofErr w:type="spellEnd"/>
      <w:r w:rsidRPr="008B335E">
        <w:rPr>
          <w:rFonts w:cs="Arial"/>
          <w:color w:val="000000" w:themeColor="text1"/>
        </w:rPr>
        <w:t xml:space="preserve"> </w:t>
      </w:r>
      <w:proofErr w:type="spellStart"/>
      <w:r w:rsidRPr="008B335E">
        <w:rPr>
          <w:rFonts w:cs="Arial"/>
          <w:color w:val="000000" w:themeColor="text1"/>
        </w:rPr>
        <w:t>contratos</w:t>
      </w:r>
      <w:proofErr w:type="spellEnd"/>
      <w:r w:rsidRPr="008B335E">
        <w:rPr>
          <w:rFonts w:cs="Arial"/>
          <w:color w:val="000000" w:themeColor="text1"/>
        </w:rPr>
        <w:t xml:space="preserve"> </w:t>
      </w:r>
      <w:proofErr w:type="spellStart"/>
      <w:r w:rsidRPr="008B335E">
        <w:rPr>
          <w:rFonts w:cs="Arial"/>
          <w:color w:val="000000" w:themeColor="text1"/>
        </w:rPr>
        <w:t>utilizados</w:t>
      </w:r>
      <w:proofErr w:type="spellEnd"/>
      <w:r w:rsidRPr="008B335E">
        <w:rPr>
          <w:rFonts w:cs="Arial"/>
          <w:color w:val="000000" w:themeColor="text1"/>
        </w:rPr>
        <w:t xml:space="preserve"> pela </w:t>
      </w:r>
      <w:proofErr w:type="spellStart"/>
      <w:r w:rsidRPr="008B335E">
        <w:rPr>
          <w:rFonts w:cs="Arial"/>
          <w:color w:val="000000" w:themeColor="text1"/>
        </w:rPr>
        <w:t>aplicação</w:t>
      </w:r>
      <w:proofErr w:type="spellEnd"/>
      <w:r w:rsidRPr="008B335E">
        <w:rPr>
          <w:rFonts w:cs="Arial"/>
          <w:color w:val="000000" w:themeColor="text1"/>
        </w:rPr>
        <w:t>.</w:t>
      </w:r>
    </w:p>
    <w:p w14:paraId="42DF2ED1" w14:textId="193BAB21" w:rsidR="00CD07E0" w:rsidRPr="008B335E" w:rsidRDefault="00025787">
      <w:pPr>
        <w:spacing w:before="120" w:after="60"/>
        <w:rPr>
          <w:rFonts w:cs="Arial"/>
          <w:color w:val="000000" w:themeColor="text1"/>
        </w:rPr>
      </w:pPr>
      <w:r>
        <w:rPr>
          <w:rFonts w:cs="Arial"/>
          <w:b/>
          <w:color w:val="000000" w:themeColor="text1"/>
          <w:sz w:val="22"/>
        </w:rPr>
        <w:t>2</w:t>
      </w:r>
      <w:r w:rsidRPr="008B335E">
        <w:rPr>
          <w:rFonts w:cs="Arial"/>
          <w:b/>
          <w:color w:val="000000" w:themeColor="text1"/>
          <w:sz w:val="22"/>
        </w:rPr>
        <w:t>.1 AWS Lambda — cálculo de investimento</w:t>
      </w:r>
    </w:p>
    <w:p w14:paraId="0713D4F5" w14:textId="77777777" w:rsidR="00CD07E0" w:rsidRPr="008B335E" w:rsidRDefault="00FD19E2">
      <w:pPr>
        <w:rPr>
          <w:rFonts w:cs="Arial"/>
          <w:color w:val="000000" w:themeColor="text1"/>
        </w:rPr>
      </w:pPr>
      <w:r w:rsidRPr="008B335E">
        <w:rPr>
          <w:rFonts w:cs="Arial"/>
          <w:color w:val="000000" w:themeColor="text1"/>
        </w:rPr>
        <w:t>Método: POST. Rota lógica: /calculate-investment. O endpoint público é definido na publicação da função e configurado no frontend.</w:t>
      </w:r>
    </w:p>
    <w:p w14:paraId="1EDD63FE" w14:textId="77777777" w:rsidR="00CD07E0" w:rsidRPr="008B335E" w:rsidRDefault="00FD19E2">
      <w:pPr>
        <w:rPr>
          <w:rFonts w:cs="Arial"/>
          <w:color w:val="000000" w:themeColor="text1"/>
        </w:rPr>
      </w:pPr>
      <w:r w:rsidRPr="008B335E">
        <w:rPr>
          <w:rFonts w:cs="Arial"/>
          <w:color w:val="000000" w:themeColor="text1"/>
        </w:rPr>
        <w:t>Request — exemplo de entrada: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CD07E0" w:rsidRPr="008B335E" w14:paraId="128431C2" w14:textId="77777777">
        <w:trPr>
          <w:jc w:val="center"/>
        </w:trPr>
        <w:tc>
          <w:tcPr>
            <w:tcW w:w="10224" w:type="dxa"/>
            <w:tcBorders>
              <w:top w:val="single" w:sz="5" w:space="0" w:color="CBD8E3"/>
              <w:left w:val="single" w:sz="5" w:space="0" w:color="CBD8E3"/>
              <w:bottom w:val="single" w:sz="5" w:space="0" w:color="CBD8E3"/>
              <w:right w:val="single" w:sz="5" w:space="0" w:color="CBD8E3"/>
            </w:tcBorders>
            <w:shd w:val="clear" w:color="auto" w:fill="F6F9FC"/>
          </w:tcPr>
          <w:p w14:paraId="2E51C876" w14:textId="77777777" w:rsidR="00CD07E0" w:rsidRPr="008B335E" w:rsidRDefault="00FD19E2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7"/>
              </w:rPr>
              <w:t>{</w:t>
            </w:r>
            <w:r w:rsidRPr="008B335E">
              <w:rPr>
                <w:rFonts w:cs="Arial"/>
                <w:color w:val="000000" w:themeColor="text1"/>
                <w:sz w:val="17"/>
              </w:rPr>
              <w:br/>
              <w:t xml:space="preserve">  "initial": 10000,</w:t>
            </w:r>
            <w:r w:rsidRPr="008B335E">
              <w:rPr>
                <w:rFonts w:cs="Arial"/>
                <w:color w:val="000000" w:themeColor="text1"/>
                <w:sz w:val="17"/>
              </w:rPr>
              <w:br/>
              <w:t xml:space="preserve">  "monthly": 500,</w:t>
            </w:r>
            <w:r w:rsidRPr="008B335E">
              <w:rPr>
                <w:rFonts w:cs="Arial"/>
                <w:color w:val="000000" w:themeColor="text1"/>
                <w:sz w:val="17"/>
              </w:rPr>
              <w:br/>
              <w:t xml:space="preserve">  "annualRate": 0.10,</w:t>
            </w:r>
            <w:r w:rsidRPr="008B335E">
              <w:rPr>
                <w:rFonts w:cs="Arial"/>
                <w:color w:val="000000" w:themeColor="text1"/>
                <w:sz w:val="17"/>
              </w:rPr>
              <w:br/>
              <w:t xml:space="preserve">  "months": 60</w:t>
            </w:r>
            <w:r w:rsidRPr="008B335E">
              <w:rPr>
                <w:rFonts w:cs="Arial"/>
                <w:color w:val="000000" w:themeColor="text1"/>
                <w:sz w:val="17"/>
              </w:rPr>
              <w:br/>
              <w:t>}</w:t>
            </w:r>
          </w:p>
        </w:tc>
      </w:tr>
    </w:tbl>
    <w:p w14:paraId="74759F9D" w14:textId="77777777" w:rsidR="00CD07E0" w:rsidRPr="008B335E" w:rsidRDefault="00FD19E2">
      <w:pPr>
        <w:rPr>
          <w:rFonts w:cs="Arial"/>
          <w:color w:val="000000" w:themeColor="text1"/>
        </w:rPr>
      </w:pPr>
      <w:r w:rsidRPr="008B335E">
        <w:rPr>
          <w:rFonts w:cs="Arial"/>
          <w:color w:val="000000" w:themeColor="text1"/>
        </w:rPr>
        <w:t>Response — exemplo de saída: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CD07E0" w:rsidRPr="008B335E" w14:paraId="482AFA0C" w14:textId="77777777">
        <w:trPr>
          <w:jc w:val="center"/>
        </w:trPr>
        <w:tc>
          <w:tcPr>
            <w:tcW w:w="10224" w:type="dxa"/>
            <w:tcBorders>
              <w:top w:val="single" w:sz="5" w:space="0" w:color="CBD8E3"/>
              <w:left w:val="single" w:sz="5" w:space="0" w:color="CBD8E3"/>
              <w:bottom w:val="single" w:sz="5" w:space="0" w:color="CBD8E3"/>
              <w:right w:val="single" w:sz="5" w:space="0" w:color="CBD8E3"/>
            </w:tcBorders>
            <w:shd w:val="clear" w:color="auto" w:fill="F6F9FC"/>
          </w:tcPr>
          <w:p w14:paraId="5F793674" w14:textId="77777777" w:rsidR="00CD07E0" w:rsidRPr="008B335E" w:rsidRDefault="00FD19E2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7"/>
              </w:rPr>
              <w:t>{</w:t>
            </w:r>
            <w:r w:rsidRPr="008B335E">
              <w:rPr>
                <w:rFonts w:cs="Arial"/>
                <w:color w:val="000000" w:themeColor="text1"/>
                <w:sz w:val="17"/>
              </w:rPr>
              <w:br/>
              <w:t xml:space="preserve">  "balance": 50000.00,</w:t>
            </w:r>
            <w:r w:rsidRPr="008B335E">
              <w:rPr>
                <w:rFonts w:cs="Arial"/>
                <w:color w:val="000000" w:themeColor="text1"/>
                <w:sz w:val="17"/>
              </w:rPr>
              <w:br/>
              <w:t xml:space="preserve">  "invested": 40000.00,</w:t>
            </w:r>
            <w:r w:rsidRPr="008B335E">
              <w:rPr>
                <w:rFonts w:cs="Arial"/>
                <w:color w:val="000000" w:themeColor="text1"/>
                <w:sz w:val="17"/>
              </w:rPr>
              <w:br/>
              <w:t xml:space="preserve">  "profit": 10000.00</w:t>
            </w:r>
            <w:r w:rsidRPr="008B335E">
              <w:rPr>
                <w:rFonts w:cs="Arial"/>
                <w:color w:val="000000" w:themeColor="text1"/>
                <w:sz w:val="17"/>
              </w:rPr>
              <w:br/>
              <w:t>}</w:t>
            </w:r>
          </w:p>
        </w:tc>
      </w:tr>
    </w:tbl>
    <w:p w14:paraId="0308337C" w14:textId="77777777" w:rsidR="00025787" w:rsidRDefault="00025787">
      <w:pPr>
        <w:spacing w:before="120" w:after="60"/>
        <w:rPr>
          <w:rFonts w:cs="Arial"/>
          <w:color w:val="000000" w:themeColor="text1"/>
        </w:rPr>
      </w:pPr>
    </w:p>
    <w:p w14:paraId="09660B28" w14:textId="01C77347" w:rsidR="00CD07E0" w:rsidRPr="008B335E" w:rsidRDefault="00025787">
      <w:pPr>
        <w:spacing w:before="120" w:after="60"/>
        <w:rPr>
          <w:rFonts w:cs="Arial"/>
          <w:color w:val="000000" w:themeColor="text1"/>
        </w:rPr>
      </w:pPr>
      <w:r>
        <w:rPr>
          <w:rFonts w:cs="Arial"/>
          <w:b/>
          <w:color w:val="000000" w:themeColor="text1"/>
          <w:sz w:val="22"/>
        </w:rPr>
        <w:t>2</w:t>
      </w:r>
      <w:r w:rsidRPr="008B335E">
        <w:rPr>
          <w:rFonts w:cs="Arial"/>
          <w:b/>
          <w:color w:val="000000" w:themeColor="text1"/>
          <w:sz w:val="22"/>
        </w:rPr>
        <w:t>.2 Microsoft Azure Functions — conversão cambial</w:t>
      </w:r>
    </w:p>
    <w:p w14:paraId="31A1D33F" w14:textId="2831F10E" w:rsidR="00C21284" w:rsidRDefault="00FD19E2">
      <w:pPr>
        <w:rPr>
          <w:rFonts w:cs="Arial"/>
          <w:color w:val="000000" w:themeColor="text1"/>
        </w:rPr>
      </w:pPr>
      <w:r w:rsidRPr="008B335E">
        <w:rPr>
          <w:rFonts w:cs="Arial"/>
          <w:color w:val="000000" w:themeColor="text1"/>
        </w:rPr>
        <w:t xml:space="preserve">Método: POST. </w:t>
      </w:r>
    </w:p>
    <w:p w14:paraId="42FAAA9E" w14:textId="25705035" w:rsidR="00DC07D4" w:rsidRPr="008B335E" w:rsidRDefault="00DC07D4">
      <w:pPr>
        <w:rPr>
          <w:rFonts w:cs="Arial"/>
          <w:color w:val="000000" w:themeColor="text1"/>
        </w:rPr>
      </w:pPr>
      <w:r w:rsidRPr="008B335E">
        <w:rPr>
          <w:rFonts w:cs="Arial"/>
          <w:color w:val="000000" w:themeColor="text1"/>
          <w:sz w:val="17"/>
        </w:rPr>
        <w:t>https://conversorinternacional-ckfhcba3axdjc0cw.northcentralus-01.azurewebsites.net/api/conversorInternacional</w:t>
      </w:r>
    </w:p>
    <w:p w14:paraId="5FCDF0E5" w14:textId="77777777" w:rsidR="00C21284" w:rsidRDefault="00C21284">
      <w:pPr>
        <w:rPr>
          <w:rFonts w:cs="Arial"/>
          <w:color w:val="000000" w:themeColor="text1"/>
        </w:rPr>
      </w:pPr>
    </w:p>
    <w:p w14:paraId="133683DE" w14:textId="1EF95F69" w:rsidR="00CD07E0" w:rsidRPr="008B335E" w:rsidRDefault="00FD19E2">
      <w:pPr>
        <w:rPr>
          <w:rFonts w:cs="Arial"/>
          <w:color w:val="000000" w:themeColor="text1"/>
        </w:rPr>
      </w:pPr>
      <w:r w:rsidRPr="008B335E">
        <w:rPr>
          <w:rFonts w:cs="Arial"/>
          <w:color w:val="000000" w:themeColor="text1"/>
        </w:rPr>
        <w:lastRenderedPageBreak/>
        <w:t xml:space="preserve">Request — </w:t>
      </w:r>
      <w:proofErr w:type="spellStart"/>
      <w:r w:rsidRPr="008B335E">
        <w:rPr>
          <w:rFonts w:cs="Arial"/>
          <w:color w:val="000000" w:themeColor="text1"/>
        </w:rPr>
        <w:t>exemplo</w:t>
      </w:r>
      <w:proofErr w:type="spellEnd"/>
      <w:r w:rsidRPr="008B335E">
        <w:rPr>
          <w:rFonts w:cs="Arial"/>
          <w:color w:val="000000" w:themeColor="text1"/>
        </w:rPr>
        <w:t xml:space="preserve"> de entrada: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CD07E0" w:rsidRPr="008B335E" w14:paraId="617CD4C0" w14:textId="77777777">
        <w:trPr>
          <w:jc w:val="center"/>
        </w:trPr>
        <w:tc>
          <w:tcPr>
            <w:tcW w:w="10224" w:type="dxa"/>
            <w:tcBorders>
              <w:top w:val="single" w:sz="5" w:space="0" w:color="CBD8E3"/>
              <w:left w:val="single" w:sz="5" w:space="0" w:color="CBD8E3"/>
              <w:bottom w:val="single" w:sz="5" w:space="0" w:color="CBD8E3"/>
              <w:right w:val="single" w:sz="5" w:space="0" w:color="CBD8E3"/>
            </w:tcBorders>
            <w:shd w:val="clear" w:color="auto" w:fill="F6F9FC"/>
          </w:tcPr>
          <w:p w14:paraId="2D6D9F16" w14:textId="77777777" w:rsidR="00CD07E0" w:rsidRPr="008B335E" w:rsidRDefault="00FD19E2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7"/>
              </w:rPr>
              <w:t>{</w:t>
            </w:r>
            <w:r w:rsidRPr="008B335E">
              <w:rPr>
                <w:rFonts w:cs="Arial"/>
                <w:color w:val="000000" w:themeColor="text1"/>
                <w:sz w:val="17"/>
              </w:rPr>
              <w:br/>
              <w:t xml:space="preserve">  "valorReais": 50000.00,</w:t>
            </w:r>
            <w:r w:rsidRPr="008B335E">
              <w:rPr>
                <w:rFonts w:cs="Arial"/>
                <w:color w:val="000000" w:themeColor="text1"/>
                <w:sz w:val="17"/>
              </w:rPr>
              <w:br/>
              <w:t xml:space="preserve">  "cotacaoDolar": 5.50,</w:t>
            </w:r>
            <w:r w:rsidRPr="008B335E">
              <w:rPr>
                <w:rFonts w:cs="Arial"/>
                <w:color w:val="000000" w:themeColor="text1"/>
                <w:sz w:val="17"/>
              </w:rPr>
              <w:br/>
              <w:t xml:space="preserve">  "cotacaoEuro": 6.00</w:t>
            </w:r>
            <w:r w:rsidRPr="008B335E">
              <w:rPr>
                <w:rFonts w:cs="Arial"/>
                <w:color w:val="000000" w:themeColor="text1"/>
                <w:sz w:val="17"/>
              </w:rPr>
              <w:br/>
              <w:t>}</w:t>
            </w:r>
          </w:p>
        </w:tc>
      </w:tr>
    </w:tbl>
    <w:p w14:paraId="0CFAA7B7" w14:textId="77777777" w:rsidR="00CD07E0" w:rsidRPr="008B335E" w:rsidRDefault="00FD19E2">
      <w:pPr>
        <w:rPr>
          <w:rFonts w:cs="Arial"/>
          <w:color w:val="000000" w:themeColor="text1"/>
        </w:rPr>
      </w:pPr>
      <w:r w:rsidRPr="008B335E">
        <w:rPr>
          <w:rFonts w:cs="Arial"/>
          <w:color w:val="000000" w:themeColor="text1"/>
        </w:rPr>
        <w:t>Response — contrato esperado pelo frontend: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CD07E0" w:rsidRPr="008B335E" w14:paraId="432F396B" w14:textId="77777777">
        <w:trPr>
          <w:jc w:val="center"/>
        </w:trPr>
        <w:tc>
          <w:tcPr>
            <w:tcW w:w="10224" w:type="dxa"/>
            <w:tcBorders>
              <w:top w:val="single" w:sz="5" w:space="0" w:color="CBD8E3"/>
              <w:left w:val="single" w:sz="5" w:space="0" w:color="CBD8E3"/>
              <w:bottom w:val="single" w:sz="5" w:space="0" w:color="CBD8E3"/>
              <w:right w:val="single" w:sz="5" w:space="0" w:color="CBD8E3"/>
            </w:tcBorders>
            <w:shd w:val="clear" w:color="auto" w:fill="F6F9FC"/>
          </w:tcPr>
          <w:p w14:paraId="545C1DF9" w14:textId="31E539FE" w:rsidR="00C21284" w:rsidRPr="00C21284" w:rsidRDefault="00FD19E2" w:rsidP="00C21284">
            <w:pPr>
              <w:spacing w:after="0"/>
              <w:rPr>
                <w:rFonts w:cs="Arial"/>
                <w:color w:val="000000" w:themeColor="text1"/>
                <w:sz w:val="17"/>
              </w:rPr>
            </w:pPr>
            <w:r w:rsidRPr="008B335E">
              <w:rPr>
                <w:rFonts w:cs="Arial"/>
                <w:color w:val="000000" w:themeColor="text1"/>
                <w:sz w:val="17"/>
              </w:rPr>
              <w:t>{</w:t>
            </w:r>
            <w:r w:rsidRPr="008B335E">
              <w:rPr>
                <w:rFonts w:cs="Arial"/>
                <w:color w:val="000000" w:themeColor="text1"/>
                <w:sz w:val="17"/>
              </w:rPr>
              <w:br/>
            </w:r>
            <w:r w:rsidR="00C21284">
              <w:rPr>
                <w:rFonts w:cs="Arial"/>
                <w:color w:val="000000" w:themeColor="text1"/>
                <w:sz w:val="17"/>
              </w:rPr>
              <w:t xml:space="preserve">  </w:t>
            </w:r>
            <w:r w:rsidR="00C21284" w:rsidRPr="00C21284">
              <w:rPr>
                <w:rFonts w:cs="Arial"/>
                <w:color w:val="000000" w:themeColor="text1"/>
                <w:sz w:val="17"/>
              </w:rPr>
              <w:t>"</w:t>
            </w:r>
            <w:proofErr w:type="spellStart"/>
            <w:r w:rsidR="00C21284" w:rsidRPr="00C21284">
              <w:rPr>
                <w:rFonts w:cs="Arial"/>
                <w:color w:val="000000" w:themeColor="text1"/>
                <w:sz w:val="17"/>
              </w:rPr>
              <w:t>provedor</w:t>
            </w:r>
            <w:proofErr w:type="spellEnd"/>
            <w:r w:rsidR="00C21284" w:rsidRPr="00C21284">
              <w:rPr>
                <w:rFonts w:cs="Arial"/>
                <w:color w:val="000000" w:themeColor="text1"/>
                <w:sz w:val="17"/>
              </w:rPr>
              <w:t>": "Azure",</w:t>
            </w:r>
          </w:p>
          <w:p w14:paraId="6CF6ADE6" w14:textId="77777777" w:rsidR="00C21284" w:rsidRPr="00C21284" w:rsidRDefault="00C21284" w:rsidP="00C21284">
            <w:pPr>
              <w:spacing w:after="0"/>
              <w:rPr>
                <w:rFonts w:cs="Arial"/>
                <w:color w:val="000000" w:themeColor="text1"/>
                <w:sz w:val="17"/>
              </w:rPr>
            </w:pPr>
            <w:r w:rsidRPr="00C21284">
              <w:rPr>
                <w:rFonts w:cs="Arial"/>
                <w:color w:val="000000" w:themeColor="text1"/>
                <w:sz w:val="17"/>
              </w:rPr>
              <w:t xml:space="preserve">  "</w:t>
            </w:r>
            <w:proofErr w:type="spellStart"/>
            <w:r w:rsidRPr="00C21284">
              <w:rPr>
                <w:rFonts w:cs="Arial"/>
                <w:color w:val="000000" w:themeColor="text1"/>
                <w:sz w:val="17"/>
              </w:rPr>
              <w:t>valorReais</w:t>
            </w:r>
            <w:proofErr w:type="spellEnd"/>
            <w:r w:rsidRPr="00C21284">
              <w:rPr>
                <w:rFonts w:cs="Arial"/>
                <w:color w:val="000000" w:themeColor="text1"/>
                <w:sz w:val="17"/>
              </w:rPr>
              <w:t>": 1000,</w:t>
            </w:r>
          </w:p>
          <w:p w14:paraId="4E7A4598" w14:textId="77777777" w:rsidR="00C21284" w:rsidRPr="00C21284" w:rsidRDefault="00C21284" w:rsidP="00C21284">
            <w:pPr>
              <w:spacing w:after="0"/>
              <w:rPr>
                <w:rFonts w:cs="Arial"/>
                <w:color w:val="000000" w:themeColor="text1"/>
                <w:sz w:val="17"/>
              </w:rPr>
            </w:pPr>
            <w:r w:rsidRPr="00C21284">
              <w:rPr>
                <w:rFonts w:cs="Arial"/>
                <w:color w:val="000000" w:themeColor="text1"/>
                <w:sz w:val="17"/>
              </w:rPr>
              <w:t xml:space="preserve">  "</w:t>
            </w:r>
            <w:proofErr w:type="spellStart"/>
            <w:r w:rsidRPr="00C21284">
              <w:rPr>
                <w:rFonts w:cs="Arial"/>
                <w:color w:val="000000" w:themeColor="text1"/>
                <w:sz w:val="17"/>
              </w:rPr>
              <w:t>valorDolar</w:t>
            </w:r>
            <w:proofErr w:type="spellEnd"/>
            <w:r w:rsidRPr="00C21284">
              <w:rPr>
                <w:rFonts w:cs="Arial"/>
                <w:color w:val="000000" w:themeColor="text1"/>
                <w:sz w:val="17"/>
              </w:rPr>
              <w:t>": 200,</w:t>
            </w:r>
          </w:p>
          <w:p w14:paraId="43CCA791" w14:textId="77777777" w:rsidR="00C21284" w:rsidRPr="00C21284" w:rsidRDefault="00C21284" w:rsidP="00C21284">
            <w:pPr>
              <w:spacing w:after="0"/>
              <w:rPr>
                <w:rFonts w:cs="Arial"/>
                <w:color w:val="000000" w:themeColor="text1"/>
                <w:sz w:val="17"/>
              </w:rPr>
            </w:pPr>
            <w:r w:rsidRPr="00C21284">
              <w:rPr>
                <w:rFonts w:cs="Arial"/>
                <w:color w:val="000000" w:themeColor="text1"/>
                <w:sz w:val="17"/>
              </w:rPr>
              <w:t xml:space="preserve">  "</w:t>
            </w:r>
            <w:proofErr w:type="spellStart"/>
            <w:r w:rsidRPr="00C21284">
              <w:rPr>
                <w:rFonts w:cs="Arial"/>
                <w:color w:val="000000" w:themeColor="text1"/>
                <w:sz w:val="17"/>
              </w:rPr>
              <w:t>valorEuro</w:t>
            </w:r>
            <w:proofErr w:type="spellEnd"/>
            <w:r w:rsidRPr="00C21284">
              <w:rPr>
                <w:rFonts w:cs="Arial"/>
                <w:color w:val="000000" w:themeColor="text1"/>
                <w:sz w:val="17"/>
              </w:rPr>
              <w:t>": 160,</w:t>
            </w:r>
          </w:p>
          <w:p w14:paraId="1D454D3B" w14:textId="77777777" w:rsidR="00C21284" w:rsidRPr="00C21284" w:rsidRDefault="00C21284" w:rsidP="00C21284">
            <w:pPr>
              <w:spacing w:after="0"/>
              <w:rPr>
                <w:rFonts w:cs="Arial"/>
                <w:color w:val="000000" w:themeColor="text1"/>
                <w:sz w:val="17"/>
              </w:rPr>
            </w:pPr>
            <w:r w:rsidRPr="00C21284">
              <w:rPr>
                <w:rFonts w:cs="Arial"/>
                <w:color w:val="000000" w:themeColor="text1"/>
                <w:sz w:val="17"/>
              </w:rPr>
              <w:t xml:space="preserve">  "</w:t>
            </w:r>
            <w:proofErr w:type="spellStart"/>
            <w:r w:rsidRPr="00C21284">
              <w:rPr>
                <w:rFonts w:cs="Arial"/>
                <w:color w:val="000000" w:themeColor="text1"/>
                <w:sz w:val="17"/>
              </w:rPr>
              <w:t>cotacaoDolar</w:t>
            </w:r>
            <w:proofErr w:type="spellEnd"/>
            <w:r w:rsidRPr="00C21284">
              <w:rPr>
                <w:rFonts w:cs="Arial"/>
                <w:color w:val="000000" w:themeColor="text1"/>
                <w:sz w:val="17"/>
              </w:rPr>
              <w:t>": 5,</w:t>
            </w:r>
          </w:p>
          <w:p w14:paraId="06B084F6" w14:textId="77777777" w:rsidR="00C21284" w:rsidRPr="00C21284" w:rsidRDefault="00C21284" w:rsidP="00C21284">
            <w:pPr>
              <w:spacing w:after="0"/>
              <w:rPr>
                <w:rFonts w:cs="Arial"/>
                <w:color w:val="000000" w:themeColor="text1"/>
                <w:sz w:val="17"/>
              </w:rPr>
            </w:pPr>
            <w:r w:rsidRPr="00C21284">
              <w:rPr>
                <w:rFonts w:cs="Arial"/>
                <w:color w:val="000000" w:themeColor="text1"/>
                <w:sz w:val="17"/>
              </w:rPr>
              <w:t xml:space="preserve">  "</w:t>
            </w:r>
            <w:proofErr w:type="spellStart"/>
            <w:r w:rsidRPr="00C21284">
              <w:rPr>
                <w:rFonts w:cs="Arial"/>
                <w:color w:val="000000" w:themeColor="text1"/>
                <w:sz w:val="17"/>
              </w:rPr>
              <w:t>cotacaoEuro</w:t>
            </w:r>
            <w:proofErr w:type="spellEnd"/>
            <w:r w:rsidRPr="00C21284">
              <w:rPr>
                <w:rFonts w:cs="Arial"/>
                <w:color w:val="000000" w:themeColor="text1"/>
                <w:sz w:val="17"/>
              </w:rPr>
              <w:t>": 6.25,</w:t>
            </w:r>
          </w:p>
          <w:p w14:paraId="0700C26B" w14:textId="3CE99182" w:rsidR="00CD07E0" w:rsidRPr="008B335E" w:rsidRDefault="00C21284" w:rsidP="00C21284">
            <w:pPr>
              <w:spacing w:after="0"/>
              <w:rPr>
                <w:rFonts w:cs="Arial"/>
                <w:color w:val="000000" w:themeColor="text1"/>
              </w:rPr>
            </w:pPr>
            <w:r w:rsidRPr="00C21284">
              <w:rPr>
                <w:rFonts w:cs="Arial"/>
                <w:color w:val="000000" w:themeColor="text1"/>
                <w:sz w:val="17"/>
              </w:rPr>
              <w:t xml:space="preserve">  "</w:t>
            </w:r>
            <w:proofErr w:type="spellStart"/>
            <w:r w:rsidRPr="00C21284">
              <w:rPr>
                <w:rFonts w:cs="Arial"/>
                <w:color w:val="000000" w:themeColor="text1"/>
                <w:sz w:val="17"/>
              </w:rPr>
              <w:t>cotacaoSimulada</w:t>
            </w:r>
            <w:proofErr w:type="spellEnd"/>
            <w:r w:rsidRPr="00C21284">
              <w:rPr>
                <w:rFonts w:cs="Arial"/>
                <w:color w:val="000000" w:themeColor="text1"/>
                <w:sz w:val="17"/>
              </w:rPr>
              <w:t>": true</w:t>
            </w:r>
            <w:r w:rsidRPr="008B335E">
              <w:rPr>
                <w:rFonts w:cs="Arial"/>
                <w:color w:val="000000" w:themeColor="text1"/>
                <w:sz w:val="17"/>
              </w:rPr>
              <w:br/>
              <w:t>}</w:t>
            </w:r>
          </w:p>
        </w:tc>
      </w:tr>
    </w:tbl>
    <w:p w14:paraId="68DEC19F" w14:textId="77777777" w:rsidR="00C21284" w:rsidRDefault="00C21284" w:rsidP="00C21284">
      <w:pPr>
        <w:spacing w:before="120" w:after="60"/>
        <w:rPr>
          <w:rFonts w:cs="Arial"/>
          <w:b/>
          <w:bCs/>
          <w:color w:val="000000" w:themeColor="text1"/>
          <w:lang w:val="pt-BR"/>
        </w:rPr>
      </w:pPr>
    </w:p>
    <w:p w14:paraId="551A9A1C" w14:textId="0513EFAF" w:rsidR="00C21284" w:rsidRPr="00C21284" w:rsidRDefault="00C21284" w:rsidP="00C21284">
      <w:pPr>
        <w:spacing w:before="120" w:after="60"/>
        <w:rPr>
          <w:rFonts w:cs="Arial"/>
          <w:color w:val="000000" w:themeColor="text1"/>
          <w:lang w:val="pt-BR"/>
        </w:rPr>
      </w:pPr>
      <w:r w:rsidRPr="00C21284">
        <w:rPr>
          <w:rFonts w:cs="Arial"/>
          <w:b/>
          <w:bCs/>
          <w:color w:val="000000" w:themeColor="text1"/>
          <w:lang w:val="pt-BR"/>
        </w:rPr>
        <w:t>2.2.1 Implementação da função</w:t>
      </w:r>
    </w:p>
    <w:p w14:paraId="74CC9FC6" w14:textId="77777777" w:rsidR="00C21284" w:rsidRPr="00C21284" w:rsidRDefault="00C21284" w:rsidP="00C21284">
      <w:pPr>
        <w:spacing w:before="120" w:after="60"/>
        <w:rPr>
          <w:rFonts w:cs="Arial"/>
          <w:color w:val="000000" w:themeColor="text1"/>
          <w:lang w:val="pt-BR"/>
        </w:rPr>
      </w:pPr>
      <w:r w:rsidRPr="00C21284">
        <w:rPr>
          <w:rFonts w:cs="Arial"/>
          <w:color w:val="000000" w:themeColor="text1"/>
          <w:lang w:val="pt-BR"/>
        </w:rPr>
        <w:t xml:space="preserve">- Linguagem: </w:t>
      </w:r>
      <w:proofErr w:type="spellStart"/>
      <w:r w:rsidRPr="00C21284">
        <w:rPr>
          <w:rFonts w:cs="Arial"/>
          <w:color w:val="000000" w:themeColor="text1"/>
          <w:lang w:val="pt-BR"/>
        </w:rPr>
        <w:t>JavaScript</w:t>
      </w:r>
      <w:proofErr w:type="spellEnd"/>
      <w:r w:rsidRPr="00C21284">
        <w:rPr>
          <w:rFonts w:cs="Arial"/>
          <w:color w:val="000000" w:themeColor="text1"/>
          <w:lang w:val="pt-BR"/>
        </w:rPr>
        <w:t>.</w:t>
      </w:r>
    </w:p>
    <w:p w14:paraId="691A5CD9" w14:textId="77777777" w:rsidR="00C21284" w:rsidRPr="00C21284" w:rsidRDefault="00C21284" w:rsidP="00C21284">
      <w:pPr>
        <w:spacing w:before="120" w:after="60"/>
        <w:rPr>
          <w:rFonts w:cs="Arial"/>
          <w:color w:val="000000" w:themeColor="text1"/>
          <w:lang w:val="pt-BR"/>
        </w:rPr>
      </w:pPr>
      <w:r w:rsidRPr="00C21284">
        <w:rPr>
          <w:rFonts w:cs="Arial"/>
          <w:color w:val="000000" w:themeColor="text1"/>
          <w:lang w:val="pt-BR"/>
        </w:rPr>
        <w:t xml:space="preserve">- </w:t>
      </w:r>
      <w:proofErr w:type="spellStart"/>
      <w:r w:rsidRPr="00C21284">
        <w:rPr>
          <w:rFonts w:cs="Arial"/>
          <w:color w:val="000000" w:themeColor="text1"/>
          <w:lang w:val="pt-BR"/>
        </w:rPr>
        <w:t>Runtime</w:t>
      </w:r>
      <w:proofErr w:type="spellEnd"/>
      <w:r w:rsidRPr="00C21284">
        <w:rPr>
          <w:rFonts w:cs="Arial"/>
          <w:color w:val="000000" w:themeColor="text1"/>
          <w:lang w:val="pt-BR"/>
        </w:rPr>
        <w:t>: Node.js, conforme a implementação desenvolvida.</w:t>
      </w:r>
    </w:p>
    <w:p w14:paraId="3368DCA8" w14:textId="77777777" w:rsidR="00C21284" w:rsidRPr="00C21284" w:rsidRDefault="00C21284" w:rsidP="00C21284">
      <w:pPr>
        <w:spacing w:before="120" w:after="60"/>
        <w:rPr>
          <w:rFonts w:cs="Arial"/>
          <w:color w:val="000000" w:themeColor="text1"/>
          <w:lang w:val="pt-BR"/>
        </w:rPr>
      </w:pPr>
      <w:r w:rsidRPr="00C21284">
        <w:rPr>
          <w:rFonts w:cs="Arial"/>
          <w:color w:val="000000" w:themeColor="text1"/>
          <w:lang w:val="pt-BR"/>
        </w:rPr>
        <w:t xml:space="preserve">- Plataforma: Azure </w:t>
      </w:r>
      <w:proofErr w:type="spellStart"/>
      <w:r w:rsidRPr="00C21284">
        <w:rPr>
          <w:rFonts w:cs="Arial"/>
          <w:color w:val="000000" w:themeColor="text1"/>
          <w:lang w:val="pt-BR"/>
        </w:rPr>
        <w:t>Functions</w:t>
      </w:r>
      <w:proofErr w:type="spellEnd"/>
      <w:r w:rsidRPr="00C21284">
        <w:rPr>
          <w:rFonts w:cs="Arial"/>
          <w:color w:val="000000" w:themeColor="text1"/>
          <w:lang w:val="pt-BR"/>
        </w:rPr>
        <w:t>.</w:t>
      </w:r>
    </w:p>
    <w:p w14:paraId="36FC9FC9" w14:textId="77777777" w:rsidR="00C21284" w:rsidRDefault="00C21284" w:rsidP="00C21284">
      <w:pPr>
        <w:spacing w:before="120" w:after="60"/>
        <w:rPr>
          <w:rFonts w:cs="Arial"/>
          <w:color w:val="000000" w:themeColor="text1"/>
          <w:lang w:val="pt-BR"/>
        </w:rPr>
      </w:pPr>
      <w:r w:rsidRPr="00C21284">
        <w:rPr>
          <w:rFonts w:cs="Arial"/>
          <w:color w:val="000000" w:themeColor="text1"/>
          <w:lang w:val="pt-BR"/>
        </w:rPr>
        <w:t>- Região: North Central US (</w:t>
      </w:r>
      <w:proofErr w:type="spellStart"/>
      <w:r w:rsidRPr="00C21284">
        <w:rPr>
          <w:rFonts w:cs="Arial"/>
          <w:color w:val="000000" w:themeColor="text1"/>
          <w:lang w:val="pt-BR"/>
        </w:rPr>
        <w:t>northcentralus</w:t>
      </w:r>
      <w:proofErr w:type="spellEnd"/>
      <w:r w:rsidRPr="00C21284">
        <w:rPr>
          <w:rFonts w:cs="Arial"/>
          <w:color w:val="000000" w:themeColor="text1"/>
          <w:lang w:val="pt-BR"/>
        </w:rPr>
        <w:t>).</w:t>
      </w:r>
    </w:p>
    <w:p w14:paraId="28C5FF10" w14:textId="77777777" w:rsidR="00C21284" w:rsidRDefault="00C21284" w:rsidP="00C21284">
      <w:pPr>
        <w:spacing w:before="120" w:after="60"/>
        <w:rPr>
          <w:rFonts w:cs="Arial"/>
          <w:color w:val="000000" w:themeColor="text1"/>
          <w:lang w:val="pt-BR"/>
        </w:rPr>
      </w:pPr>
    </w:p>
    <w:p w14:paraId="52A17603" w14:textId="148AB81D" w:rsidR="00C21284" w:rsidRPr="00C21284" w:rsidRDefault="00C21284" w:rsidP="00C21284">
      <w:pPr>
        <w:spacing w:before="120" w:after="60"/>
        <w:rPr>
          <w:rFonts w:cs="Arial"/>
          <w:color w:val="000000" w:themeColor="text1"/>
          <w:lang w:val="pt-BR"/>
        </w:rPr>
      </w:pPr>
      <w:r w:rsidRPr="00C21284">
        <w:rPr>
          <w:rFonts w:cs="Arial"/>
          <w:b/>
          <w:bCs/>
          <w:color w:val="000000" w:themeColor="text1"/>
          <w:lang w:val="pt-BR"/>
        </w:rPr>
        <w:t>2.2.2 Origem das cotações e tratamento de erros</w:t>
      </w:r>
    </w:p>
    <w:p w14:paraId="145F4F37" w14:textId="36F0BC82" w:rsidR="00025787" w:rsidRDefault="00C21284">
      <w:pPr>
        <w:spacing w:before="120" w:after="60"/>
        <w:rPr>
          <w:rFonts w:cs="Arial"/>
          <w:color w:val="000000" w:themeColor="text1"/>
        </w:rPr>
      </w:pPr>
      <w:r w:rsidRPr="00C21284">
        <w:rPr>
          <w:rFonts w:cs="Arial"/>
          <w:color w:val="000000" w:themeColor="text1"/>
          <w:lang w:val="pt-BR"/>
        </w:rPr>
        <w:t>A função utiliza cotações fixas para fins de demonstração acadêmica: R$ 5,00 por dólar e R$ 6,25 por euro.</w:t>
      </w:r>
    </w:p>
    <w:p w14:paraId="769AD866" w14:textId="77777777" w:rsidR="00C21284" w:rsidRDefault="00C21284">
      <w:pPr>
        <w:spacing w:before="120" w:after="60"/>
        <w:rPr>
          <w:rFonts w:cs="Arial"/>
          <w:color w:val="000000" w:themeColor="text1"/>
        </w:rPr>
      </w:pPr>
    </w:p>
    <w:p w14:paraId="63B3E345" w14:textId="59F985E3" w:rsidR="00CD07E0" w:rsidRPr="008B335E" w:rsidRDefault="00025787">
      <w:pPr>
        <w:spacing w:before="120" w:after="60"/>
        <w:rPr>
          <w:rFonts w:cs="Arial"/>
          <w:color w:val="000000" w:themeColor="text1"/>
        </w:rPr>
      </w:pPr>
      <w:r>
        <w:rPr>
          <w:rFonts w:cs="Arial"/>
          <w:b/>
          <w:color w:val="000000" w:themeColor="text1"/>
          <w:sz w:val="22"/>
        </w:rPr>
        <w:t>2</w:t>
      </w:r>
      <w:r w:rsidRPr="008B335E">
        <w:rPr>
          <w:rFonts w:cs="Arial"/>
          <w:b/>
          <w:color w:val="000000" w:themeColor="text1"/>
          <w:sz w:val="22"/>
        </w:rPr>
        <w:t>.3 Google Cloud Functions — projeção após inflação</w:t>
      </w:r>
    </w:p>
    <w:p w14:paraId="0722ABA8" w14:textId="52732A7A" w:rsidR="00CD07E0" w:rsidRDefault="00FD19E2">
      <w:pPr>
        <w:rPr>
          <w:rFonts w:cs="Arial"/>
          <w:color w:val="000000" w:themeColor="text1"/>
        </w:rPr>
      </w:pPr>
      <w:r w:rsidRPr="008B335E">
        <w:rPr>
          <w:rFonts w:cs="Arial"/>
          <w:color w:val="000000" w:themeColor="text1"/>
        </w:rPr>
        <w:t xml:space="preserve">Método: POST. </w:t>
      </w:r>
    </w:p>
    <w:p w14:paraId="3009C5F8" w14:textId="716E3E09" w:rsidR="00DC07D4" w:rsidRDefault="00DC07D4">
      <w:pPr>
        <w:rPr>
          <w:rFonts w:cs="Arial"/>
          <w:color w:val="000000" w:themeColor="text1"/>
        </w:rPr>
      </w:pPr>
      <w:hyperlink r:id="rId9" w:history="1">
        <w:r w:rsidRPr="006041B1">
          <w:rPr>
            <w:rStyle w:val="Hyperlink"/>
            <w:rFonts w:cs="Arial"/>
          </w:rPr>
          <w:t>https://projetor-inflacao-bnizxb6syq-rj.a.run.app</w:t>
        </w:r>
      </w:hyperlink>
    </w:p>
    <w:p w14:paraId="166589BA" w14:textId="77777777" w:rsidR="00DC07D4" w:rsidRPr="008B335E" w:rsidRDefault="00DC07D4">
      <w:pPr>
        <w:rPr>
          <w:rFonts w:cs="Arial"/>
          <w:color w:val="000000" w:themeColor="text1"/>
        </w:rPr>
      </w:pPr>
    </w:p>
    <w:p w14:paraId="581FFA7C" w14:textId="77777777" w:rsidR="00CD07E0" w:rsidRPr="008B335E" w:rsidRDefault="00FD19E2">
      <w:pPr>
        <w:rPr>
          <w:rFonts w:cs="Arial"/>
          <w:color w:val="000000" w:themeColor="text1"/>
        </w:rPr>
      </w:pPr>
      <w:r w:rsidRPr="008B335E">
        <w:rPr>
          <w:rFonts w:cs="Arial"/>
          <w:color w:val="000000" w:themeColor="text1"/>
        </w:rPr>
        <w:t>Request — exemplo de entrada: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CD07E0" w:rsidRPr="008B335E" w14:paraId="76276D44" w14:textId="77777777">
        <w:trPr>
          <w:jc w:val="center"/>
        </w:trPr>
        <w:tc>
          <w:tcPr>
            <w:tcW w:w="10224" w:type="dxa"/>
            <w:tcBorders>
              <w:top w:val="single" w:sz="5" w:space="0" w:color="CBD8E3"/>
              <w:left w:val="single" w:sz="5" w:space="0" w:color="CBD8E3"/>
              <w:bottom w:val="single" w:sz="5" w:space="0" w:color="CBD8E3"/>
              <w:right w:val="single" w:sz="5" w:space="0" w:color="CBD8E3"/>
            </w:tcBorders>
            <w:shd w:val="clear" w:color="auto" w:fill="F6F9FC"/>
          </w:tcPr>
          <w:p w14:paraId="5DD95890" w14:textId="77777777" w:rsidR="00CD07E0" w:rsidRPr="008B335E" w:rsidRDefault="00FD19E2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7"/>
              </w:rPr>
              <w:t>{</w:t>
            </w:r>
            <w:r w:rsidRPr="008B335E">
              <w:rPr>
                <w:rFonts w:cs="Arial"/>
                <w:color w:val="000000" w:themeColor="text1"/>
                <w:sz w:val="17"/>
              </w:rPr>
              <w:br/>
            </w:r>
            <w:r w:rsidRPr="008B335E">
              <w:rPr>
                <w:rFonts w:cs="Arial"/>
                <w:color w:val="000000" w:themeColor="text1"/>
                <w:sz w:val="17"/>
              </w:rPr>
              <w:t xml:space="preserve">  "balance": 50000.00,</w:t>
            </w:r>
            <w:r w:rsidRPr="008B335E">
              <w:rPr>
                <w:rFonts w:cs="Arial"/>
                <w:color w:val="000000" w:themeColor="text1"/>
                <w:sz w:val="17"/>
              </w:rPr>
              <w:br/>
              <w:t xml:space="preserve">  "inflation": 0.045,</w:t>
            </w:r>
            <w:r w:rsidRPr="008B335E">
              <w:rPr>
                <w:rFonts w:cs="Arial"/>
                <w:color w:val="000000" w:themeColor="text1"/>
                <w:sz w:val="17"/>
              </w:rPr>
              <w:br/>
              <w:t xml:space="preserve">  "months": 60</w:t>
            </w:r>
            <w:r w:rsidRPr="008B335E">
              <w:rPr>
                <w:rFonts w:cs="Arial"/>
                <w:color w:val="000000" w:themeColor="text1"/>
                <w:sz w:val="17"/>
              </w:rPr>
              <w:br/>
              <w:t>}</w:t>
            </w:r>
          </w:p>
        </w:tc>
      </w:tr>
    </w:tbl>
    <w:p w14:paraId="6197CB8D" w14:textId="77777777" w:rsidR="00CD07E0" w:rsidRPr="008B335E" w:rsidRDefault="00FD19E2">
      <w:pPr>
        <w:rPr>
          <w:rFonts w:cs="Arial"/>
          <w:color w:val="000000" w:themeColor="text1"/>
        </w:rPr>
      </w:pPr>
      <w:r w:rsidRPr="008B335E">
        <w:rPr>
          <w:rFonts w:cs="Arial"/>
          <w:color w:val="000000" w:themeColor="text1"/>
        </w:rPr>
        <w:t>Response — exemplo de saída: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CD07E0" w:rsidRPr="008B335E" w14:paraId="2C3A557F" w14:textId="77777777">
        <w:trPr>
          <w:jc w:val="center"/>
        </w:trPr>
        <w:tc>
          <w:tcPr>
            <w:tcW w:w="10224" w:type="dxa"/>
            <w:tcBorders>
              <w:top w:val="single" w:sz="5" w:space="0" w:color="CBD8E3"/>
              <w:left w:val="single" w:sz="5" w:space="0" w:color="CBD8E3"/>
              <w:bottom w:val="single" w:sz="5" w:space="0" w:color="CBD8E3"/>
              <w:right w:val="single" w:sz="5" w:space="0" w:color="CBD8E3"/>
            </w:tcBorders>
            <w:shd w:val="clear" w:color="auto" w:fill="F6F9FC"/>
          </w:tcPr>
          <w:p w14:paraId="1768D830" w14:textId="77777777" w:rsidR="00CD07E0" w:rsidRPr="008B335E" w:rsidRDefault="00FD19E2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7"/>
              </w:rPr>
              <w:t>{</w:t>
            </w:r>
            <w:r w:rsidRPr="008B335E">
              <w:rPr>
                <w:rFonts w:cs="Arial"/>
                <w:color w:val="000000" w:themeColor="text1"/>
                <w:sz w:val="17"/>
              </w:rPr>
              <w:br/>
              <w:t xml:space="preserve">  "real": 40000.00</w:t>
            </w:r>
            <w:r w:rsidRPr="008B335E">
              <w:rPr>
                <w:rFonts w:cs="Arial"/>
                <w:color w:val="000000" w:themeColor="text1"/>
                <w:sz w:val="17"/>
              </w:rPr>
              <w:br/>
              <w:t>}</w:t>
            </w:r>
          </w:p>
        </w:tc>
      </w:tr>
    </w:tbl>
    <w:p w14:paraId="60E77F1E" w14:textId="77777777" w:rsidR="00025787" w:rsidRDefault="00025787" w:rsidP="00025787">
      <w:pPr>
        <w:rPr>
          <w:rFonts w:cs="Arial"/>
          <w:color w:val="000000" w:themeColor="text1"/>
        </w:rPr>
      </w:pPr>
    </w:p>
    <w:p w14:paraId="1242D81A" w14:textId="0BDF1EF4" w:rsidR="00CD07E0" w:rsidRPr="008B335E" w:rsidRDefault="00025787" w:rsidP="00025787">
      <w:pPr>
        <w:rPr>
          <w:rFonts w:cs="Arial"/>
          <w:color w:val="000000" w:themeColor="text1"/>
        </w:rPr>
      </w:pPr>
      <w:r>
        <w:rPr>
          <w:rFonts w:cs="Arial"/>
          <w:b/>
          <w:color w:val="000000" w:themeColor="text1"/>
          <w:sz w:val="22"/>
        </w:rPr>
        <w:t>2</w:t>
      </w:r>
      <w:r w:rsidRPr="008B335E">
        <w:rPr>
          <w:rFonts w:cs="Arial"/>
          <w:b/>
          <w:color w:val="000000" w:themeColor="text1"/>
          <w:sz w:val="22"/>
        </w:rPr>
        <w:t xml:space="preserve">.4 </w:t>
      </w:r>
      <w:proofErr w:type="spellStart"/>
      <w:r w:rsidRPr="008B335E">
        <w:rPr>
          <w:rFonts w:cs="Arial"/>
          <w:b/>
          <w:color w:val="000000" w:themeColor="text1"/>
          <w:sz w:val="22"/>
        </w:rPr>
        <w:t>Tratamento</w:t>
      </w:r>
      <w:proofErr w:type="spellEnd"/>
      <w:r w:rsidRPr="008B335E">
        <w:rPr>
          <w:rFonts w:cs="Arial"/>
          <w:b/>
          <w:color w:val="000000" w:themeColor="text1"/>
          <w:sz w:val="22"/>
        </w:rPr>
        <w:t xml:space="preserve"> </w:t>
      </w:r>
      <w:proofErr w:type="spellStart"/>
      <w:r w:rsidRPr="008B335E">
        <w:rPr>
          <w:rFonts w:cs="Arial"/>
          <w:b/>
          <w:color w:val="000000" w:themeColor="text1"/>
          <w:sz w:val="22"/>
        </w:rPr>
        <w:t>comum</w:t>
      </w:r>
      <w:proofErr w:type="spellEnd"/>
      <w:r w:rsidRPr="008B335E">
        <w:rPr>
          <w:rFonts w:cs="Arial"/>
          <w:b/>
          <w:color w:val="000000" w:themeColor="text1"/>
          <w:sz w:val="22"/>
        </w:rPr>
        <w:t xml:space="preserve"> das APIs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2304"/>
        <w:gridCol w:w="5040"/>
      </w:tblGrid>
      <w:tr w:rsidR="00CD07E0" w:rsidRPr="008B335E" w14:paraId="65562336" w14:textId="77777777">
        <w:trPr>
          <w:jc w:val="center"/>
        </w:trPr>
        <w:tc>
          <w:tcPr>
            <w:tcW w:w="2592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16324F"/>
          </w:tcPr>
          <w:p w14:paraId="29690635" w14:textId="77777777" w:rsidR="00CD07E0" w:rsidRPr="00025787" w:rsidRDefault="00FD19E2">
            <w:pPr>
              <w:spacing w:after="0"/>
              <w:rPr>
                <w:rFonts w:cs="Arial"/>
                <w:color w:val="FFFFFF" w:themeColor="background1"/>
              </w:rPr>
            </w:pPr>
            <w:r w:rsidRPr="00025787">
              <w:rPr>
                <w:rFonts w:cs="Arial"/>
                <w:b/>
                <w:color w:val="FFFFFF" w:themeColor="background1"/>
                <w:sz w:val="16"/>
              </w:rPr>
              <w:t>Situação</w:t>
            </w:r>
          </w:p>
        </w:tc>
        <w:tc>
          <w:tcPr>
            <w:tcW w:w="2304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16324F"/>
          </w:tcPr>
          <w:p w14:paraId="3D1FF1E6" w14:textId="77777777" w:rsidR="00CD07E0" w:rsidRPr="00025787" w:rsidRDefault="00FD19E2">
            <w:pPr>
              <w:spacing w:after="0"/>
              <w:rPr>
                <w:rFonts w:cs="Arial"/>
                <w:color w:val="FFFFFF" w:themeColor="background1"/>
              </w:rPr>
            </w:pPr>
            <w:r w:rsidRPr="00025787">
              <w:rPr>
                <w:rFonts w:cs="Arial"/>
                <w:b/>
                <w:color w:val="FFFFFF" w:themeColor="background1"/>
                <w:sz w:val="16"/>
              </w:rPr>
              <w:t>Código HTTP</w:t>
            </w:r>
          </w:p>
        </w:tc>
        <w:tc>
          <w:tcPr>
            <w:tcW w:w="5040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16324F"/>
          </w:tcPr>
          <w:p w14:paraId="0D8FEBCF" w14:textId="77777777" w:rsidR="00CD07E0" w:rsidRPr="00025787" w:rsidRDefault="00FD19E2">
            <w:pPr>
              <w:spacing w:after="0"/>
              <w:rPr>
                <w:rFonts w:cs="Arial"/>
                <w:color w:val="FFFFFF" w:themeColor="background1"/>
              </w:rPr>
            </w:pPr>
            <w:r w:rsidRPr="00025787">
              <w:rPr>
                <w:rFonts w:cs="Arial"/>
                <w:b/>
                <w:color w:val="FFFFFF" w:themeColor="background1"/>
                <w:sz w:val="16"/>
              </w:rPr>
              <w:t>Formato/conduta</w:t>
            </w:r>
          </w:p>
        </w:tc>
      </w:tr>
      <w:tr w:rsidR="00CD07E0" w:rsidRPr="008B335E" w14:paraId="0005CCC4" w14:textId="77777777">
        <w:trPr>
          <w:jc w:val="center"/>
        </w:trPr>
        <w:tc>
          <w:tcPr>
            <w:tcW w:w="2592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3491C59B" w14:textId="77777777" w:rsidR="00CD07E0" w:rsidRPr="008B335E" w:rsidRDefault="00FD19E2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Requisição válida</w:t>
            </w:r>
          </w:p>
        </w:tc>
        <w:tc>
          <w:tcPr>
            <w:tcW w:w="2304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57568FDE" w14:textId="77777777" w:rsidR="00CD07E0" w:rsidRPr="008B335E" w:rsidRDefault="00FD19E2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200 OK</w:t>
            </w:r>
          </w:p>
        </w:tc>
        <w:tc>
          <w:tcPr>
            <w:tcW w:w="5040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2EDA1935" w14:textId="77777777" w:rsidR="00CD07E0" w:rsidRPr="008B335E" w:rsidRDefault="00FD19E2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Retornar JSON com os campos numéricos documentados.</w:t>
            </w:r>
          </w:p>
        </w:tc>
      </w:tr>
      <w:tr w:rsidR="00CD07E0" w:rsidRPr="008B335E" w14:paraId="2544A52B" w14:textId="77777777">
        <w:trPr>
          <w:jc w:val="center"/>
        </w:trPr>
        <w:tc>
          <w:tcPr>
            <w:tcW w:w="2592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6F9FC"/>
          </w:tcPr>
          <w:p w14:paraId="798D2BC1" w14:textId="77777777" w:rsidR="00CD07E0" w:rsidRPr="008B335E" w:rsidRDefault="00FD19E2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Parâmetros ausentes ou inválidos</w:t>
            </w:r>
          </w:p>
        </w:tc>
        <w:tc>
          <w:tcPr>
            <w:tcW w:w="2304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6F9FC"/>
          </w:tcPr>
          <w:p w14:paraId="37D47FEE" w14:textId="77777777" w:rsidR="00CD07E0" w:rsidRPr="008B335E" w:rsidRDefault="00FD19E2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400 Bad Request</w:t>
            </w:r>
          </w:p>
        </w:tc>
        <w:tc>
          <w:tcPr>
            <w:tcW w:w="5040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6F9FC"/>
          </w:tcPr>
          <w:p w14:paraId="6E3C959D" w14:textId="77777777" w:rsidR="00CD07E0" w:rsidRPr="008B335E" w:rsidRDefault="00FD19E2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Retornar JSON com mensagem clara de validação.</w:t>
            </w:r>
          </w:p>
        </w:tc>
      </w:tr>
      <w:tr w:rsidR="00CD07E0" w:rsidRPr="008B335E" w14:paraId="020855C8" w14:textId="77777777">
        <w:trPr>
          <w:jc w:val="center"/>
        </w:trPr>
        <w:tc>
          <w:tcPr>
            <w:tcW w:w="2592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55812349" w14:textId="77777777" w:rsidR="00CD07E0" w:rsidRPr="008B335E" w:rsidRDefault="00FD19E2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Erro inesperado no serviço</w:t>
            </w:r>
          </w:p>
        </w:tc>
        <w:tc>
          <w:tcPr>
            <w:tcW w:w="2304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563377FE" w14:textId="77777777" w:rsidR="00CD07E0" w:rsidRPr="008B335E" w:rsidRDefault="00FD19E2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500 Internal Server Error</w:t>
            </w:r>
          </w:p>
        </w:tc>
        <w:tc>
          <w:tcPr>
            <w:tcW w:w="5040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0F8F2843" w14:textId="77777777" w:rsidR="00CD07E0" w:rsidRPr="008B335E" w:rsidRDefault="00FD19E2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Retornar mensagem genérica, sem expor stack trace, tokens ou dados sensíveis.</w:t>
            </w:r>
          </w:p>
        </w:tc>
      </w:tr>
      <w:tr w:rsidR="00CD07E0" w:rsidRPr="008B335E" w14:paraId="5F120F38" w14:textId="77777777">
        <w:trPr>
          <w:jc w:val="center"/>
        </w:trPr>
        <w:tc>
          <w:tcPr>
            <w:tcW w:w="2592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6F9FC"/>
          </w:tcPr>
          <w:p w14:paraId="14CF790E" w14:textId="77777777" w:rsidR="00CD07E0" w:rsidRPr="008B335E" w:rsidRDefault="00FD19E2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Requisição de navegador</w:t>
            </w:r>
          </w:p>
        </w:tc>
        <w:tc>
          <w:tcPr>
            <w:tcW w:w="2304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6F9FC"/>
          </w:tcPr>
          <w:p w14:paraId="7663C5AF" w14:textId="77777777" w:rsidR="00CD07E0" w:rsidRPr="008B335E" w:rsidRDefault="00FD19E2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CORS</w:t>
            </w:r>
          </w:p>
        </w:tc>
        <w:tc>
          <w:tcPr>
            <w:tcW w:w="5040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6F9FC"/>
          </w:tcPr>
          <w:p w14:paraId="6CA3B2DF" w14:textId="77777777" w:rsidR="00CD07E0" w:rsidRPr="008B335E" w:rsidRDefault="00FD19E2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Permitir a origem da hospedagem, método POST e headers necessários; tratar OPTIONS quando aplicável.</w:t>
            </w:r>
          </w:p>
        </w:tc>
      </w:tr>
      <w:tr w:rsidR="00CD07E0" w:rsidRPr="008B335E" w14:paraId="6009C448" w14:textId="77777777">
        <w:trPr>
          <w:jc w:val="center"/>
        </w:trPr>
        <w:tc>
          <w:tcPr>
            <w:tcW w:w="2592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52DEBB13" w14:textId="77777777" w:rsidR="00CD07E0" w:rsidRPr="008B335E" w:rsidRDefault="00FD19E2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lastRenderedPageBreak/>
              <w:t>Tempo limite</w:t>
            </w:r>
          </w:p>
        </w:tc>
        <w:tc>
          <w:tcPr>
            <w:tcW w:w="2304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45BB98AD" w14:textId="77777777" w:rsidR="00CD07E0" w:rsidRPr="008B335E" w:rsidRDefault="00FD19E2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Timeout do frontend</w:t>
            </w:r>
          </w:p>
        </w:tc>
        <w:tc>
          <w:tcPr>
            <w:tcW w:w="5040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48DCF758" w14:textId="77777777" w:rsidR="00CD07E0" w:rsidRPr="008B335E" w:rsidRDefault="00FD19E2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Interromper a espera do módulo e mostrar erro/fallback, mantendo os demais resultados.</w:t>
            </w:r>
          </w:p>
        </w:tc>
      </w:tr>
    </w:tbl>
    <w:p w14:paraId="71BBEBC6" w14:textId="77777777" w:rsidR="00CD07E0" w:rsidRPr="008B335E" w:rsidRDefault="00FD19E2">
      <w:pPr>
        <w:rPr>
          <w:rFonts w:cs="Arial"/>
          <w:color w:val="000000" w:themeColor="text1"/>
        </w:rPr>
      </w:pPr>
      <w:r w:rsidRPr="008B335E">
        <w:rPr>
          <w:rFonts w:cs="Arial"/>
          <w:color w:val="000000" w:themeColor="text1"/>
        </w:rPr>
        <w:t>O frontend utiliza a API de temporização do navegador para medir a latência total observada. Essa medida inclui rede, processamento no provedor e transferência da resposta, portanto não equivale somente ao tempo de execução interno da função.</w:t>
      </w:r>
    </w:p>
    <w:p w14:paraId="475BA1AC" w14:textId="77777777" w:rsidR="00025787" w:rsidRDefault="00025787">
      <w:pPr>
        <w:spacing w:before="200"/>
        <w:rPr>
          <w:rFonts w:cs="Arial"/>
          <w:b/>
          <w:color w:val="000000" w:themeColor="text1"/>
          <w:sz w:val="28"/>
        </w:rPr>
      </w:pPr>
    </w:p>
    <w:p w14:paraId="5151012A" w14:textId="39E20CE1" w:rsidR="00CD07E0" w:rsidRPr="008B335E" w:rsidRDefault="00025787">
      <w:pPr>
        <w:spacing w:before="200"/>
        <w:rPr>
          <w:rFonts w:cs="Arial"/>
          <w:color w:val="000000" w:themeColor="text1"/>
        </w:rPr>
      </w:pPr>
      <w:r>
        <w:rPr>
          <w:rFonts w:cs="Arial"/>
          <w:b/>
          <w:color w:val="000000" w:themeColor="text1"/>
          <w:sz w:val="28"/>
        </w:rPr>
        <w:t>3</w:t>
      </w:r>
      <w:r w:rsidRPr="008B335E">
        <w:rPr>
          <w:rFonts w:cs="Arial"/>
          <w:b/>
          <w:color w:val="000000" w:themeColor="text1"/>
          <w:sz w:val="28"/>
        </w:rPr>
        <w:t>. Análise de métricas e desempenho</w:t>
      </w:r>
    </w:p>
    <w:p w14:paraId="2BA69A60" w14:textId="77777777" w:rsidR="00CD07E0" w:rsidRPr="008B335E" w:rsidRDefault="00FD19E2">
      <w:pPr>
        <w:rPr>
          <w:rFonts w:cs="Arial"/>
          <w:color w:val="000000" w:themeColor="text1"/>
        </w:rPr>
      </w:pPr>
      <w:r w:rsidRPr="008B335E">
        <w:rPr>
          <w:rFonts w:cs="Arial"/>
          <w:color w:val="000000" w:themeColor="text1"/>
        </w:rPr>
        <w:t>A latência é avaliada em dois cenários. Cold Start corresponde à primeira chamada após um período de inatividade, quando o provedor pode precisar inicializar o ambiente de execução. Warm Start corresponde às chamadas subsequentes quando o ambiente já está disponível. O comportamento real varia conforme região, runtime, configuração, carga e políticas de reutilização do provedor.</w:t>
      </w:r>
    </w:p>
    <w:p w14:paraId="317D20DA" w14:textId="77777777" w:rsidR="00CD07E0" w:rsidRPr="008B335E" w:rsidRDefault="00FD19E2">
      <w:pPr>
        <w:rPr>
          <w:rFonts w:cs="Arial"/>
          <w:color w:val="000000" w:themeColor="text1"/>
        </w:rPr>
      </w:pPr>
      <w:r w:rsidRPr="008B335E">
        <w:rPr>
          <w:rFonts w:cs="Arial"/>
          <w:color w:val="000000" w:themeColor="text1"/>
        </w:rPr>
        <w:t>A interface registra a latência observada pelo navegador em milissegundos. A tabela abaixo apresenta o formato de comparação e deve ser preenchida com os resultados obtidos durante os testes de integração.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297"/>
        <w:gridCol w:w="3399"/>
        <w:gridCol w:w="3502"/>
      </w:tblGrid>
      <w:tr w:rsidR="00DC07D4" w:rsidRPr="008B335E" w14:paraId="020A3EBC" w14:textId="77777777" w:rsidTr="00DC07D4">
        <w:trPr>
          <w:trHeight w:val="371"/>
          <w:jc w:val="center"/>
        </w:trPr>
        <w:tc>
          <w:tcPr>
            <w:tcW w:w="3297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16324F"/>
          </w:tcPr>
          <w:p w14:paraId="28622C14" w14:textId="77777777" w:rsidR="00DC07D4" w:rsidRPr="00025787" w:rsidRDefault="00DC07D4">
            <w:pPr>
              <w:spacing w:after="0"/>
              <w:rPr>
                <w:rFonts w:cs="Arial"/>
                <w:color w:val="FFFFFF" w:themeColor="background1"/>
              </w:rPr>
            </w:pPr>
            <w:proofErr w:type="spellStart"/>
            <w:r w:rsidRPr="00025787">
              <w:rPr>
                <w:rFonts w:cs="Arial"/>
                <w:b/>
                <w:color w:val="FFFFFF" w:themeColor="background1"/>
                <w:sz w:val="16"/>
              </w:rPr>
              <w:t>Provedor</w:t>
            </w:r>
            <w:proofErr w:type="spellEnd"/>
          </w:p>
        </w:tc>
        <w:tc>
          <w:tcPr>
            <w:tcW w:w="3399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16324F"/>
          </w:tcPr>
          <w:p w14:paraId="5941CFC9" w14:textId="77777777" w:rsidR="00DC07D4" w:rsidRPr="00025787" w:rsidRDefault="00DC07D4">
            <w:pPr>
              <w:spacing w:after="0"/>
              <w:rPr>
                <w:rFonts w:cs="Arial"/>
                <w:color w:val="FFFFFF" w:themeColor="background1"/>
              </w:rPr>
            </w:pPr>
            <w:r w:rsidRPr="00025787">
              <w:rPr>
                <w:rFonts w:cs="Arial"/>
                <w:b/>
                <w:color w:val="FFFFFF" w:themeColor="background1"/>
                <w:sz w:val="16"/>
              </w:rPr>
              <w:t>Cold Start (ms)</w:t>
            </w:r>
          </w:p>
        </w:tc>
        <w:tc>
          <w:tcPr>
            <w:tcW w:w="3502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16324F"/>
          </w:tcPr>
          <w:p w14:paraId="4CCD27AA" w14:textId="77777777" w:rsidR="00DC07D4" w:rsidRPr="00025787" w:rsidRDefault="00DC07D4">
            <w:pPr>
              <w:spacing w:after="0"/>
              <w:rPr>
                <w:rFonts w:cs="Arial"/>
                <w:color w:val="FFFFFF" w:themeColor="background1"/>
              </w:rPr>
            </w:pPr>
            <w:r w:rsidRPr="00025787">
              <w:rPr>
                <w:rFonts w:cs="Arial"/>
                <w:b/>
                <w:color w:val="FFFFFF" w:themeColor="background1"/>
                <w:sz w:val="16"/>
              </w:rPr>
              <w:t>Warm Start (ms)</w:t>
            </w:r>
          </w:p>
        </w:tc>
      </w:tr>
      <w:tr w:rsidR="00DC07D4" w:rsidRPr="008B335E" w14:paraId="7AF76A4D" w14:textId="77777777" w:rsidTr="00DC07D4">
        <w:trPr>
          <w:trHeight w:val="356"/>
          <w:jc w:val="center"/>
        </w:trPr>
        <w:tc>
          <w:tcPr>
            <w:tcW w:w="3297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5E156B9E" w14:textId="77777777" w:rsidR="00DC07D4" w:rsidRPr="008B335E" w:rsidRDefault="00DC07D4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AWS Lambda</w:t>
            </w:r>
          </w:p>
        </w:tc>
        <w:tc>
          <w:tcPr>
            <w:tcW w:w="3399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76CE6483" w14:textId="77777777" w:rsidR="00DC07D4" w:rsidRPr="008B335E" w:rsidRDefault="00DC07D4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Registrar a medição real</w:t>
            </w:r>
          </w:p>
        </w:tc>
        <w:tc>
          <w:tcPr>
            <w:tcW w:w="3502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66F2FDCF" w14:textId="77777777" w:rsidR="00DC07D4" w:rsidRPr="008B335E" w:rsidRDefault="00DC07D4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Registrar a medição real</w:t>
            </w:r>
          </w:p>
        </w:tc>
      </w:tr>
      <w:tr w:rsidR="00DC07D4" w:rsidRPr="008B335E" w14:paraId="08F2DF8F" w14:textId="77777777" w:rsidTr="00DC07D4">
        <w:trPr>
          <w:trHeight w:val="371"/>
          <w:jc w:val="center"/>
        </w:trPr>
        <w:tc>
          <w:tcPr>
            <w:tcW w:w="3297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6F9FC"/>
          </w:tcPr>
          <w:p w14:paraId="00B5FA0C" w14:textId="77777777" w:rsidR="00DC07D4" w:rsidRPr="008B335E" w:rsidRDefault="00DC07D4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Azure Functions</w:t>
            </w:r>
          </w:p>
        </w:tc>
        <w:tc>
          <w:tcPr>
            <w:tcW w:w="3399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6F9FC"/>
          </w:tcPr>
          <w:p w14:paraId="60464B64" w14:textId="3E784937" w:rsidR="00DC07D4" w:rsidRPr="008B335E" w:rsidRDefault="00DC07D4">
            <w:pPr>
              <w:spacing w:after="0"/>
              <w:rPr>
                <w:rFonts w:cs="Arial"/>
                <w:color w:val="000000" w:themeColor="text1"/>
              </w:rPr>
            </w:pPr>
            <w:r w:rsidRPr="00C21284">
              <w:rPr>
                <w:rFonts w:cs="Arial"/>
                <w:color w:val="000000" w:themeColor="text1"/>
                <w:sz w:val="16"/>
              </w:rPr>
              <w:t xml:space="preserve">2.125 </w:t>
            </w:r>
            <w:proofErr w:type="spellStart"/>
            <w:r w:rsidRPr="00C21284">
              <w:rPr>
                <w:rFonts w:cs="Arial"/>
                <w:color w:val="000000" w:themeColor="text1"/>
                <w:sz w:val="16"/>
              </w:rPr>
              <w:t>ms</w:t>
            </w:r>
            <w:proofErr w:type="spellEnd"/>
          </w:p>
        </w:tc>
        <w:tc>
          <w:tcPr>
            <w:tcW w:w="3502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6F9FC"/>
          </w:tcPr>
          <w:p w14:paraId="03C71B8B" w14:textId="5254CD73" w:rsidR="00DC07D4" w:rsidRPr="008B335E" w:rsidRDefault="00DC07D4">
            <w:pPr>
              <w:spacing w:after="0"/>
              <w:rPr>
                <w:rFonts w:cs="Arial"/>
                <w:color w:val="000000" w:themeColor="text1"/>
              </w:rPr>
            </w:pPr>
            <w:r w:rsidRPr="00C21284">
              <w:rPr>
                <w:rFonts w:cs="Arial"/>
                <w:color w:val="000000" w:themeColor="text1"/>
                <w:sz w:val="16"/>
              </w:rPr>
              <w:t xml:space="preserve">159 </w:t>
            </w:r>
            <w:proofErr w:type="spellStart"/>
            <w:r w:rsidRPr="00C21284">
              <w:rPr>
                <w:rFonts w:cs="Arial"/>
                <w:color w:val="000000" w:themeColor="text1"/>
                <w:sz w:val="16"/>
              </w:rPr>
              <w:t>ms</w:t>
            </w:r>
            <w:proofErr w:type="spellEnd"/>
          </w:p>
        </w:tc>
      </w:tr>
      <w:tr w:rsidR="00DC07D4" w:rsidRPr="008B335E" w14:paraId="0CE87108" w14:textId="77777777" w:rsidTr="00DC07D4">
        <w:trPr>
          <w:trHeight w:val="385"/>
          <w:jc w:val="center"/>
        </w:trPr>
        <w:tc>
          <w:tcPr>
            <w:tcW w:w="3297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687727F2" w14:textId="77777777" w:rsidR="00DC07D4" w:rsidRPr="008B335E" w:rsidRDefault="00DC07D4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Google Cloud Functions</w:t>
            </w:r>
          </w:p>
        </w:tc>
        <w:tc>
          <w:tcPr>
            <w:tcW w:w="3399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3E445531" w14:textId="69CC02B9" w:rsidR="00DC07D4" w:rsidRPr="008B335E" w:rsidRDefault="00DC07D4">
            <w:pPr>
              <w:spacing w:after="0"/>
              <w:rPr>
                <w:rFonts w:cs="Arial"/>
                <w:color w:val="000000" w:themeColor="text1"/>
              </w:rPr>
            </w:pPr>
            <w:r>
              <w:rPr>
                <w:rFonts w:cs="Arial"/>
                <w:color w:val="000000" w:themeColor="text1"/>
                <w:sz w:val="16"/>
              </w:rPr>
              <w:t xml:space="preserve">181 </w:t>
            </w:r>
            <w:proofErr w:type="spellStart"/>
            <w:r>
              <w:rPr>
                <w:rFonts w:cs="Arial"/>
                <w:color w:val="000000" w:themeColor="text1"/>
                <w:sz w:val="16"/>
              </w:rPr>
              <w:t>ms</w:t>
            </w:r>
            <w:proofErr w:type="spellEnd"/>
          </w:p>
        </w:tc>
        <w:tc>
          <w:tcPr>
            <w:tcW w:w="3502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5E851051" w14:textId="79561304" w:rsidR="00DC07D4" w:rsidRPr="008B335E" w:rsidRDefault="00DC07D4">
            <w:pPr>
              <w:spacing w:after="0"/>
              <w:rPr>
                <w:rFonts w:cs="Arial"/>
                <w:color w:val="000000" w:themeColor="text1"/>
              </w:rPr>
            </w:pPr>
            <w:r>
              <w:rPr>
                <w:rFonts w:cs="Arial"/>
                <w:color w:val="000000" w:themeColor="text1"/>
                <w:sz w:val="16"/>
              </w:rPr>
              <w:t xml:space="preserve">24 </w:t>
            </w:r>
            <w:proofErr w:type="spellStart"/>
            <w:r>
              <w:rPr>
                <w:rFonts w:cs="Arial"/>
                <w:color w:val="000000" w:themeColor="text1"/>
                <w:sz w:val="16"/>
              </w:rPr>
              <w:t>ms</w:t>
            </w:r>
            <w:proofErr w:type="spellEnd"/>
          </w:p>
        </w:tc>
      </w:tr>
    </w:tbl>
    <w:p w14:paraId="24D79D03" w14:textId="77777777" w:rsidR="00025787" w:rsidRDefault="00025787">
      <w:pPr>
        <w:spacing w:before="200"/>
        <w:rPr>
          <w:rFonts w:cs="Arial"/>
          <w:b/>
          <w:color w:val="000000" w:themeColor="text1"/>
          <w:sz w:val="28"/>
        </w:rPr>
      </w:pPr>
    </w:p>
    <w:p w14:paraId="50ABCCC0" w14:textId="2F13C775" w:rsidR="00CD07E0" w:rsidRPr="008B335E" w:rsidRDefault="00025787">
      <w:pPr>
        <w:spacing w:before="200"/>
        <w:rPr>
          <w:rFonts w:cs="Arial"/>
          <w:color w:val="000000" w:themeColor="text1"/>
        </w:rPr>
      </w:pPr>
      <w:r>
        <w:rPr>
          <w:rFonts w:cs="Arial"/>
          <w:b/>
          <w:color w:val="000000" w:themeColor="text1"/>
          <w:sz w:val="28"/>
        </w:rPr>
        <w:t>4</w:t>
      </w:r>
      <w:r w:rsidRPr="008B335E">
        <w:rPr>
          <w:rFonts w:cs="Arial"/>
          <w:b/>
          <w:color w:val="000000" w:themeColor="text1"/>
          <w:sz w:val="28"/>
        </w:rPr>
        <w:t>. Relato técnico comparativo dos provedores</w:t>
      </w:r>
    </w:p>
    <w:p w14:paraId="69DACB2C" w14:textId="77777777" w:rsidR="00CD07E0" w:rsidRPr="008B335E" w:rsidRDefault="00FD19E2">
      <w:pPr>
        <w:rPr>
          <w:rFonts w:cs="Arial"/>
          <w:color w:val="000000" w:themeColor="text1"/>
        </w:rPr>
      </w:pPr>
      <w:r w:rsidRPr="008B335E">
        <w:rPr>
          <w:rFonts w:cs="Arial"/>
          <w:color w:val="000000" w:themeColor="text1"/>
        </w:rPr>
        <w:t>A implementação multicloud exige configurar permissões, publicação HTTP, CORS, logs e monitoramento em cada provedor. Embora os conceitos sejam semelhantes, cada console organiza essas opções de maneira diferente. A tabela resume os pontos técnicos a validar em cada ambiente.</w:t>
      </w:r>
    </w:p>
    <w:tbl>
      <w:tblPr>
        <w:tblW w:w="10206" w:type="dxa"/>
        <w:jc w:val="center"/>
        <w:tblLayout w:type="fixed"/>
        <w:tblLook w:val="04A0" w:firstRow="1" w:lastRow="0" w:firstColumn="1" w:lastColumn="0" w:noHBand="0" w:noVBand="1"/>
      </w:tblPr>
      <w:tblGrid>
        <w:gridCol w:w="1125"/>
        <w:gridCol w:w="3699"/>
        <w:gridCol w:w="3024"/>
        <w:gridCol w:w="2358"/>
      </w:tblGrid>
      <w:tr w:rsidR="00CD07E0" w:rsidRPr="00025787" w14:paraId="2956E057" w14:textId="77777777" w:rsidTr="009C6F4B">
        <w:trPr>
          <w:jc w:val="center"/>
        </w:trPr>
        <w:tc>
          <w:tcPr>
            <w:tcW w:w="1125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16324F"/>
          </w:tcPr>
          <w:p w14:paraId="09B146A2" w14:textId="77777777" w:rsidR="00CD07E0" w:rsidRPr="00025787" w:rsidRDefault="00FD19E2">
            <w:pPr>
              <w:spacing w:after="0"/>
              <w:rPr>
                <w:rFonts w:cs="Arial"/>
                <w:color w:val="FFFFFF" w:themeColor="background1"/>
              </w:rPr>
            </w:pPr>
            <w:proofErr w:type="spellStart"/>
            <w:r w:rsidRPr="00025787">
              <w:rPr>
                <w:rFonts w:cs="Arial"/>
                <w:b/>
                <w:color w:val="FFFFFF" w:themeColor="background1"/>
                <w:sz w:val="16"/>
              </w:rPr>
              <w:t>Aspecto</w:t>
            </w:r>
            <w:proofErr w:type="spellEnd"/>
          </w:p>
        </w:tc>
        <w:tc>
          <w:tcPr>
            <w:tcW w:w="3699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16324F"/>
          </w:tcPr>
          <w:p w14:paraId="70EF5AB0" w14:textId="77777777" w:rsidR="00CD07E0" w:rsidRPr="00025787" w:rsidRDefault="00FD19E2">
            <w:pPr>
              <w:spacing w:after="0"/>
              <w:rPr>
                <w:rFonts w:cs="Arial"/>
                <w:color w:val="FFFFFF" w:themeColor="background1"/>
              </w:rPr>
            </w:pPr>
            <w:r w:rsidRPr="00025787">
              <w:rPr>
                <w:rFonts w:cs="Arial"/>
                <w:b/>
                <w:color w:val="FFFFFF" w:themeColor="background1"/>
                <w:sz w:val="16"/>
              </w:rPr>
              <w:t>AWS Lambda</w:t>
            </w:r>
          </w:p>
        </w:tc>
        <w:tc>
          <w:tcPr>
            <w:tcW w:w="3024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16324F"/>
          </w:tcPr>
          <w:p w14:paraId="297707BA" w14:textId="77777777" w:rsidR="00CD07E0" w:rsidRPr="00025787" w:rsidRDefault="00FD19E2">
            <w:pPr>
              <w:spacing w:after="0"/>
              <w:rPr>
                <w:rFonts w:cs="Arial"/>
                <w:color w:val="FFFFFF" w:themeColor="background1"/>
              </w:rPr>
            </w:pPr>
            <w:r w:rsidRPr="00025787">
              <w:rPr>
                <w:rFonts w:cs="Arial"/>
                <w:b/>
                <w:color w:val="FFFFFF" w:themeColor="background1"/>
                <w:sz w:val="16"/>
              </w:rPr>
              <w:t>Microsoft Azure Functions</w:t>
            </w:r>
          </w:p>
        </w:tc>
        <w:tc>
          <w:tcPr>
            <w:tcW w:w="2358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16324F"/>
          </w:tcPr>
          <w:p w14:paraId="567032BA" w14:textId="77777777" w:rsidR="00CD07E0" w:rsidRPr="00025787" w:rsidRDefault="00FD19E2">
            <w:pPr>
              <w:spacing w:after="0"/>
              <w:rPr>
                <w:rFonts w:cs="Arial"/>
                <w:color w:val="FFFFFF" w:themeColor="background1"/>
              </w:rPr>
            </w:pPr>
            <w:r w:rsidRPr="00025787">
              <w:rPr>
                <w:rFonts w:cs="Arial"/>
                <w:b/>
                <w:color w:val="FFFFFF" w:themeColor="background1"/>
                <w:sz w:val="16"/>
              </w:rPr>
              <w:t>Google Cloud Functions</w:t>
            </w:r>
          </w:p>
        </w:tc>
      </w:tr>
      <w:tr w:rsidR="00CD07E0" w:rsidRPr="008B335E" w14:paraId="13CAEFEA" w14:textId="77777777" w:rsidTr="009C6F4B">
        <w:trPr>
          <w:jc w:val="center"/>
        </w:trPr>
        <w:tc>
          <w:tcPr>
            <w:tcW w:w="1125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04E92A1F" w14:textId="77777777" w:rsidR="00CD07E0" w:rsidRPr="008B335E" w:rsidRDefault="00FD19E2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5"/>
              </w:rPr>
              <w:t>IAM / permissões</w:t>
            </w:r>
          </w:p>
        </w:tc>
        <w:tc>
          <w:tcPr>
            <w:tcW w:w="3699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0001A9CD" w14:textId="77777777" w:rsidR="00CD07E0" w:rsidRPr="008B335E" w:rsidRDefault="00FD19E2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5"/>
              </w:rPr>
              <w:t>Definir papel de execução e permissões mínimas; configurar acesso HTTP por Function URL ou API Gateway.</w:t>
            </w:r>
          </w:p>
        </w:tc>
        <w:tc>
          <w:tcPr>
            <w:tcW w:w="3024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5ADBDC56" w14:textId="6D3F9791" w:rsidR="00CD07E0" w:rsidRPr="008B335E" w:rsidRDefault="00C21284">
            <w:pPr>
              <w:spacing w:after="0"/>
              <w:rPr>
                <w:rFonts w:cs="Arial"/>
                <w:color w:val="000000" w:themeColor="text1"/>
              </w:rPr>
            </w:pPr>
            <w:r w:rsidRPr="00C21284">
              <w:rPr>
                <w:rFonts w:cs="Arial"/>
                <w:color w:val="000000" w:themeColor="text1"/>
                <w:sz w:val="15"/>
              </w:rPr>
              <w:t xml:space="preserve">A </w:t>
            </w:r>
            <w:proofErr w:type="spellStart"/>
            <w:r w:rsidRPr="00C21284">
              <w:rPr>
                <w:rFonts w:cs="Arial"/>
                <w:color w:val="000000" w:themeColor="text1"/>
                <w:sz w:val="15"/>
              </w:rPr>
              <w:t>configuração</w:t>
            </w:r>
            <w:proofErr w:type="spellEnd"/>
            <w:r w:rsidRPr="00C21284">
              <w:rPr>
                <w:rFonts w:cs="Arial"/>
                <w:color w:val="000000" w:themeColor="text1"/>
                <w:sz w:val="15"/>
              </w:rPr>
              <w:t xml:space="preserve"> </w:t>
            </w:r>
            <w:proofErr w:type="spellStart"/>
            <w:r w:rsidRPr="00C21284">
              <w:rPr>
                <w:rFonts w:cs="Arial"/>
                <w:color w:val="000000" w:themeColor="text1"/>
                <w:sz w:val="15"/>
              </w:rPr>
              <w:t>utilizada</w:t>
            </w:r>
            <w:proofErr w:type="spellEnd"/>
            <w:r w:rsidRPr="00C21284">
              <w:rPr>
                <w:rFonts w:cs="Arial"/>
                <w:color w:val="000000" w:themeColor="text1"/>
                <w:sz w:val="15"/>
              </w:rPr>
              <w:t xml:space="preserve"> no </w:t>
            </w:r>
            <w:proofErr w:type="spellStart"/>
            <w:r w:rsidRPr="00C21284">
              <w:rPr>
                <w:rFonts w:cs="Arial"/>
                <w:color w:val="000000" w:themeColor="text1"/>
                <w:sz w:val="15"/>
              </w:rPr>
              <w:t>desenvolvimento</w:t>
            </w:r>
            <w:proofErr w:type="spellEnd"/>
            <w:r w:rsidRPr="00C21284">
              <w:rPr>
                <w:rFonts w:cs="Arial"/>
                <w:color w:val="000000" w:themeColor="text1"/>
                <w:sz w:val="15"/>
              </w:rPr>
              <w:t xml:space="preserve"> </w:t>
            </w:r>
            <w:proofErr w:type="spellStart"/>
            <w:r w:rsidRPr="00C21284">
              <w:rPr>
                <w:rFonts w:cs="Arial"/>
                <w:color w:val="000000" w:themeColor="text1"/>
                <w:sz w:val="15"/>
              </w:rPr>
              <w:t>permite</w:t>
            </w:r>
            <w:proofErr w:type="spellEnd"/>
            <w:r w:rsidRPr="00C21284">
              <w:rPr>
                <w:rFonts w:cs="Arial"/>
                <w:color w:val="000000" w:themeColor="text1"/>
                <w:sz w:val="15"/>
              </w:rPr>
              <w:t xml:space="preserve"> </w:t>
            </w:r>
            <w:proofErr w:type="spellStart"/>
            <w:r w:rsidRPr="00C21284">
              <w:rPr>
                <w:rFonts w:cs="Arial"/>
                <w:color w:val="000000" w:themeColor="text1"/>
                <w:sz w:val="15"/>
              </w:rPr>
              <w:t>chamadas</w:t>
            </w:r>
            <w:proofErr w:type="spellEnd"/>
            <w:r w:rsidRPr="00C21284">
              <w:rPr>
                <w:rFonts w:cs="Arial"/>
                <w:color w:val="000000" w:themeColor="text1"/>
                <w:sz w:val="15"/>
              </w:rPr>
              <w:t xml:space="preserve"> </w:t>
            </w:r>
            <w:proofErr w:type="spellStart"/>
            <w:r w:rsidRPr="00C21284">
              <w:rPr>
                <w:rFonts w:cs="Arial"/>
                <w:color w:val="000000" w:themeColor="text1"/>
                <w:sz w:val="15"/>
              </w:rPr>
              <w:t>anônimas</w:t>
            </w:r>
            <w:proofErr w:type="spellEnd"/>
            <w:r w:rsidRPr="00C21284">
              <w:rPr>
                <w:rFonts w:cs="Arial"/>
                <w:color w:val="000000" w:themeColor="text1"/>
                <w:sz w:val="15"/>
              </w:rPr>
              <w:t xml:space="preserve">, </w:t>
            </w:r>
            <w:proofErr w:type="spellStart"/>
            <w:r w:rsidRPr="00C21284">
              <w:rPr>
                <w:rFonts w:cs="Arial"/>
                <w:color w:val="000000" w:themeColor="text1"/>
                <w:sz w:val="15"/>
              </w:rPr>
              <w:t>sem</w:t>
            </w:r>
            <w:proofErr w:type="spellEnd"/>
            <w:r w:rsidRPr="00C21284">
              <w:rPr>
                <w:rFonts w:cs="Arial"/>
                <w:color w:val="000000" w:themeColor="text1"/>
                <w:sz w:val="15"/>
              </w:rPr>
              <w:t xml:space="preserve"> </w:t>
            </w:r>
            <w:proofErr w:type="spellStart"/>
            <w:r w:rsidRPr="00C21284">
              <w:rPr>
                <w:rFonts w:cs="Arial"/>
                <w:color w:val="000000" w:themeColor="text1"/>
                <w:sz w:val="15"/>
              </w:rPr>
              <w:t>exigir</w:t>
            </w:r>
            <w:proofErr w:type="spellEnd"/>
            <w:r w:rsidRPr="00C21284">
              <w:rPr>
                <w:rFonts w:cs="Arial"/>
                <w:color w:val="000000" w:themeColor="text1"/>
                <w:sz w:val="15"/>
              </w:rPr>
              <w:t xml:space="preserve"> </w:t>
            </w:r>
            <w:proofErr w:type="spellStart"/>
            <w:r w:rsidRPr="00C21284">
              <w:rPr>
                <w:rFonts w:cs="Arial"/>
                <w:color w:val="000000" w:themeColor="text1"/>
                <w:sz w:val="15"/>
              </w:rPr>
              <w:t>uma</w:t>
            </w:r>
            <w:proofErr w:type="spellEnd"/>
            <w:r w:rsidRPr="00C21284">
              <w:rPr>
                <w:rFonts w:cs="Arial"/>
                <w:color w:val="000000" w:themeColor="text1"/>
                <w:sz w:val="15"/>
              </w:rPr>
              <w:t xml:space="preserve"> </w:t>
            </w:r>
            <w:proofErr w:type="spellStart"/>
            <w:r w:rsidRPr="00C21284">
              <w:rPr>
                <w:rFonts w:cs="Arial"/>
                <w:color w:val="000000" w:themeColor="text1"/>
                <w:sz w:val="15"/>
              </w:rPr>
              <w:t>chave</w:t>
            </w:r>
            <w:proofErr w:type="spellEnd"/>
            <w:r w:rsidRPr="00C21284">
              <w:rPr>
                <w:rFonts w:cs="Arial"/>
                <w:color w:val="000000" w:themeColor="text1"/>
                <w:sz w:val="15"/>
              </w:rPr>
              <w:t xml:space="preserve"> de </w:t>
            </w:r>
            <w:proofErr w:type="spellStart"/>
            <w:r w:rsidRPr="00C21284">
              <w:rPr>
                <w:rFonts w:cs="Arial"/>
                <w:color w:val="000000" w:themeColor="text1"/>
                <w:sz w:val="15"/>
              </w:rPr>
              <w:t>função</w:t>
            </w:r>
            <w:proofErr w:type="spellEnd"/>
            <w:r w:rsidRPr="00C21284">
              <w:rPr>
                <w:rFonts w:cs="Arial"/>
                <w:color w:val="000000" w:themeColor="text1"/>
                <w:sz w:val="15"/>
              </w:rPr>
              <w:t xml:space="preserve"> no </w:t>
            </w:r>
            <w:proofErr w:type="spellStart"/>
            <w:r w:rsidRPr="00C21284">
              <w:rPr>
                <w:rFonts w:cs="Arial"/>
                <w:color w:val="000000" w:themeColor="text1"/>
                <w:sz w:val="15"/>
              </w:rPr>
              <w:t>cliente</w:t>
            </w:r>
            <w:proofErr w:type="spellEnd"/>
            <w:r w:rsidRPr="00C21284">
              <w:rPr>
                <w:rFonts w:cs="Arial"/>
                <w:color w:val="000000" w:themeColor="text1"/>
                <w:sz w:val="15"/>
              </w:rPr>
              <w:t>.</w:t>
            </w:r>
          </w:p>
        </w:tc>
        <w:tc>
          <w:tcPr>
            <w:tcW w:w="2358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3FA0B84B" w14:textId="77777777" w:rsidR="00CD07E0" w:rsidRPr="008B335E" w:rsidRDefault="00FD19E2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5"/>
              </w:rPr>
              <w:t xml:space="preserve">Definir identidade de execução e permissão de invocação HTTP; avaliar explicitamente </w:t>
            </w:r>
            <w:proofErr w:type="gramStart"/>
            <w:r w:rsidRPr="008B335E">
              <w:rPr>
                <w:rFonts w:cs="Arial"/>
                <w:color w:val="000000" w:themeColor="text1"/>
                <w:sz w:val="15"/>
              </w:rPr>
              <w:t>a</w:t>
            </w:r>
            <w:proofErr w:type="gramEnd"/>
            <w:r w:rsidRPr="008B335E">
              <w:rPr>
                <w:rFonts w:cs="Arial"/>
                <w:color w:val="000000" w:themeColor="text1"/>
                <w:sz w:val="15"/>
              </w:rPr>
              <w:t xml:space="preserve"> exposição pública.</w:t>
            </w:r>
          </w:p>
        </w:tc>
      </w:tr>
      <w:tr w:rsidR="00CD07E0" w:rsidRPr="008B335E" w14:paraId="6B28547D" w14:textId="77777777" w:rsidTr="009C6F4B">
        <w:trPr>
          <w:jc w:val="center"/>
        </w:trPr>
        <w:tc>
          <w:tcPr>
            <w:tcW w:w="1125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6F9FC"/>
          </w:tcPr>
          <w:p w14:paraId="6B628F3D" w14:textId="77777777" w:rsidR="00CD07E0" w:rsidRPr="008B335E" w:rsidRDefault="00FD19E2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5"/>
              </w:rPr>
              <w:t>CORS</w:t>
            </w:r>
          </w:p>
        </w:tc>
        <w:tc>
          <w:tcPr>
            <w:tcW w:w="3699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6F9FC"/>
          </w:tcPr>
          <w:p w14:paraId="3F1E0FF2" w14:textId="77777777" w:rsidR="00CD07E0" w:rsidRPr="008B335E" w:rsidRDefault="00FD19E2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5"/>
              </w:rPr>
              <w:t>Configurar no recurso HTTP de entrada; permitir origem do frontend, POST e headers necessários.</w:t>
            </w:r>
          </w:p>
        </w:tc>
        <w:tc>
          <w:tcPr>
            <w:tcW w:w="3024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6F9FC"/>
          </w:tcPr>
          <w:p w14:paraId="7F568942" w14:textId="6EA31DCC" w:rsidR="00CD07E0" w:rsidRPr="008B335E" w:rsidRDefault="00C21284">
            <w:pPr>
              <w:spacing w:after="0"/>
              <w:rPr>
                <w:rFonts w:cs="Arial"/>
                <w:color w:val="000000" w:themeColor="text1"/>
              </w:rPr>
            </w:pPr>
            <w:r w:rsidRPr="00C21284">
              <w:rPr>
                <w:rFonts w:cs="Arial"/>
                <w:color w:val="000000" w:themeColor="text1"/>
                <w:sz w:val="15"/>
              </w:rPr>
              <w:t xml:space="preserve">A URL </w:t>
            </w:r>
            <w:proofErr w:type="spellStart"/>
            <w:r w:rsidRPr="00C21284">
              <w:rPr>
                <w:rFonts w:cs="Arial"/>
                <w:color w:val="000000" w:themeColor="text1"/>
                <w:sz w:val="15"/>
              </w:rPr>
              <w:t>pública</w:t>
            </w:r>
            <w:proofErr w:type="spellEnd"/>
            <w:r w:rsidRPr="00C21284">
              <w:rPr>
                <w:rFonts w:cs="Arial"/>
                <w:color w:val="000000" w:themeColor="text1"/>
                <w:sz w:val="15"/>
              </w:rPr>
              <w:t xml:space="preserve"> do frontend </w:t>
            </w:r>
            <w:proofErr w:type="spellStart"/>
            <w:r w:rsidRPr="00C21284">
              <w:rPr>
                <w:rFonts w:cs="Arial"/>
                <w:color w:val="000000" w:themeColor="text1"/>
                <w:sz w:val="15"/>
              </w:rPr>
              <w:t>hospedado</w:t>
            </w:r>
            <w:proofErr w:type="spellEnd"/>
            <w:r w:rsidRPr="00C21284">
              <w:rPr>
                <w:rFonts w:cs="Arial"/>
                <w:color w:val="000000" w:themeColor="text1"/>
                <w:sz w:val="15"/>
              </w:rPr>
              <w:t xml:space="preserve"> no Railway </w:t>
            </w:r>
            <w:proofErr w:type="spellStart"/>
            <w:r w:rsidRPr="00C21284">
              <w:rPr>
                <w:rFonts w:cs="Arial"/>
                <w:color w:val="000000" w:themeColor="text1"/>
                <w:sz w:val="15"/>
              </w:rPr>
              <w:t>foi</w:t>
            </w:r>
            <w:proofErr w:type="spellEnd"/>
            <w:r w:rsidRPr="00C21284">
              <w:rPr>
                <w:rFonts w:cs="Arial"/>
                <w:color w:val="000000" w:themeColor="text1"/>
                <w:sz w:val="15"/>
              </w:rPr>
              <w:t xml:space="preserve"> </w:t>
            </w:r>
            <w:proofErr w:type="spellStart"/>
            <w:r w:rsidRPr="00C21284">
              <w:rPr>
                <w:rFonts w:cs="Arial"/>
                <w:color w:val="000000" w:themeColor="text1"/>
                <w:sz w:val="15"/>
              </w:rPr>
              <w:t>configurada</w:t>
            </w:r>
            <w:proofErr w:type="spellEnd"/>
            <w:r w:rsidRPr="00C21284">
              <w:rPr>
                <w:rFonts w:cs="Arial"/>
                <w:color w:val="000000" w:themeColor="text1"/>
                <w:sz w:val="15"/>
              </w:rPr>
              <w:t xml:space="preserve"> no CORS da Azure Function para </w:t>
            </w:r>
            <w:proofErr w:type="spellStart"/>
            <w:r w:rsidRPr="00C21284">
              <w:rPr>
                <w:rFonts w:cs="Arial"/>
                <w:color w:val="000000" w:themeColor="text1"/>
                <w:sz w:val="15"/>
              </w:rPr>
              <w:t>permitir</w:t>
            </w:r>
            <w:proofErr w:type="spellEnd"/>
            <w:r w:rsidRPr="00C21284">
              <w:rPr>
                <w:rFonts w:cs="Arial"/>
                <w:color w:val="000000" w:themeColor="text1"/>
                <w:sz w:val="15"/>
              </w:rPr>
              <w:t xml:space="preserve"> as </w:t>
            </w:r>
            <w:proofErr w:type="spellStart"/>
            <w:r w:rsidRPr="00C21284">
              <w:rPr>
                <w:rFonts w:cs="Arial"/>
                <w:color w:val="000000" w:themeColor="text1"/>
                <w:sz w:val="15"/>
              </w:rPr>
              <w:t>requisições</w:t>
            </w:r>
            <w:proofErr w:type="spellEnd"/>
            <w:r w:rsidRPr="00C21284">
              <w:rPr>
                <w:rFonts w:cs="Arial"/>
                <w:color w:val="000000" w:themeColor="text1"/>
                <w:sz w:val="15"/>
              </w:rPr>
              <w:t xml:space="preserve"> </w:t>
            </w:r>
            <w:proofErr w:type="spellStart"/>
            <w:r w:rsidRPr="00C21284">
              <w:rPr>
                <w:rFonts w:cs="Arial"/>
                <w:color w:val="000000" w:themeColor="text1"/>
                <w:sz w:val="15"/>
              </w:rPr>
              <w:t>originadas</w:t>
            </w:r>
            <w:proofErr w:type="spellEnd"/>
            <w:r w:rsidRPr="00C21284">
              <w:rPr>
                <w:rFonts w:cs="Arial"/>
                <w:color w:val="000000" w:themeColor="text1"/>
                <w:sz w:val="15"/>
              </w:rPr>
              <w:t xml:space="preserve"> da </w:t>
            </w:r>
            <w:proofErr w:type="spellStart"/>
            <w:r w:rsidRPr="00C21284">
              <w:rPr>
                <w:rFonts w:cs="Arial"/>
                <w:color w:val="000000" w:themeColor="text1"/>
                <w:sz w:val="15"/>
              </w:rPr>
              <w:t>aplicação</w:t>
            </w:r>
            <w:proofErr w:type="spellEnd"/>
            <w:r w:rsidRPr="00C21284">
              <w:rPr>
                <w:rFonts w:cs="Arial"/>
                <w:color w:val="000000" w:themeColor="text1"/>
                <w:sz w:val="15"/>
              </w:rPr>
              <w:t>.</w:t>
            </w:r>
          </w:p>
        </w:tc>
        <w:tc>
          <w:tcPr>
            <w:tcW w:w="2358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6F9FC"/>
          </w:tcPr>
          <w:p w14:paraId="35DC9AB8" w14:textId="77777777" w:rsidR="00CD07E0" w:rsidRPr="008B335E" w:rsidRDefault="00FD19E2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5"/>
              </w:rPr>
              <w:t>Configurar headers CORS na função HTTP e validar requisições OPTIONS.</w:t>
            </w:r>
          </w:p>
        </w:tc>
      </w:tr>
      <w:tr w:rsidR="00CD07E0" w:rsidRPr="008B335E" w14:paraId="117B3639" w14:textId="77777777" w:rsidTr="009C6F4B">
        <w:trPr>
          <w:jc w:val="center"/>
        </w:trPr>
        <w:tc>
          <w:tcPr>
            <w:tcW w:w="1125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053E42D7" w14:textId="77777777" w:rsidR="00CD07E0" w:rsidRPr="008B335E" w:rsidRDefault="00FD19E2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5"/>
              </w:rPr>
              <w:t>Logs / monitoramento</w:t>
            </w:r>
          </w:p>
        </w:tc>
        <w:tc>
          <w:tcPr>
            <w:tcW w:w="3699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4096D64C" w14:textId="624FDB9D" w:rsidR="00CD07E0" w:rsidRPr="008B335E" w:rsidRDefault="00FD19E2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5"/>
              </w:rPr>
              <w:t xml:space="preserve">CloudWatch Logs e métricas de </w:t>
            </w:r>
            <w:proofErr w:type="spellStart"/>
            <w:r w:rsidRPr="008B335E">
              <w:rPr>
                <w:rFonts w:cs="Arial"/>
                <w:color w:val="000000" w:themeColor="text1"/>
                <w:sz w:val="15"/>
              </w:rPr>
              <w:t>duração</w:t>
            </w:r>
            <w:proofErr w:type="spellEnd"/>
            <w:r w:rsidRPr="008B335E">
              <w:rPr>
                <w:rFonts w:cs="Arial"/>
                <w:color w:val="000000" w:themeColor="text1"/>
                <w:sz w:val="15"/>
              </w:rPr>
              <w:t xml:space="preserve">, </w:t>
            </w:r>
            <w:proofErr w:type="spellStart"/>
            <w:r w:rsidRPr="008B335E">
              <w:rPr>
                <w:rFonts w:cs="Arial"/>
                <w:color w:val="000000" w:themeColor="text1"/>
                <w:sz w:val="15"/>
              </w:rPr>
              <w:t>invocações</w:t>
            </w:r>
            <w:proofErr w:type="spellEnd"/>
            <w:r w:rsidRPr="008B335E">
              <w:rPr>
                <w:rFonts w:cs="Arial"/>
                <w:color w:val="000000" w:themeColor="text1"/>
                <w:sz w:val="15"/>
              </w:rPr>
              <w:t xml:space="preserve"> e </w:t>
            </w:r>
            <w:proofErr w:type="spellStart"/>
            <w:r w:rsidRPr="008B335E">
              <w:rPr>
                <w:rFonts w:cs="Arial"/>
                <w:color w:val="000000" w:themeColor="text1"/>
                <w:sz w:val="15"/>
              </w:rPr>
              <w:t>erros</w:t>
            </w:r>
            <w:proofErr w:type="spellEnd"/>
            <w:r w:rsidRPr="008B335E">
              <w:rPr>
                <w:rFonts w:cs="Arial"/>
                <w:color w:val="000000" w:themeColor="text1"/>
                <w:sz w:val="15"/>
              </w:rPr>
              <w:t>.</w:t>
            </w:r>
          </w:p>
        </w:tc>
        <w:tc>
          <w:tcPr>
            <w:tcW w:w="3024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75A7F12E" w14:textId="2D24A80A" w:rsidR="00CD07E0" w:rsidRPr="008B335E" w:rsidRDefault="009C6F4B">
            <w:pPr>
              <w:spacing w:after="0"/>
              <w:rPr>
                <w:rFonts w:cs="Arial"/>
                <w:color w:val="000000" w:themeColor="text1"/>
              </w:rPr>
            </w:pPr>
            <w:r>
              <w:rPr>
                <w:rFonts w:cs="Arial"/>
                <w:noProof/>
                <w:color w:val="000000" w:themeColor="text1"/>
              </w:rPr>
              <w:drawing>
                <wp:inline distT="0" distB="0" distL="0" distR="0" wp14:anchorId="65118291" wp14:editId="2564727E">
                  <wp:extent cx="1851433" cy="866702"/>
                  <wp:effectExtent l="0" t="0" r="0" b="0"/>
                  <wp:docPr id="40549064" name="Imagem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71964" cy="876313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58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132FBE0B" w14:textId="77777777" w:rsidR="00CD07E0" w:rsidRDefault="00FD19E2">
            <w:pPr>
              <w:spacing w:after="0"/>
              <w:rPr>
                <w:rFonts w:cs="Arial"/>
                <w:color w:val="000000" w:themeColor="text1"/>
                <w:sz w:val="15"/>
              </w:rPr>
            </w:pPr>
            <w:r w:rsidRPr="008B335E">
              <w:rPr>
                <w:rFonts w:cs="Arial"/>
                <w:color w:val="000000" w:themeColor="text1"/>
                <w:sz w:val="15"/>
              </w:rPr>
              <w:t xml:space="preserve">Cloud Logging e métricas de </w:t>
            </w:r>
            <w:proofErr w:type="spellStart"/>
            <w:r w:rsidRPr="008B335E">
              <w:rPr>
                <w:rFonts w:cs="Arial"/>
                <w:color w:val="000000" w:themeColor="text1"/>
                <w:sz w:val="15"/>
              </w:rPr>
              <w:t>execução</w:t>
            </w:r>
            <w:proofErr w:type="spellEnd"/>
            <w:r w:rsidRPr="008B335E">
              <w:rPr>
                <w:rFonts w:cs="Arial"/>
                <w:color w:val="000000" w:themeColor="text1"/>
                <w:sz w:val="15"/>
              </w:rPr>
              <w:t xml:space="preserve">, </w:t>
            </w:r>
            <w:proofErr w:type="spellStart"/>
            <w:r w:rsidRPr="008B335E">
              <w:rPr>
                <w:rFonts w:cs="Arial"/>
                <w:color w:val="000000" w:themeColor="text1"/>
                <w:sz w:val="15"/>
              </w:rPr>
              <w:t>duração</w:t>
            </w:r>
            <w:proofErr w:type="spellEnd"/>
            <w:r w:rsidRPr="008B335E">
              <w:rPr>
                <w:rFonts w:cs="Arial"/>
                <w:color w:val="000000" w:themeColor="text1"/>
                <w:sz w:val="15"/>
              </w:rPr>
              <w:t xml:space="preserve"> e </w:t>
            </w:r>
            <w:proofErr w:type="spellStart"/>
            <w:r w:rsidRPr="008B335E">
              <w:rPr>
                <w:rFonts w:cs="Arial"/>
                <w:color w:val="000000" w:themeColor="text1"/>
                <w:sz w:val="15"/>
              </w:rPr>
              <w:t>erros</w:t>
            </w:r>
            <w:proofErr w:type="spellEnd"/>
            <w:r w:rsidRPr="008B335E">
              <w:rPr>
                <w:rFonts w:cs="Arial"/>
                <w:color w:val="000000" w:themeColor="text1"/>
                <w:sz w:val="15"/>
              </w:rPr>
              <w:t>.</w:t>
            </w:r>
          </w:p>
          <w:p w14:paraId="46DC6E2B" w14:textId="56B35B62" w:rsidR="00767DA7" w:rsidRPr="008B335E" w:rsidRDefault="00767DA7" w:rsidP="005329E3">
            <w:pPr>
              <w:spacing w:after="0"/>
              <w:jc w:val="center"/>
              <w:rPr>
                <w:rFonts w:cs="Arial"/>
                <w:color w:val="000000" w:themeColor="text1"/>
              </w:rPr>
            </w:pPr>
            <w:r w:rsidRPr="00BD59F4">
              <w:drawing>
                <wp:inline distT="0" distB="0" distL="0" distR="0" wp14:anchorId="39C5AAA6" wp14:editId="442E7BD1">
                  <wp:extent cx="1405646" cy="545465"/>
                  <wp:effectExtent l="0" t="0" r="4445" b="6985"/>
                  <wp:docPr id="1708986958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8986958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8841" cy="5816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D07E0" w:rsidRPr="008B335E" w14:paraId="18D30349" w14:textId="77777777" w:rsidTr="009C6F4B">
        <w:trPr>
          <w:jc w:val="center"/>
        </w:trPr>
        <w:tc>
          <w:tcPr>
            <w:tcW w:w="1125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6F9FC"/>
          </w:tcPr>
          <w:p w14:paraId="3EDBF0F0" w14:textId="77777777" w:rsidR="00CD07E0" w:rsidRPr="008B335E" w:rsidRDefault="00FD19E2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5"/>
              </w:rPr>
              <w:t>Deploy</w:t>
            </w:r>
          </w:p>
        </w:tc>
        <w:tc>
          <w:tcPr>
            <w:tcW w:w="3699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6F9FC"/>
          </w:tcPr>
          <w:p w14:paraId="16B704ED" w14:textId="77777777" w:rsidR="00CD07E0" w:rsidRPr="008B335E" w:rsidRDefault="00FD19E2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5"/>
              </w:rPr>
              <w:t>Selecionar runtime e handler, configurar variáveis e publicar a função; depois validar o endpoint.</w:t>
            </w:r>
          </w:p>
        </w:tc>
        <w:tc>
          <w:tcPr>
            <w:tcW w:w="3024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6F9FC"/>
          </w:tcPr>
          <w:p w14:paraId="7F188E8C" w14:textId="26B743E4" w:rsidR="00CD07E0" w:rsidRDefault="009C6F4B">
            <w:pPr>
              <w:spacing w:after="0"/>
              <w:rPr>
                <w:rFonts w:cs="Arial"/>
                <w:color w:val="000000" w:themeColor="text1"/>
                <w:sz w:val="15"/>
              </w:rPr>
            </w:pPr>
            <w:r>
              <w:rPr>
                <w:rFonts w:cs="Arial"/>
                <w:noProof/>
                <w:color w:val="000000" w:themeColor="text1"/>
                <w:sz w:val="15"/>
              </w:rPr>
              <w:drawing>
                <wp:inline distT="0" distB="0" distL="0" distR="0" wp14:anchorId="6033F435" wp14:editId="77D48B39">
                  <wp:extent cx="1851025" cy="867668"/>
                  <wp:effectExtent l="0" t="0" r="0" b="8890"/>
                  <wp:docPr id="1458597034" name="Imagem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1920" cy="886838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0644B47E" w14:textId="36EC1B04" w:rsidR="009C6F4B" w:rsidRPr="008B335E" w:rsidRDefault="009C6F4B">
            <w:pPr>
              <w:spacing w:after="0"/>
              <w:rPr>
                <w:rFonts w:cs="Arial"/>
                <w:color w:val="000000" w:themeColor="text1"/>
              </w:rPr>
            </w:pPr>
          </w:p>
        </w:tc>
        <w:tc>
          <w:tcPr>
            <w:tcW w:w="2358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6F9FC"/>
          </w:tcPr>
          <w:p w14:paraId="103DCB40" w14:textId="77777777" w:rsidR="00CD07E0" w:rsidRDefault="00FD19E2">
            <w:pPr>
              <w:spacing w:after="0"/>
              <w:rPr>
                <w:rFonts w:cs="Arial"/>
                <w:color w:val="000000" w:themeColor="text1"/>
                <w:sz w:val="15"/>
              </w:rPr>
            </w:pPr>
            <w:r w:rsidRPr="008B335E">
              <w:rPr>
                <w:rFonts w:cs="Arial"/>
                <w:color w:val="000000" w:themeColor="text1"/>
                <w:sz w:val="15"/>
              </w:rPr>
              <w:t xml:space="preserve">Publicar função HTTP, selecionar runtime/região e </w:t>
            </w:r>
            <w:proofErr w:type="spellStart"/>
            <w:r w:rsidRPr="008B335E">
              <w:rPr>
                <w:rFonts w:cs="Arial"/>
                <w:color w:val="000000" w:themeColor="text1"/>
                <w:sz w:val="15"/>
              </w:rPr>
              <w:t>definir</w:t>
            </w:r>
            <w:proofErr w:type="spellEnd"/>
            <w:r w:rsidRPr="008B335E">
              <w:rPr>
                <w:rFonts w:cs="Arial"/>
                <w:color w:val="000000" w:themeColor="text1"/>
                <w:sz w:val="15"/>
              </w:rPr>
              <w:t xml:space="preserve"> </w:t>
            </w:r>
            <w:proofErr w:type="spellStart"/>
            <w:r w:rsidRPr="008B335E">
              <w:rPr>
                <w:rFonts w:cs="Arial"/>
                <w:color w:val="000000" w:themeColor="text1"/>
                <w:sz w:val="15"/>
              </w:rPr>
              <w:t>política</w:t>
            </w:r>
            <w:proofErr w:type="spellEnd"/>
            <w:r w:rsidRPr="008B335E">
              <w:rPr>
                <w:rFonts w:cs="Arial"/>
                <w:color w:val="000000" w:themeColor="text1"/>
                <w:sz w:val="15"/>
              </w:rPr>
              <w:t xml:space="preserve"> de </w:t>
            </w:r>
            <w:proofErr w:type="spellStart"/>
            <w:r w:rsidRPr="008B335E">
              <w:rPr>
                <w:rFonts w:cs="Arial"/>
                <w:color w:val="000000" w:themeColor="text1"/>
                <w:sz w:val="15"/>
              </w:rPr>
              <w:t>invocação</w:t>
            </w:r>
            <w:proofErr w:type="spellEnd"/>
            <w:r w:rsidRPr="008B335E">
              <w:rPr>
                <w:rFonts w:cs="Arial"/>
                <w:color w:val="000000" w:themeColor="text1"/>
                <w:sz w:val="15"/>
              </w:rPr>
              <w:t>.</w:t>
            </w:r>
          </w:p>
          <w:p w14:paraId="14CD08B0" w14:textId="68EDB912" w:rsidR="00767DA7" w:rsidRPr="008B335E" w:rsidRDefault="00767DA7" w:rsidP="005329E3">
            <w:pPr>
              <w:spacing w:after="0"/>
              <w:jc w:val="center"/>
              <w:rPr>
                <w:rFonts w:cs="Arial"/>
                <w:color w:val="000000" w:themeColor="text1"/>
              </w:rPr>
            </w:pPr>
            <w:r w:rsidRPr="00BD59F4">
              <w:drawing>
                <wp:inline distT="0" distB="0" distL="0" distR="0" wp14:anchorId="02E1E2BA" wp14:editId="183DB7DE">
                  <wp:extent cx="1203267" cy="625475"/>
                  <wp:effectExtent l="0" t="0" r="0" b="3175"/>
                  <wp:docPr id="1858634927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8634927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5374" cy="6577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D07E0" w:rsidRPr="005329E3" w14:paraId="23DDB2F8" w14:textId="77777777" w:rsidTr="009C6F4B">
        <w:trPr>
          <w:jc w:val="center"/>
        </w:trPr>
        <w:tc>
          <w:tcPr>
            <w:tcW w:w="1125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7231B599" w14:textId="77777777" w:rsidR="00CD07E0" w:rsidRPr="008B335E" w:rsidRDefault="00FD19E2">
            <w:pPr>
              <w:spacing w:after="0"/>
              <w:rPr>
                <w:rFonts w:cs="Arial"/>
                <w:color w:val="000000" w:themeColor="text1"/>
              </w:rPr>
            </w:pPr>
            <w:proofErr w:type="spellStart"/>
            <w:r w:rsidRPr="008B335E">
              <w:rPr>
                <w:rFonts w:cs="Arial"/>
                <w:color w:val="000000" w:themeColor="text1"/>
                <w:sz w:val="15"/>
              </w:rPr>
              <w:lastRenderedPageBreak/>
              <w:t>Validação</w:t>
            </w:r>
            <w:proofErr w:type="spellEnd"/>
            <w:r w:rsidRPr="008B335E">
              <w:rPr>
                <w:rFonts w:cs="Arial"/>
                <w:color w:val="000000" w:themeColor="text1"/>
                <w:sz w:val="15"/>
              </w:rPr>
              <w:t xml:space="preserve"> </w:t>
            </w:r>
            <w:proofErr w:type="spellStart"/>
            <w:r w:rsidRPr="008B335E">
              <w:rPr>
                <w:rFonts w:cs="Arial"/>
                <w:color w:val="000000" w:themeColor="text1"/>
                <w:sz w:val="15"/>
              </w:rPr>
              <w:t>funcional</w:t>
            </w:r>
            <w:proofErr w:type="spellEnd"/>
          </w:p>
        </w:tc>
        <w:tc>
          <w:tcPr>
            <w:tcW w:w="3699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7810A39E" w14:textId="77777777" w:rsidR="00CD07E0" w:rsidRPr="008B335E" w:rsidRDefault="00FD19E2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5"/>
              </w:rPr>
              <w:t>Testar payload, resposta JSON, códigos HTTP e acesso do frontend.</w:t>
            </w:r>
          </w:p>
        </w:tc>
        <w:tc>
          <w:tcPr>
            <w:tcW w:w="3024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3161DA1D" w14:textId="4687BB31" w:rsidR="00CD07E0" w:rsidRPr="008B335E" w:rsidRDefault="009C6F4B">
            <w:pPr>
              <w:spacing w:after="0"/>
              <w:rPr>
                <w:rFonts w:cs="Arial"/>
                <w:color w:val="000000" w:themeColor="text1"/>
              </w:rPr>
            </w:pPr>
            <w:r>
              <w:rPr>
                <w:rFonts w:cs="Arial"/>
                <w:noProof/>
                <w:color w:val="000000" w:themeColor="text1"/>
              </w:rPr>
              <w:drawing>
                <wp:inline distT="0" distB="0" distL="0" distR="0" wp14:anchorId="214BACA1" wp14:editId="72F51630">
                  <wp:extent cx="1844525" cy="851940"/>
                  <wp:effectExtent l="0" t="0" r="3810" b="5715"/>
                  <wp:docPr id="572787147" name="Imagem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12106" cy="883154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58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2BF1E647" w14:textId="77777777" w:rsidR="00CD07E0" w:rsidRDefault="00FD19E2">
            <w:pPr>
              <w:spacing w:after="0"/>
              <w:rPr>
                <w:rFonts w:cs="Arial"/>
                <w:color w:val="000000" w:themeColor="text1"/>
                <w:sz w:val="15"/>
              </w:rPr>
            </w:pPr>
            <w:r w:rsidRPr="008B335E">
              <w:rPr>
                <w:rFonts w:cs="Arial"/>
                <w:color w:val="000000" w:themeColor="text1"/>
                <w:sz w:val="15"/>
              </w:rPr>
              <w:t xml:space="preserve">Testar endpoint, JSON, CORS, permissões e comportamento </w:t>
            </w:r>
            <w:proofErr w:type="spellStart"/>
            <w:r w:rsidRPr="008B335E">
              <w:rPr>
                <w:rFonts w:cs="Arial"/>
                <w:color w:val="000000" w:themeColor="text1"/>
                <w:sz w:val="15"/>
              </w:rPr>
              <w:t>em</w:t>
            </w:r>
            <w:proofErr w:type="spellEnd"/>
            <w:r w:rsidRPr="008B335E">
              <w:rPr>
                <w:rFonts w:cs="Arial"/>
                <w:color w:val="000000" w:themeColor="text1"/>
                <w:sz w:val="15"/>
              </w:rPr>
              <w:t xml:space="preserve"> </w:t>
            </w:r>
            <w:proofErr w:type="spellStart"/>
            <w:r w:rsidRPr="008B335E">
              <w:rPr>
                <w:rFonts w:cs="Arial"/>
                <w:color w:val="000000" w:themeColor="text1"/>
                <w:sz w:val="15"/>
              </w:rPr>
              <w:t>caso</w:t>
            </w:r>
            <w:proofErr w:type="spellEnd"/>
            <w:r w:rsidRPr="008B335E">
              <w:rPr>
                <w:rFonts w:cs="Arial"/>
                <w:color w:val="000000" w:themeColor="text1"/>
                <w:sz w:val="15"/>
              </w:rPr>
              <w:t xml:space="preserve"> de </w:t>
            </w:r>
            <w:proofErr w:type="spellStart"/>
            <w:r w:rsidRPr="008B335E">
              <w:rPr>
                <w:rFonts w:cs="Arial"/>
                <w:color w:val="000000" w:themeColor="text1"/>
                <w:sz w:val="15"/>
              </w:rPr>
              <w:t>falha</w:t>
            </w:r>
            <w:proofErr w:type="spellEnd"/>
            <w:r w:rsidRPr="008B335E">
              <w:rPr>
                <w:rFonts w:cs="Arial"/>
                <w:color w:val="000000" w:themeColor="text1"/>
                <w:sz w:val="15"/>
              </w:rPr>
              <w:t>.</w:t>
            </w:r>
          </w:p>
          <w:p w14:paraId="11F94BCD" w14:textId="2A2C88CC" w:rsidR="00767DA7" w:rsidRPr="008B335E" w:rsidRDefault="00767DA7" w:rsidP="005329E3">
            <w:pPr>
              <w:spacing w:after="0"/>
              <w:jc w:val="center"/>
              <w:rPr>
                <w:rFonts w:cs="Arial"/>
                <w:color w:val="000000" w:themeColor="text1"/>
              </w:rPr>
            </w:pPr>
            <w:r w:rsidRPr="00A76A1D">
              <w:drawing>
                <wp:inline distT="0" distB="0" distL="0" distR="0" wp14:anchorId="0988B90E" wp14:editId="70CB80B5">
                  <wp:extent cx="1400464" cy="425380"/>
                  <wp:effectExtent l="0" t="0" r="0" b="0"/>
                  <wp:docPr id="1710554382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0554382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75904" cy="4482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0967C6A" w14:textId="77777777" w:rsidR="00025787" w:rsidRDefault="00025787">
      <w:pPr>
        <w:spacing w:before="120" w:after="60"/>
        <w:rPr>
          <w:rFonts w:cs="Arial"/>
          <w:b/>
          <w:color w:val="000000" w:themeColor="text1"/>
          <w:sz w:val="22"/>
        </w:rPr>
      </w:pPr>
    </w:p>
    <w:p w14:paraId="0B27901D" w14:textId="7F25D611" w:rsidR="00CD07E0" w:rsidRPr="008B335E" w:rsidRDefault="00C21284">
      <w:pPr>
        <w:spacing w:before="120" w:after="60"/>
        <w:rPr>
          <w:rFonts w:cs="Arial"/>
          <w:color w:val="000000" w:themeColor="text1"/>
        </w:rPr>
      </w:pPr>
      <w:r>
        <w:rPr>
          <w:rFonts w:cs="Arial"/>
          <w:b/>
          <w:color w:val="000000" w:themeColor="text1"/>
          <w:sz w:val="22"/>
        </w:rPr>
        <w:t>4</w:t>
      </w:r>
      <w:r w:rsidRPr="008B335E">
        <w:rPr>
          <w:rFonts w:cs="Arial"/>
          <w:b/>
          <w:color w:val="000000" w:themeColor="text1"/>
          <w:sz w:val="22"/>
        </w:rPr>
        <w:t xml:space="preserve">.1 </w:t>
      </w:r>
      <w:proofErr w:type="spellStart"/>
      <w:r w:rsidRPr="008B335E">
        <w:rPr>
          <w:rFonts w:cs="Arial"/>
          <w:b/>
          <w:color w:val="000000" w:themeColor="text1"/>
          <w:sz w:val="22"/>
        </w:rPr>
        <w:t>Análise</w:t>
      </w:r>
      <w:proofErr w:type="spellEnd"/>
      <w:r w:rsidRPr="008B335E">
        <w:rPr>
          <w:rFonts w:cs="Arial"/>
          <w:b/>
          <w:color w:val="000000" w:themeColor="text1"/>
          <w:sz w:val="22"/>
        </w:rPr>
        <w:t xml:space="preserve"> </w:t>
      </w:r>
      <w:proofErr w:type="spellStart"/>
      <w:r w:rsidRPr="008B335E">
        <w:rPr>
          <w:rFonts w:cs="Arial"/>
          <w:b/>
          <w:color w:val="000000" w:themeColor="text1"/>
          <w:sz w:val="22"/>
        </w:rPr>
        <w:t>crítica</w:t>
      </w:r>
      <w:proofErr w:type="spellEnd"/>
      <w:r w:rsidRPr="008B335E">
        <w:rPr>
          <w:rFonts w:cs="Arial"/>
          <w:b/>
          <w:color w:val="000000" w:themeColor="text1"/>
          <w:sz w:val="22"/>
        </w:rPr>
        <w:t xml:space="preserve"> de </w:t>
      </w:r>
      <w:proofErr w:type="spellStart"/>
      <w:r w:rsidRPr="008B335E">
        <w:rPr>
          <w:rFonts w:cs="Arial"/>
          <w:b/>
          <w:color w:val="000000" w:themeColor="text1"/>
          <w:sz w:val="22"/>
        </w:rPr>
        <w:t>integração</w:t>
      </w:r>
      <w:proofErr w:type="spellEnd"/>
    </w:p>
    <w:p w14:paraId="07D06EF9" w14:textId="77777777" w:rsidR="00CD07E0" w:rsidRPr="008B335E" w:rsidRDefault="00FD19E2">
      <w:pPr>
        <w:rPr>
          <w:rFonts w:cs="Arial"/>
          <w:color w:val="000000" w:themeColor="text1"/>
        </w:rPr>
      </w:pPr>
      <w:r w:rsidRPr="008B335E">
        <w:rPr>
          <w:rFonts w:cs="Arial"/>
          <w:color w:val="000000" w:themeColor="text1"/>
        </w:rPr>
        <w:t>A consistência do contrato JSON é fundamental para a integração. Os nomes dos campos enviados pelo frontend devem coincidir com os aceitos pela função, e os nomes retornados precisam coincidir com os consumidos pelo dashboard. Divergências de nomenclatura podem fazer a interface interpretar uma resposta válida como erro.</w:t>
      </w:r>
    </w:p>
    <w:p w14:paraId="623DF00A" w14:textId="77777777" w:rsidR="00CD07E0" w:rsidRPr="008B335E" w:rsidRDefault="00FD19E2">
      <w:pPr>
        <w:rPr>
          <w:rFonts w:cs="Arial"/>
          <w:color w:val="000000" w:themeColor="text1"/>
        </w:rPr>
      </w:pPr>
      <w:r w:rsidRPr="008B335E">
        <w:rPr>
          <w:rFonts w:cs="Arial"/>
          <w:color w:val="000000" w:themeColor="text1"/>
        </w:rPr>
        <w:t>A configuração de CORS é necessária porque o navegador restringe chamadas entre origens diferentes. O endpoint deve permitir a origem pública da SPA, além do método e dos headers utilizados. Durante o deploy, os logs devem ser consultados para diferenciar erros de código, permissões, rede e configuração.</w:t>
      </w:r>
    </w:p>
    <w:p w14:paraId="7D2EA890" w14:textId="77777777" w:rsidR="00CD07E0" w:rsidRPr="008B335E" w:rsidRDefault="00FD19E2">
      <w:pPr>
        <w:rPr>
          <w:rFonts w:cs="Arial"/>
          <w:color w:val="000000" w:themeColor="text1"/>
        </w:rPr>
      </w:pPr>
      <w:r w:rsidRPr="008B335E">
        <w:rPr>
          <w:rFonts w:cs="Arial"/>
          <w:color w:val="000000" w:themeColor="text1"/>
        </w:rPr>
        <w:t>As permissões devem seguir o princípio do menor privilégio. Quando o teste acadêmico exigir invocação pública, essa configuração deve ser intencional, limitada ao necessário e revista após a demonstração. Chaves privadas e tokens não devem ser incluídos no código do frontend ou em repositórios públicos.</w:t>
      </w:r>
    </w:p>
    <w:p w14:paraId="0205A2F6" w14:textId="77777777" w:rsidR="00CD07E0" w:rsidRPr="008B335E" w:rsidRDefault="00FD19E2">
      <w:pPr>
        <w:rPr>
          <w:rFonts w:cs="Arial"/>
          <w:color w:val="000000" w:themeColor="text1"/>
        </w:rPr>
      </w:pPr>
      <w:r w:rsidRPr="008B335E">
        <w:rPr>
          <w:rFonts w:cs="Arial"/>
          <w:color w:val="000000" w:themeColor="text1"/>
        </w:rPr>
        <w:br w:type="page"/>
      </w:r>
    </w:p>
    <w:p w14:paraId="2D497A94" w14:textId="423A0A17" w:rsidR="00CD07E0" w:rsidRPr="008B335E" w:rsidRDefault="00DC07D4">
      <w:pPr>
        <w:spacing w:before="200"/>
        <w:rPr>
          <w:rFonts w:cs="Arial"/>
          <w:color w:val="000000" w:themeColor="text1"/>
        </w:rPr>
      </w:pPr>
      <w:r>
        <w:rPr>
          <w:rFonts w:cs="Arial"/>
          <w:b/>
          <w:color w:val="000000" w:themeColor="text1"/>
          <w:sz w:val="28"/>
        </w:rPr>
        <w:lastRenderedPageBreak/>
        <w:t>5</w:t>
      </w:r>
      <w:r w:rsidRPr="008B335E">
        <w:rPr>
          <w:rFonts w:cs="Arial"/>
          <w:b/>
          <w:color w:val="000000" w:themeColor="text1"/>
          <w:sz w:val="28"/>
        </w:rPr>
        <w:t>. Resiliência e tratamento de falhas</w:t>
      </w:r>
    </w:p>
    <w:p w14:paraId="76F056FB" w14:textId="77777777" w:rsidR="00CD07E0" w:rsidRPr="008B335E" w:rsidRDefault="00FD19E2">
      <w:pPr>
        <w:rPr>
          <w:rFonts w:cs="Arial"/>
          <w:color w:val="000000" w:themeColor="text1"/>
        </w:rPr>
      </w:pPr>
      <w:r w:rsidRPr="008B335E">
        <w:rPr>
          <w:rFonts w:cs="Arial"/>
          <w:color w:val="000000" w:themeColor="text1"/>
        </w:rPr>
        <w:t>A interface realiza as chamadas dos provedores de forma independente. Caso uma chamada falhe, o frontend apresenta o estado correspondente e utiliza o fallback local previsto para aquele módulo. Os resultados dos outros serviços continuam disponíveis, evitando que uma falha isolada interrompa toda a experiência.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024"/>
        <w:gridCol w:w="7056"/>
      </w:tblGrid>
      <w:tr w:rsidR="00CD07E0" w:rsidRPr="00025787" w14:paraId="58A8D8C8" w14:textId="77777777">
        <w:trPr>
          <w:jc w:val="center"/>
        </w:trPr>
        <w:tc>
          <w:tcPr>
            <w:tcW w:w="3024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16324F"/>
          </w:tcPr>
          <w:p w14:paraId="7D45DC82" w14:textId="77777777" w:rsidR="00CD07E0" w:rsidRPr="00025787" w:rsidRDefault="00FD19E2">
            <w:pPr>
              <w:spacing w:after="0"/>
              <w:rPr>
                <w:rFonts w:cs="Arial"/>
                <w:color w:val="FFFFFF" w:themeColor="background1"/>
              </w:rPr>
            </w:pPr>
            <w:r w:rsidRPr="00025787">
              <w:rPr>
                <w:rFonts w:cs="Arial"/>
                <w:b/>
                <w:color w:val="FFFFFF" w:themeColor="background1"/>
                <w:sz w:val="16"/>
              </w:rPr>
              <w:t>Cenário</w:t>
            </w:r>
          </w:p>
        </w:tc>
        <w:tc>
          <w:tcPr>
            <w:tcW w:w="7056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16324F"/>
          </w:tcPr>
          <w:p w14:paraId="7C2954D8" w14:textId="77777777" w:rsidR="00CD07E0" w:rsidRPr="00025787" w:rsidRDefault="00FD19E2">
            <w:pPr>
              <w:spacing w:after="0"/>
              <w:rPr>
                <w:rFonts w:cs="Arial"/>
                <w:color w:val="FFFFFF" w:themeColor="background1"/>
              </w:rPr>
            </w:pPr>
            <w:r w:rsidRPr="00025787">
              <w:rPr>
                <w:rFonts w:cs="Arial"/>
                <w:b/>
                <w:color w:val="FFFFFF" w:themeColor="background1"/>
                <w:sz w:val="16"/>
              </w:rPr>
              <w:t>Comportamento esperado</w:t>
            </w:r>
          </w:p>
        </w:tc>
      </w:tr>
      <w:tr w:rsidR="00CD07E0" w:rsidRPr="008B335E" w14:paraId="21411816" w14:textId="77777777">
        <w:trPr>
          <w:jc w:val="center"/>
        </w:trPr>
        <w:tc>
          <w:tcPr>
            <w:tcW w:w="3024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6091434D" w14:textId="77777777" w:rsidR="00CD07E0" w:rsidRPr="008B335E" w:rsidRDefault="00FD19E2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Todos os serviços respondem</w:t>
            </w:r>
          </w:p>
        </w:tc>
        <w:tc>
          <w:tcPr>
            <w:tcW w:w="7056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3FCFC839" w14:textId="77777777" w:rsidR="00CD07E0" w:rsidRPr="008B335E" w:rsidRDefault="00FD19E2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O dashboard apresenta os três resultados, os estados de sucesso e as latências.</w:t>
            </w:r>
          </w:p>
        </w:tc>
      </w:tr>
      <w:tr w:rsidR="00CD07E0" w:rsidRPr="008B335E" w14:paraId="318C1990" w14:textId="77777777">
        <w:trPr>
          <w:jc w:val="center"/>
        </w:trPr>
        <w:tc>
          <w:tcPr>
            <w:tcW w:w="3024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6F9FC"/>
          </w:tcPr>
          <w:p w14:paraId="5945D49D" w14:textId="77777777" w:rsidR="00CD07E0" w:rsidRPr="008B335E" w:rsidRDefault="00FD19E2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AWS indisponível</w:t>
            </w:r>
          </w:p>
        </w:tc>
        <w:tc>
          <w:tcPr>
            <w:tcW w:w="7056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6F9FC"/>
          </w:tcPr>
          <w:p w14:paraId="66FA75F5" w14:textId="77777777" w:rsidR="00CD07E0" w:rsidRPr="008B335E" w:rsidRDefault="00FD19E2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O card de projeção de investimento apresenta fallback/aviso; os módulos cambial e de inflação continuam operacionais.</w:t>
            </w:r>
          </w:p>
        </w:tc>
      </w:tr>
      <w:tr w:rsidR="00CD07E0" w:rsidRPr="008B335E" w14:paraId="649699B4" w14:textId="77777777">
        <w:trPr>
          <w:jc w:val="center"/>
        </w:trPr>
        <w:tc>
          <w:tcPr>
            <w:tcW w:w="3024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66BD6FD1" w14:textId="77777777" w:rsidR="00CD07E0" w:rsidRPr="008B335E" w:rsidRDefault="00FD19E2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Azure indisponível</w:t>
            </w:r>
          </w:p>
        </w:tc>
        <w:tc>
          <w:tcPr>
            <w:tcW w:w="7056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0C77A236" w14:textId="77777777" w:rsidR="00CD07E0" w:rsidRPr="008B335E" w:rsidRDefault="00FD19E2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O card de conversão cambial apresenta fallback/aviso; os outros módulos continuam operacionais.</w:t>
            </w:r>
          </w:p>
        </w:tc>
      </w:tr>
      <w:tr w:rsidR="00CD07E0" w:rsidRPr="008B335E" w14:paraId="3B919640" w14:textId="77777777">
        <w:trPr>
          <w:jc w:val="center"/>
        </w:trPr>
        <w:tc>
          <w:tcPr>
            <w:tcW w:w="3024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6F9FC"/>
          </w:tcPr>
          <w:p w14:paraId="00936F0D" w14:textId="77777777" w:rsidR="00CD07E0" w:rsidRPr="008B335E" w:rsidRDefault="00FD19E2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Google Cloud indisponível</w:t>
            </w:r>
          </w:p>
        </w:tc>
        <w:tc>
          <w:tcPr>
            <w:tcW w:w="7056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6F9FC"/>
          </w:tcPr>
          <w:p w14:paraId="33180557" w14:textId="77777777" w:rsidR="00CD07E0" w:rsidRPr="008B335E" w:rsidRDefault="00FD19E2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O card de poder de compra apresenta fallback/aviso; os outros módulos continuam operacionais.</w:t>
            </w:r>
          </w:p>
        </w:tc>
      </w:tr>
      <w:tr w:rsidR="00CD07E0" w:rsidRPr="008B335E" w14:paraId="550C7E43" w14:textId="77777777">
        <w:trPr>
          <w:jc w:val="center"/>
        </w:trPr>
        <w:tc>
          <w:tcPr>
            <w:tcW w:w="3024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5B3DEAB4" w14:textId="77777777" w:rsidR="00CD07E0" w:rsidRPr="008B335E" w:rsidRDefault="00FD19E2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Endpoint excede o timeout</w:t>
            </w:r>
          </w:p>
        </w:tc>
        <w:tc>
          <w:tcPr>
            <w:tcW w:w="7056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7161EEA1" w14:textId="77777777" w:rsidR="00CD07E0" w:rsidRPr="008B335E" w:rsidRDefault="00FD19E2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A interface interrompe a espera daquele módulo, informa o estado e mantém os demais resultados.</w:t>
            </w:r>
          </w:p>
        </w:tc>
      </w:tr>
    </w:tbl>
    <w:p w14:paraId="5039B7E8" w14:textId="77777777" w:rsidR="00025787" w:rsidRDefault="00025787">
      <w:pPr>
        <w:spacing w:before="200"/>
        <w:rPr>
          <w:rFonts w:cs="Arial"/>
          <w:b/>
          <w:color w:val="000000" w:themeColor="text1"/>
          <w:sz w:val="28"/>
        </w:rPr>
      </w:pPr>
    </w:p>
    <w:p w14:paraId="5D5E925C" w14:textId="3E23AAA3" w:rsidR="00CD07E0" w:rsidRPr="008B335E" w:rsidRDefault="00DC07D4">
      <w:pPr>
        <w:spacing w:before="200"/>
        <w:rPr>
          <w:rFonts w:cs="Arial"/>
          <w:color w:val="000000" w:themeColor="text1"/>
        </w:rPr>
      </w:pPr>
      <w:r>
        <w:rPr>
          <w:rFonts w:cs="Arial"/>
          <w:b/>
          <w:color w:val="000000" w:themeColor="text1"/>
          <w:sz w:val="28"/>
        </w:rPr>
        <w:t>6.</w:t>
      </w:r>
      <w:r w:rsidRPr="008B335E">
        <w:rPr>
          <w:rFonts w:cs="Arial"/>
          <w:b/>
          <w:color w:val="000000" w:themeColor="text1"/>
          <w:sz w:val="28"/>
        </w:rPr>
        <w:t xml:space="preserve"> Segurança, observabilidade e custos</w:t>
      </w:r>
    </w:p>
    <w:p w14:paraId="1021BCD9" w14:textId="77777777" w:rsidR="00CD07E0" w:rsidRPr="008B335E" w:rsidRDefault="00FD19E2">
      <w:pPr>
        <w:pStyle w:val="Commarcadores"/>
        <w:spacing w:after="60"/>
        <w:rPr>
          <w:rFonts w:cs="Arial"/>
          <w:color w:val="000000" w:themeColor="text1"/>
        </w:rPr>
      </w:pPr>
      <w:r w:rsidRPr="008B335E">
        <w:rPr>
          <w:rFonts w:cs="Arial"/>
          <w:color w:val="000000" w:themeColor="text1"/>
          <w:sz w:val="18"/>
        </w:rPr>
        <w:t>Utilizar HTTPS nos endpoints públicos.</w:t>
      </w:r>
    </w:p>
    <w:p w14:paraId="79569A1C" w14:textId="77777777" w:rsidR="00CD07E0" w:rsidRPr="008B335E" w:rsidRDefault="00FD19E2">
      <w:pPr>
        <w:pStyle w:val="Commarcadores"/>
        <w:spacing w:after="60"/>
        <w:rPr>
          <w:rFonts w:cs="Arial"/>
          <w:color w:val="000000" w:themeColor="text1"/>
        </w:rPr>
      </w:pPr>
      <w:r w:rsidRPr="008B335E">
        <w:rPr>
          <w:rFonts w:cs="Arial"/>
          <w:color w:val="000000" w:themeColor="text1"/>
          <w:sz w:val="18"/>
        </w:rPr>
        <w:t>Validar os parâmetros de entrada e limitar valores fora do intervalo permitido.</w:t>
      </w:r>
    </w:p>
    <w:p w14:paraId="0A6316BE" w14:textId="77777777" w:rsidR="00CD07E0" w:rsidRPr="008B335E" w:rsidRDefault="00FD19E2">
      <w:pPr>
        <w:pStyle w:val="Commarcadores"/>
        <w:spacing w:after="60"/>
        <w:rPr>
          <w:rFonts w:cs="Arial"/>
          <w:color w:val="000000" w:themeColor="text1"/>
        </w:rPr>
      </w:pPr>
      <w:r w:rsidRPr="008B335E">
        <w:rPr>
          <w:rFonts w:cs="Arial"/>
          <w:color w:val="000000" w:themeColor="text1"/>
          <w:sz w:val="18"/>
        </w:rPr>
        <w:t>Não armazenar credenciais no frontend; utilizar mecanismos de configuração e segredos próprios dos provedores quando necessário.</w:t>
      </w:r>
    </w:p>
    <w:p w14:paraId="166C2029" w14:textId="77777777" w:rsidR="00CD07E0" w:rsidRPr="008B335E" w:rsidRDefault="00FD19E2">
      <w:pPr>
        <w:pStyle w:val="Commarcadores"/>
        <w:spacing w:after="60"/>
        <w:rPr>
          <w:rFonts w:cs="Arial"/>
          <w:color w:val="000000" w:themeColor="text1"/>
        </w:rPr>
      </w:pPr>
      <w:r w:rsidRPr="008B335E">
        <w:rPr>
          <w:rFonts w:cs="Arial"/>
          <w:color w:val="000000" w:themeColor="text1"/>
          <w:sz w:val="18"/>
        </w:rPr>
        <w:t>Registrar falhas, duração e códigos de resposta sem incluir dados sensíveis nos logs.</w:t>
      </w:r>
    </w:p>
    <w:p w14:paraId="4D1A9405" w14:textId="77777777" w:rsidR="00CD07E0" w:rsidRPr="008B335E" w:rsidRDefault="00FD19E2">
      <w:pPr>
        <w:pStyle w:val="Commarcadores"/>
        <w:spacing w:after="60"/>
        <w:rPr>
          <w:rFonts w:cs="Arial"/>
          <w:color w:val="000000" w:themeColor="text1"/>
        </w:rPr>
      </w:pPr>
      <w:r w:rsidRPr="008B335E">
        <w:rPr>
          <w:rFonts w:cs="Arial"/>
          <w:color w:val="000000" w:themeColor="text1"/>
          <w:sz w:val="18"/>
        </w:rPr>
        <w:t>Restringir permissões de execução e invocação ao mínimo necessário.</w:t>
      </w:r>
    </w:p>
    <w:p w14:paraId="0FAD5677" w14:textId="77777777" w:rsidR="00CD07E0" w:rsidRPr="008B335E" w:rsidRDefault="00FD19E2">
      <w:pPr>
        <w:pStyle w:val="Commarcadores"/>
        <w:spacing w:after="60"/>
        <w:rPr>
          <w:rFonts w:cs="Arial"/>
          <w:color w:val="000000" w:themeColor="text1"/>
        </w:rPr>
      </w:pPr>
      <w:r w:rsidRPr="008B335E">
        <w:rPr>
          <w:rFonts w:cs="Arial"/>
          <w:color w:val="000000" w:themeColor="text1"/>
          <w:sz w:val="18"/>
        </w:rPr>
        <w:t>Monitorar consumo e desativar ou remover recursos de teste após a apresentação para evitar custos desnecessários.</w:t>
      </w:r>
    </w:p>
    <w:sectPr w:rsidR="00CD07E0" w:rsidRPr="008B335E" w:rsidSect="00034616">
      <w:headerReference w:type="default" r:id="rId16"/>
      <w:footerReference w:type="default" r:id="rId17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A30364" w14:textId="77777777" w:rsidR="00FD19E2" w:rsidRDefault="00FD19E2">
      <w:pPr>
        <w:spacing w:after="0" w:line="240" w:lineRule="auto"/>
      </w:pPr>
      <w:r>
        <w:separator/>
      </w:r>
    </w:p>
  </w:endnote>
  <w:endnote w:type="continuationSeparator" w:id="0">
    <w:p w14:paraId="59DEA4B7" w14:textId="77777777" w:rsidR="00FD19E2" w:rsidRDefault="00FD19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E98105" w14:textId="221963F3" w:rsidR="00CD07E0" w:rsidRDefault="00CD07E0">
    <w:pPr>
      <w:pStyle w:val="Rodap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442B27" w14:textId="77777777" w:rsidR="00FD19E2" w:rsidRDefault="00FD19E2">
      <w:pPr>
        <w:spacing w:after="0" w:line="240" w:lineRule="auto"/>
      </w:pPr>
      <w:r>
        <w:separator/>
      </w:r>
    </w:p>
  </w:footnote>
  <w:footnote w:type="continuationSeparator" w:id="0">
    <w:p w14:paraId="01415CAD" w14:textId="77777777" w:rsidR="00FD19E2" w:rsidRDefault="00FD19E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03092550"/>
      <w:docPartObj>
        <w:docPartGallery w:val="Page Numbers (Top of Page)"/>
        <w:docPartUnique/>
      </w:docPartObj>
    </w:sdtPr>
    <w:sdtEndPr/>
    <w:sdtContent>
      <w:p w14:paraId="7FDC394E" w14:textId="5EB507FB" w:rsidR="008B335E" w:rsidRDefault="008B335E">
        <w:pPr>
          <w:pStyle w:val="Cabealh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pt-BR"/>
          </w:rPr>
          <w:t>2</w:t>
        </w:r>
        <w:r>
          <w:fldChar w:fldCharType="end"/>
        </w:r>
      </w:p>
    </w:sdtContent>
  </w:sdt>
  <w:p w14:paraId="3FE60E80" w14:textId="4B591D21" w:rsidR="00CD07E0" w:rsidRDefault="00CD07E0">
    <w:pPr>
      <w:pStyle w:val="Cabealh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5420A478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37830351">
    <w:abstractNumId w:val="8"/>
  </w:num>
  <w:num w:numId="2" w16cid:durableId="310138149">
    <w:abstractNumId w:val="6"/>
  </w:num>
  <w:num w:numId="3" w16cid:durableId="507868362">
    <w:abstractNumId w:val="5"/>
  </w:num>
  <w:num w:numId="4" w16cid:durableId="1660494889">
    <w:abstractNumId w:val="4"/>
  </w:num>
  <w:num w:numId="5" w16cid:durableId="1275408075">
    <w:abstractNumId w:val="7"/>
  </w:num>
  <w:num w:numId="6" w16cid:durableId="987974270">
    <w:abstractNumId w:val="3"/>
  </w:num>
  <w:num w:numId="7" w16cid:durableId="430200115">
    <w:abstractNumId w:val="2"/>
  </w:num>
  <w:num w:numId="8" w16cid:durableId="581069805">
    <w:abstractNumId w:val="1"/>
  </w:num>
  <w:num w:numId="9" w16cid:durableId="20862962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5787"/>
    <w:rsid w:val="00034616"/>
    <w:rsid w:val="0006063C"/>
    <w:rsid w:val="0015074B"/>
    <w:rsid w:val="0029639D"/>
    <w:rsid w:val="00326F90"/>
    <w:rsid w:val="004641BF"/>
    <w:rsid w:val="005329E3"/>
    <w:rsid w:val="0071002C"/>
    <w:rsid w:val="00720E9C"/>
    <w:rsid w:val="00767DA7"/>
    <w:rsid w:val="0085387C"/>
    <w:rsid w:val="008B335E"/>
    <w:rsid w:val="009A0A51"/>
    <w:rsid w:val="009C6F4B"/>
    <w:rsid w:val="00A92519"/>
    <w:rsid w:val="00AA1D8D"/>
    <w:rsid w:val="00B47730"/>
    <w:rsid w:val="00C21284"/>
    <w:rsid w:val="00CB0664"/>
    <w:rsid w:val="00CD07E0"/>
    <w:rsid w:val="00DC07D4"/>
    <w:rsid w:val="00DC5A6D"/>
    <w:rsid w:val="00E965BB"/>
    <w:rsid w:val="00FC693F"/>
    <w:rsid w:val="00FD0212"/>
    <w:rsid w:val="00FD19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041DD63"/>
  <w14:defaultImageDpi w14:val="300"/>
  <w15:docId w15:val="{EC6D3EC4-E4E3-412C-91CD-1E4C4DA79D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rial" w:eastAsia="Arial" w:hAnsi="Arial"/>
      <w:color w:val="000000"/>
      <w:sz w:val="20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Fontepargpadro"/>
    <w:uiPriority w:val="99"/>
    <w:unhideWhenUsed/>
    <w:rsid w:val="008B335E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8B335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github.com/Pedro-Cavenaghi/Saasmulticloud" TargetMode="External"/><Relationship Id="rId13" Type="http://schemas.openxmlformats.org/officeDocument/2006/relationships/image" Target="media/image4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projetor-inflacao-bnizxb6syq-rj.a.run.app" TargetMode="Externa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</TotalTime>
  <Pages>6</Pages>
  <Words>1438</Words>
  <Characters>7767</Characters>
  <Application>Microsoft Office Word</Application>
  <DocSecurity>0</DocSecurity>
  <Lines>64</Lines>
  <Paragraphs>18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9187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Fellipe Eduardo Franco</cp:lastModifiedBy>
  <cp:revision>6</cp:revision>
  <dcterms:created xsi:type="dcterms:W3CDTF">2013-12-23T23:15:00Z</dcterms:created>
  <dcterms:modified xsi:type="dcterms:W3CDTF">2026-10-29T00:14:00Z</dcterms:modified>
  <cp:category/>
</cp:coreProperties>
</file>