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53738A5A" w:rsidP="53738A5A" w:rsidRDefault="53738A5A" w14:paraId="4F01BC25" w14:textId="111FBF8B">
      <w:pPr>
        <w:ind w:firstLine="720"/>
      </w:pPr>
      <w:r w:rsidRPr="53738A5A" w:rsidR="53738A5A">
        <w:rPr>
          <w:lang w:val="pt-BR"/>
        </w:rPr>
        <w:t xml:space="preserve">Ao longo da história ocidental, diversas perspectivas sobre o ser humano surgiram e evoluíram. Na Antiguidade, a visão era </w:t>
      </w:r>
      <w:r w:rsidRPr="53738A5A" w:rsidR="53738A5A">
        <w:rPr>
          <w:lang w:val="pt-BR"/>
        </w:rPr>
        <w:t>cosmocêntrica</w:t>
      </w:r>
      <w:r w:rsidRPr="53738A5A" w:rsidR="53738A5A">
        <w:rPr>
          <w:lang w:val="pt-BR"/>
        </w:rPr>
        <w:t>, centrada no cosmos como horizonte de compreensão. D</w:t>
      </w:r>
      <w:r w:rsidR="53738A5A">
        <w:rPr/>
        <w:t xml:space="preserve">urante a Idade </w:t>
      </w:r>
      <w:r w:rsidR="53738A5A">
        <w:rPr/>
        <w:t>Média</w:t>
      </w:r>
      <w:r w:rsidR="53738A5A">
        <w:rPr/>
        <w:t xml:space="preserve">, </w:t>
      </w:r>
      <w:r w:rsidR="53738A5A">
        <w:rPr/>
        <w:t>prevaleceu</w:t>
      </w:r>
      <w:r w:rsidR="53738A5A">
        <w:rPr/>
        <w:t xml:space="preserve"> a </w:t>
      </w:r>
      <w:r w:rsidR="53738A5A">
        <w:rPr/>
        <w:t>visão</w:t>
      </w:r>
      <w:r w:rsidR="53738A5A">
        <w:rPr/>
        <w:t xml:space="preserve"> </w:t>
      </w:r>
      <w:r w:rsidR="53738A5A">
        <w:rPr/>
        <w:t>teocêntrica</w:t>
      </w:r>
      <w:r w:rsidR="53738A5A">
        <w:rPr/>
        <w:t xml:space="preserve">, </w:t>
      </w:r>
      <w:r w:rsidR="53738A5A">
        <w:rPr/>
        <w:t>onde</w:t>
      </w:r>
      <w:r w:rsidR="53738A5A">
        <w:rPr/>
        <w:t xml:space="preserve"> a </w:t>
      </w:r>
      <w:r w:rsidR="53738A5A">
        <w:rPr/>
        <w:t>teologia</w:t>
      </w:r>
      <w:r w:rsidR="53738A5A">
        <w:rPr/>
        <w:t xml:space="preserve"> era o </w:t>
      </w:r>
      <w:r w:rsidR="53738A5A">
        <w:rPr/>
        <w:t>fundamento</w:t>
      </w:r>
      <w:r w:rsidR="53738A5A">
        <w:rPr/>
        <w:t xml:space="preserve"> da </w:t>
      </w:r>
      <w:r w:rsidR="53738A5A">
        <w:rPr/>
        <w:t>filosofia</w:t>
      </w:r>
      <w:r w:rsidR="53738A5A">
        <w:rPr/>
        <w:t xml:space="preserve">, </w:t>
      </w:r>
      <w:r w:rsidR="53738A5A">
        <w:rPr/>
        <w:t>nos</w:t>
      </w:r>
      <w:r w:rsidR="53738A5A">
        <w:rPr/>
        <w:t xml:space="preserve"> tempos </w:t>
      </w:r>
      <w:r w:rsidR="53738A5A">
        <w:rPr/>
        <w:t>modernos</w:t>
      </w:r>
      <w:r w:rsidR="53738A5A">
        <w:rPr/>
        <w:t xml:space="preserve">, o </w:t>
      </w:r>
      <w:r w:rsidR="53738A5A">
        <w:rPr/>
        <w:t>pensamento</w:t>
      </w:r>
      <w:r w:rsidR="53738A5A">
        <w:rPr/>
        <w:t xml:space="preserve"> </w:t>
      </w:r>
      <w:r w:rsidR="53738A5A">
        <w:rPr/>
        <w:t>tornou</w:t>
      </w:r>
      <w:r w:rsidR="53738A5A">
        <w:rPr/>
        <w:t xml:space="preserve">-se </w:t>
      </w:r>
      <w:r w:rsidR="53738A5A">
        <w:rPr/>
        <w:t>antropocêntrico</w:t>
      </w:r>
      <w:r w:rsidR="53738A5A">
        <w:rPr/>
        <w:t xml:space="preserve">, com a </w:t>
      </w:r>
      <w:r w:rsidR="53738A5A">
        <w:rPr/>
        <w:t>razão</w:t>
      </w:r>
      <w:r w:rsidR="53738A5A">
        <w:rPr/>
        <w:t xml:space="preserve"> </w:t>
      </w:r>
      <w:r w:rsidR="53738A5A">
        <w:rPr/>
        <w:t>humana</w:t>
      </w:r>
      <w:r w:rsidR="53738A5A">
        <w:rPr/>
        <w:t xml:space="preserve"> </w:t>
      </w:r>
      <w:r w:rsidR="53738A5A">
        <w:rPr/>
        <w:t>como</w:t>
      </w:r>
      <w:r w:rsidR="53738A5A">
        <w:rPr/>
        <w:t xml:space="preserve"> base de </w:t>
      </w:r>
      <w:r w:rsidR="53738A5A">
        <w:rPr/>
        <w:t>exploração</w:t>
      </w:r>
      <w:r w:rsidR="53738A5A">
        <w:rPr/>
        <w:t xml:space="preserve">, e </w:t>
      </w:r>
      <w:r w:rsidR="53738A5A">
        <w:rPr/>
        <w:t>atualmente</w:t>
      </w:r>
      <w:r w:rsidR="53738A5A">
        <w:rPr/>
        <w:t xml:space="preserve">, emerge a </w:t>
      </w:r>
      <w:r w:rsidR="53738A5A">
        <w:rPr/>
        <w:t>perspectiva</w:t>
      </w:r>
      <w:r w:rsidR="53738A5A">
        <w:rPr/>
        <w:t xml:space="preserve"> </w:t>
      </w:r>
      <w:r w:rsidR="53738A5A">
        <w:rPr/>
        <w:t>holística</w:t>
      </w:r>
      <w:r w:rsidR="53738A5A">
        <w:rPr/>
        <w:t xml:space="preserve">, </w:t>
      </w:r>
      <w:r w:rsidR="53738A5A">
        <w:rPr/>
        <w:t>considerando</w:t>
      </w:r>
      <w:r w:rsidR="53738A5A">
        <w:rPr/>
        <w:t xml:space="preserve"> a </w:t>
      </w:r>
      <w:r w:rsidR="53738A5A">
        <w:rPr/>
        <w:t>vida</w:t>
      </w:r>
      <w:r w:rsidR="53738A5A">
        <w:rPr/>
        <w:t xml:space="preserve"> </w:t>
      </w:r>
      <w:r w:rsidR="53738A5A">
        <w:rPr/>
        <w:t>como</w:t>
      </w:r>
      <w:r w:rsidR="53738A5A">
        <w:rPr/>
        <w:t xml:space="preserve"> um </w:t>
      </w:r>
      <w:r w:rsidR="53738A5A">
        <w:rPr/>
        <w:t>todo</w:t>
      </w:r>
      <w:r w:rsidR="53738A5A">
        <w:rPr/>
        <w:t xml:space="preserve"> </w:t>
      </w:r>
      <w:r w:rsidR="53738A5A">
        <w:rPr/>
        <w:t>integrado</w:t>
      </w:r>
      <w:r w:rsidR="53738A5A">
        <w:rPr/>
        <w:t xml:space="preserve">. Ou </w:t>
      </w:r>
      <w:r w:rsidR="53738A5A">
        <w:rPr/>
        <w:t>seja</w:t>
      </w:r>
      <w:r w:rsidR="53738A5A">
        <w:rPr/>
        <w:t xml:space="preserve">, </w:t>
      </w:r>
      <w:r w:rsidR="53738A5A">
        <w:rPr/>
        <w:t>históricamente</w:t>
      </w:r>
      <w:r w:rsidR="53738A5A">
        <w:rPr/>
        <w:t xml:space="preserve"> a </w:t>
      </w:r>
      <w:r w:rsidR="53738A5A">
        <w:rPr/>
        <w:t>visão</w:t>
      </w:r>
      <w:r w:rsidR="53738A5A">
        <w:rPr/>
        <w:t xml:space="preserve"> </w:t>
      </w:r>
      <w:r w:rsidR="53738A5A">
        <w:rPr/>
        <w:t>sobre</w:t>
      </w:r>
      <w:r w:rsidR="53738A5A">
        <w:rPr/>
        <w:t xml:space="preserve"> o ser </w:t>
      </w:r>
      <w:r w:rsidR="53738A5A">
        <w:rPr/>
        <w:t>humano</w:t>
      </w:r>
      <w:r w:rsidR="53738A5A">
        <w:rPr/>
        <w:t xml:space="preserve"> </w:t>
      </w:r>
      <w:r w:rsidR="53738A5A">
        <w:rPr/>
        <w:t>esteve</w:t>
      </w:r>
      <w:r w:rsidR="53738A5A">
        <w:rPr/>
        <w:t xml:space="preserve"> e </w:t>
      </w:r>
      <w:r w:rsidR="53738A5A">
        <w:rPr/>
        <w:t>está</w:t>
      </w:r>
      <w:r w:rsidR="53738A5A">
        <w:rPr/>
        <w:t xml:space="preserve"> </w:t>
      </w:r>
      <w:r w:rsidR="53738A5A">
        <w:rPr/>
        <w:t>em</w:t>
      </w:r>
      <w:r w:rsidR="53738A5A">
        <w:rPr/>
        <w:t xml:space="preserve"> </w:t>
      </w:r>
      <w:r w:rsidR="53738A5A">
        <w:rPr/>
        <w:t>constante</w:t>
      </w:r>
      <w:r w:rsidR="53738A5A">
        <w:rPr/>
        <w:t xml:space="preserve"> </w:t>
      </w:r>
      <w:r w:rsidR="53738A5A">
        <w:rPr/>
        <w:t>evolução</w:t>
      </w:r>
      <w:r w:rsidR="53738A5A">
        <w:rPr/>
        <w:t>.</w:t>
      </w:r>
    </w:p>
    <w:p w:rsidR="53738A5A" w:rsidP="53738A5A" w:rsidRDefault="53738A5A" w14:paraId="4C642599" w14:textId="5E664283">
      <w:pPr>
        <w:ind w:firstLine="720"/>
      </w:pPr>
      <w:r w:rsidRPr="53738A5A" w:rsidR="53738A5A">
        <w:rPr>
          <w:lang w:val="pt-BR"/>
        </w:rPr>
        <w:t xml:space="preserve">Dessa forma, visão holística reconhece a interdependência de todos os fenômenos, abrangendo desde organismos individuais até ecossistemas inteiros. Isso se espelha também na reflexão sobre o ser humano, que é visto como parte integrante desse contexto. </w:t>
      </w:r>
      <w:r w:rsidR="53738A5A">
        <w:rPr/>
        <w:t xml:space="preserve">A </w:t>
      </w:r>
      <w:r w:rsidR="53738A5A">
        <w:rPr/>
        <w:t>filosofia</w:t>
      </w:r>
      <w:r w:rsidR="53738A5A">
        <w:rPr/>
        <w:t xml:space="preserve"> e </w:t>
      </w:r>
      <w:r w:rsidR="53738A5A">
        <w:rPr/>
        <w:t>a</w:t>
      </w:r>
      <w:r w:rsidR="53738A5A">
        <w:rPr/>
        <w:t xml:space="preserve"> </w:t>
      </w:r>
      <w:r w:rsidR="53738A5A">
        <w:rPr/>
        <w:t>antropologia</w:t>
      </w:r>
      <w:r w:rsidR="53738A5A">
        <w:rPr/>
        <w:t xml:space="preserve"> </w:t>
      </w:r>
      <w:r w:rsidR="53738A5A">
        <w:rPr/>
        <w:t>oferecem</w:t>
      </w:r>
      <w:r w:rsidR="53738A5A">
        <w:rPr/>
        <w:t xml:space="preserve"> </w:t>
      </w:r>
      <w:r w:rsidR="53738A5A">
        <w:rPr/>
        <w:t>diferentes</w:t>
      </w:r>
      <w:r w:rsidR="53738A5A">
        <w:rPr/>
        <w:t xml:space="preserve"> </w:t>
      </w:r>
      <w:r w:rsidR="53738A5A">
        <w:rPr/>
        <w:t>interpretações</w:t>
      </w:r>
      <w:r w:rsidR="53738A5A">
        <w:rPr/>
        <w:t xml:space="preserve"> </w:t>
      </w:r>
      <w:r w:rsidR="53738A5A">
        <w:rPr/>
        <w:t>sobre</w:t>
      </w:r>
      <w:r w:rsidR="53738A5A">
        <w:rPr/>
        <w:t xml:space="preserve"> o ser </w:t>
      </w:r>
      <w:r w:rsidR="53738A5A">
        <w:rPr/>
        <w:t>humano</w:t>
      </w:r>
      <w:r w:rsidR="53738A5A">
        <w:rPr/>
        <w:t xml:space="preserve">. Aristóteles, </w:t>
      </w:r>
      <w:r w:rsidR="53738A5A">
        <w:rPr/>
        <w:t>por</w:t>
      </w:r>
      <w:r w:rsidR="53738A5A">
        <w:rPr/>
        <w:t xml:space="preserve"> </w:t>
      </w:r>
      <w:r w:rsidR="53738A5A">
        <w:rPr/>
        <w:t>exemplo</w:t>
      </w:r>
      <w:r w:rsidR="53738A5A">
        <w:rPr/>
        <w:t xml:space="preserve">, </w:t>
      </w:r>
      <w:r w:rsidR="53738A5A">
        <w:rPr/>
        <w:t>descreve</w:t>
      </w:r>
      <w:r w:rsidR="53738A5A">
        <w:rPr/>
        <w:t xml:space="preserve"> o </w:t>
      </w:r>
      <w:r w:rsidR="53738A5A">
        <w:rPr/>
        <w:t>Homem</w:t>
      </w:r>
      <w:r w:rsidR="53738A5A">
        <w:rPr/>
        <w:t xml:space="preserve"> </w:t>
      </w:r>
      <w:r w:rsidR="53738A5A">
        <w:rPr/>
        <w:t>como</w:t>
      </w:r>
      <w:r w:rsidR="53738A5A">
        <w:rPr/>
        <w:t xml:space="preserve"> um ser </w:t>
      </w:r>
      <w:r w:rsidR="53738A5A">
        <w:rPr/>
        <w:t>político</w:t>
      </w:r>
      <w:r w:rsidR="53738A5A">
        <w:rPr/>
        <w:t xml:space="preserve"> e </w:t>
      </w:r>
      <w:r w:rsidR="53738A5A">
        <w:rPr/>
        <w:t>racional</w:t>
      </w:r>
      <w:r w:rsidR="53738A5A">
        <w:rPr/>
        <w:t xml:space="preserve">, </w:t>
      </w:r>
      <w:r w:rsidR="53738A5A">
        <w:rPr/>
        <w:t>cuja</w:t>
      </w:r>
      <w:r w:rsidR="53738A5A">
        <w:rPr/>
        <w:t xml:space="preserve"> </w:t>
      </w:r>
      <w:r w:rsidR="53738A5A">
        <w:rPr/>
        <w:t>essência</w:t>
      </w:r>
      <w:r w:rsidR="53738A5A">
        <w:rPr/>
        <w:t xml:space="preserve"> é a </w:t>
      </w:r>
      <w:r w:rsidR="53738A5A">
        <w:rPr/>
        <w:t>convivência</w:t>
      </w:r>
      <w:r w:rsidR="53738A5A">
        <w:rPr/>
        <w:t xml:space="preserve"> social.</w:t>
      </w:r>
    </w:p>
    <w:p w:rsidR="53738A5A" w:rsidP="53738A5A" w:rsidRDefault="53738A5A" w14:paraId="0A394FE4" w14:textId="509BE946">
      <w:pPr>
        <w:pStyle w:val="Normal"/>
        <w:ind w:firstLine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ECECEC"/>
          <w:sz w:val="24"/>
          <w:szCs w:val="24"/>
          <w:lang w:val="pt-BR"/>
        </w:rPr>
      </w:pPr>
      <w:r w:rsidRPr="53738A5A" w:rsidR="53738A5A">
        <w:rPr>
          <w:lang w:val="pt-BR"/>
        </w:rPr>
        <w:t xml:space="preserve">Diante disso, o ser social na modernidade podem ser </w:t>
      </w:r>
      <w:r w:rsidRPr="53738A5A" w:rsidR="53738A5A">
        <w:rPr>
          <w:lang w:val="pt-BR"/>
        </w:rPr>
        <w:t>caracterizados</w:t>
      </w:r>
      <w:r w:rsidRPr="53738A5A" w:rsidR="53738A5A">
        <w:rPr>
          <w:lang w:val="pt-BR"/>
        </w:rPr>
        <w:t xml:space="preserve"> como padrões. Nessa perspectiva, de acordo com </w:t>
      </w:r>
      <w:r w:rsidRPr="53738A5A" w:rsidR="53738A5A">
        <w:rPr>
          <w:lang w:val="pt-BR"/>
        </w:rPr>
        <w:t>Bauman</w:t>
      </w:r>
      <w:r w:rsidRPr="53738A5A" w:rsidR="53738A5A">
        <w:rPr>
          <w:lang w:val="pt-BR"/>
        </w:rPr>
        <w:t xml:space="preserve">, se instaura a modernidade sólida, a qual </w:t>
      </w:r>
      <w:r w:rsidRPr="53738A5A" w:rsidR="53738A5A">
        <w:rPr>
          <w:lang w:val="pt-BR"/>
        </w:rPr>
        <w:t>cuminou</w:t>
      </w:r>
      <w:r w:rsidRPr="53738A5A" w:rsidR="53738A5A">
        <w:rPr>
          <w:lang w:val="pt-BR"/>
        </w:rPr>
        <w:t xml:space="preserve"> em uma transição da sociedade agrícola para a industrial. Nesse período, havia uma crença no progresso contínuo impulsionado pela ciência e tecnologia. A sociedade agrícola era estática e patriarcal, com produção voltada principalmente para o consumo próprio. Com a industrialização, mais pessoas passaram a produzir para o mercado, criando um conflito entre consumidores e produtores regulado pelo mercado. O uso de fontes não renováveis de energia impulsionou o avanço tecnológico e o crescimento econômico, com surgimento de fábricas e sistemas de produção em massa. A modernidade sólida era caracterizada pela estabilidade, ordem e controle sobre o mundo.</w:t>
      </w:r>
    </w:p>
    <w:p w:rsidR="53738A5A" w:rsidP="53738A5A" w:rsidRDefault="53738A5A" w14:paraId="38CC92A3" w14:textId="058F7B78">
      <w:pPr>
        <w:pStyle w:val="Normal"/>
        <w:ind w:firstLine="720"/>
        <w:rPr>
          <w:lang w:val="pt-BR"/>
        </w:rPr>
      </w:pPr>
      <w:r w:rsidRPr="53738A5A" w:rsidR="53738A5A">
        <w:rPr>
          <w:lang w:val="pt-BR"/>
        </w:rPr>
        <w:t>Contudo, a modernidade líquida abordava uma outra perspectiva contrária da ‘’modernidade sólida’’. Bauman também cunhou o conceito de "modernidade líquida" para descrever o presente, usando "líquido" para destacar a constante mudança e fluidez das sociedades contemporâneas. Características dessa modernidade incluem desapego, provisoriedade, individualismo e a fluidez e volatilidade das relações humanas.  Portanto, podemos afirmar que a sociedade tende a enxergar lados diferentes e terem opiniões distintas que podem ou não mudar.</w:t>
      </w:r>
    </w:p>
    <w:p w:rsidR="53738A5A" w:rsidP="53738A5A" w:rsidRDefault="53738A5A" w14:paraId="5DEF92CE" w14:textId="3478ECBC">
      <w:pPr>
        <w:pStyle w:val="Normal"/>
        <w:ind w:firstLine="720"/>
        <w:rPr>
          <w:lang w:val="pt-BR"/>
        </w:rPr>
      </w:pPr>
      <w:r w:rsidRPr="53738A5A" w:rsidR="53738A5A">
        <w:rPr>
          <w:lang w:val="pt-BR"/>
        </w:rPr>
        <w:t xml:space="preserve">Com o passar dos anos, também foi determinado duas maneiras de se enxergar o Ser Humano, são classificados como visão dualista e visão integrada. Primeiramente, a visão dualista do ser humano remonta a civilizações antigas como a Hindu, Persa e a filosofia grega, especialmente com Platão. Para o filósofo, a separação entre ideia (alma) e coisa (corpo) é central, com o mundo sensível sendo imperfeito e o mundo inteligível sendo perfeito. Essa dualidade influenciou profundamente a concepção clássica do ser humano. Descartes também adotou uma visão dualista, onde o corpo é matéria extensa e a alma é pensante, resultando em um reducionismo antropológico, valorizando apenas a razão como forma de conhecimento seguro. Já por outro lado, temos </w:t>
      </w:r>
      <w:r w:rsidRPr="53738A5A" w:rsidR="53738A5A">
        <w:rPr>
          <w:lang w:val="pt-BR"/>
        </w:rPr>
        <w:t>a visão</w:t>
      </w:r>
      <w:r w:rsidRPr="53738A5A" w:rsidR="53738A5A">
        <w:rPr>
          <w:lang w:val="pt-BR"/>
        </w:rPr>
        <w:t xml:space="preserve"> integrada e unitária que harmoniza as dimensões da razão e do afeto, a teoria e a prática, a espiritualidade e a corporalidade, entre outras. Ela reconhece a pluralidade de dimensões no ser humano, mas todas são vivenciadas e experimentadas de forma unificada na pessoa.</w:t>
      </w:r>
    </w:p>
    <w:p w:rsidR="53738A5A" w:rsidP="53738A5A" w:rsidRDefault="53738A5A" w14:paraId="37EA0B55" w14:textId="2418ED79">
      <w:pPr>
        <w:pStyle w:val="Normal"/>
        <w:ind w:firstLine="720"/>
        <w:rPr>
          <w:lang w:val="pt-BR"/>
        </w:rPr>
      </w:pPr>
      <w:r w:rsidRPr="53738A5A" w:rsidR="53738A5A">
        <w:rPr>
          <w:lang w:val="pt-BR"/>
        </w:rPr>
        <w:t>Por fim, nesse contexto, vemos que o Ser Humano é um ‘’Ser de Relações’’, cujo elas se classificam em dois tipos.  Dimensão de interiorização/imanência (relação consigo mesmo), a qual envolve a orientação para a própria interioridade, incluindo liberdade, responsabilidade e auto possessão. Significa ser senhor/a da própria vida, rejeitando escravidão e manipulação, e desenvolvendo a capacidade de escolha e autenticidade pessoal. E a dimensão de abertura/transcendência (relação com os outros e com o Outro) a qual refere-se à abertura para Deus, o mundo criado e os outros seres humanos. Envolve confiança, fé e amor em relação a Deus, bem como diálogo, amizade, colaboração e justiça nas relações interpessoais e comunitárias.</w:t>
      </w:r>
    </w:p>
    <w:p w:rsidR="53738A5A" w:rsidP="53738A5A" w:rsidRDefault="53738A5A" w14:paraId="71FF58B7" w14:textId="239A397F">
      <w:pPr>
        <w:pStyle w:val="Normal"/>
        <w:ind w:firstLine="720"/>
        <w:rPr>
          <w:lang w:val="pt-BR"/>
        </w:rPr>
      </w:pPr>
      <w:r w:rsidRPr="53738A5A" w:rsidR="53738A5A">
        <w:rPr>
          <w:lang w:val="pt-BR"/>
        </w:rPr>
        <w:t>Entretanto, na</w:t>
      </w:r>
      <w:r w:rsidRPr="53738A5A" w:rsidR="53738A5A">
        <w:rPr>
          <w:lang w:val="pt-BR"/>
        </w:rPr>
        <w:t xml:space="preserve"> minha visão o Ser Humano é um ‘’Ser’’ adaptável e que está em constante evolução, cujo esse ciclo nunca irá terminar, pois somos seres que necessitam de ocupações e ideais para sobrevivermos e nos desenvolvermos.</w:t>
      </w:r>
    </w:p>
    <w:p w:rsidR="53738A5A" w:rsidP="53738A5A" w:rsidRDefault="53738A5A" w14:paraId="3F03FEB9" w14:textId="1CEB411B">
      <w:pPr>
        <w:pStyle w:val="Normal"/>
        <w:ind w:firstLine="720"/>
        <w:rPr>
          <w:lang w:val="pt-BR"/>
        </w:rPr>
      </w:pPr>
      <w:r w:rsidRPr="53738A5A" w:rsidR="53738A5A">
        <w:rPr>
          <w:lang w:val="pt-BR"/>
        </w:rPr>
        <w:t>(Os textos abordados foram os textos 1, 2 ,3 e 4. Pois na minha opinião tinham muitas ideias que se interligavam)</w:t>
      </w:r>
    </w:p>
    <w:p w:rsidR="53738A5A" w:rsidP="53738A5A" w:rsidRDefault="53738A5A" w14:paraId="258A149E" w14:textId="4FBA458C">
      <w:pPr>
        <w:pStyle w:val="Normal"/>
        <w:ind w:firstLine="720"/>
        <w:rPr>
          <w:lang w:val="pt-BR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2B3A6A"/>
    <w:rsid w:val="53738A5A"/>
    <w:rsid w:val="692B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B3A6A"/>
  <w15:chartTrackingRefBased/>
  <w15:docId w15:val="{A4EEFE2B-4E09-4CAD-B2C6-F9C5479942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2024-04-23T14:31:05.3040719Z</dcterms:created>
  <dcterms:modified xsi:type="dcterms:W3CDTF">2024-04-23T15:19:59.0343198Z</dcterms:modified>
  <dc:creator>Pedro Margaronis</dc:creator>
  <lastModifiedBy>Pedro Margaronis</lastModifiedBy>
</coreProperties>
</file>