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C40EE" w14:textId="77777777" w:rsidR="00472E6E" w:rsidRDefault="00472E6E" w:rsidP="00472E6E">
      <w:pPr>
        <w:jc w:val="center"/>
        <w:rPr>
          <w:rFonts w:ascii="Times New Roman" w:hAnsi="Times New Roman" w:cs="Times New Roman"/>
          <w:sz w:val="72"/>
          <w:szCs w:val="72"/>
          <w:lang w:val="es-ES"/>
        </w:rPr>
      </w:pPr>
    </w:p>
    <w:p w14:paraId="3B93E3EC" w14:textId="77777777" w:rsidR="00472E6E" w:rsidRDefault="00472E6E" w:rsidP="00472E6E">
      <w:pPr>
        <w:jc w:val="center"/>
        <w:rPr>
          <w:rFonts w:ascii="Times New Roman" w:hAnsi="Times New Roman" w:cs="Times New Roman"/>
          <w:sz w:val="72"/>
          <w:szCs w:val="72"/>
          <w:lang w:val="es-ES"/>
        </w:rPr>
      </w:pPr>
    </w:p>
    <w:p w14:paraId="339B9925" w14:textId="77777777" w:rsidR="00472E6E" w:rsidRDefault="00472E6E" w:rsidP="00472E6E">
      <w:pPr>
        <w:rPr>
          <w:rFonts w:ascii="Times New Roman" w:hAnsi="Times New Roman" w:cs="Times New Roman"/>
          <w:sz w:val="72"/>
          <w:szCs w:val="72"/>
          <w:lang w:val="es-ES"/>
        </w:rPr>
      </w:pPr>
    </w:p>
    <w:p w14:paraId="734EF40F" w14:textId="77777777" w:rsidR="00472E6E" w:rsidRDefault="00472E6E" w:rsidP="00472E6E">
      <w:pPr>
        <w:jc w:val="center"/>
        <w:rPr>
          <w:rFonts w:ascii="Times New Roman" w:hAnsi="Times New Roman" w:cs="Times New Roman"/>
          <w:sz w:val="72"/>
          <w:szCs w:val="72"/>
          <w:lang w:val="es-ES"/>
        </w:rPr>
      </w:pPr>
    </w:p>
    <w:p w14:paraId="36F5D890" w14:textId="77777777" w:rsidR="00472E6E" w:rsidRPr="002A6568" w:rsidRDefault="00472E6E" w:rsidP="00472E6E">
      <w:pPr>
        <w:jc w:val="center"/>
        <w:rPr>
          <w:rFonts w:ascii="Times New Roman" w:hAnsi="Times New Roman" w:cs="Times New Roman"/>
          <w:sz w:val="72"/>
          <w:szCs w:val="72"/>
          <w:lang w:val="es-ES"/>
        </w:rPr>
      </w:pPr>
      <w:r>
        <w:rPr>
          <w:rFonts w:ascii="Times New Roman" w:hAnsi="Times New Roman" w:cs="Times New Roman"/>
          <w:sz w:val="72"/>
          <w:szCs w:val="72"/>
          <w:lang w:val="es-ES"/>
        </w:rPr>
        <w:t>HERRAMIENTAS MATEMÁTICAS PARA LA LOCALIZACIÓN ESPACIAL</w:t>
      </w:r>
    </w:p>
    <w:p w14:paraId="1081E28F" w14:textId="77777777" w:rsidR="00472E6E" w:rsidRDefault="00472E6E" w:rsidP="00472E6E">
      <w:pPr>
        <w:rPr>
          <w:rFonts w:ascii="Times New Roman" w:hAnsi="Times New Roman" w:cs="Times New Roman"/>
          <w:b/>
          <w:sz w:val="24"/>
          <w:szCs w:val="24"/>
          <w:lang w:val="es-ES"/>
        </w:rPr>
      </w:pPr>
    </w:p>
    <w:p w14:paraId="61DD3E0C" w14:textId="77777777" w:rsidR="00472E6E" w:rsidRDefault="00472E6E" w:rsidP="00472E6E">
      <w:pPr>
        <w:rPr>
          <w:rFonts w:ascii="Times New Roman" w:hAnsi="Times New Roman" w:cs="Times New Roman"/>
          <w:b/>
          <w:sz w:val="24"/>
          <w:szCs w:val="24"/>
          <w:lang w:val="es-ES"/>
        </w:rPr>
      </w:pPr>
    </w:p>
    <w:p w14:paraId="7FA231BD" w14:textId="77777777" w:rsidR="00472E6E" w:rsidRDefault="00472E6E" w:rsidP="00472E6E">
      <w:pPr>
        <w:rPr>
          <w:rFonts w:ascii="Times New Roman" w:hAnsi="Times New Roman" w:cs="Times New Roman"/>
          <w:b/>
          <w:sz w:val="24"/>
          <w:szCs w:val="24"/>
          <w:lang w:val="es-ES"/>
        </w:rPr>
      </w:pPr>
    </w:p>
    <w:p w14:paraId="0C5B28A2" w14:textId="77777777" w:rsidR="00472E6E" w:rsidRDefault="00472E6E" w:rsidP="00472E6E">
      <w:pPr>
        <w:rPr>
          <w:rFonts w:ascii="Times New Roman" w:hAnsi="Times New Roman" w:cs="Times New Roman"/>
          <w:b/>
          <w:sz w:val="24"/>
          <w:szCs w:val="24"/>
          <w:lang w:val="es-ES"/>
        </w:rPr>
      </w:pPr>
    </w:p>
    <w:p w14:paraId="203283D4" w14:textId="77777777" w:rsidR="00472E6E" w:rsidRDefault="00472E6E" w:rsidP="00472E6E">
      <w:pPr>
        <w:rPr>
          <w:rFonts w:ascii="Times New Roman" w:hAnsi="Times New Roman" w:cs="Times New Roman"/>
          <w:b/>
          <w:sz w:val="24"/>
          <w:szCs w:val="24"/>
          <w:lang w:val="es-ES"/>
        </w:rPr>
      </w:pPr>
    </w:p>
    <w:p w14:paraId="4CF81F9A" w14:textId="77777777" w:rsidR="00472E6E" w:rsidRDefault="00472E6E" w:rsidP="00472E6E">
      <w:pPr>
        <w:rPr>
          <w:rFonts w:ascii="Times New Roman" w:hAnsi="Times New Roman" w:cs="Times New Roman"/>
          <w:b/>
          <w:sz w:val="24"/>
          <w:szCs w:val="24"/>
          <w:lang w:val="es-ES"/>
        </w:rPr>
      </w:pPr>
    </w:p>
    <w:p w14:paraId="65E12AA3" w14:textId="77777777" w:rsidR="00472E6E" w:rsidRDefault="00472E6E" w:rsidP="00472E6E">
      <w:pPr>
        <w:rPr>
          <w:rFonts w:ascii="Times New Roman" w:hAnsi="Times New Roman" w:cs="Times New Roman"/>
          <w:b/>
          <w:sz w:val="24"/>
          <w:szCs w:val="24"/>
          <w:lang w:val="es-ES"/>
        </w:rPr>
      </w:pPr>
    </w:p>
    <w:p w14:paraId="0A2DAB4D" w14:textId="77777777" w:rsidR="00472E6E" w:rsidRPr="009A742D" w:rsidRDefault="00472E6E" w:rsidP="00472E6E">
      <w:pPr>
        <w:rPr>
          <w:rFonts w:ascii="Times New Roman" w:hAnsi="Times New Roman" w:cs="Times New Roman"/>
          <w:b/>
          <w:sz w:val="24"/>
          <w:szCs w:val="24"/>
          <w:lang w:val="es-ES"/>
        </w:rPr>
      </w:pPr>
      <w:r w:rsidRPr="009A742D">
        <w:rPr>
          <w:rFonts w:ascii="Times New Roman" w:hAnsi="Times New Roman" w:cs="Times New Roman"/>
          <w:b/>
          <w:sz w:val="24"/>
          <w:szCs w:val="24"/>
          <w:lang w:val="es-ES"/>
        </w:rPr>
        <w:t>Pedro Ignacio Ibarra Mercado</w:t>
      </w:r>
    </w:p>
    <w:p w14:paraId="151154A9" w14:textId="77777777" w:rsidR="00472E6E" w:rsidRPr="009A742D" w:rsidRDefault="00472E6E" w:rsidP="00472E6E">
      <w:pPr>
        <w:rPr>
          <w:rFonts w:ascii="Times New Roman" w:hAnsi="Times New Roman" w:cs="Times New Roman"/>
          <w:b/>
          <w:sz w:val="24"/>
          <w:szCs w:val="24"/>
          <w:lang w:val="es-ES"/>
        </w:rPr>
      </w:pPr>
      <w:r>
        <w:rPr>
          <w:rFonts w:ascii="Times New Roman" w:hAnsi="Times New Roman" w:cs="Times New Roman"/>
          <w:b/>
          <w:sz w:val="24"/>
          <w:szCs w:val="24"/>
          <w:lang w:val="es-ES"/>
        </w:rPr>
        <w:t>8</w:t>
      </w:r>
      <w:r w:rsidRPr="009A742D">
        <w:rPr>
          <w:rFonts w:ascii="Times New Roman" w:hAnsi="Times New Roman" w:cs="Times New Roman"/>
          <w:b/>
          <w:sz w:val="24"/>
          <w:szCs w:val="24"/>
          <w:lang w:val="es-ES"/>
        </w:rPr>
        <w:t>ºA T/M</w:t>
      </w:r>
    </w:p>
    <w:p w14:paraId="54E986E6" w14:textId="77777777" w:rsidR="00472E6E" w:rsidRDefault="00472E6E" w:rsidP="00472E6E">
      <w:pPr>
        <w:rPr>
          <w:rFonts w:ascii="Times New Roman" w:hAnsi="Times New Roman" w:cs="Times New Roman"/>
          <w:b/>
          <w:sz w:val="24"/>
          <w:szCs w:val="24"/>
          <w:lang w:val="es-ES"/>
        </w:rPr>
      </w:pPr>
      <w:r>
        <w:rPr>
          <w:rFonts w:ascii="Times New Roman" w:hAnsi="Times New Roman" w:cs="Times New Roman"/>
          <w:b/>
          <w:sz w:val="24"/>
          <w:szCs w:val="24"/>
          <w:lang w:val="es-ES"/>
        </w:rPr>
        <w:t>Carlos Enrique Morán Garabito</w:t>
      </w:r>
    </w:p>
    <w:p w14:paraId="1DE9058A" w14:textId="77777777" w:rsidR="00472E6E" w:rsidRPr="009A742D" w:rsidRDefault="00472E6E" w:rsidP="00472E6E">
      <w:pPr>
        <w:rPr>
          <w:rFonts w:ascii="Times New Roman" w:hAnsi="Times New Roman" w:cs="Times New Roman"/>
          <w:b/>
          <w:sz w:val="24"/>
          <w:szCs w:val="24"/>
          <w:lang w:val="es-ES"/>
        </w:rPr>
      </w:pPr>
      <w:r>
        <w:rPr>
          <w:rFonts w:ascii="Times New Roman" w:hAnsi="Times New Roman" w:cs="Times New Roman"/>
          <w:b/>
          <w:sz w:val="24"/>
          <w:szCs w:val="24"/>
          <w:lang w:val="es-ES"/>
        </w:rPr>
        <w:t>Cinemática de Robots</w:t>
      </w:r>
    </w:p>
    <w:p w14:paraId="0F864CC3" w14:textId="77777777" w:rsidR="00472E6E" w:rsidRDefault="00472E6E" w:rsidP="00472E6E">
      <w:pPr>
        <w:rPr>
          <w:rFonts w:ascii="Times New Roman" w:hAnsi="Times New Roman" w:cs="Times New Roman"/>
          <w:b/>
          <w:sz w:val="24"/>
          <w:szCs w:val="24"/>
          <w:lang w:val="es-ES"/>
        </w:rPr>
      </w:pPr>
      <w:r w:rsidRPr="009A742D">
        <w:rPr>
          <w:rFonts w:ascii="Times New Roman" w:hAnsi="Times New Roman" w:cs="Times New Roman"/>
          <w:b/>
          <w:sz w:val="24"/>
          <w:szCs w:val="24"/>
          <w:lang w:val="es-ES"/>
        </w:rPr>
        <w:t>Universidad Politécnica De La Zona Metropolitana De Guadalajara</w:t>
      </w:r>
    </w:p>
    <w:p w14:paraId="2E3B8F36" w14:textId="77777777" w:rsidR="00472E6E" w:rsidRDefault="00472E6E" w:rsidP="00472E6E">
      <w:pPr>
        <w:rPr>
          <w:rFonts w:ascii="Times New Roman" w:hAnsi="Times New Roman" w:cs="Times New Roman"/>
          <w:b/>
          <w:sz w:val="24"/>
          <w:szCs w:val="24"/>
          <w:lang w:val="es-ES"/>
        </w:rPr>
      </w:pPr>
    </w:p>
    <w:p w14:paraId="3DF1D133" w14:textId="77777777" w:rsidR="00472E6E" w:rsidRPr="004B50B2" w:rsidRDefault="00472E6E" w:rsidP="00472E6E">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lastRenderedPageBreak/>
        <w:t>Representación de la posición</w:t>
      </w:r>
    </w:p>
    <w:p w14:paraId="00F36F6B" w14:textId="77777777" w:rsidR="00472E6E" w:rsidRPr="004B50B2" w:rsidRDefault="00472E6E" w:rsidP="00472E6E">
      <w:pPr>
        <w:rPr>
          <w:rFonts w:ascii="Times New Roman" w:hAnsi="Times New Roman" w:cs="Times New Roman"/>
          <w:sz w:val="24"/>
          <w:szCs w:val="24"/>
          <w:lang w:val="es-ES"/>
        </w:rPr>
      </w:pPr>
      <w:r w:rsidRPr="004B50B2">
        <w:rPr>
          <w:rFonts w:ascii="Times New Roman" w:hAnsi="Times New Roman" w:cs="Times New Roman"/>
          <w:sz w:val="24"/>
          <w:szCs w:val="24"/>
          <w:lang w:val="es-ES"/>
        </w:rPr>
        <w:t>Se cuenta con una herramienta que permita la localización espacial de sus puntos, teniendo 2 grados de libertad o más, normalmente utilizamos coordenadas cartesianas, coordenadas polares para dos dimensiones, cilíndricas y esféricas de tres dimensiones.</w:t>
      </w:r>
    </w:p>
    <w:p w14:paraId="1605FFD7" w14:textId="77777777" w:rsidR="00472E6E" w:rsidRPr="004B50B2" w:rsidRDefault="00472E6E" w:rsidP="00472E6E">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t>Sistema cartesiano de referencia</w:t>
      </w:r>
    </w:p>
    <w:p w14:paraId="7F3495C6" w14:textId="77777777" w:rsidR="00472E6E" w:rsidRPr="004B50B2" w:rsidRDefault="00472E6E" w:rsidP="00472E6E">
      <w:pPr>
        <w:rPr>
          <w:rFonts w:ascii="Times New Roman" w:hAnsi="Times New Roman" w:cs="Times New Roman"/>
          <w:sz w:val="24"/>
          <w:szCs w:val="24"/>
          <w:lang w:val="es-ES"/>
        </w:rPr>
      </w:pPr>
      <w:r w:rsidRPr="004B50B2">
        <w:rPr>
          <w:rFonts w:ascii="Times New Roman" w:hAnsi="Times New Roman" w:cs="Times New Roman"/>
          <w:sz w:val="24"/>
          <w:szCs w:val="24"/>
          <w:lang w:val="es-ES"/>
        </w:rPr>
        <w:t>Se define mediante los ejes perpendiculares entre sí con un origen definido. Denominado sistemas cartesianos, normalmente vistos en 2 y 3 dimensiones.</w:t>
      </w:r>
    </w:p>
    <w:p w14:paraId="1F62BAE4" w14:textId="77777777" w:rsidR="00472E6E" w:rsidRPr="004B50B2" w:rsidRDefault="00472E6E" w:rsidP="00472E6E">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t>Coordenadas cartesianas</w:t>
      </w:r>
    </w:p>
    <w:p w14:paraId="29A8728E" w14:textId="77777777" w:rsidR="00472E6E" w:rsidRPr="004B50B2" w:rsidRDefault="00472E6E" w:rsidP="00472E6E">
      <w:pPr>
        <w:rPr>
          <w:rFonts w:ascii="Times New Roman" w:hAnsi="Times New Roman" w:cs="Times New Roman"/>
          <w:sz w:val="24"/>
          <w:szCs w:val="24"/>
          <w:lang w:val="es-ES"/>
        </w:rPr>
      </w:pPr>
      <w:r w:rsidRPr="004B50B2">
        <w:rPr>
          <w:rFonts w:ascii="Times New Roman" w:hAnsi="Times New Roman" w:cs="Times New Roman"/>
          <w:sz w:val="24"/>
          <w:szCs w:val="24"/>
          <w:lang w:val="es-ES"/>
        </w:rPr>
        <w:t>Se trabaja en un plano, ya sea OXY o OXYZ, cuyas coordenadas del sistema se asocian a un vector “P” que se desplaza del origen hasta dicho punto en el plano.</w:t>
      </w:r>
    </w:p>
    <w:p w14:paraId="3E3F6E21" w14:textId="77777777" w:rsidR="00EF4CC3" w:rsidRPr="004B50B2" w:rsidRDefault="00EF4CC3" w:rsidP="00EF4CC3">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t>Coordenadas polares y cilíndricas</w:t>
      </w:r>
    </w:p>
    <w:p w14:paraId="2270B8D7" w14:textId="77777777" w:rsidR="00EF4CC3" w:rsidRPr="004B50B2" w:rsidRDefault="00EF4CC3" w:rsidP="00472E6E">
      <w:pPr>
        <w:rPr>
          <w:rFonts w:ascii="Times New Roman" w:eastAsiaTheme="minorEastAsia" w:hAnsi="Times New Roman" w:cs="Times New Roman"/>
          <w:sz w:val="24"/>
          <w:szCs w:val="24"/>
          <w:lang w:val="es-ES"/>
        </w:rPr>
      </w:pPr>
      <w:r w:rsidRPr="004B50B2">
        <w:rPr>
          <w:rFonts w:ascii="Times New Roman" w:hAnsi="Times New Roman" w:cs="Times New Roman"/>
          <w:sz w:val="24"/>
          <w:szCs w:val="24"/>
          <w:lang w:val="es-ES"/>
        </w:rPr>
        <w:t>Caracteriza la localización de un punto o vector “P” a los ejes cartesianos como OXY denominadas coordenadas cilíndricas P (r,</w:t>
      </w:r>
      <m:oMath>
        <m:r>
          <w:rPr>
            <w:rFonts w:ascii="Cambria Math" w:hAnsi="Cambria Math" w:cs="Times New Roman"/>
            <w:sz w:val="24"/>
            <w:szCs w:val="24"/>
            <w:lang w:val="es-ES"/>
          </w:rPr>
          <m:t xml:space="preserve"> </m:t>
        </m:r>
        <m:r>
          <w:rPr>
            <w:rFonts w:ascii="Cambria Math" w:hAnsi="Cambria Math" w:cs="Times New Roman"/>
            <w:sz w:val="24"/>
            <w:szCs w:val="24"/>
            <w:lang w:val="es-ES"/>
          </w:rPr>
          <m:t>θ</m:t>
        </m:r>
      </m:oMath>
      <w:r w:rsidRPr="004B50B2">
        <w:rPr>
          <w:rFonts w:ascii="Times New Roman" w:eastAsiaTheme="minorEastAsia" w:hAnsi="Times New Roman" w:cs="Times New Roman"/>
          <w:sz w:val="24"/>
          <w:szCs w:val="24"/>
          <w:lang w:val="es-ES"/>
        </w:rPr>
        <w:t>, z</w:t>
      </w:r>
      <w:r w:rsidRPr="004B50B2">
        <w:rPr>
          <w:rFonts w:ascii="Times New Roman" w:hAnsi="Times New Roman" w:cs="Times New Roman"/>
          <w:sz w:val="24"/>
          <w:szCs w:val="24"/>
          <w:lang w:val="es-ES"/>
        </w:rPr>
        <w:t xml:space="preserve">), donde “r” es el que representa la distancia desde el origen 0 hasta el vector p, mientras que </w:t>
      </w:r>
      <m:oMath>
        <m:r>
          <w:rPr>
            <w:rFonts w:ascii="Cambria Math" w:hAnsi="Cambria Math" w:cs="Times New Roman"/>
            <w:sz w:val="24"/>
            <w:szCs w:val="24"/>
            <w:lang w:val="es-ES"/>
          </w:rPr>
          <m:t>θ</m:t>
        </m:r>
      </m:oMath>
      <w:r w:rsidRPr="004B50B2">
        <w:rPr>
          <w:rFonts w:ascii="Times New Roman" w:eastAsiaTheme="minorEastAsia" w:hAnsi="Times New Roman" w:cs="Times New Roman"/>
          <w:sz w:val="24"/>
          <w:szCs w:val="24"/>
          <w:lang w:val="es-ES"/>
        </w:rPr>
        <w:t xml:space="preserve"> es el ángulo que forma el vector P.</w:t>
      </w:r>
    </w:p>
    <w:p w14:paraId="596FC335" w14:textId="77777777" w:rsidR="00EF4CC3" w:rsidRPr="004B50B2" w:rsidRDefault="00EF4CC3" w:rsidP="00EF4CC3">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t>Coordenadas esféricas</w:t>
      </w:r>
    </w:p>
    <w:p w14:paraId="2FA09D73" w14:textId="77777777" w:rsidR="00EF4CC3" w:rsidRPr="004B50B2" w:rsidRDefault="00EF4CC3" w:rsidP="00472E6E">
      <w:pPr>
        <w:rPr>
          <w:rFonts w:ascii="Times New Roman" w:eastAsiaTheme="minorEastAsia" w:hAnsi="Times New Roman" w:cs="Times New Roman"/>
          <w:sz w:val="24"/>
          <w:szCs w:val="24"/>
          <w:lang w:val="es-ES"/>
        </w:rPr>
      </w:pPr>
      <w:r w:rsidRPr="004B50B2">
        <w:rPr>
          <w:rFonts w:ascii="Times New Roman" w:hAnsi="Times New Roman" w:cs="Times New Roman"/>
          <w:sz w:val="24"/>
          <w:szCs w:val="24"/>
          <w:lang w:val="es-ES"/>
        </w:rPr>
        <w:t>Las coordenadas esféricas son utilizadas para realizar la localización de un vector en un espacio de tres dimensiones, usando “r”, “</w:t>
      </w:r>
      <m:oMath>
        <m:r>
          <w:rPr>
            <w:rFonts w:ascii="Cambria Math" w:hAnsi="Cambria Math" w:cs="Times New Roman"/>
            <w:sz w:val="24"/>
            <w:szCs w:val="24"/>
            <w:lang w:val="es-ES"/>
          </w:rPr>
          <m:t>θ</m:t>
        </m:r>
      </m:oMath>
      <w:r w:rsidRPr="004B50B2">
        <w:rPr>
          <w:rFonts w:ascii="Times New Roman" w:hAnsi="Times New Roman" w:cs="Times New Roman"/>
          <w:sz w:val="24"/>
          <w:szCs w:val="24"/>
          <w:lang w:val="es-ES"/>
        </w:rPr>
        <w:t xml:space="preserve">” y </w:t>
      </w:r>
      <m:oMath>
        <m:r>
          <w:rPr>
            <w:rFonts w:ascii="Cambria Math" w:hAnsi="Cambria Math" w:cs="Times New Roman"/>
            <w:sz w:val="24"/>
            <w:szCs w:val="24"/>
            <w:lang w:val="es-ES"/>
          </w:rPr>
          <m:t>ϕ</m:t>
        </m:r>
      </m:oMath>
      <w:r w:rsidRPr="004B50B2">
        <w:rPr>
          <w:rFonts w:ascii="Times New Roman" w:eastAsiaTheme="minorEastAsia" w:hAnsi="Times New Roman" w:cs="Times New Roman"/>
          <w:sz w:val="24"/>
          <w:szCs w:val="24"/>
          <w:lang w:val="es-ES"/>
        </w:rPr>
        <w:t xml:space="preserve"> es el ángulo formado por el vector z.</w:t>
      </w:r>
    </w:p>
    <w:p w14:paraId="3FC50C69" w14:textId="77777777" w:rsidR="00EF4CC3" w:rsidRPr="004B50B2" w:rsidRDefault="00EF4CC3" w:rsidP="00EF4CC3">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t>Representación de la orientación</w:t>
      </w:r>
    </w:p>
    <w:p w14:paraId="0579E480" w14:textId="77777777" w:rsidR="00EF4CC3" w:rsidRPr="004B50B2" w:rsidRDefault="00EF4CC3" w:rsidP="00472E6E">
      <w:pPr>
        <w:rPr>
          <w:rFonts w:ascii="Times New Roman" w:hAnsi="Times New Roman" w:cs="Times New Roman"/>
          <w:sz w:val="24"/>
          <w:szCs w:val="24"/>
          <w:lang w:val="es-ES"/>
        </w:rPr>
      </w:pPr>
      <w:r w:rsidRPr="004B50B2">
        <w:rPr>
          <w:rFonts w:ascii="Times New Roman" w:hAnsi="Times New Roman" w:cs="Times New Roman"/>
          <w:sz w:val="24"/>
          <w:szCs w:val="24"/>
          <w:lang w:val="es-ES"/>
        </w:rPr>
        <w:t>Se necesita definir cuál es su orientación con respecto a un sistema de referencia. La orientación se define por el sistema que representa, como el espacio tridimensional viene definida por 3 grados de libertad o 3 componentes linealmente independientes.</w:t>
      </w:r>
    </w:p>
    <w:p w14:paraId="303FB980" w14:textId="77777777" w:rsidR="00703D9A" w:rsidRPr="004B50B2" w:rsidRDefault="00EF4CC3" w:rsidP="00EB2099">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t>Matrices de rotación</w:t>
      </w:r>
    </w:p>
    <w:p w14:paraId="17BC236B" w14:textId="77777777" w:rsidR="00EF4CC3" w:rsidRPr="004B50B2" w:rsidRDefault="00EF4CC3">
      <w:pPr>
        <w:rPr>
          <w:rFonts w:ascii="Times New Roman" w:hAnsi="Times New Roman" w:cs="Times New Roman"/>
          <w:sz w:val="24"/>
          <w:szCs w:val="24"/>
          <w:lang w:val="es-ES"/>
        </w:rPr>
      </w:pPr>
      <w:r w:rsidRPr="004B50B2">
        <w:rPr>
          <w:rFonts w:ascii="Times New Roman" w:hAnsi="Times New Roman" w:cs="Times New Roman"/>
          <w:sz w:val="24"/>
          <w:szCs w:val="24"/>
          <w:lang w:val="es-ES"/>
        </w:rPr>
        <w:t xml:space="preserve">Define la orientación del sistema </w:t>
      </w:r>
      <w:r w:rsidR="00EB2099" w:rsidRPr="004B50B2">
        <w:rPr>
          <w:rFonts w:ascii="Times New Roman" w:hAnsi="Times New Roman" w:cs="Times New Roman"/>
          <w:sz w:val="24"/>
          <w:szCs w:val="24"/>
          <w:lang w:val="es-ES"/>
        </w:rPr>
        <w:t>0</w:t>
      </w:r>
      <w:r w:rsidRPr="004B50B2">
        <w:rPr>
          <w:rFonts w:ascii="Times New Roman" w:hAnsi="Times New Roman" w:cs="Times New Roman"/>
          <w:sz w:val="24"/>
          <w:szCs w:val="24"/>
          <w:lang w:val="es-ES"/>
        </w:rPr>
        <w:t xml:space="preserve">UV con </w:t>
      </w:r>
      <w:r w:rsidR="00EB2099" w:rsidRPr="004B50B2">
        <w:rPr>
          <w:rFonts w:ascii="Times New Roman" w:hAnsi="Times New Roman" w:cs="Times New Roman"/>
          <w:sz w:val="24"/>
          <w:szCs w:val="24"/>
          <w:lang w:val="es-ES"/>
        </w:rPr>
        <w:t>0</w:t>
      </w:r>
      <w:r w:rsidRPr="004B50B2">
        <w:rPr>
          <w:rFonts w:ascii="Times New Roman" w:hAnsi="Times New Roman" w:cs="Times New Roman"/>
          <w:sz w:val="24"/>
          <w:szCs w:val="24"/>
          <w:lang w:val="es-ES"/>
        </w:rPr>
        <w:t xml:space="preserve">XY, </w:t>
      </w:r>
      <w:r w:rsidR="00EB2099" w:rsidRPr="004B50B2">
        <w:rPr>
          <w:rFonts w:ascii="Times New Roman" w:hAnsi="Times New Roman" w:cs="Times New Roman"/>
          <w:sz w:val="24"/>
          <w:szCs w:val="24"/>
          <w:lang w:val="es-ES"/>
        </w:rPr>
        <w:t>0</w:t>
      </w:r>
      <w:r w:rsidRPr="004B50B2">
        <w:rPr>
          <w:rFonts w:ascii="Times New Roman" w:hAnsi="Times New Roman" w:cs="Times New Roman"/>
          <w:sz w:val="24"/>
          <w:szCs w:val="24"/>
          <w:lang w:val="es-ES"/>
        </w:rPr>
        <w:t xml:space="preserve">XYZ, </w:t>
      </w:r>
      <w:r w:rsidR="00EB2099" w:rsidRPr="004B50B2">
        <w:rPr>
          <w:rFonts w:ascii="Times New Roman" w:hAnsi="Times New Roman" w:cs="Times New Roman"/>
          <w:sz w:val="24"/>
          <w:szCs w:val="24"/>
          <w:lang w:val="es-ES"/>
        </w:rPr>
        <w:t>0</w:t>
      </w:r>
      <w:r w:rsidRPr="004B50B2">
        <w:rPr>
          <w:rFonts w:ascii="Times New Roman" w:hAnsi="Times New Roman" w:cs="Times New Roman"/>
          <w:sz w:val="24"/>
          <w:szCs w:val="24"/>
          <w:lang w:val="es-ES"/>
        </w:rPr>
        <w:t>UVW y sirve para transformar</w:t>
      </w:r>
      <w:r w:rsidR="00EB2099" w:rsidRPr="004B50B2">
        <w:rPr>
          <w:rFonts w:ascii="Times New Roman" w:hAnsi="Times New Roman" w:cs="Times New Roman"/>
          <w:sz w:val="24"/>
          <w:szCs w:val="24"/>
          <w:lang w:val="es-ES"/>
        </w:rPr>
        <w:t xml:space="preserve"> las coordenadas de un vector en un sistema a las del otro. También conocido como matriz de cosenos directores. El VW se maneja en el eje 0Z.</w:t>
      </w:r>
    </w:p>
    <w:p w14:paraId="27A77107" w14:textId="77777777" w:rsidR="00EB2099" w:rsidRPr="004B50B2" w:rsidRDefault="00EB2099" w:rsidP="00EB2099">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t>Ángulos de Euler</w:t>
      </w:r>
    </w:p>
    <w:p w14:paraId="5DA7D303" w14:textId="77777777" w:rsidR="00EB2099" w:rsidRPr="004B50B2" w:rsidRDefault="00EB2099">
      <w:pPr>
        <w:rPr>
          <w:rFonts w:ascii="Times New Roman" w:eastAsiaTheme="minorEastAsia" w:hAnsi="Times New Roman" w:cs="Times New Roman"/>
          <w:sz w:val="24"/>
          <w:szCs w:val="24"/>
          <w:lang w:val="es-ES"/>
        </w:rPr>
      </w:pPr>
      <w:r w:rsidRPr="004B50B2">
        <w:rPr>
          <w:rFonts w:ascii="Times New Roman" w:hAnsi="Times New Roman" w:cs="Times New Roman"/>
          <w:sz w:val="24"/>
          <w:szCs w:val="24"/>
          <w:lang w:val="es-ES"/>
        </w:rPr>
        <w:t xml:space="preserve">El sistema 0UVW solidario al cuerpo cuya orientación se describe, con respecto al sistema 0XYZ mediante tres ángulos </w:t>
      </w:r>
      <m:oMath>
        <m:r>
          <w:rPr>
            <w:rFonts w:ascii="Cambria Math" w:hAnsi="Cambria Math" w:cs="Times New Roman"/>
            <w:sz w:val="24"/>
            <w:szCs w:val="24"/>
            <w:lang w:val="es-ES"/>
          </w:rPr>
          <m:t>ϕ</m:t>
        </m:r>
      </m:oMath>
      <w:r w:rsidRPr="004B50B2">
        <w:rPr>
          <w:rFonts w:ascii="Times New Roman" w:eastAsiaTheme="minorEastAsia" w:hAnsi="Times New Roman" w:cs="Times New Roman"/>
          <w:sz w:val="24"/>
          <w:szCs w:val="24"/>
          <w:lang w:val="es-ES"/>
        </w:rPr>
        <w:t>,</w:t>
      </w:r>
      <m:oMath>
        <m:r>
          <w:rPr>
            <w:rFonts w:ascii="Cambria Math" w:hAnsi="Cambria Math" w:cs="Times New Roman"/>
            <w:sz w:val="24"/>
            <w:szCs w:val="24"/>
            <w:lang w:val="es-ES"/>
          </w:rPr>
          <m:t xml:space="preserve"> </m:t>
        </m:r>
        <m:r>
          <w:rPr>
            <w:rFonts w:ascii="Cambria Math" w:hAnsi="Cambria Math" w:cs="Times New Roman"/>
            <w:sz w:val="24"/>
            <w:szCs w:val="24"/>
            <w:lang w:val="es-ES"/>
          </w:rPr>
          <m:t>θ</m:t>
        </m:r>
      </m:oMath>
      <w:r w:rsidRPr="004B50B2">
        <w:rPr>
          <w:rFonts w:ascii="Times New Roman" w:eastAsiaTheme="minorEastAsia" w:hAnsi="Times New Roman" w:cs="Times New Roman"/>
          <w:sz w:val="24"/>
          <w:szCs w:val="24"/>
          <w:lang w:val="es-ES"/>
        </w:rPr>
        <w:t xml:space="preserve">, </w:t>
      </w:r>
      <m:oMath>
        <m:r>
          <w:rPr>
            <w:rFonts w:ascii="Cambria Math" w:eastAsiaTheme="minorEastAsia" w:hAnsi="Cambria Math" w:cs="Times New Roman"/>
            <w:sz w:val="24"/>
            <w:szCs w:val="24"/>
            <w:lang w:val="es-ES"/>
          </w:rPr>
          <m:t>ψ</m:t>
        </m:r>
      </m:oMath>
      <w:r w:rsidRPr="004B50B2">
        <w:rPr>
          <w:rFonts w:ascii="Times New Roman" w:eastAsiaTheme="minorEastAsia" w:hAnsi="Times New Roman" w:cs="Times New Roman"/>
          <w:sz w:val="24"/>
          <w:szCs w:val="24"/>
          <w:lang w:val="es-ES"/>
        </w:rPr>
        <w:t xml:space="preserve"> conocidos como ángulos de Euler. Gira en 0XYZ obteniendo de 0UVW y se necesita conocer los ángulos los cuáles se realizan los giros.</w:t>
      </w:r>
    </w:p>
    <w:p w14:paraId="0A570025" w14:textId="608D146E" w:rsidR="00EB2099" w:rsidRPr="004B50B2" w:rsidRDefault="00EB2099" w:rsidP="00EB2099">
      <w:pPr>
        <w:jc w:val="center"/>
        <w:rPr>
          <w:rFonts w:ascii="Times New Roman" w:hAnsi="Times New Roman" w:cs="Times New Roman"/>
          <w:b/>
          <w:sz w:val="24"/>
          <w:szCs w:val="24"/>
        </w:rPr>
      </w:pPr>
      <w:r w:rsidRPr="004B50B2">
        <w:rPr>
          <w:rFonts w:ascii="Times New Roman" w:hAnsi="Times New Roman" w:cs="Times New Roman"/>
          <w:b/>
          <w:sz w:val="24"/>
          <w:szCs w:val="24"/>
        </w:rPr>
        <w:t>Roll, Pitch and Yaw (alabeo, cabeceo y guiñada)</w:t>
      </w:r>
    </w:p>
    <w:p w14:paraId="1F55A052" w14:textId="11C76345" w:rsidR="00EB2099" w:rsidRPr="004B50B2" w:rsidRDefault="00EB2099" w:rsidP="00EB2099">
      <w:pPr>
        <w:rPr>
          <w:rFonts w:ascii="Times New Roman" w:eastAsiaTheme="minorEastAsia" w:hAnsi="Times New Roman" w:cs="Times New Roman"/>
          <w:sz w:val="24"/>
          <w:szCs w:val="24"/>
          <w:lang w:val="es-ES"/>
        </w:rPr>
      </w:pPr>
      <w:r w:rsidRPr="004B50B2">
        <w:rPr>
          <w:rFonts w:ascii="Times New Roman" w:hAnsi="Times New Roman" w:cs="Times New Roman"/>
          <w:sz w:val="24"/>
          <w:szCs w:val="24"/>
          <w:lang w:val="es-ES"/>
        </w:rPr>
        <w:t xml:space="preserve">Giñada: 0UVW gira en </w:t>
      </w:r>
      <m:oMath>
        <m:r>
          <w:rPr>
            <w:rFonts w:ascii="Cambria Math" w:eastAsiaTheme="minorEastAsia" w:hAnsi="Cambria Math" w:cs="Times New Roman"/>
            <w:sz w:val="24"/>
            <w:szCs w:val="24"/>
            <w:lang w:val="es-ES"/>
          </w:rPr>
          <m:t>ψ</m:t>
        </m:r>
      </m:oMath>
      <w:r w:rsidRPr="004B50B2">
        <w:rPr>
          <w:rFonts w:ascii="Times New Roman" w:eastAsiaTheme="minorEastAsia" w:hAnsi="Times New Roman" w:cs="Times New Roman"/>
          <w:sz w:val="24"/>
          <w:szCs w:val="24"/>
          <w:lang w:val="es-ES"/>
        </w:rPr>
        <w:t xml:space="preserve"> con respecto al eje 0X.</w:t>
      </w:r>
    </w:p>
    <w:p w14:paraId="2937FCC0" w14:textId="3271F712" w:rsidR="00EB2099" w:rsidRPr="004B50B2" w:rsidRDefault="00EB2099" w:rsidP="00EB2099">
      <w:pPr>
        <w:rPr>
          <w:rFonts w:ascii="Times New Roman" w:eastAsiaTheme="minorEastAsia" w:hAnsi="Times New Roman" w:cs="Times New Roman"/>
          <w:sz w:val="24"/>
          <w:szCs w:val="24"/>
          <w:lang w:val="es-ES"/>
        </w:rPr>
      </w:pPr>
      <w:r w:rsidRPr="004B50B2">
        <w:rPr>
          <w:rFonts w:ascii="Times New Roman" w:hAnsi="Times New Roman" w:cs="Times New Roman"/>
          <w:sz w:val="24"/>
          <w:szCs w:val="24"/>
          <w:lang w:val="es-ES"/>
        </w:rPr>
        <w:t xml:space="preserve">Cabeceo: 0UVW gira en </w:t>
      </w:r>
      <m:oMath>
        <m:r>
          <w:rPr>
            <w:rFonts w:ascii="Cambria Math" w:hAnsi="Cambria Math" w:cs="Times New Roman"/>
            <w:sz w:val="24"/>
            <w:szCs w:val="24"/>
            <w:lang w:val="es-ES"/>
          </w:rPr>
          <m:t>θ</m:t>
        </m:r>
      </m:oMath>
      <w:r w:rsidRPr="004B50B2">
        <w:rPr>
          <w:rFonts w:ascii="Times New Roman" w:eastAsiaTheme="minorEastAsia" w:hAnsi="Times New Roman" w:cs="Times New Roman"/>
          <w:sz w:val="24"/>
          <w:szCs w:val="24"/>
          <w:lang w:val="es-ES"/>
        </w:rPr>
        <w:t xml:space="preserve"> con respecto al eje 0Y.</w:t>
      </w:r>
    </w:p>
    <w:p w14:paraId="59203339" w14:textId="2CD9BED2" w:rsidR="00EB2099" w:rsidRPr="004B50B2" w:rsidRDefault="00EB2099" w:rsidP="00EB2099">
      <w:pPr>
        <w:rPr>
          <w:rFonts w:ascii="Times New Roman" w:eastAsiaTheme="minorEastAsia" w:hAnsi="Times New Roman" w:cs="Times New Roman"/>
          <w:sz w:val="24"/>
          <w:szCs w:val="24"/>
          <w:lang w:val="es-ES"/>
        </w:rPr>
      </w:pPr>
      <w:r w:rsidRPr="004B50B2">
        <w:rPr>
          <w:rFonts w:ascii="Times New Roman" w:hAnsi="Times New Roman" w:cs="Times New Roman"/>
          <w:sz w:val="24"/>
          <w:szCs w:val="24"/>
          <w:lang w:val="es-ES"/>
        </w:rPr>
        <w:t xml:space="preserve">Alabeo: 0UVW gira en </w:t>
      </w:r>
      <m:oMath>
        <m:r>
          <w:rPr>
            <w:rFonts w:ascii="Cambria Math" w:hAnsi="Cambria Math" w:cs="Times New Roman"/>
            <w:sz w:val="24"/>
            <w:szCs w:val="24"/>
            <w:lang w:val="es-ES"/>
          </w:rPr>
          <m:t>ϕ</m:t>
        </m:r>
      </m:oMath>
      <w:r w:rsidRPr="004B50B2">
        <w:rPr>
          <w:rFonts w:ascii="Times New Roman" w:eastAsiaTheme="minorEastAsia" w:hAnsi="Times New Roman" w:cs="Times New Roman"/>
          <w:sz w:val="24"/>
          <w:szCs w:val="24"/>
          <w:lang w:val="es-ES"/>
        </w:rPr>
        <w:t xml:space="preserve"> con respecto al eje 0Z.</w:t>
      </w:r>
    </w:p>
    <w:p w14:paraId="7B7EB53B" w14:textId="77777777" w:rsidR="004B50B2" w:rsidRDefault="004B50B2" w:rsidP="004B50B2">
      <w:pPr>
        <w:jc w:val="center"/>
        <w:rPr>
          <w:rFonts w:ascii="Times New Roman" w:hAnsi="Times New Roman" w:cs="Times New Roman"/>
          <w:b/>
          <w:sz w:val="24"/>
          <w:szCs w:val="24"/>
          <w:lang w:val="es-ES"/>
        </w:rPr>
      </w:pPr>
    </w:p>
    <w:p w14:paraId="387A3882" w14:textId="3D90EA71" w:rsidR="00EB2099" w:rsidRPr="004B50B2" w:rsidRDefault="00EB2099" w:rsidP="004B50B2">
      <w:pPr>
        <w:jc w:val="center"/>
        <w:rPr>
          <w:rFonts w:ascii="Times New Roman" w:hAnsi="Times New Roman" w:cs="Times New Roman"/>
          <w:b/>
          <w:sz w:val="24"/>
          <w:szCs w:val="24"/>
          <w:lang w:val="es-ES"/>
        </w:rPr>
      </w:pPr>
      <w:r w:rsidRPr="004B50B2">
        <w:rPr>
          <w:rFonts w:ascii="Times New Roman" w:hAnsi="Times New Roman" w:cs="Times New Roman"/>
          <w:b/>
          <w:sz w:val="24"/>
          <w:szCs w:val="24"/>
          <w:lang w:val="es-ES"/>
        </w:rPr>
        <w:lastRenderedPageBreak/>
        <w:t>Par de rotación</w:t>
      </w:r>
    </w:p>
    <w:p w14:paraId="07EFF103" w14:textId="77777777" w:rsidR="004B50B2" w:rsidRDefault="00EB2099" w:rsidP="00EB2099">
      <w:pPr>
        <w:rPr>
          <w:rFonts w:ascii="Times New Roman" w:eastAsiaTheme="minorEastAsia" w:hAnsi="Times New Roman" w:cs="Times New Roman"/>
          <w:sz w:val="24"/>
          <w:szCs w:val="24"/>
          <w:lang w:val="es-ES"/>
        </w:rPr>
      </w:pPr>
      <w:r w:rsidRPr="004B50B2">
        <w:rPr>
          <w:rFonts w:ascii="Times New Roman" w:hAnsi="Times New Roman" w:cs="Times New Roman"/>
          <w:sz w:val="24"/>
          <w:szCs w:val="24"/>
          <w:lang w:val="es-ES"/>
        </w:rPr>
        <w:t xml:space="preserve">El eje K </w:t>
      </w:r>
      <w:r w:rsidR="004B50B2" w:rsidRPr="004B50B2">
        <w:rPr>
          <w:rFonts w:ascii="Times New Roman" w:hAnsi="Times New Roman" w:cs="Times New Roman"/>
          <w:sz w:val="24"/>
          <w:szCs w:val="24"/>
          <w:lang w:val="es-ES"/>
        </w:rPr>
        <w:t xml:space="preserve">o vector K pasa por el origen o de ambos sistemas. Al par (k, </w:t>
      </w:r>
      <m:oMath>
        <m:r>
          <w:rPr>
            <w:rFonts w:ascii="Cambria Math" w:hAnsi="Cambria Math" w:cs="Times New Roman"/>
            <w:sz w:val="24"/>
            <w:szCs w:val="24"/>
            <w:lang w:val="es-ES"/>
          </w:rPr>
          <m:t>θ</m:t>
        </m:r>
      </m:oMath>
      <w:r w:rsidR="004B50B2" w:rsidRPr="004B50B2">
        <w:rPr>
          <w:rFonts w:ascii="Times New Roman" w:hAnsi="Times New Roman" w:cs="Times New Roman"/>
          <w:sz w:val="24"/>
          <w:szCs w:val="24"/>
          <w:lang w:val="es-ES"/>
        </w:rPr>
        <w:t>) se le denomina par de rotación que puede demostrar que es único.</w:t>
      </w:r>
      <w:r w:rsidR="004B50B2">
        <w:rPr>
          <w:rFonts w:ascii="Times New Roman" w:hAnsi="Times New Roman" w:cs="Times New Roman"/>
          <w:sz w:val="24"/>
          <w:szCs w:val="24"/>
          <w:lang w:val="es-ES"/>
        </w:rPr>
        <w:t xml:space="preserve"> La aplicación de un par de rotación que rote vector P un ángulo </w:t>
      </w:r>
      <m:oMath>
        <m:r>
          <w:rPr>
            <w:rFonts w:ascii="Cambria Math" w:hAnsi="Cambria Math" w:cs="Times New Roman"/>
            <w:sz w:val="24"/>
            <w:szCs w:val="24"/>
            <w:lang w:val="es-ES"/>
          </w:rPr>
          <m:t>θ</m:t>
        </m:r>
      </m:oMath>
      <w:r w:rsidR="004B50B2">
        <w:rPr>
          <w:rFonts w:ascii="Times New Roman" w:eastAsiaTheme="minorEastAsia" w:hAnsi="Times New Roman" w:cs="Times New Roman"/>
          <w:sz w:val="24"/>
          <w:szCs w:val="24"/>
          <w:lang w:val="es-ES"/>
        </w:rPr>
        <w:t xml:space="preserve"> alrededor del eje k se realiza a través de la siguiente expresión:</w:t>
      </w:r>
    </w:p>
    <w:p w14:paraId="3FF392FE" w14:textId="1AFDC361" w:rsidR="00EB2099" w:rsidRDefault="004B50B2" w:rsidP="00EB2099">
      <w:pPr>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 </w:t>
      </w:r>
      <w:r>
        <w:rPr>
          <w:noProof/>
        </w:rPr>
        <w:drawing>
          <wp:inline distT="0" distB="0" distL="0" distR="0" wp14:anchorId="568289D5" wp14:editId="6709EB1C">
            <wp:extent cx="3523706" cy="2971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817" t="53428" r="38758" b="43060"/>
                    <a:stretch/>
                  </pic:blipFill>
                  <pic:spPr bwMode="auto">
                    <a:xfrm>
                      <a:off x="0" y="0"/>
                      <a:ext cx="3531007" cy="297796"/>
                    </a:xfrm>
                    <a:prstGeom prst="rect">
                      <a:avLst/>
                    </a:prstGeom>
                    <a:ln>
                      <a:noFill/>
                    </a:ln>
                    <a:extLst>
                      <a:ext uri="{53640926-AAD7-44D8-BBD7-CCE9431645EC}">
                        <a14:shadowObscured xmlns:a14="http://schemas.microsoft.com/office/drawing/2010/main"/>
                      </a:ext>
                    </a:extLst>
                  </pic:spPr>
                </pic:pic>
              </a:graphicData>
            </a:graphic>
          </wp:inline>
        </w:drawing>
      </w:r>
    </w:p>
    <w:p w14:paraId="143D2F0E" w14:textId="51BF354E" w:rsidR="004B50B2" w:rsidRDefault="004B50B2" w:rsidP="004B50B2">
      <w:pPr>
        <w:jc w:val="center"/>
        <w:rPr>
          <w:rFonts w:ascii="Times New Roman" w:hAnsi="Times New Roman" w:cs="Times New Roman"/>
          <w:b/>
          <w:sz w:val="24"/>
          <w:szCs w:val="24"/>
        </w:rPr>
      </w:pPr>
      <w:r w:rsidRPr="004B50B2">
        <w:rPr>
          <w:rFonts w:ascii="Times New Roman" w:hAnsi="Times New Roman" w:cs="Times New Roman"/>
          <w:b/>
          <w:sz w:val="24"/>
          <w:szCs w:val="24"/>
        </w:rPr>
        <w:t>Cuaternios</w:t>
      </w:r>
    </w:p>
    <w:p w14:paraId="2F6CCFF9" w14:textId="66AD42DE" w:rsidR="004B50B2" w:rsidRDefault="00886B7E" w:rsidP="004B50B2">
      <w:pPr>
        <w:rPr>
          <w:rFonts w:ascii="Times New Roman" w:hAnsi="Times New Roman" w:cs="Times New Roman"/>
          <w:sz w:val="24"/>
          <w:szCs w:val="24"/>
          <w:lang w:val="es-ES"/>
        </w:rPr>
      </w:pPr>
      <w:r w:rsidRPr="00886B7E">
        <w:rPr>
          <w:rFonts w:ascii="Times New Roman" w:hAnsi="Times New Roman" w:cs="Times New Roman"/>
          <w:sz w:val="24"/>
          <w:szCs w:val="24"/>
          <w:lang w:val="es-ES"/>
        </w:rPr>
        <w:t xml:space="preserve">Son utilizados como </w:t>
      </w:r>
      <w:r w:rsidR="004506B8" w:rsidRPr="00886B7E">
        <w:rPr>
          <w:rFonts w:ascii="Times New Roman" w:hAnsi="Times New Roman" w:cs="Times New Roman"/>
          <w:sz w:val="24"/>
          <w:szCs w:val="24"/>
          <w:lang w:val="es-ES"/>
        </w:rPr>
        <w:t>herramientas matemáticas</w:t>
      </w:r>
      <w:r w:rsidRPr="00886B7E">
        <w:rPr>
          <w:rFonts w:ascii="Times New Roman" w:hAnsi="Times New Roman" w:cs="Times New Roman"/>
          <w:sz w:val="24"/>
          <w:szCs w:val="24"/>
          <w:lang w:val="es-ES"/>
        </w:rPr>
        <w:t xml:space="preserve"> d</w:t>
      </w:r>
      <w:r>
        <w:rPr>
          <w:rFonts w:ascii="Times New Roman" w:hAnsi="Times New Roman" w:cs="Times New Roman"/>
          <w:sz w:val="24"/>
          <w:szCs w:val="24"/>
          <w:lang w:val="es-ES"/>
        </w:rPr>
        <w:t>e gran versatilidad computacional para trabajar con giros y orientaciones. Un cuaternio Q está constituido por cuatro componentes (q0, q1, q2, q3) que representa las coordenadas del cuaterni</w:t>
      </w:r>
      <w:r w:rsidR="004506B8">
        <w:rPr>
          <w:rFonts w:ascii="Times New Roman" w:hAnsi="Times New Roman" w:cs="Times New Roman"/>
          <w:sz w:val="24"/>
          <w:szCs w:val="24"/>
          <w:lang w:val="es-ES"/>
        </w:rPr>
        <w:t>o</w:t>
      </w:r>
      <w:r>
        <w:rPr>
          <w:rFonts w:ascii="Times New Roman" w:hAnsi="Times New Roman" w:cs="Times New Roman"/>
          <w:sz w:val="24"/>
          <w:szCs w:val="24"/>
          <w:lang w:val="es-ES"/>
        </w:rPr>
        <w:t xml:space="preserve"> en una base. Se presenta como: 0</w:t>
      </w:r>
      <w:r w:rsidR="004506B8">
        <w:rPr>
          <w:rFonts w:ascii="Times New Roman" w:hAnsi="Times New Roman" w:cs="Times New Roman"/>
          <w:sz w:val="24"/>
          <w:szCs w:val="24"/>
          <w:lang w:val="es-ES"/>
        </w:rPr>
        <w:t>= [</w:t>
      </w:r>
      <w:r w:rsidRPr="00886B7E">
        <w:rPr>
          <w:rFonts w:ascii="Times New Roman" w:hAnsi="Times New Roman" w:cs="Times New Roman"/>
          <w:sz w:val="24"/>
          <w:szCs w:val="24"/>
          <w:lang w:val="es-ES"/>
        </w:rPr>
        <w:t xml:space="preserve"> </w:t>
      </w:r>
      <w:r>
        <w:rPr>
          <w:rFonts w:ascii="Times New Roman" w:hAnsi="Times New Roman" w:cs="Times New Roman"/>
          <w:sz w:val="24"/>
          <w:szCs w:val="24"/>
          <w:lang w:val="es-ES"/>
        </w:rPr>
        <w:t>q0, q1, q2, q3</w:t>
      </w:r>
      <w:r>
        <w:rPr>
          <w:rFonts w:ascii="Times New Roman" w:hAnsi="Times New Roman" w:cs="Times New Roman"/>
          <w:sz w:val="24"/>
          <w:szCs w:val="24"/>
          <w:lang w:val="es-ES"/>
        </w:rPr>
        <w:t>]</w:t>
      </w:r>
      <w:r w:rsidR="004506B8">
        <w:rPr>
          <w:rFonts w:ascii="Times New Roman" w:hAnsi="Times New Roman" w:cs="Times New Roman"/>
          <w:sz w:val="24"/>
          <w:szCs w:val="24"/>
          <w:lang w:val="es-ES"/>
        </w:rPr>
        <w:t>= [</w:t>
      </w:r>
      <w:r>
        <w:rPr>
          <w:rFonts w:ascii="Times New Roman" w:hAnsi="Times New Roman" w:cs="Times New Roman"/>
          <w:sz w:val="24"/>
          <w:szCs w:val="24"/>
          <w:lang w:val="es-ES"/>
        </w:rPr>
        <w:t>s, v] donde S es el escalar y V la parte vectorial, al unir el vector K al cuaternio:</w:t>
      </w:r>
    </w:p>
    <w:p w14:paraId="1FEB2082" w14:textId="32320A7D" w:rsidR="004506B8" w:rsidRDefault="004506B8" w:rsidP="004B50B2">
      <w:pPr>
        <w:rPr>
          <w:rFonts w:ascii="Times New Roman" w:hAnsi="Times New Roman" w:cs="Times New Roman"/>
          <w:sz w:val="24"/>
          <w:szCs w:val="24"/>
          <w:lang w:val="es-ES"/>
        </w:rPr>
      </w:pPr>
      <w:r>
        <w:rPr>
          <w:noProof/>
        </w:rPr>
        <w:drawing>
          <wp:inline distT="0" distB="0" distL="0" distR="0" wp14:anchorId="507337BE" wp14:editId="3B010BE4">
            <wp:extent cx="2416901" cy="6324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216" t="58696" r="44686" b="34281"/>
                    <a:stretch/>
                  </pic:blipFill>
                  <pic:spPr bwMode="auto">
                    <a:xfrm>
                      <a:off x="0" y="0"/>
                      <a:ext cx="2423493" cy="634185"/>
                    </a:xfrm>
                    <a:prstGeom prst="rect">
                      <a:avLst/>
                    </a:prstGeom>
                    <a:ln>
                      <a:noFill/>
                    </a:ln>
                    <a:extLst>
                      <a:ext uri="{53640926-AAD7-44D8-BBD7-CCE9431645EC}">
                        <a14:shadowObscured xmlns:a14="http://schemas.microsoft.com/office/drawing/2010/main"/>
                      </a:ext>
                    </a:extLst>
                  </pic:spPr>
                </pic:pic>
              </a:graphicData>
            </a:graphic>
          </wp:inline>
        </w:drawing>
      </w:r>
    </w:p>
    <w:p w14:paraId="44C91D06" w14:textId="5A017CE3" w:rsidR="004506B8" w:rsidRDefault="004506B8" w:rsidP="004506B8">
      <w:pPr>
        <w:jc w:val="center"/>
        <w:rPr>
          <w:rFonts w:ascii="Times New Roman" w:hAnsi="Times New Roman" w:cs="Times New Roman"/>
          <w:b/>
          <w:sz w:val="24"/>
          <w:szCs w:val="24"/>
          <w:lang w:val="es-ES"/>
        </w:rPr>
      </w:pPr>
      <w:r w:rsidRPr="004506B8">
        <w:rPr>
          <w:rFonts w:ascii="Times New Roman" w:hAnsi="Times New Roman" w:cs="Times New Roman"/>
          <w:b/>
          <w:sz w:val="24"/>
          <w:szCs w:val="24"/>
          <w:lang w:val="es-ES"/>
        </w:rPr>
        <w:t>Matrices de transformación homogénea</w:t>
      </w:r>
    </w:p>
    <w:p w14:paraId="0620E6A3" w14:textId="374513EE" w:rsidR="004506B8" w:rsidRDefault="004506B8" w:rsidP="004506B8">
      <w:pPr>
        <w:jc w:val="center"/>
        <w:rPr>
          <w:rFonts w:ascii="Times New Roman" w:hAnsi="Times New Roman" w:cs="Times New Roman"/>
          <w:b/>
          <w:sz w:val="24"/>
          <w:szCs w:val="24"/>
          <w:lang w:val="es-ES"/>
        </w:rPr>
      </w:pPr>
      <w:r>
        <w:rPr>
          <w:rFonts w:ascii="Times New Roman" w:hAnsi="Times New Roman" w:cs="Times New Roman"/>
          <w:b/>
          <w:sz w:val="24"/>
          <w:szCs w:val="24"/>
          <w:lang w:val="es-ES"/>
        </w:rPr>
        <w:t>Coordenadas y matrices homogéneas</w:t>
      </w:r>
    </w:p>
    <w:p w14:paraId="011B8704" w14:textId="701FDF96" w:rsidR="004506B8" w:rsidRDefault="004506B8" w:rsidP="004506B8">
      <w:pPr>
        <w:rPr>
          <w:rFonts w:ascii="Times New Roman" w:hAnsi="Times New Roman" w:cs="Times New Roman"/>
          <w:sz w:val="24"/>
          <w:szCs w:val="24"/>
          <w:lang w:val="es-ES"/>
        </w:rPr>
      </w:pPr>
      <w:r w:rsidRPr="004506B8">
        <w:rPr>
          <w:rFonts w:ascii="Times New Roman" w:hAnsi="Times New Roman" w:cs="Times New Roman"/>
          <w:sz w:val="24"/>
          <w:szCs w:val="24"/>
          <w:lang w:val="es-ES"/>
        </w:rPr>
        <w:t>Se presenta por medio de coordenadas de un espacio (n+1)-dimensional, que de tal forma un vector P (x, y, z) vendrá representado por P (wx, wy, wz, w),</w:t>
      </w:r>
      <w:r>
        <w:rPr>
          <w:rFonts w:ascii="Times New Roman" w:hAnsi="Times New Roman" w:cs="Times New Roman"/>
          <w:sz w:val="24"/>
          <w:szCs w:val="24"/>
          <w:lang w:val="es-ES"/>
        </w:rPr>
        <w:t xml:space="preserve"> donde w tiene un valor arbitrario y representa un factor de escala.</w:t>
      </w:r>
    </w:p>
    <w:p w14:paraId="11D178D4" w14:textId="79D68F51" w:rsidR="004506B8" w:rsidRPr="004506B8" w:rsidRDefault="004506B8" w:rsidP="004506B8">
      <w:pPr>
        <w:jc w:val="center"/>
        <w:rPr>
          <w:rFonts w:ascii="Times New Roman" w:hAnsi="Times New Roman" w:cs="Times New Roman"/>
          <w:b/>
          <w:sz w:val="24"/>
          <w:szCs w:val="24"/>
          <w:lang w:val="es-ES"/>
        </w:rPr>
      </w:pPr>
      <w:r w:rsidRPr="004506B8">
        <w:rPr>
          <w:rFonts w:ascii="Times New Roman" w:hAnsi="Times New Roman" w:cs="Times New Roman"/>
          <w:b/>
          <w:sz w:val="24"/>
          <w:szCs w:val="24"/>
          <w:lang w:val="es-ES"/>
        </w:rPr>
        <w:t>Aplicaciones de las matrices homogéneas</w:t>
      </w:r>
    </w:p>
    <w:p w14:paraId="488251D5" w14:textId="36E6EFF1" w:rsidR="004506B8" w:rsidRDefault="004506B8" w:rsidP="004506B8">
      <w:pPr>
        <w:rPr>
          <w:rFonts w:ascii="Times New Roman" w:hAnsi="Times New Roman" w:cs="Times New Roman"/>
          <w:sz w:val="24"/>
          <w:szCs w:val="24"/>
          <w:lang w:val="es-ES"/>
        </w:rPr>
      </w:pPr>
      <w:r>
        <w:rPr>
          <w:rFonts w:ascii="Times New Roman" w:hAnsi="Times New Roman" w:cs="Times New Roman"/>
          <w:sz w:val="24"/>
          <w:szCs w:val="24"/>
          <w:lang w:val="es-ES"/>
        </w:rPr>
        <w:t>1.- Representa la posición y orientación de un sistema girando y traslado 0UVW con respecto a un sistema fijo de referencia 0XYZ que es la misma que realiza una rotación y traslación de un sistema de referencia.</w:t>
      </w:r>
    </w:p>
    <w:p w14:paraId="548FD2EE" w14:textId="6376E589" w:rsidR="004506B8" w:rsidRDefault="004506B8" w:rsidP="004506B8">
      <w:pPr>
        <w:rPr>
          <w:rFonts w:ascii="Times New Roman" w:hAnsi="Times New Roman" w:cs="Times New Roman"/>
          <w:sz w:val="24"/>
          <w:szCs w:val="24"/>
          <w:lang w:val="es-ES"/>
        </w:rPr>
      </w:pPr>
      <w:r>
        <w:rPr>
          <w:rFonts w:ascii="Times New Roman" w:hAnsi="Times New Roman" w:cs="Times New Roman"/>
          <w:sz w:val="24"/>
          <w:szCs w:val="24"/>
          <w:lang w:val="es-ES"/>
        </w:rPr>
        <w:t>2.- Transforma un vector expresado en coordenadas con respecto a un sistema 0UVW a su expresión del sistema 0XYZ.</w:t>
      </w:r>
    </w:p>
    <w:p w14:paraId="63509AA0" w14:textId="10F1A4EB" w:rsidR="004506B8" w:rsidRDefault="004506B8" w:rsidP="004506B8">
      <w:pPr>
        <w:rPr>
          <w:rFonts w:ascii="Times New Roman" w:hAnsi="Times New Roman" w:cs="Times New Roman"/>
          <w:sz w:val="24"/>
          <w:szCs w:val="24"/>
          <w:lang w:val="es-ES"/>
        </w:rPr>
      </w:pPr>
      <w:r>
        <w:rPr>
          <w:rFonts w:ascii="Times New Roman" w:hAnsi="Times New Roman" w:cs="Times New Roman"/>
          <w:sz w:val="24"/>
          <w:szCs w:val="24"/>
          <w:lang w:val="es-ES"/>
        </w:rPr>
        <w:t>3.- Rotar y trasladar un vector con respecto a un sistema de referencia fijo 0XYZ.</w:t>
      </w:r>
    </w:p>
    <w:p w14:paraId="21509268" w14:textId="41C691DC" w:rsidR="004506B8" w:rsidRPr="004506B8" w:rsidRDefault="004506B8" w:rsidP="004506B8">
      <w:pPr>
        <w:jc w:val="center"/>
        <w:rPr>
          <w:rFonts w:ascii="Times New Roman" w:hAnsi="Times New Roman" w:cs="Times New Roman"/>
          <w:b/>
          <w:sz w:val="24"/>
          <w:szCs w:val="24"/>
          <w:lang w:val="es-ES"/>
        </w:rPr>
      </w:pPr>
      <w:r w:rsidRPr="004506B8">
        <w:rPr>
          <w:rFonts w:ascii="Times New Roman" w:hAnsi="Times New Roman" w:cs="Times New Roman"/>
          <w:b/>
          <w:sz w:val="24"/>
          <w:szCs w:val="24"/>
          <w:lang w:val="es-ES"/>
        </w:rPr>
        <w:t>Significado geométrico de las matrices homogéneas</w:t>
      </w:r>
    </w:p>
    <w:p w14:paraId="6009248F" w14:textId="53EF3ED5" w:rsidR="004506B8" w:rsidRDefault="007F538C" w:rsidP="004506B8">
      <w:pPr>
        <w:rPr>
          <w:rFonts w:ascii="Times New Roman" w:hAnsi="Times New Roman" w:cs="Times New Roman"/>
          <w:sz w:val="24"/>
          <w:szCs w:val="24"/>
          <w:lang w:val="es-ES"/>
        </w:rPr>
      </w:pPr>
      <w:r>
        <w:rPr>
          <w:rFonts w:ascii="Times New Roman" w:hAnsi="Times New Roman" w:cs="Times New Roman"/>
          <w:sz w:val="24"/>
          <w:szCs w:val="24"/>
          <w:lang w:val="es-ES"/>
        </w:rPr>
        <w:t>Sirve para transformar un vector expresado en coordenadas</w:t>
      </w:r>
      <w:r w:rsidR="006F47E4">
        <w:rPr>
          <w:rFonts w:ascii="Times New Roman" w:hAnsi="Times New Roman" w:cs="Times New Roman"/>
          <w:sz w:val="24"/>
          <w:szCs w:val="24"/>
          <w:lang w:val="es-ES"/>
        </w:rPr>
        <w:t xml:space="preserve"> </w:t>
      </w:r>
      <w:r w:rsidR="00C336A0">
        <w:rPr>
          <w:rFonts w:ascii="Times New Roman" w:hAnsi="Times New Roman" w:cs="Times New Roman"/>
          <w:sz w:val="24"/>
          <w:szCs w:val="24"/>
          <w:lang w:val="es-ES"/>
        </w:rPr>
        <w:t>homogéneas con respecto a un sistema 0UVW, a su expresión en las coordenadas del sistema de referencia 0XYZ. También se puede utilizar para rotar y girar un vector referido a un sistema de referencia fijo, en definitivo sólo expresa la orientación y posición de un sistema de referencia 0UVW con respecto a 0XYZ.</w:t>
      </w:r>
    </w:p>
    <w:p w14:paraId="1C4A484C" w14:textId="12C79733" w:rsidR="00C336A0" w:rsidRPr="00C336A0" w:rsidRDefault="00C336A0" w:rsidP="00C336A0">
      <w:pPr>
        <w:jc w:val="center"/>
        <w:rPr>
          <w:rFonts w:ascii="Times New Roman" w:hAnsi="Times New Roman" w:cs="Times New Roman"/>
          <w:b/>
          <w:sz w:val="24"/>
          <w:szCs w:val="24"/>
          <w:lang w:val="es-ES"/>
        </w:rPr>
      </w:pPr>
      <w:r w:rsidRPr="00C336A0">
        <w:rPr>
          <w:rFonts w:ascii="Times New Roman" w:hAnsi="Times New Roman" w:cs="Times New Roman"/>
          <w:b/>
          <w:sz w:val="24"/>
          <w:szCs w:val="24"/>
          <w:lang w:val="es-ES"/>
        </w:rPr>
        <w:t>Composición de matrices homogéneas</w:t>
      </w:r>
    </w:p>
    <w:p w14:paraId="3734A751" w14:textId="740C4D70" w:rsidR="00C336A0" w:rsidRDefault="00C336A0" w:rsidP="004506B8">
      <w:pPr>
        <w:rPr>
          <w:rFonts w:ascii="Times New Roman" w:hAnsi="Times New Roman" w:cs="Times New Roman"/>
          <w:sz w:val="24"/>
          <w:szCs w:val="24"/>
          <w:lang w:val="es-ES"/>
        </w:rPr>
      </w:pPr>
      <w:r>
        <w:rPr>
          <w:rFonts w:ascii="Times New Roman" w:hAnsi="Times New Roman" w:cs="Times New Roman"/>
          <w:sz w:val="24"/>
          <w:szCs w:val="24"/>
          <w:lang w:val="es-ES"/>
        </w:rPr>
        <w:t xml:space="preserve">Se compone de las matrices homogéneas para describir diversos giros y translaciones consecutivos sobre un sistema de referencia determinado. De esta forma una </w:t>
      </w:r>
      <w:r>
        <w:rPr>
          <w:rFonts w:ascii="Times New Roman" w:hAnsi="Times New Roman" w:cs="Times New Roman"/>
          <w:sz w:val="24"/>
          <w:szCs w:val="24"/>
          <w:lang w:val="es-ES"/>
        </w:rPr>
        <w:lastRenderedPageBreak/>
        <w:t>transformación compleja podrá descomponerse en la aplicación consecutiva de transformaciones simples.</w:t>
      </w:r>
    </w:p>
    <w:p w14:paraId="1703C39E" w14:textId="1DD9ABCC" w:rsidR="00C336A0" w:rsidRPr="00C336A0" w:rsidRDefault="00C336A0" w:rsidP="00C336A0">
      <w:pPr>
        <w:jc w:val="center"/>
        <w:rPr>
          <w:rFonts w:ascii="Times New Roman" w:hAnsi="Times New Roman" w:cs="Times New Roman"/>
          <w:b/>
          <w:sz w:val="24"/>
          <w:szCs w:val="24"/>
          <w:lang w:val="es-ES"/>
        </w:rPr>
      </w:pPr>
      <w:r w:rsidRPr="00C336A0">
        <w:rPr>
          <w:rFonts w:ascii="Times New Roman" w:hAnsi="Times New Roman" w:cs="Times New Roman"/>
          <w:b/>
          <w:sz w:val="24"/>
          <w:szCs w:val="24"/>
          <w:lang w:val="es-ES"/>
        </w:rPr>
        <w:t>Gráficos de transformaciones.</w:t>
      </w:r>
    </w:p>
    <w:p w14:paraId="42A078F7" w14:textId="74883C05" w:rsidR="00C336A0" w:rsidRDefault="00C336A0" w:rsidP="004506B8">
      <w:pPr>
        <w:rPr>
          <w:rFonts w:ascii="Times New Roman" w:hAnsi="Times New Roman" w:cs="Times New Roman"/>
          <w:sz w:val="24"/>
          <w:szCs w:val="24"/>
          <w:lang w:val="es-ES"/>
        </w:rPr>
      </w:pPr>
      <w:r>
        <w:rPr>
          <w:rFonts w:ascii="Times New Roman" w:hAnsi="Times New Roman" w:cs="Times New Roman"/>
          <w:sz w:val="24"/>
          <w:szCs w:val="24"/>
          <w:lang w:val="es-ES"/>
        </w:rPr>
        <w:t>Si se quiere obtener la relación entre el objeto y la herramienta bastará multiplicar ambos miembros de la ecuación obtenemos:</w:t>
      </w:r>
    </w:p>
    <w:p w14:paraId="29738CB2" w14:textId="4ED55EB6" w:rsidR="00C336A0" w:rsidRDefault="00C336A0" w:rsidP="004506B8">
      <w:pPr>
        <w:rPr>
          <w:rFonts w:ascii="Times New Roman" w:hAnsi="Times New Roman" w:cs="Times New Roman"/>
          <w:sz w:val="24"/>
          <w:szCs w:val="24"/>
          <w:lang w:val="es-ES"/>
        </w:rPr>
      </w:pPr>
      <w:r>
        <w:rPr>
          <w:noProof/>
        </w:rPr>
        <w:drawing>
          <wp:inline distT="0" distB="0" distL="0" distR="0" wp14:anchorId="6E5DDB65" wp14:editId="4DF86F5F">
            <wp:extent cx="2987040" cy="619952"/>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922" t="45401" r="44120" b="49080"/>
                    <a:stretch/>
                  </pic:blipFill>
                  <pic:spPr bwMode="auto">
                    <a:xfrm>
                      <a:off x="0" y="0"/>
                      <a:ext cx="2992867" cy="621161"/>
                    </a:xfrm>
                    <a:prstGeom prst="rect">
                      <a:avLst/>
                    </a:prstGeom>
                    <a:ln>
                      <a:noFill/>
                    </a:ln>
                    <a:extLst>
                      <a:ext uri="{53640926-AAD7-44D8-BBD7-CCE9431645EC}">
                        <a14:shadowObscured xmlns:a14="http://schemas.microsoft.com/office/drawing/2010/main"/>
                      </a:ext>
                    </a:extLst>
                  </pic:spPr>
                </pic:pic>
              </a:graphicData>
            </a:graphic>
          </wp:inline>
        </w:drawing>
      </w:r>
    </w:p>
    <w:p w14:paraId="6A9F45BB" w14:textId="37502535" w:rsidR="00C336A0" w:rsidRPr="00C336A0" w:rsidRDefault="00C336A0" w:rsidP="00C336A0">
      <w:pPr>
        <w:jc w:val="center"/>
        <w:rPr>
          <w:rFonts w:ascii="Times New Roman" w:hAnsi="Times New Roman" w:cs="Times New Roman"/>
          <w:b/>
          <w:sz w:val="24"/>
          <w:szCs w:val="24"/>
          <w:lang w:val="es-ES"/>
        </w:rPr>
      </w:pPr>
      <w:r w:rsidRPr="00C336A0">
        <w:rPr>
          <w:rFonts w:ascii="Times New Roman" w:hAnsi="Times New Roman" w:cs="Times New Roman"/>
          <w:b/>
          <w:sz w:val="24"/>
          <w:szCs w:val="24"/>
          <w:lang w:val="es-ES"/>
        </w:rPr>
        <w:t>Aplicaciones de los cuaternos</w:t>
      </w:r>
    </w:p>
    <w:p w14:paraId="65C5BC67" w14:textId="4E5E30DE" w:rsidR="00C336A0" w:rsidRPr="00C336A0" w:rsidRDefault="00C336A0" w:rsidP="00C336A0">
      <w:pPr>
        <w:jc w:val="center"/>
        <w:rPr>
          <w:rFonts w:ascii="Times New Roman" w:hAnsi="Times New Roman" w:cs="Times New Roman"/>
          <w:b/>
          <w:sz w:val="24"/>
          <w:szCs w:val="24"/>
          <w:lang w:val="es-ES"/>
        </w:rPr>
      </w:pPr>
      <w:r>
        <w:rPr>
          <w:rFonts w:ascii="Times New Roman" w:hAnsi="Times New Roman" w:cs="Times New Roman"/>
          <w:b/>
          <w:sz w:val="24"/>
          <w:szCs w:val="24"/>
          <w:lang w:val="es-ES"/>
        </w:rPr>
        <w:t>Á</w:t>
      </w:r>
      <w:r w:rsidRPr="00C336A0">
        <w:rPr>
          <w:rFonts w:ascii="Times New Roman" w:hAnsi="Times New Roman" w:cs="Times New Roman"/>
          <w:b/>
          <w:sz w:val="24"/>
          <w:szCs w:val="24"/>
          <w:lang w:val="es-ES"/>
        </w:rPr>
        <w:t>lgebra de cuaternos</w:t>
      </w:r>
    </w:p>
    <w:p w14:paraId="2A60C423" w14:textId="6F5979C4" w:rsidR="00C336A0" w:rsidRDefault="00C336A0" w:rsidP="004506B8">
      <w:pPr>
        <w:rPr>
          <w:rFonts w:ascii="Times New Roman" w:hAnsi="Times New Roman" w:cs="Times New Roman"/>
          <w:sz w:val="24"/>
          <w:szCs w:val="24"/>
          <w:lang w:val="es-ES"/>
        </w:rPr>
      </w:pPr>
      <w:r>
        <w:rPr>
          <w:rFonts w:ascii="Times New Roman" w:hAnsi="Times New Roman" w:cs="Times New Roman"/>
          <w:sz w:val="24"/>
          <w:szCs w:val="24"/>
          <w:lang w:val="es-ES"/>
        </w:rPr>
        <w:t xml:space="preserve">Se </w:t>
      </w:r>
      <w:r>
        <w:rPr>
          <w:rFonts w:ascii="Times New Roman" w:hAnsi="Times New Roman" w:cs="Times New Roman"/>
          <w:sz w:val="24"/>
          <w:szCs w:val="24"/>
          <w:lang w:val="es-ES"/>
        </w:rPr>
        <w:t>compon</w:t>
      </w:r>
      <w:r>
        <w:rPr>
          <w:rFonts w:ascii="Times New Roman" w:hAnsi="Times New Roman" w:cs="Times New Roman"/>
          <w:sz w:val="24"/>
          <w:szCs w:val="24"/>
          <w:lang w:val="es-ES"/>
        </w:rPr>
        <w:t>e de</w:t>
      </w:r>
      <w:r>
        <w:rPr>
          <w:rFonts w:ascii="Times New Roman" w:hAnsi="Times New Roman" w:cs="Times New Roman"/>
          <w:sz w:val="24"/>
          <w:szCs w:val="24"/>
          <w:lang w:val="es-ES"/>
        </w:rPr>
        <w:t xml:space="preserve"> (q0, q1, q2, q3)</w:t>
      </w:r>
      <w:r>
        <w:rPr>
          <w:rFonts w:ascii="Times New Roman" w:hAnsi="Times New Roman" w:cs="Times New Roman"/>
          <w:sz w:val="24"/>
          <w:szCs w:val="24"/>
          <w:lang w:val="es-ES"/>
        </w:rPr>
        <w:t xml:space="preserve"> con coordenadas en una base (e, i, </w:t>
      </w:r>
      <w:r w:rsidR="00FB0B11">
        <w:rPr>
          <w:rFonts w:ascii="Times New Roman" w:hAnsi="Times New Roman" w:cs="Times New Roman"/>
          <w:sz w:val="24"/>
          <w:szCs w:val="24"/>
          <w:lang w:val="es-ES"/>
        </w:rPr>
        <w:t>j, k</w:t>
      </w:r>
      <w:r>
        <w:rPr>
          <w:rFonts w:ascii="Times New Roman" w:hAnsi="Times New Roman" w:cs="Times New Roman"/>
          <w:sz w:val="24"/>
          <w:szCs w:val="24"/>
          <w:lang w:val="es-ES"/>
        </w:rPr>
        <w:t xml:space="preserve">): </w:t>
      </w:r>
    </w:p>
    <w:p w14:paraId="56A139E1" w14:textId="4D76A8CD" w:rsidR="00FB0B11" w:rsidRDefault="00FB0B11" w:rsidP="004506B8">
      <w:pPr>
        <w:rPr>
          <w:rFonts w:ascii="Times New Roman" w:hAnsi="Times New Roman" w:cs="Times New Roman"/>
          <w:sz w:val="24"/>
          <w:szCs w:val="24"/>
          <w:lang w:val="es-ES"/>
        </w:rPr>
      </w:pPr>
      <w:r>
        <w:rPr>
          <w:noProof/>
        </w:rPr>
        <w:drawing>
          <wp:inline distT="0" distB="0" distL="0" distR="0" wp14:anchorId="3088AD3D" wp14:editId="33BF5041">
            <wp:extent cx="3009900" cy="5159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946" t="47408" r="46237" b="48077"/>
                    <a:stretch/>
                  </pic:blipFill>
                  <pic:spPr bwMode="auto">
                    <a:xfrm>
                      <a:off x="0" y="0"/>
                      <a:ext cx="3044212" cy="521865"/>
                    </a:xfrm>
                    <a:prstGeom prst="rect">
                      <a:avLst/>
                    </a:prstGeom>
                    <a:ln>
                      <a:noFill/>
                    </a:ln>
                    <a:extLst>
                      <a:ext uri="{53640926-AAD7-44D8-BBD7-CCE9431645EC}">
                        <a14:shadowObscured xmlns:a14="http://schemas.microsoft.com/office/drawing/2010/main"/>
                      </a:ext>
                    </a:extLst>
                  </pic:spPr>
                </pic:pic>
              </a:graphicData>
            </a:graphic>
          </wp:inline>
        </w:drawing>
      </w:r>
    </w:p>
    <w:p w14:paraId="5C369C7C" w14:textId="2778E2DD" w:rsidR="00FB0B11" w:rsidRPr="00534B3E" w:rsidRDefault="00534B3E" w:rsidP="00534B3E">
      <w:pPr>
        <w:jc w:val="center"/>
        <w:rPr>
          <w:rFonts w:ascii="Times New Roman" w:hAnsi="Times New Roman" w:cs="Times New Roman"/>
          <w:b/>
          <w:sz w:val="24"/>
          <w:szCs w:val="24"/>
          <w:lang w:val="es-ES"/>
        </w:rPr>
      </w:pPr>
      <w:r w:rsidRPr="00534B3E">
        <w:rPr>
          <w:rFonts w:ascii="Times New Roman" w:hAnsi="Times New Roman" w:cs="Times New Roman"/>
          <w:b/>
          <w:sz w:val="24"/>
          <w:szCs w:val="24"/>
          <w:lang w:val="es-ES"/>
        </w:rPr>
        <w:t>Utilización de los cuaternios</w:t>
      </w:r>
    </w:p>
    <w:p w14:paraId="63A411AC" w14:textId="6922033A" w:rsidR="00534B3E" w:rsidRDefault="00534B3E" w:rsidP="004506B8">
      <w:pPr>
        <w:rPr>
          <w:rFonts w:ascii="Times New Roman" w:eastAsiaTheme="minorEastAsia" w:hAnsi="Times New Roman" w:cs="Times New Roman"/>
          <w:sz w:val="24"/>
          <w:szCs w:val="24"/>
          <w:lang w:val="es-ES"/>
        </w:rPr>
      </w:pPr>
      <w:r>
        <w:rPr>
          <w:rFonts w:ascii="Times New Roman" w:hAnsi="Times New Roman" w:cs="Times New Roman"/>
          <w:sz w:val="24"/>
          <w:szCs w:val="24"/>
          <w:lang w:val="es-ES"/>
        </w:rPr>
        <w:t xml:space="preserve">En el uso de los cuaternios para la representación y composición de rotaciones, usando el valor </w:t>
      </w:r>
      <m:oMath>
        <m:r>
          <w:rPr>
            <w:rFonts w:ascii="Cambria Math" w:hAnsi="Cambria Math" w:cs="Times New Roman"/>
            <w:sz w:val="24"/>
            <w:szCs w:val="24"/>
            <w:lang w:val="es-ES"/>
          </w:rPr>
          <m:t>θ</m:t>
        </m:r>
      </m:oMath>
      <w:r>
        <w:rPr>
          <w:rFonts w:ascii="Times New Roman" w:eastAsiaTheme="minorEastAsia" w:hAnsi="Times New Roman" w:cs="Times New Roman"/>
          <w:sz w:val="24"/>
          <w:szCs w:val="24"/>
          <w:lang w:val="es-ES"/>
        </w:rPr>
        <w:t xml:space="preserve"> sobre un eje K como:</w:t>
      </w:r>
    </w:p>
    <w:p w14:paraId="58E2C161" w14:textId="2B64664C" w:rsidR="00534B3E" w:rsidRDefault="00534B3E" w:rsidP="004506B8">
      <w:pPr>
        <w:rPr>
          <w:rFonts w:ascii="Times New Roman" w:hAnsi="Times New Roman" w:cs="Times New Roman"/>
          <w:sz w:val="24"/>
          <w:szCs w:val="24"/>
          <w:lang w:val="es-ES"/>
        </w:rPr>
      </w:pPr>
      <w:r>
        <w:rPr>
          <w:noProof/>
        </w:rPr>
        <w:drawing>
          <wp:inline distT="0" distB="0" distL="0" distR="0" wp14:anchorId="3E483331" wp14:editId="3D095DE8">
            <wp:extent cx="2887980" cy="797633"/>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805" t="50418" r="46378" b="42308"/>
                    <a:stretch/>
                  </pic:blipFill>
                  <pic:spPr bwMode="auto">
                    <a:xfrm>
                      <a:off x="0" y="0"/>
                      <a:ext cx="2918045" cy="805937"/>
                    </a:xfrm>
                    <a:prstGeom prst="rect">
                      <a:avLst/>
                    </a:prstGeom>
                    <a:ln>
                      <a:noFill/>
                    </a:ln>
                    <a:extLst>
                      <a:ext uri="{53640926-AAD7-44D8-BBD7-CCE9431645EC}">
                        <a14:shadowObscured xmlns:a14="http://schemas.microsoft.com/office/drawing/2010/main"/>
                      </a:ext>
                    </a:extLst>
                  </pic:spPr>
                </pic:pic>
              </a:graphicData>
            </a:graphic>
          </wp:inline>
        </w:drawing>
      </w:r>
    </w:p>
    <w:p w14:paraId="45B5435B" w14:textId="3D04BB43" w:rsidR="00534B3E" w:rsidRPr="00534B3E" w:rsidRDefault="00534B3E" w:rsidP="00534B3E">
      <w:pPr>
        <w:jc w:val="center"/>
        <w:rPr>
          <w:rFonts w:ascii="Times New Roman" w:hAnsi="Times New Roman" w:cs="Times New Roman"/>
          <w:b/>
          <w:sz w:val="24"/>
          <w:szCs w:val="24"/>
          <w:lang w:val="es-ES"/>
        </w:rPr>
      </w:pPr>
      <w:r w:rsidRPr="00534B3E">
        <w:rPr>
          <w:rFonts w:ascii="Times New Roman" w:hAnsi="Times New Roman" w:cs="Times New Roman"/>
          <w:b/>
          <w:sz w:val="24"/>
          <w:szCs w:val="24"/>
          <w:lang w:val="es-ES"/>
        </w:rPr>
        <w:t>Relación y comparación entre los distintos métodos de localización espacial</w:t>
      </w:r>
    </w:p>
    <w:p w14:paraId="7015E81C" w14:textId="05A5A43C" w:rsidR="00534B3E" w:rsidRDefault="00534B3E" w:rsidP="00534B3E">
      <w:pPr>
        <w:jc w:val="center"/>
        <w:rPr>
          <w:rFonts w:ascii="Times New Roman" w:hAnsi="Times New Roman" w:cs="Times New Roman"/>
          <w:b/>
          <w:sz w:val="24"/>
          <w:szCs w:val="24"/>
          <w:lang w:val="es-ES"/>
        </w:rPr>
      </w:pPr>
      <w:r w:rsidRPr="00534B3E">
        <w:rPr>
          <w:rFonts w:ascii="Times New Roman" w:hAnsi="Times New Roman" w:cs="Times New Roman"/>
          <w:b/>
          <w:sz w:val="24"/>
          <w:szCs w:val="24"/>
          <w:lang w:val="es-ES"/>
        </w:rPr>
        <w:t>Ángulos de Euler: Matriz de transformación homogénea</w:t>
      </w:r>
    </w:p>
    <w:p w14:paraId="3E9A358A" w14:textId="7F61E6B1" w:rsidR="00534B3E" w:rsidRDefault="00534B3E" w:rsidP="00534B3E">
      <w:pPr>
        <w:rPr>
          <w:rFonts w:ascii="Times New Roman" w:hAnsi="Times New Roman" w:cs="Times New Roman"/>
          <w:sz w:val="24"/>
          <w:szCs w:val="24"/>
          <w:lang w:val="es-ES"/>
        </w:rPr>
      </w:pPr>
      <w:r>
        <w:rPr>
          <w:rFonts w:ascii="Times New Roman" w:hAnsi="Times New Roman" w:cs="Times New Roman"/>
          <w:sz w:val="24"/>
          <w:szCs w:val="24"/>
          <w:lang w:val="es-ES"/>
        </w:rPr>
        <w:t>Es capaz de realizar una representación de la orientación, únicamente quedara definida la submatriz de rotación R3x3. Basta con componer las matrices que representan las rotaciones que definen los propios ángulos, en relación directa.</w:t>
      </w:r>
      <w:r w:rsidR="003F2E39">
        <w:rPr>
          <w:rFonts w:ascii="Times New Roman" w:hAnsi="Times New Roman" w:cs="Times New Roman"/>
          <w:sz w:val="24"/>
          <w:szCs w:val="24"/>
          <w:lang w:val="es-ES"/>
        </w:rPr>
        <w:t xml:space="preserve"> En relación inversa, el paso de la representación mediante matriz homogénea a cualquiera de los </w:t>
      </w:r>
      <w:r w:rsidR="00B11D1A">
        <w:rPr>
          <w:rFonts w:ascii="Times New Roman" w:hAnsi="Times New Roman" w:cs="Times New Roman"/>
          <w:sz w:val="24"/>
          <w:szCs w:val="24"/>
          <w:lang w:val="es-ES"/>
        </w:rPr>
        <w:t>conjuntos</w:t>
      </w:r>
      <w:r w:rsidR="003F2E39">
        <w:rPr>
          <w:rFonts w:ascii="Times New Roman" w:hAnsi="Times New Roman" w:cs="Times New Roman"/>
          <w:sz w:val="24"/>
          <w:szCs w:val="24"/>
          <w:lang w:val="es-ES"/>
        </w:rPr>
        <w:t xml:space="preserve"> de á</w:t>
      </w:r>
      <w:r w:rsidR="00B11D1A">
        <w:rPr>
          <w:rFonts w:ascii="Times New Roman" w:hAnsi="Times New Roman" w:cs="Times New Roman"/>
          <w:sz w:val="24"/>
          <w:szCs w:val="24"/>
          <w:lang w:val="es-ES"/>
        </w:rPr>
        <w:t>n</w:t>
      </w:r>
      <w:r w:rsidR="003F2E39">
        <w:rPr>
          <w:rFonts w:ascii="Times New Roman" w:hAnsi="Times New Roman" w:cs="Times New Roman"/>
          <w:sz w:val="24"/>
          <w:szCs w:val="24"/>
          <w:lang w:val="es-ES"/>
        </w:rPr>
        <w:t>gu</w:t>
      </w:r>
      <w:r w:rsidR="00B11D1A">
        <w:rPr>
          <w:rFonts w:ascii="Times New Roman" w:hAnsi="Times New Roman" w:cs="Times New Roman"/>
          <w:sz w:val="24"/>
          <w:szCs w:val="24"/>
          <w:lang w:val="es-ES"/>
        </w:rPr>
        <w:t>los de Euler vistos no es trivial.</w:t>
      </w:r>
    </w:p>
    <w:p w14:paraId="69DC1FBD" w14:textId="4D284DD5" w:rsidR="00B11D1A" w:rsidRPr="00B11D1A" w:rsidRDefault="00B11D1A" w:rsidP="00B11D1A">
      <w:pPr>
        <w:jc w:val="center"/>
        <w:rPr>
          <w:rFonts w:ascii="Times New Roman" w:hAnsi="Times New Roman" w:cs="Times New Roman"/>
          <w:b/>
          <w:sz w:val="24"/>
          <w:szCs w:val="24"/>
          <w:lang w:val="es-ES"/>
        </w:rPr>
      </w:pPr>
      <w:bookmarkStart w:id="0" w:name="_GoBack"/>
      <w:r w:rsidRPr="00B11D1A">
        <w:rPr>
          <w:rFonts w:ascii="Times New Roman" w:hAnsi="Times New Roman" w:cs="Times New Roman"/>
          <w:b/>
          <w:sz w:val="24"/>
          <w:szCs w:val="24"/>
          <w:lang w:val="es-ES"/>
        </w:rPr>
        <w:t>Cuaternios: Matriz de transformación homogénea</w:t>
      </w:r>
    </w:p>
    <w:bookmarkEnd w:id="0"/>
    <w:p w14:paraId="1E3EAFE9" w14:textId="01A46583" w:rsidR="00B11D1A" w:rsidRDefault="00B11D1A" w:rsidP="00534B3E">
      <w:pPr>
        <w:rPr>
          <w:rFonts w:ascii="Times New Roman" w:hAnsi="Times New Roman" w:cs="Times New Roman"/>
          <w:sz w:val="24"/>
          <w:szCs w:val="24"/>
          <w:lang w:val="es-ES"/>
        </w:rPr>
      </w:pPr>
      <w:r>
        <w:rPr>
          <w:rFonts w:ascii="Times New Roman" w:hAnsi="Times New Roman" w:cs="Times New Roman"/>
          <w:sz w:val="24"/>
          <w:szCs w:val="24"/>
          <w:lang w:val="es-ES"/>
        </w:rPr>
        <w:t>Se pueden deducir fácilmente utilizando como representación auxiliar intermedia el eje y ángulo de rotación.</w:t>
      </w:r>
    </w:p>
    <w:p w14:paraId="05867909" w14:textId="77777777" w:rsidR="00534B3E" w:rsidRPr="00534B3E" w:rsidRDefault="00534B3E" w:rsidP="00534B3E">
      <w:pPr>
        <w:rPr>
          <w:rFonts w:ascii="Times New Roman" w:hAnsi="Times New Roman" w:cs="Times New Roman"/>
          <w:sz w:val="24"/>
          <w:szCs w:val="24"/>
          <w:lang w:val="es-ES"/>
        </w:rPr>
      </w:pPr>
    </w:p>
    <w:sectPr w:rsidR="00534B3E" w:rsidRPr="00534B3E">
      <w:head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CCA4A" w14:textId="77777777" w:rsidR="001878B4" w:rsidRDefault="001878B4" w:rsidP="00472E6E">
      <w:pPr>
        <w:spacing w:after="0" w:line="240" w:lineRule="auto"/>
      </w:pPr>
      <w:r>
        <w:separator/>
      </w:r>
    </w:p>
  </w:endnote>
  <w:endnote w:type="continuationSeparator" w:id="0">
    <w:p w14:paraId="07B39D5D" w14:textId="77777777" w:rsidR="001878B4" w:rsidRDefault="001878B4" w:rsidP="00472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95ECB" w14:textId="77777777" w:rsidR="001878B4" w:rsidRDefault="001878B4" w:rsidP="00472E6E">
      <w:pPr>
        <w:spacing w:after="0" w:line="240" w:lineRule="auto"/>
      </w:pPr>
      <w:r>
        <w:separator/>
      </w:r>
    </w:p>
  </w:footnote>
  <w:footnote w:type="continuationSeparator" w:id="0">
    <w:p w14:paraId="73EB7F31" w14:textId="77777777" w:rsidR="001878B4" w:rsidRDefault="001878B4" w:rsidP="00472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B517B" w14:textId="77777777" w:rsidR="00472E6E" w:rsidRDefault="00472E6E">
    <w:pPr>
      <w:pStyle w:val="Header"/>
    </w:pPr>
    <w:r>
      <w:rPr>
        <w:noProof/>
      </w:rPr>
      <w:drawing>
        <wp:anchor distT="0" distB="0" distL="114300" distR="114300" simplePos="0" relativeHeight="251659264" behindDoc="0" locked="0" layoutInCell="1" allowOverlap="1" wp14:anchorId="1628C6EE" wp14:editId="356444F8">
          <wp:simplePos x="0" y="0"/>
          <wp:positionH relativeFrom="page">
            <wp:align>right</wp:align>
          </wp:positionH>
          <wp:positionV relativeFrom="paragraph">
            <wp:posOffset>-191135</wp:posOffset>
          </wp:positionV>
          <wp:extent cx="2689860" cy="637072"/>
          <wp:effectExtent l="0" t="0" r="0" b="0"/>
          <wp:wrapThrough wrapText="bothSides">
            <wp:wrapPolygon edited="0">
              <wp:start x="2907" y="0"/>
              <wp:lineTo x="918" y="10337"/>
              <wp:lineTo x="306" y="12275"/>
              <wp:lineTo x="918" y="19382"/>
              <wp:lineTo x="3671" y="20674"/>
              <wp:lineTo x="5048" y="20674"/>
              <wp:lineTo x="20805" y="15505"/>
              <wp:lineTo x="20805" y="11629"/>
              <wp:lineTo x="19734" y="10337"/>
              <wp:lineTo x="19734" y="5815"/>
              <wp:lineTo x="5813" y="0"/>
              <wp:lineTo x="2907" y="0"/>
            </wp:wrapPolygon>
          </wp:wrapThrough>
          <wp:docPr id="1" name="Picture 1" descr="Resultado de imagen para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zm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9860" cy="637072"/>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5D3"/>
    <w:rsid w:val="001878B4"/>
    <w:rsid w:val="003F2E39"/>
    <w:rsid w:val="004506B8"/>
    <w:rsid w:val="00472E6E"/>
    <w:rsid w:val="004B50B2"/>
    <w:rsid w:val="00534B3E"/>
    <w:rsid w:val="005E55D3"/>
    <w:rsid w:val="006F47E4"/>
    <w:rsid w:val="00703D9A"/>
    <w:rsid w:val="007F538C"/>
    <w:rsid w:val="00886B7E"/>
    <w:rsid w:val="00B11D1A"/>
    <w:rsid w:val="00C336A0"/>
    <w:rsid w:val="00EB2099"/>
    <w:rsid w:val="00EF4CC3"/>
    <w:rsid w:val="00FB0B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FE47C"/>
  <w15:chartTrackingRefBased/>
  <w15:docId w15:val="{327A1F98-9806-4F73-A610-99420C666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E6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2E6E"/>
    <w:pPr>
      <w:tabs>
        <w:tab w:val="center" w:pos="4252"/>
        <w:tab w:val="right" w:pos="8504"/>
      </w:tabs>
      <w:spacing w:after="0" w:line="240" w:lineRule="auto"/>
    </w:pPr>
  </w:style>
  <w:style w:type="character" w:customStyle="1" w:styleId="HeaderChar">
    <w:name w:val="Header Char"/>
    <w:basedOn w:val="DefaultParagraphFont"/>
    <w:link w:val="Header"/>
    <w:uiPriority w:val="99"/>
    <w:rsid w:val="00472E6E"/>
    <w:rPr>
      <w:lang w:val="en-US"/>
    </w:rPr>
  </w:style>
  <w:style w:type="paragraph" w:styleId="Footer">
    <w:name w:val="footer"/>
    <w:basedOn w:val="Normal"/>
    <w:link w:val="FooterChar"/>
    <w:uiPriority w:val="99"/>
    <w:unhideWhenUsed/>
    <w:rsid w:val="00472E6E"/>
    <w:pPr>
      <w:tabs>
        <w:tab w:val="center" w:pos="4252"/>
        <w:tab w:val="right" w:pos="8504"/>
      </w:tabs>
      <w:spacing w:after="0" w:line="240" w:lineRule="auto"/>
    </w:pPr>
  </w:style>
  <w:style w:type="character" w:customStyle="1" w:styleId="FooterChar">
    <w:name w:val="Footer Char"/>
    <w:basedOn w:val="DefaultParagraphFont"/>
    <w:link w:val="Footer"/>
    <w:uiPriority w:val="99"/>
    <w:rsid w:val="00472E6E"/>
    <w:rPr>
      <w:lang w:val="en-US"/>
    </w:rPr>
  </w:style>
  <w:style w:type="character" w:styleId="PlaceholderText">
    <w:name w:val="Placeholder Text"/>
    <w:basedOn w:val="DefaultParagraphFont"/>
    <w:uiPriority w:val="99"/>
    <w:semiHidden/>
    <w:rsid w:val="00EF4C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4</Pages>
  <Words>865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Ignacio Ibarra Mercado</dc:creator>
  <cp:keywords/>
  <dc:description/>
  <cp:lastModifiedBy>Pedro Ignacio Ibarra Mercado</cp:lastModifiedBy>
  <cp:revision>6</cp:revision>
  <dcterms:created xsi:type="dcterms:W3CDTF">2019-01-16T01:49:00Z</dcterms:created>
  <dcterms:modified xsi:type="dcterms:W3CDTF">2019-01-16T03:58:00Z</dcterms:modified>
</cp:coreProperties>
</file>