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AA3" w:rsidRDefault="00525AA3" w:rsidP="00525AA3">
      <w:pPr>
        <w:jc w:val="center"/>
        <w:rPr>
          <w:rFonts w:ascii="Times New Roman" w:hAnsi="Times New Roman" w:cs="Times New Roman"/>
          <w:sz w:val="72"/>
          <w:szCs w:val="72"/>
          <w:lang w:val="es-ES"/>
        </w:rPr>
      </w:pPr>
    </w:p>
    <w:p w:rsidR="00525AA3" w:rsidRDefault="00525AA3" w:rsidP="00525AA3">
      <w:pPr>
        <w:jc w:val="center"/>
        <w:rPr>
          <w:rFonts w:ascii="Times New Roman" w:hAnsi="Times New Roman" w:cs="Times New Roman"/>
          <w:sz w:val="72"/>
          <w:szCs w:val="72"/>
          <w:lang w:val="es-ES"/>
        </w:rPr>
      </w:pPr>
    </w:p>
    <w:p w:rsidR="00525AA3" w:rsidRDefault="00525AA3" w:rsidP="00525AA3">
      <w:pPr>
        <w:rPr>
          <w:rFonts w:ascii="Times New Roman" w:hAnsi="Times New Roman" w:cs="Times New Roman"/>
          <w:sz w:val="72"/>
          <w:szCs w:val="72"/>
          <w:lang w:val="es-ES"/>
        </w:rPr>
      </w:pPr>
    </w:p>
    <w:p w:rsidR="00525AA3" w:rsidRDefault="00525AA3" w:rsidP="00525AA3">
      <w:pPr>
        <w:jc w:val="center"/>
        <w:rPr>
          <w:rFonts w:ascii="Times New Roman" w:hAnsi="Times New Roman" w:cs="Times New Roman"/>
          <w:sz w:val="72"/>
          <w:szCs w:val="72"/>
          <w:lang w:val="es-ES"/>
        </w:rPr>
      </w:pPr>
    </w:p>
    <w:p w:rsidR="00525AA3" w:rsidRPr="002A6568" w:rsidRDefault="00525AA3" w:rsidP="00525AA3">
      <w:pPr>
        <w:jc w:val="center"/>
        <w:rPr>
          <w:rFonts w:ascii="Times New Roman" w:hAnsi="Times New Roman" w:cs="Times New Roman"/>
          <w:sz w:val="72"/>
          <w:szCs w:val="72"/>
          <w:lang w:val="es-ES"/>
        </w:rPr>
      </w:pPr>
      <w:r>
        <w:rPr>
          <w:rFonts w:ascii="Times New Roman" w:hAnsi="Times New Roman" w:cs="Times New Roman"/>
          <w:sz w:val="72"/>
          <w:szCs w:val="72"/>
          <w:lang w:val="es-ES"/>
        </w:rPr>
        <w:t>CINEMÁTICA INVERSA</w:t>
      </w:r>
    </w:p>
    <w:p w:rsidR="00525AA3" w:rsidRDefault="00525AA3" w:rsidP="00525AA3">
      <w:pPr>
        <w:rPr>
          <w:rFonts w:ascii="Times New Roman" w:hAnsi="Times New Roman" w:cs="Times New Roman"/>
          <w:b/>
          <w:sz w:val="24"/>
          <w:szCs w:val="24"/>
          <w:lang w:val="es-ES"/>
        </w:rPr>
      </w:pPr>
    </w:p>
    <w:p w:rsidR="00525AA3" w:rsidRDefault="00525AA3" w:rsidP="00525AA3">
      <w:pPr>
        <w:rPr>
          <w:rFonts w:ascii="Times New Roman" w:hAnsi="Times New Roman" w:cs="Times New Roman"/>
          <w:b/>
          <w:sz w:val="24"/>
          <w:szCs w:val="24"/>
          <w:lang w:val="es-ES"/>
        </w:rPr>
      </w:pPr>
    </w:p>
    <w:p w:rsidR="00525AA3" w:rsidRDefault="00525AA3" w:rsidP="00525AA3">
      <w:pPr>
        <w:rPr>
          <w:rFonts w:ascii="Times New Roman" w:hAnsi="Times New Roman" w:cs="Times New Roman"/>
          <w:b/>
          <w:sz w:val="24"/>
          <w:szCs w:val="24"/>
          <w:lang w:val="es-ES"/>
        </w:rPr>
      </w:pPr>
    </w:p>
    <w:p w:rsidR="00525AA3" w:rsidRDefault="00525AA3" w:rsidP="00525AA3">
      <w:pPr>
        <w:rPr>
          <w:rFonts w:ascii="Times New Roman" w:hAnsi="Times New Roman" w:cs="Times New Roman"/>
          <w:b/>
          <w:sz w:val="24"/>
          <w:szCs w:val="24"/>
          <w:lang w:val="es-ES"/>
        </w:rPr>
      </w:pPr>
    </w:p>
    <w:p w:rsidR="00525AA3" w:rsidRDefault="00525AA3" w:rsidP="00525AA3">
      <w:pPr>
        <w:rPr>
          <w:rFonts w:ascii="Times New Roman" w:hAnsi="Times New Roman" w:cs="Times New Roman"/>
          <w:b/>
          <w:sz w:val="24"/>
          <w:szCs w:val="24"/>
          <w:lang w:val="es-ES"/>
        </w:rPr>
      </w:pPr>
    </w:p>
    <w:p w:rsidR="00525AA3" w:rsidRDefault="00525AA3" w:rsidP="00525AA3">
      <w:pPr>
        <w:rPr>
          <w:rFonts w:ascii="Times New Roman" w:hAnsi="Times New Roman" w:cs="Times New Roman"/>
          <w:b/>
          <w:sz w:val="24"/>
          <w:szCs w:val="24"/>
          <w:lang w:val="es-ES"/>
        </w:rPr>
      </w:pPr>
    </w:p>
    <w:p w:rsidR="00525AA3" w:rsidRDefault="00525AA3" w:rsidP="00525AA3">
      <w:pPr>
        <w:rPr>
          <w:rFonts w:ascii="Times New Roman" w:hAnsi="Times New Roman" w:cs="Times New Roman"/>
          <w:b/>
          <w:sz w:val="24"/>
          <w:szCs w:val="24"/>
          <w:lang w:val="es-ES"/>
        </w:rPr>
      </w:pPr>
    </w:p>
    <w:p w:rsidR="00525AA3" w:rsidRDefault="00525AA3" w:rsidP="00525AA3">
      <w:pPr>
        <w:rPr>
          <w:rFonts w:ascii="Times New Roman" w:hAnsi="Times New Roman" w:cs="Times New Roman"/>
          <w:b/>
          <w:sz w:val="24"/>
          <w:szCs w:val="24"/>
          <w:lang w:val="es-ES"/>
        </w:rPr>
      </w:pPr>
    </w:p>
    <w:p w:rsidR="00525AA3" w:rsidRDefault="00525AA3" w:rsidP="00525AA3">
      <w:pPr>
        <w:rPr>
          <w:rFonts w:ascii="Times New Roman" w:hAnsi="Times New Roman" w:cs="Times New Roman"/>
          <w:b/>
          <w:sz w:val="24"/>
          <w:szCs w:val="24"/>
          <w:lang w:val="es-ES"/>
        </w:rPr>
      </w:pPr>
    </w:p>
    <w:p w:rsidR="00525AA3" w:rsidRPr="009A742D" w:rsidRDefault="00525AA3" w:rsidP="00525AA3">
      <w:pPr>
        <w:rPr>
          <w:rFonts w:ascii="Times New Roman" w:hAnsi="Times New Roman" w:cs="Times New Roman"/>
          <w:b/>
          <w:sz w:val="24"/>
          <w:szCs w:val="24"/>
          <w:lang w:val="es-ES"/>
        </w:rPr>
      </w:pPr>
      <w:r w:rsidRPr="009A742D">
        <w:rPr>
          <w:rFonts w:ascii="Times New Roman" w:hAnsi="Times New Roman" w:cs="Times New Roman"/>
          <w:b/>
          <w:sz w:val="24"/>
          <w:szCs w:val="24"/>
          <w:lang w:val="es-ES"/>
        </w:rPr>
        <w:t>Pedro Ignacio Ibarra Mercado</w:t>
      </w:r>
    </w:p>
    <w:p w:rsidR="00525AA3" w:rsidRPr="009A742D" w:rsidRDefault="00525AA3" w:rsidP="00525AA3">
      <w:pPr>
        <w:rPr>
          <w:rFonts w:ascii="Times New Roman" w:hAnsi="Times New Roman" w:cs="Times New Roman"/>
          <w:b/>
          <w:sz w:val="24"/>
          <w:szCs w:val="24"/>
          <w:lang w:val="es-ES"/>
        </w:rPr>
      </w:pPr>
      <w:r>
        <w:rPr>
          <w:rFonts w:ascii="Times New Roman" w:hAnsi="Times New Roman" w:cs="Times New Roman"/>
          <w:b/>
          <w:sz w:val="24"/>
          <w:szCs w:val="24"/>
          <w:lang w:val="es-ES"/>
        </w:rPr>
        <w:t>8</w:t>
      </w:r>
      <w:r w:rsidRPr="009A742D">
        <w:rPr>
          <w:rFonts w:ascii="Times New Roman" w:hAnsi="Times New Roman" w:cs="Times New Roman"/>
          <w:b/>
          <w:sz w:val="24"/>
          <w:szCs w:val="24"/>
          <w:lang w:val="es-ES"/>
        </w:rPr>
        <w:t>ºA T/M</w:t>
      </w:r>
    </w:p>
    <w:p w:rsidR="00525AA3" w:rsidRDefault="00525AA3" w:rsidP="00525AA3">
      <w:pPr>
        <w:rPr>
          <w:rFonts w:ascii="Times New Roman" w:hAnsi="Times New Roman" w:cs="Times New Roman"/>
          <w:b/>
          <w:sz w:val="24"/>
          <w:szCs w:val="24"/>
          <w:lang w:val="es-ES"/>
        </w:rPr>
      </w:pPr>
      <w:r>
        <w:rPr>
          <w:rFonts w:ascii="Times New Roman" w:hAnsi="Times New Roman" w:cs="Times New Roman"/>
          <w:b/>
          <w:sz w:val="24"/>
          <w:szCs w:val="24"/>
          <w:lang w:val="es-ES"/>
        </w:rPr>
        <w:t>Carlos Enrique Morán Garabito</w:t>
      </w:r>
    </w:p>
    <w:p w:rsidR="00525AA3" w:rsidRPr="009A742D" w:rsidRDefault="00525AA3" w:rsidP="00525AA3">
      <w:pPr>
        <w:rPr>
          <w:rFonts w:ascii="Times New Roman" w:hAnsi="Times New Roman" w:cs="Times New Roman"/>
          <w:b/>
          <w:sz w:val="24"/>
          <w:szCs w:val="24"/>
          <w:lang w:val="es-ES"/>
        </w:rPr>
      </w:pPr>
      <w:r>
        <w:rPr>
          <w:rFonts w:ascii="Times New Roman" w:hAnsi="Times New Roman" w:cs="Times New Roman"/>
          <w:b/>
          <w:sz w:val="24"/>
          <w:szCs w:val="24"/>
          <w:lang w:val="es-ES"/>
        </w:rPr>
        <w:t>Cinemática de Robots</w:t>
      </w:r>
    </w:p>
    <w:p w:rsidR="00525AA3" w:rsidRDefault="00525AA3" w:rsidP="00525AA3">
      <w:pPr>
        <w:rPr>
          <w:rFonts w:ascii="Times New Roman" w:hAnsi="Times New Roman" w:cs="Times New Roman"/>
          <w:b/>
          <w:sz w:val="24"/>
          <w:szCs w:val="24"/>
          <w:lang w:val="es-ES"/>
        </w:rPr>
      </w:pPr>
      <w:r w:rsidRPr="009A742D">
        <w:rPr>
          <w:rFonts w:ascii="Times New Roman" w:hAnsi="Times New Roman" w:cs="Times New Roman"/>
          <w:b/>
          <w:sz w:val="24"/>
          <w:szCs w:val="24"/>
          <w:lang w:val="es-ES"/>
        </w:rPr>
        <w:t>Universidad Politécnica De La Zona Metropolitana De Guadalajara</w:t>
      </w:r>
    </w:p>
    <w:p w:rsidR="00204874" w:rsidRDefault="00204874">
      <w:pPr>
        <w:rPr>
          <w:rFonts w:ascii="Times New Roman" w:hAnsi="Times New Roman" w:cs="Times New Roman"/>
          <w:b/>
          <w:sz w:val="24"/>
          <w:szCs w:val="24"/>
          <w:lang w:val="es-ES"/>
        </w:rPr>
      </w:pPr>
    </w:p>
    <w:p w:rsidR="009C75BD" w:rsidRDefault="009C75BD">
      <w:pPr>
        <w:rPr>
          <w:rFonts w:ascii="Times New Roman" w:hAnsi="Times New Roman" w:cs="Times New Roman"/>
          <w:b/>
          <w:sz w:val="24"/>
          <w:szCs w:val="24"/>
          <w:lang w:val="es-ES"/>
        </w:rPr>
      </w:pPr>
    </w:p>
    <w:p w:rsidR="009C75BD" w:rsidRDefault="009C75BD">
      <w:pPr>
        <w:rPr>
          <w:rFonts w:ascii="Times New Roman" w:hAnsi="Times New Roman" w:cs="Times New Roman"/>
          <w:b/>
          <w:sz w:val="24"/>
          <w:szCs w:val="24"/>
          <w:lang w:val="es-ES"/>
        </w:rPr>
      </w:pPr>
    </w:p>
    <w:p w:rsidR="009C75BD" w:rsidRDefault="009C75BD">
      <w:pPr>
        <w:rPr>
          <w:rFonts w:ascii="Times New Roman" w:hAnsi="Times New Roman" w:cs="Times New Roman"/>
          <w:b/>
          <w:sz w:val="24"/>
          <w:szCs w:val="24"/>
          <w:lang w:val="es-ES"/>
        </w:rPr>
      </w:pPr>
    </w:p>
    <w:p w:rsidR="009C75BD" w:rsidRDefault="009C75BD">
      <w:pPr>
        <w:rPr>
          <w:rFonts w:ascii="Times New Roman" w:hAnsi="Times New Roman" w:cs="Times New Roman"/>
          <w:b/>
          <w:sz w:val="24"/>
          <w:szCs w:val="24"/>
          <w:lang w:val="es-ES"/>
        </w:rPr>
      </w:pPr>
    </w:p>
    <w:p w:rsidR="009C75BD" w:rsidRPr="007E2956" w:rsidRDefault="00A72D14">
      <w:pPr>
        <w:rPr>
          <w:rFonts w:ascii="Times New Roman" w:hAnsi="Times New Roman" w:cs="Times New Roman"/>
          <w:sz w:val="24"/>
          <w:szCs w:val="24"/>
          <w:lang w:val="es-ES"/>
        </w:rPr>
      </w:pPr>
      <w:r w:rsidRPr="007E2956">
        <w:rPr>
          <w:rFonts w:ascii="Times New Roman" w:hAnsi="Times New Roman" w:cs="Times New Roman"/>
          <w:sz w:val="24"/>
          <w:szCs w:val="24"/>
          <w:lang w:val="es-ES"/>
        </w:rPr>
        <w:lastRenderedPageBreak/>
        <w:t xml:space="preserve">El conocimiento de la cinemática de robot se obtiene la n-upla de valores articulares que posicionan y orientan su extremo, su inconveniente es que se trata de métodos numéricos iterativos, cuya velocidad de convergencia no está garantizada. Esto presenta una solución cerrada, este tipo de solución presenta las siguientes ventajas: </w:t>
      </w:r>
    </w:p>
    <w:p w:rsidR="00A72D14" w:rsidRPr="007E2956" w:rsidRDefault="00654FCC">
      <w:pPr>
        <w:rPr>
          <w:rFonts w:ascii="Times New Roman" w:hAnsi="Times New Roman" w:cs="Times New Roman"/>
          <w:sz w:val="24"/>
          <w:szCs w:val="24"/>
          <w:lang w:val="es-ES"/>
        </w:rPr>
      </w:pPr>
      <w:r w:rsidRPr="007E2956">
        <w:rPr>
          <w:rFonts w:ascii="Times New Roman" w:hAnsi="Times New Roman" w:cs="Times New Roman"/>
          <w:sz w:val="24"/>
          <w:szCs w:val="24"/>
          <w:lang w:val="es-ES"/>
        </w:rPr>
        <w:t>1.- El problema cinemático inverso ha de resolverse en tiempo real.</w:t>
      </w:r>
    </w:p>
    <w:p w:rsidR="00654FCC" w:rsidRPr="007E2956" w:rsidRDefault="00654FCC">
      <w:pPr>
        <w:rPr>
          <w:rFonts w:ascii="Times New Roman" w:hAnsi="Times New Roman" w:cs="Times New Roman"/>
          <w:sz w:val="24"/>
          <w:szCs w:val="24"/>
          <w:lang w:val="es-ES"/>
        </w:rPr>
      </w:pPr>
      <w:r w:rsidRPr="007E2956">
        <w:rPr>
          <w:rFonts w:ascii="Times New Roman" w:hAnsi="Times New Roman" w:cs="Times New Roman"/>
          <w:sz w:val="24"/>
          <w:szCs w:val="24"/>
          <w:lang w:val="es-ES"/>
        </w:rPr>
        <w:t>2.- Con cierta frecuencia la solución del problema cinemático inverso no es única, existiendo diferentes n-uplas que posicionan y orientan el extremo del robot del mismo modo.</w:t>
      </w:r>
    </w:p>
    <w:p w:rsidR="00654FCC" w:rsidRPr="007E2956" w:rsidRDefault="00654FCC">
      <w:pPr>
        <w:rPr>
          <w:rFonts w:ascii="Times New Roman" w:hAnsi="Times New Roman" w:cs="Times New Roman"/>
          <w:sz w:val="24"/>
          <w:szCs w:val="24"/>
          <w:lang w:val="es-ES"/>
        </w:rPr>
      </w:pPr>
      <w:r w:rsidRPr="007E2956">
        <w:rPr>
          <w:rFonts w:ascii="Times New Roman" w:hAnsi="Times New Roman" w:cs="Times New Roman"/>
          <w:sz w:val="24"/>
          <w:szCs w:val="24"/>
          <w:lang w:val="es-ES"/>
        </w:rPr>
        <w:t xml:space="preserve">Es posible realizar pautas que permitan plantear y resolver el problema cinemático inverso de una manera </w:t>
      </w:r>
      <w:r w:rsidR="007E2956" w:rsidRPr="007E2956">
        <w:rPr>
          <w:rFonts w:ascii="Times New Roman" w:hAnsi="Times New Roman" w:cs="Times New Roman"/>
          <w:sz w:val="24"/>
          <w:szCs w:val="24"/>
          <w:lang w:val="es-ES"/>
        </w:rPr>
        <w:t>sistemática</w:t>
      </w:r>
      <w:r w:rsidRPr="007E2956">
        <w:rPr>
          <w:rFonts w:ascii="Times New Roman" w:hAnsi="Times New Roman" w:cs="Times New Roman"/>
          <w:sz w:val="24"/>
          <w:szCs w:val="24"/>
          <w:lang w:val="es-ES"/>
        </w:rPr>
        <w:t>.</w:t>
      </w:r>
    </w:p>
    <w:p w:rsidR="00654FCC" w:rsidRDefault="00654FCC">
      <w:pPr>
        <w:rPr>
          <w:rFonts w:ascii="Times New Roman" w:hAnsi="Times New Roman" w:cs="Times New Roman"/>
          <w:sz w:val="24"/>
          <w:szCs w:val="24"/>
          <w:lang w:val="es-ES"/>
        </w:rPr>
      </w:pPr>
      <w:r w:rsidRPr="007E2956">
        <w:rPr>
          <w:rFonts w:ascii="Times New Roman" w:hAnsi="Times New Roman" w:cs="Times New Roman"/>
          <w:sz w:val="24"/>
          <w:szCs w:val="24"/>
          <w:lang w:val="es-ES"/>
        </w:rPr>
        <w:t>Los métodos geométricos permiten obtener l</w:t>
      </w:r>
      <w:r w:rsidR="007E2956" w:rsidRPr="007E2956">
        <w:rPr>
          <w:rFonts w:ascii="Times New Roman" w:hAnsi="Times New Roman" w:cs="Times New Roman"/>
          <w:sz w:val="24"/>
          <w:szCs w:val="24"/>
          <w:lang w:val="es-ES"/>
        </w:rPr>
        <w:t>o</w:t>
      </w:r>
      <w:r w:rsidRPr="007E2956">
        <w:rPr>
          <w:rFonts w:ascii="Times New Roman" w:hAnsi="Times New Roman" w:cs="Times New Roman"/>
          <w:sz w:val="24"/>
          <w:szCs w:val="24"/>
          <w:lang w:val="es-ES"/>
        </w:rPr>
        <w:t>s valores de las variables articulares, que se encargan de posicionar el robot.</w:t>
      </w:r>
    </w:p>
    <w:p w:rsidR="007E2956" w:rsidRPr="00FC177C" w:rsidRDefault="00FC177C" w:rsidP="00FC177C">
      <w:pPr>
        <w:jc w:val="center"/>
        <w:rPr>
          <w:rFonts w:ascii="Times New Roman" w:hAnsi="Times New Roman" w:cs="Times New Roman"/>
          <w:b/>
          <w:sz w:val="24"/>
          <w:szCs w:val="24"/>
          <w:lang w:val="es-ES"/>
        </w:rPr>
      </w:pPr>
      <w:r w:rsidRPr="00FC177C">
        <w:rPr>
          <w:rFonts w:ascii="Times New Roman" w:hAnsi="Times New Roman" w:cs="Times New Roman"/>
          <w:b/>
          <w:sz w:val="24"/>
          <w:szCs w:val="24"/>
          <w:lang w:val="es-ES"/>
        </w:rPr>
        <w:t>RESOLCUION DEL PROBLEMA CINEMÁTICO INVERSO POR MÉTODOS GEOMÉTRICOS</w:t>
      </w:r>
    </w:p>
    <w:p w:rsidR="00FC177C" w:rsidRDefault="00FC177C">
      <w:pPr>
        <w:rPr>
          <w:rFonts w:ascii="Times New Roman" w:hAnsi="Times New Roman" w:cs="Times New Roman"/>
          <w:sz w:val="24"/>
          <w:szCs w:val="24"/>
          <w:lang w:val="es-ES"/>
        </w:rPr>
      </w:pPr>
      <w:r>
        <w:rPr>
          <w:rFonts w:ascii="Times New Roman" w:hAnsi="Times New Roman" w:cs="Times New Roman"/>
          <w:sz w:val="24"/>
          <w:szCs w:val="24"/>
          <w:lang w:val="es-ES"/>
        </w:rPr>
        <w:t>Este proceso es adecuado para robots de pocos grados de libertad, dedicados a posicionar el extremo.</w:t>
      </w:r>
    </w:p>
    <w:p w:rsidR="00FC177C" w:rsidRDefault="00FC177C">
      <w:pPr>
        <w:rPr>
          <w:rFonts w:ascii="Times New Roman" w:hAnsi="Times New Roman" w:cs="Times New Roman"/>
          <w:sz w:val="24"/>
          <w:szCs w:val="24"/>
          <w:lang w:val="es-ES"/>
        </w:rPr>
      </w:pPr>
      <w:r>
        <w:rPr>
          <w:rFonts w:ascii="Times New Roman" w:hAnsi="Times New Roman" w:cs="Times New Roman"/>
          <w:sz w:val="24"/>
          <w:szCs w:val="24"/>
          <w:lang w:val="es-ES"/>
        </w:rPr>
        <w:t>Se basa en obtener el número de relaciones geométricas en las que intervengan las coordenadas del extremo del robot, las articulares y las dimensiones físicas de sus elementos.</w:t>
      </w:r>
    </w:p>
    <w:p w:rsidR="00FC177C" w:rsidRPr="00FC177C" w:rsidRDefault="00FC177C" w:rsidP="00FC177C">
      <w:pPr>
        <w:jc w:val="center"/>
        <w:rPr>
          <w:rFonts w:ascii="Times New Roman" w:hAnsi="Times New Roman" w:cs="Times New Roman"/>
          <w:b/>
          <w:sz w:val="24"/>
          <w:szCs w:val="24"/>
          <w:lang w:val="es-ES"/>
        </w:rPr>
      </w:pPr>
      <w:r w:rsidRPr="00FC177C">
        <w:rPr>
          <w:rFonts w:ascii="Times New Roman" w:hAnsi="Times New Roman" w:cs="Times New Roman"/>
          <w:b/>
          <w:sz w:val="24"/>
          <w:szCs w:val="24"/>
          <w:lang w:val="es-ES"/>
        </w:rPr>
        <w:t>REDUCCIÓN DEL PROBLEMA CINÉMATICO INVERSO A PARTIR DE LA MATRIZ DE TRANSFORMACIÓN HOMOGÉNEA</w:t>
      </w:r>
    </w:p>
    <w:p w:rsidR="00FC177C" w:rsidRPr="007E2956" w:rsidRDefault="00FC177C">
      <w:pPr>
        <w:rPr>
          <w:rFonts w:ascii="Times New Roman" w:hAnsi="Times New Roman" w:cs="Times New Roman"/>
          <w:sz w:val="24"/>
          <w:szCs w:val="24"/>
          <w:lang w:val="es-ES"/>
        </w:rPr>
      </w:pPr>
      <w:r>
        <w:rPr>
          <w:rFonts w:ascii="Times New Roman" w:hAnsi="Times New Roman" w:cs="Times New Roman"/>
          <w:sz w:val="24"/>
          <w:szCs w:val="24"/>
          <w:lang w:val="es-ES"/>
        </w:rPr>
        <w:t>Se es posible tratar de obtener el modelo cinemático inverso de un robot a partir del conocimiento de su modelo directo. Suponiendo conocidas las relaciones que expresan el valor de la posición y orientación del extremo del robot en función de sus coordenadas articulares, obtener por manipulación de aquéllas las relaciones inversas.</w:t>
      </w:r>
    </w:p>
    <w:p w:rsidR="009C75BD" w:rsidRPr="00F21E1E" w:rsidRDefault="00F21E1E" w:rsidP="00F21E1E">
      <w:pPr>
        <w:jc w:val="center"/>
        <w:rPr>
          <w:rFonts w:ascii="Times New Roman" w:hAnsi="Times New Roman" w:cs="Times New Roman"/>
          <w:b/>
          <w:sz w:val="24"/>
          <w:szCs w:val="24"/>
          <w:lang w:val="es-ES"/>
        </w:rPr>
      </w:pPr>
      <w:r w:rsidRPr="00F21E1E">
        <w:rPr>
          <w:rFonts w:ascii="Times New Roman" w:hAnsi="Times New Roman" w:cs="Times New Roman"/>
          <w:b/>
          <w:sz w:val="24"/>
          <w:szCs w:val="24"/>
          <w:lang w:val="es-ES"/>
        </w:rPr>
        <w:t>JACOBIANA INVERSA</w:t>
      </w:r>
    </w:p>
    <w:p w:rsidR="009C75BD" w:rsidRDefault="00287948">
      <w:pPr>
        <w:rPr>
          <w:rFonts w:ascii="Times New Roman" w:hAnsi="Times New Roman" w:cs="Times New Roman"/>
          <w:sz w:val="24"/>
          <w:szCs w:val="24"/>
          <w:lang w:val="es-ES"/>
        </w:rPr>
      </w:pPr>
      <w:r>
        <w:rPr>
          <w:rFonts w:ascii="Times New Roman" w:hAnsi="Times New Roman" w:cs="Times New Roman"/>
          <w:sz w:val="24"/>
          <w:szCs w:val="24"/>
          <w:lang w:val="es-ES"/>
        </w:rPr>
        <w:t>Supuesta conocida la relación directa, dada por la mat</w:t>
      </w:r>
      <w:r w:rsidR="0090567F">
        <w:rPr>
          <w:rFonts w:ascii="Times New Roman" w:hAnsi="Times New Roman" w:cs="Times New Roman"/>
          <w:sz w:val="24"/>
          <w:szCs w:val="24"/>
          <w:lang w:val="es-ES"/>
        </w:rPr>
        <w:t>riz Jacobiana, se puede obtener la relación inversa simbólicamente la matriz.</w:t>
      </w:r>
    </w:p>
    <w:p w:rsidR="0090567F" w:rsidRDefault="0090567F">
      <w:pPr>
        <w:rPr>
          <w:rFonts w:ascii="Times New Roman" w:hAnsi="Times New Roman" w:cs="Times New Roman"/>
          <w:sz w:val="24"/>
          <w:szCs w:val="24"/>
          <w:lang w:val="es-ES"/>
        </w:rPr>
      </w:pPr>
      <w:r>
        <w:rPr>
          <w:rFonts w:ascii="Times New Roman" w:hAnsi="Times New Roman" w:cs="Times New Roman"/>
          <w:sz w:val="24"/>
          <w:szCs w:val="24"/>
          <w:lang w:val="es-ES"/>
        </w:rPr>
        <w:t>Suponiendo que la matriz J sea cuadrada, la inversión de una matriz 6x6, cuyos elementos son funciones trigonométricas, es de gran complejidad, siendo este procedimiento inviable.</w:t>
      </w:r>
    </w:p>
    <w:p w:rsidR="0090567F" w:rsidRDefault="0090567F">
      <w:pPr>
        <w:rPr>
          <w:rFonts w:ascii="Times New Roman" w:hAnsi="Times New Roman" w:cs="Times New Roman"/>
          <w:sz w:val="24"/>
          <w:szCs w:val="24"/>
          <w:lang w:val="es-ES"/>
        </w:rPr>
      </w:pPr>
      <w:r>
        <w:rPr>
          <w:rFonts w:ascii="Times New Roman" w:hAnsi="Times New Roman" w:cs="Times New Roman"/>
          <w:sz w:val="24"/>
          <w:szCs w:val="24"/>
          <w:lang w:val="es-ES"/>
        </w:rPr>
        <w:t>Como segunda alternativa se evalúa la numérica de la matriz J para una configuración (qi) concreta del robot, e invirtiendo numéricamente esta matriz encontrar la relación inversa válida para esa configuración.</w:t>
      </w:r>
    </w:p>
    <w:p w:rsidR="0090567F" w:rsidRDefault="0090567F">
      <w:pPr>
        <w:rPr>
          <w:rFonts w:ascii="Times New Roman" w:hAnsi="Times New Roman" w:cs="Times New Roman"/>
          <w:sz w:val="24"/>
          <w:szCs w:val="24"/>
          <w:lang w:val="es-ES"/>
        </w:rPr>
      </w:pPr>
      <w:r>
        <w:rPr>
          <w:rFonts w:ascii="Times New Roman" w:hAnsi="Times New Roman" w:cs="Times New Roman"/>
          <w:sz w:val="24"/>
          <w:szCs w:val="24"/>
          <w:lang w:val="es-ES"/>
        </w:rPr>
        <w:t>El valor numérico de la jacobiana J va cambiando medida que el robot se mueve y por lo tanto la jacobiana inversa ha de ser recalculada constantemente.</w:t>
      </w:r>
    </w:p>
    <w:p w:rsidR="0090567F" w:rsidRDefault="0090567F">
      <w:pPr>
        <w:rPr>
          <w:rFonts w:ascii="Times New Roman" w:hAnsi="Times New Roman" w:cs="Times New Roman"/>
          <w:sz w:val="24"/>
          <w:szCs w:val="24"/>
          <w:lang w:val="es-ES"/>
        </w:rPr>
      </w:pPr>
      <w:r>
        <w:rPr>
          <w:rFonts w:ascii="Times New Roman" w:hAnsi="Times New Roman" w:cs="Times New Roman"/>
          <w:sz w:val="24"/>
          <w:szCs w:val="24"/>
          <w:lang w:val="es-ES"/>
        </w:rPr>
        <w:t>Estás configuraciones del robot en las que el Jacobiano se anula se denominan configuraciones singulares.</w:t>
      </w:r>
    </w:p>
    <w:p w:rsidR="0090567F" w:rsidRDefault="0090567F">
      <w:pPr>
        <w:rPr>
          <w:rFonts w:ascii="Times New Roman" w:hAnsi="Times New Roman" w:cs="Times New Roman"/>
          <w:sz w:val="24"/>
          <w:szCs w:val="24"/>
          <w:lang w:val="es-ES"/>
        </w:rPr>
      </w:pPr>
      <w:r>
        <w:rPr>
          <w:rFonts w:ascii="Times New Roman" w:hAnsi="Times New Roman" w:cs="Times New Roman"/>
          <w:sz w:val="24"/>
          <w:szCs w:val="24"/>
          <w:lang w:val="es-ES"/>
        </w:rPr>
        <w:lastRenderedPageBreak/>
        <w:t>La matriz jacobiana inversa se obtendrá por diferenciación con respecto del tiempo de ambos miembros de la igualdad.</w:t>
      </w:r>
    </w:p>
    <w:p w:rsidR="0090567F" w:rsidRPr="0090567F" w:rsidRDefault="0090567F" w:rsidP="0090567F">
      <w:pPr>
        <w:jc w:val="center"/>
        <w:rPr>
          <w:rFonts w:ascii="Times New Roman" w:hAnsi="Times New Roman" w:cs="Times New Roman"/>
          <w:b/>
          <w:sz w:val="24"/>
          <w:szCs w:val="24"/>
          <w:lang w:val="es-ES"/>
        </w:rPr>
      </w:pPr>
      <w:r w:rsidRPr="0090567F">
        <w:rPr>
          <w:rFonts w:ascii="Times New Roman" w:hAnsi="Times New Roman" w:cs="Times New Roman"/>
          <w:b/>
          <w:sz w:val="24"/>
          <w:szCs w:val="24"/>
          <w:lang w:val="es-ES"/>
        </w:rPr>
        <w:t>CONFIGURACIONES SINGULARES</w:t>
      </w:r>
    </w:p>
    <w:p w:rsidR="009C75BD" w:rsidRDefault="0090567F">
      <w:pPr>
        <w:rPr>
          <w:rFonts w:ascii="Times New Roman" w:hAnsi="Times New Roman" w:cs="Times New Roman"/>
          <w:sz w:val="24"/>
          <w:szCs w:val="24"/>
          <w:lang w:val="es-ES"/>
        </w:rPr>
      </w:pPr>
      <w:r>
        <w:rPr>
          <w:rFonts w:ascii="Times New Roman" w:hAnsi="Times New Roman" w:cs="Times New Roman"/>
          <w:sz w:val="24"/>
          <w:szCs w:val="24"/>
          <w:lang w:val="es-ES"/>
        </w:rPr>
        <w:t>En las configuraciones singulares no existen Jacobiana inversa.</w:t>
      </w:r>
    </w:p>
    <w:p w:rsidR="0090567F" w:rsidRDefault="0090567F">
      <w:pPr>
        <w:rPr>
          <w:rFonts w:ascii="Times New Roman" w:hAnsi="Times New Roman" w:cs="Times New Roman"/>
          <w:sz w:val="24"/>
          <w:szCs w:val="24"/>
          <w:lang w:val="es-ES"/>
        </w:rPr>
      </w:pPr>
      <w:r>
        <w:rPr>
          <w:rFonts w:ascii="Times New Roman" w:hAnsi="Times New Roman" w:cs="Times New Roman"/>
          <w:sz w:val="24"/>
          <w:szCs w:val="24"/>
          <w:lang w:val="es-ES"/>
        </w:rPr>
        <w:t>En las inmediaciones de las configuraciones singulares se pierde algunos de los grados de libertad del robot.</w:t>
      </w:r>
    </w:p>
    <w:p w:rsidR="0090567F" w:rsidRDefault="00C26AF7">
      <w:pPr>
        <w:rPr>
          <w:rFonts w:ascii="Times New Roman" w:hAnsi="Times New Roman" w:cs="Times New Roman"/>
          <w:sz w:val="24"/>
          <w:szCs w:val="24"/>
          <w:lang w:val="es-ES"/>
        </w:rPr>
      </w:pPr>
      <w:r>
        <w:rPr>
          <w:rFonts w:ascii="Times New Roman" w:hAnsi="Times New Roman" w:cs="Times New Roman"/>
          <w:sz w:val="24"/>
          <w:szCs w:val="24"/>
          <w:lang w:val="es-ES"/>
        </w:rPr>
        <w:t>Las diferentes configuraciones singulares del robot pueden ser clasificadas como:</w:t>
      </w:r>
    </w:p>
    <w:p w:rsidR="00C26AF7" w:rsidRDefault="00C26AF7" w:rsidP="00C26AF7">
      <w:pPr>
        <w:pStyle w:val="ListParagraph"/>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Singularidades en los límites del espacio de trabajo del robot. Se presentan cuando el extremo del robot está en algún punto del límite de trabajo in</w:t>
      </w:r>
      <w:r w:rsidR="00B92E8E">
        <w:rPr>
          <w:rFonts w:ascii="Times New Roman" w:hAnsi="Times New Roman" w:cs="Times New Roman"/>
          <w:sz w:val="24"/>
          <w:szCs w:val="24"/>
          <w:lang w:val="es-ES"/>
        </w:rPr>
        <w:t>terior o exterior.</w:t>
      </w:r>
    </w:p>
    <w:p w:rsidR="00B92E8E" w:rsidRPr="00C26AF7" w:rsidRDefault="00B92E8E" w:rsidP="00C26AF7">
      <w:pPr>
        <w:pStyle w:val="ListParagraph"/>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Singularidades en el interior del espacio de trabajo del robot.</w:t>
      </w:r>
      <w:bookmarkStart w:id="0" w:name="_GoBack"/>
      <w:bookmarkEnd w:id="0"/>
    </w:p>
    <w:p w:rsidR="009C75BD" w:rsidRDefault="009C75BD">
      <w:pPr>
        <w:rPr>
          <w:rFonts w:ascii="Times New Roman" w:hAnsi="Times New Roman" w:cs="Times New Roman"/>
          <w:b/>
          <w:sz w:val="24"/>
          <w:szCs w:val="24"/>
          <w:lang w:val="es-ES"/>
        </w:rPr>
      </w:pPr>
    </w:p>
    <w:p w:rsidR="009C75BD" w:rsidRDefault="009C75BD">
      <w:pPr>
        <w:rPr>
          <w:rFonts w:ascii="Times New Roman" w:hAnsi="Times New Roman" w:cs="Times New Roman"/>
          <w:b/>
          <w:sz w:val="24"/>
          <w:szCs w:val="24"/>
          <w:lang w:val="es-ES"/>
        </w:rPr>
      </w:pPr>
    </w:p>
    <w:p w:rsidR="009C75BD" w:rsidRPr="00525AA3" w:rsidRDefault="009C75BD">
      <w:pPr>
        <w:rPr>
          <w:lang w:val="es-ES"/>
        </w:rPr>
      </w:pPr>
    </w:p>
    <w:sectPr w:rsidR="009C75BD" w:rsidRPr="00525AA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36B" w:rsidRDefault="00D8636B" w:rsidP="00525AA3">
      <w:pPr>
        <w:spacing w:after="0" w:line="240" w:lineRule="auto"/>
      </w:pPr>
      <w:r>
        <w:separator/>
      </w:r>
    </w:p>
  </w:endnote>
  <w:endnote w:type="continuationSeparator" w:id="0">
    <w:p w:rsidR="00D8636B" w:rsidRDefault="00D8636B" w:rsidP="00525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36B" w:rsidRDefault="00D8636B" w:rsidP="00525AA3">
      <w:pPr>
        <w:spacing w:after="0" w:line="240" w:lineRule="auto"/>
      </w:pPr>
      <w:r>
        <w:separator/>
      </w:r>
    </w:p>
  </w:footnote>
  <w:footnote w:type="continuationSeparator" w:id="0">
    <w:p w:rsidR="00D8636B" w:rsidRDefault="00D8636B" w:rsidP="00525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AA3" w:rsidRDefault="00525AA3">
    <w:pPr>
      <w:pStyle w:val="Header"/>
    </w:pPr>
    <w:r>
      <w:rPr>
        <w:noProof/>
      </w:rPr>
      <w:drawing>
        <wp:anchor distT="0" distB="0" distL="114300" distR="114300" simplePos="0" relativeHeight="251659264" behindDoc="0" locked="0" layoutInCell="1" allowOverlap="1" wp14:anchorId="1C2F5929" wp14:editId="5F7C43D9">
          <wp:simplePos x="0" y="0"/>
          <wp:positionH relativeFrom="page">
            <wp:align>right</wp:align>
          </wp:positionH>
          <wp:positionV relativeFrom="paragraph">
            <wp:posOffset>-191135</wp:posOffset>
          </wp:positionV>
          <wp:extent cx="2689860" cy="637072"/>
          <wp:effectExtent l="0" t="0" r="0" b="0"/>
          <wp:wrapThrough wrapText="bothSides">
            <wp:wrapPolygon edited="0">
              <wp:start x="2907" y="0"/>
              <wp:lineTo x="918" y="10337"/>
              <wp:lineTo x="306" y="12275"/>
              <wp:lineTo x="918" y="19382"/>
              <wp:lineTo x="3671" y="20674"/>
              <wp:lineTo x="5048" y="20674"/>
              <wp:lineTo x="20805" y="15505"/>
              <wp:lineTo x="20805" y="11629"/>
              <wp:lineTo x="19734" y="10337"/>
              <wp:lineTo x="19734" y="5815"/>
              <wp:lineTo x="5813" y="0"/>
              <wp:lineTo x="2907" y="0"/>
            </wp:wrapPolygon>
          </wp:wrapThrough>
          <wp:docPr id="1" name="Picture 1" descr="Resultado de imagen para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zm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9860" cy="63707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A87B"/>
      </v:shape>
    </w:pict>
  </w:numPicBullet>
  <w:abstractNum w:abstractNumId="0" w15:restartNumberingAfterBreak="0">
    <w:nsid w:val="265C45D5"/>
    <w:multiLevelType w:val="hybridMultilevel"/>
    <w:tmpl w:val="5E5C4CC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A3"/>
    <w:rsid w:val="00204874"/>
    <w:rsid w:val="00287948"/>
    <w:rsid w:val="00525AA3"/>
    <w:rsid w:val="00654FCC"/>
    <w:rsid w:val="007E2956"/>
    <w:rsid w:val="0090567F"/>
    <w:rsid w:val="009C75BD"/>
    <w:rsid w:val="00A72D14"/>
    <w:rsid w:val="00B92E8E"/>
    <w:rsid w:val="00C26AF7"/>
    <w:rsid w:val="00D8636B"/>
    <w:rsid w:val="00F21E1E"/>
    <w:rsid w:val="00FC1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4605"/>
  <w15:chartTrackingRefBased/>
  <w15:docId w15:val="{A1CF00CF-663A-4FBC-90A3-D7B69BE0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AA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A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525AA3"/>
    <w:rPr>
      <w:lang w:val="en-US"/>
    </w:rPr>
  </w:style>
  <w:style w:type="paragraph" w:styleId="Footer">
    <w:name w:val="footer"/>
    <w:basedOn w:val="Normal"/>
    <w:link w:val="FooterChar"/>
    <w:uiPriority w:val="99"/>
    <w:unhideWhenUsed/>
    <w:rsid w:val="00525A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525AA3"/>
    <w:rPr>
      <w:lang w:val="en-US"/>
    </w:rPr>
  </w:style>
  <w:style w:type="paragraph" w:styleId="ListParagraph">
    <w:name w:val="List Paragraph"/>
    <w:basedOn w:val="Normal"/>
    <w:uiPriority w:val="34"/>
    <w:qFormat/>
    <w:rsid w:val="00C26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494</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Ignacio Ibarra Mercado</dc:creator>
  <cp:keywords/>
  <dc:description/>
  <cp:lastModifiedBy>Pedro Ignacio Ibarra Mercado</cp:lastModifiedBy>
  <cp:revision>8</cp:revision>
  <dcterms:created xsi:type="dcterms:W3CDTF">2019-02-19T04:12:00Z</dcterms:created>
  <dcterms:modified xsi:type="dcterms:W3CDTF">2019-02-19T04:44:00Z</dcterms:modified>
</cp:coreProperties>
</file>