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40E22" w14:textId="062150D5" w:rsidR="00242160" w:rsidRPr="00242160" w:rsidRDefault="00242160" w:rsidP="00BB5614">
      <w:pPr>
        <w:rPr>
          <w:b/>
          <w:bCs/>
          <w:u w:val="single"/>
        </w:rPr>
      </w:pPr>
      <w:r w:rsidRPr="00242160">
        <w:rPr>
          <w:b/>
          <w:bCs/>
          <w:u w:val="single"/>
        </w:rPr>
        <w:t>Deleción en gen LEPR</w:t>
      </w:r>
    </w:p>
    <w:p w14:paraId="6CB52E3B" w14:textId="7C4E3226" w:rsidR="00A45117" w:rsidRDefault="00242160" w:rsidP="00BB5614">
      <w:r>
        <w:t xml:space="preserve">La variante registrada para Maggie Simpson en el cromosoma </w:t>
      </w:r>
      <w:r w:rsidRPr="00242160">
        <w:t>1</w:t>
      </w:r>
      <w:r>
        <w:t>:</w:t>
      </w:r>
      <w:r w:rsidRPr="00242160">
        <w:t>65609984</w:t>
      </w:r>
      <w:r>
        <w:t xml:space="preserve"> se encuentra en el gen LEPR, cuyas coordenadas en el humano son hg38 1:</w:t>
      </w:r>
      <w:r w:rsidRPr="00242160">
        <w:t>65,420,652-65,641,559</w:t>
      </w:r>
      <w:r w:rsidR="00022E0A">
        <w:t xml:space="preserve">. Este </w:t>
      </w:r>
      <w:proofErr w:type="spellStart"/>
      <w:r w:rsidR="00022E0A">
        <w:t>transcrit</w:t>
      </w:r>
      <w:proofErr w:type="spellEnd"/>
      <w:r w:rsidR="00022E0A">
        <w:t xml:space="preserve">, con ID: </w:t>
      </w:r>
      <w:r w:rsidR="00022E0A" w:rsidRPr="001B462C">
        <w:t>ENSG00000116678</w:t>
      </w:r>
      <w:r w:rsidR="00022E0A">
        <w:t xml:space="preserve"> y código MANE </w:t>
      </w:r>
      <w:r w:rsidR="00022E0A" w:rsidRPr="00022E0A">
        <w:t>NM_002303.6</w:t>
      </w:r>
      <w:r w:rsidR="00022E0A">
        <w:t xml:space="preserve">, </w:t>
      </w:r>
      <w:r w:rsidR="008F1196">
        <w:t>contiene una secuencia codificante de</w:t>
      </w:r>
      <w:r w:rsidR="00022E0A">
        <w:t xml:space="preserve"> 8211 pares de bases que codifican 906 aminoácidos.</w:t>
      </w:r>
    </w:p>
    <w:p w14:paraId="16AA8D87" w14:textId="612D62E4" w:rsidR="00E43B0C" w:rsidRDefault="00BB5614" w:rsidP="00BB5614">
      <w:r>
        <w:t xml:space="preserve">La nomenclatura de la variante en c. es </w:t>
      </w:r>
      <w:r w:rsidRPr="0004470B">
        <w:t>ENST00000344610.</w:t>
      </w:r>
      <w:proofErr w:type="gramStart"/>
      <w:r w:rsidRPr="0004470B">
        <w:t>12:c.</w:t>
      </w:r>
      <w:proofErr w:type="gramEnd"/>
      <w:r w:rsidRPr="0004470B">
        <w:t>1790del</w:t>
      </w:r>
      <w:r w:rsidR="000E38AE">
        <w:t xml:space="preserve"> como identificador en </w:t>
      </w:r>
      <w:proofErr w:type="spellStart"/>
      <w:r w:rsidR="000E38AE">
        <w:t>Ensembl</w:t>
      </w:r>
      <w:proofErr w:type="spellEnd"/>
      <w:r w:rsidR="000E38AE">
        <w:t xml:space="preserve">. Se trata de una variante de tipo </w:t>
      </w:r>
      <w:r>
        <w:t xml:space="preserve">deleción, </w:t>
      </w:r>
      <w:r w:rsidR="000E38AE">
        <w:t xml:space="preserve">y el individuo </w:t>
      </w:r>
      <w:r w:rsidR="00520413">
        <w:t xml:space="preserve">es </w:t>
      </w:r>
      <w:r>
        <w:t>heterocigoto para este gen</w:t>
      </w:r>
      <w:r w:rsidR="000E38AE">
        <w:t>, donde en el alelo de referencia es G y en el alternativo sufre la p</w:t>
      </w:r>
      <w:r w:rsidR="00F65700">
        <w:t>é</w:t>
      </w:r>
      <w:r w:rsidR="000E38AE">
        <w:t xml:space="preserve">rdida de esta base </w:t>
      </w:r>
      <w:r w:rsidR="00F65700">
        <w:t xml:space="preserve">nitrogenada, cambiando la pauta de lectura. Buscando esta variante en </w:t>
      </w:r>
      <w:proofErr w:type="spellStart"/>
      <w:r w:rsidR="00F65700">
        <w:t>genomAD</w:t>
      </w:r>
      <w:r w:rsidR="000E38AE">
        <w:t>es</w:t>
      </w:r>
      <w:proofErr w:type="spellEnd"/>
      <w:r w:rsidR="00F65700">
        <w:t xml:space="preserve">, nos indica que su </w:t>
      </w:r>
      <w:r>
        <w:t xml:space="preserve">frecuencia alélica es de </w:t>
      </w:r>
      <w:r w:rsidR="00F65700" w:rsidRPr="009A604B">
        <w:t>6.19</w:t>
      </w:r>
      <w:r w:rsidR="00F65700">
        <w:t xml:space="preserve"> x 10</w:t>
      </w:r>
      <w:r w:rsidR="00F65700" w:rsidRPr="009A604B">
        <w:rPr>
          <w:vertAlign w:val="superscript"/>
        </w:rPr>
        <w:t>-7</w:t>
      </w:r>
      <w:r w:rsidR="00F65700">
        <w:t>,</w:t>
      </w:r>
      <w:r w:rsidR="00222A6B">
        <w:t xml:space="preserve"> y como está por debajo del umbral del 1% para considerarlo mutación o polimorfismo, en este caso se trata de una mutación.</w:t>
      </w:r>
    </w:p>
    <w:p w14:paraId="3AE0DABD" w14:textId="4F69FA59" w:rsidR="00D67864" w:rsidRDefault="00BB5614" w:rsidP="00256FA2">
      <w:r>
        <w:t xml:space="preserve">La proteína que codifica este gen es Receptor Leptina, con ID: </w:t>
      </w:r>
      <w:r w:rsidRPr="00C617A8">
        <w:t>ENSP00000340884.8</w:t>
      </w:r>
      <w:r>
        <w:t>,</w:t>
      </w:r>
      <w:r w:rsidR="00222A6B">
        <w:t xml:space="preserve"> y la n</w:t>
      </w:r>
      <w:r>
        <w:t xml:space="preserve">omenclatura </w:t>
      </w:r>
      <w:r w:rsidR="00222A6B">
        <w:t>de esta va</w:t>
      </w:r>
      <w:r>
        <w:t xml:space="preserve">riante en p. </w:t>
      </w:r>
      <w:r w:rsidR="00222A6B">
        <w:t xml:space="preserve">es </w:t>
      </w:r>
      <w:r w:rsidRPr="00C617A8">
        <w:t>ENSP00000340884.</w:t>
      </w:r>
      <w:proofErr w:type="gramStart"/>
      <w:r w:rsidRPr="00C617A8">
        <w:t>8:p</w:t>
      </w:r>
      <w:proofErr w:type="gramEnd"/>
      <w:r w:rsidRPr="00C617A8">
        <w:t>.Ser597IlefsTer20</w:t>
      </w:r>
      <w:r w:rsidR="00520413">
        <w:t>,</w:t>
      </w:r>
      <w:r w:rsidR="00222A6B">
        <w:t xml:space="preserve"> (</w:t>
      </w:r>
      <w:r>
        <w:t xml:space="preserve">ID: </w:t>
      </w:r>
      <w:r w:rsidRPr="009A6D97">
        <w:t>COSV100756569</w:t>
      </w:r>
      <w:r w:rsidR="00222A6B">
        <w:t>)</w:t>
      </w:r>
      <w:r w:rsidR="00520413">
        <w:t>,</w:t>
      </w:r>
      <w:r w:rsidR="00222A6B">
        <w:t xml:space="preserve"> haciendo referencia a que en la posición 597 de la proteína debería producirse una</w:t>
      </w:r>
      <w:r w:rsidR="005341FE">
        <w:t xml:space="preserve"> Serina y se va a producir una Isoleucina, que provoca una </w:t>
      </w:r>
      <w:r>
        <w:t xml:space="preserve">variante </w:t>
      </w:r>
      <w:proofErr w:type="spellStart"/>
      <w:r>
        <w:t>frameshift</w:t>
      </w:r>
      <w:proofErr w:type="spellEnd"/>
      <w:r w:rsidR="005341FE">
        <w:t xml:space="preserve">, provocando que se lean solo 20 aminoácidos más y finalmente encuentre una señal de stop prematura. Mediante la herramienta </w:t>
      </w:r>
      <w:proofErr w:type="spellStart"/>
      <w:r w:rsidR="005341FE">
        <w:t>Mutylicer</w:t>
      </w:r>
      <w:proofErr w:type="spellEnd"/>
      <w:r w:rsidR="005341FE">
        <w:t xml:space="preserve">, se analiza que la longitud </w:t>
      </w:r>
      <w:r w:rsidR="00D67864">
        <w:t xml:space="preserve">nueva </w:t>
      </w:r>
      <w:r w:rsidR="005341FE">
        <w:t>de la variante es de 615</w:t>
      </w:r>
      <w:r w:rsidR="00D67864">
        <w:t xml:space="preserve"> aminoácidos</w:t>
      </w:r>
      <w:r w:rsidR="00BA524F">
        <w:t xml:space="preserve"> (</w:t>
      </w:r>
      <w:r w:rsidR="00BA524F" w:rsidRPr="00BA524F">
        <w:rPr>
          <w:i/>
          <w:iCs/>
        </w:rPr>
        <w:t>Fig</w:t>
      </w:r>
      <w:r w:rsidR="00BA524F">
        <w:rPr>
          <w:i/>
          <w:iCs/>
        </w:rPr>
        <w:t>ura</w:t>
      </w:r>
      <w:r w:rsidR="00BA524F" w:rsidRPr="00BA524F">
        <w:rPr>
          <w:i/>
          <w:iCs/>
        </w:rPr>
        <w:t xml:space="preserve"> 1</w:t>
      </w:r>
      <w:r w:rsidR="00BA524F">
        <w:t>)</w:t>
      </w:r>
      <w:r w:rsidR="00D67864">
        <w:t>, generando una proteína más corta.</w:t>
      </w:r>
    </w:p>
    <w:p w14:paraId="2726EC87" w14:textId="450CE90D" w:rsidR="0002645A" w:rsidRDefault="00971F26" w:rsidP="00256FA2">
      <w:r>
        <w:t xml:space="preserve">Con la base de datos </w:t>
      </w:r>
      <w:proofErr w:type="spellStart"/>
      <w:r>
        <w:t>Unitprot</w:t>
      </w:r>
      <w:proofErr w:type="spellEnd"/>
      <w:r>
        <w:t xml:space="preserve"> se observa que</w:t>
      </w:r>
      <w:r w:rsidR="00D96E69">
        <w:t xml:space="preserve">, al obtener una proteína </w:t>
      </w:r>
      <w:r w:rsidR="006D6CF9">
        <w:t xml:space="preserve">más corta y con diferentes aminoácidos desde la posición 597 hasta la </w:t>
      </w:r>
      <w:r w:rsidR="00D96E69">
        <w:t>615</w:t>
      </w:r>
      <w:r w:rsidR="006D6CF9">
        <w:t>, s</w:t>
      </w:r>
      <w:r>
        <w:t>e pierden los dominios de la</w:t>
      </w:r>
      <w:r w:rsidR="00784B82">
        <w:t>s</w:t>
      </w:r>
      <w:r>
        <w:t xml:space="preserve"> regiones </w:t>
      </w:r>
      <w:r w:rsidR="006D6CF9" w:rsidRPr="006D6CF9">
        <w:t>639-732</w:t>
      </w:r>
      <w:r w:rsidR="006D6CF9">
        <w:t xml:space="preserve"> y </w:t>
      </w:r>
      <w:r w:rsidR="006D6CF9" w:rsidRPr="006D6CF9">
        <w:t>740-833</w:t>
      </w:r>
      <w:r w:rsidR="006D6CF9">
        <w:t xml:space="preserve"> que son el tercer y cuarto eslabón en la formación de la proteína </w:t>
      </w:r>
      <w:proofErr w:type="spellStart"/>
      <w:r w:rsidR="00F23A36">
        <w:t>f</w:t>
      </w:r>
      <w:r w:rsidR="006D6CF9" w:rsidRPr="006D6CF9">
        <w:t>ibro</w:t>
      </w:r>
      <w:r w:rsidR="00F23A36">
        <w:t>cteina</w:t>
      </w:r>
      <w:proofErr w:type="spellEnd"/>
      <w:r w:rsidR="006D6CF9" w:rsidRPr="006D6CF9">
        <w:t xml:space="preserve"> </w:t>
      </w:r>
      <w:proofErr w:type="spellStart"/>
      <w:r w:rsidR="006D6CF9" w:rsidRPr="006D6CF9">
        <w:t>type</w:t>
      </w:r>
      <w:proofErr w:type="spellEnd"/>
      <w:r w:rsidR="006D6CF9" w:rsidRPr="006D6CF9">
        <w:t>-III</w:t>
      </w:r>
      <w:r w:rsidR="00F23A36">
        <w:t xml:space="preserve"> cuya función es la señalización y adhesión celular</w:t>
      </w:r>
      <w:r w:rsidR="006D6CF9">
        <w:t xml:space="preserve">; y las regiones </w:t>
      </w:r>
      <w:r w:rsidRPr="00971F26">
        <w:t>893-898</w:t>
      </w:r>
      <w:r>
        <w:t xml:space="preserve"> y </w:t>
      </w:r>
      <w:r w:rsidRPr="00971F26">
        <w:t>898-90</w:t>
      </w:r>
      <w:r>
        <w:t>6</w:t>
      </w:r>
      <w:r w:rsidR="006D6CF9">
        <w:t>,</w:t>
      </w:r>
      <w:r>
        <w:t xml:space="preserve"> necesarias para la activación de la</w:t>
      </w:r>
      <w:r w:rsidR="003D6B57">
        <w:t>s</w:t>
      </w:r>
      <w:r>
        <w:t xml:space="preserve"> vías de señalización </w:t>
      </w:r>
      <w:r w:rsidRPr="00971F26">
        <w:t xml:space="preserve">JAK2 </w:t>
      </w:r>
      <w:r>
        <w:t>y STAT3 respectivamente.</w:t>
      </w:r>
      <w:r w:rsidR="003D6B57">
        <w:t xml:space="preserve"> Debido a la pérdida de estos dominios</w:t>
      </w:r>
      <w:r w:rsidR="00FF65EF">
        <w:t xml:space="preserve"> y de estas regiones</w:t>
      </w:r>
      <w:r w:rsidR="003D6B57">
        <w:t>, lo más probable es que la proteína resultante no sea funcional, ya que son necesarios para que el receptor de la hormona LEP pueda activar el</w:t>
      </w:r>
      <w:r w:rsidR="003D6B57" w:rsidRPr="003D6B57">
        <w:t xml:space="preserve"> factor regulador del apetito que induce una disminución en la ingesta de alimentos y un aumento en el consumo de </w:t>
      </w:r>
      <w:r w:rsidR="003D6B57">
        <w:t>energía.</w:t>
      </w:r>
    </w:p>
    <w:p w14:paraId="6C1EA978" w14:textId="16401F26" w:rsidR="0002645A" w:rsidRDefault="009230C2" w:rsidP="00256FA2">
      <w:r>
        <w:lastRenderedPageBreak/>
        <w:t>Con la base de datos OMIM, se detecta que l</w:t>
      </w:r>
      <w:r w:rsidR="003C5670">
        <w:t>a patología asociada a la variante encontrada en el gen LEPR es la d</w:t>
      </w:r>
      <w:r w:rsidR="003C5670" w:rsidRPr="003C5670">
        <w:t>eficiencia del receptor de leptina</w:t>
      </w:r>
      <w:r>
        <w:t>, relacionada con</w:t>
      </w:r>
      <w:r w:rsidR="008E599C">
        <w:t xml:space="preserve"> la obesidad mórbida</w:t>
      </w:r>
      <w:r w:rsidR="001F6CBC">
        <w:t xml:space="preserve"> y </w:t>
      </w:r>
      <w:r>
        <w:t>los</w:t>
      </w:r>
      <w:r w:rsidR="001F6CBC">
        <w:t xml:space="preserve"> tumores de endometrio</w:t>
      </w:r>
      <w:r w:rsidR="008E599C">
        <w:t xml:space="preserve">. Su </w:t>
      </w:r>
      <w:r w:rsidR="0002645A">
        <w:t>MIM es el #</w:t>
      </w:r>
      <w:r w:rsidR="0002645A" w:rsidRPr="0002645A">
        <w:t>614963</w:t>
      </w:r>
      <w:r w:rsidR="008E599C">
        <w:t>,</w:t>
      </w:r>
      <w:r w:rsidR="003C5670">
        <w:t xml:space="preserve"> y el patrón de herencia es autosómica recesiva.</w:t>
      </w:r>
    </w:p>
    <w:p w14:paraId="31270017" w14:textId="36C4243C" w:rsidR="007106AB" w:rsidRDefault="00F801DE" w:rsidP="00BB5614">
      <w:r>
        <w:t xml:space="preserve">Por medio de la base de datos </w:t>
      </w:r>
      <w:r w:rsidRPr="00F801DE">
        <w:t xml:space="preserve">Kegg </w:t>
      </w:r>
      <w:proofErr w:type="spellStart"/>
      <w:r w:rsidRPr="00F801DE">
        <w:t>Pathways</w:t>
      </w:r>
      <w:proofErr w:type="spellEnd"/>
      <w:r>
        <w:t xml:space="preserve">, se </w:t>
      </w:r>
      <w:r w:rsidR="00CE2521">
        <w:t>examina</w:t>
      </w:r>
      <w:r w:rsidR="00394827">
        <w:t xml:space="preserve"> qu</w:t>
      </w:r>
      <w:r w:rsidR="00CE2521">
        <w:t>e,</w:t>
      </w:r>
      <w:r w:rsidR="00394827">
        <w:t xml:space="preserve"> la</w:t>
      </w:r>
      <w:r w:rsidR="0080276E">
        <w:t xml:space="preserve"> ruta</w:t>
      </w:r>
      <w:r w:rsidR="00394827">
        <w:t xml:space="preserve"> molecular en la cual está implicado </w:t>
      </w:r>
      <w:r w:rsidR="0080276E">
        <w:t>el gen LEPR</w:t>
      </w:r>
      <w:r w:rsidR="00CE2521">
        <w:t>,</w:t>
      </w:r>
      <w:r w:rsidR="0080276E">
        <w:t xml:space="preserve"> e</w:t>
      </w:r>
      <w:r w:rsidR="00394827">
        <w:t>s</w:t>
      </w:r>
      <w:r w:rsidR="0080276E">
        <w:t xml:space="preserve"> en la interacción citocina-receptor de citocina</w:t>
      </w:r>
      <w:r w:rsidR="001F6CBC">
        <w:t>;</w:t>
      </w:r>
      <w:r w:rsidR="0080276E">
        <w:t xml:space="preserve"> en la interacción </w:t>
      </w:r>
      <w:proofErr w:type="spellStart"/>
      <w:r w:rsidR="0080276E">
        <w:t>neuroactiva</w:t>
      </w:r>
      <w:proofErr w:type="spellEnd"/>
      <w:r w:rsidR="0080276E">
        <w:t xml:space="preserve"> ligando-receptor</w:t>
      </w:r>
      <w:r w:rsidR="001F6CBC">
        <w:t>; en las vías de s</w:t>
      </w:r>
      <w:r w:rsidR="0080276E">
        <w:t>eñalización hormonal</w:t>
      </w:r>
      <w:r w:rsidR="001F6CBC">
        <w:t xml:space="preserve"> de AMPK, JAK y STAT</w:t>
      </w:r>
      <w:r w:rsidR="00BA524F">
        <w:t xml:space="preserve"> (</w:t>
      </w:r>
      <w:r w:rsidR="00BA524F" w:rsidRPr="00BA524F">
        <w:rPr>
          <w:i/>
          <w:iCs/>
        </w:rPr>
        <w:t>Fig</w:t>
      </w:r>
      <w:r w:rsidR="00BA524F">
        <w:rPr>
          <w:i/>
          <w:iCs/>
        </w:rPr>
        <w:t>ura</w:t>
      </w:r>
      <w:r w:rsidR="00BA524F" w:rsidRPr="00BA524F">
        <w:rPr>
          <w:i/>
          <w:iCs/>
        </w:rPr>
        <w:t xml:space="preserve"> 2</w:t>
      </w:r>
      <w:r w:rsidR="00BA524F">
        <w:t>)</w:t>
      </w:r>
      <w:r w:rsidR="001F6CBC">
        <w:t xml:space="preserve">; y en las vías de señalización de </w:t>
      </w:r>
      <w:proofErr w:type="spellStart"/>
      <w:r w:rsidR="001F6CBC">
        <w:t>adipocitocinas</w:t>
      </w:r>
      <w:proofErr w:type="spellEnd"/>
      <w:r w:rsidR="001F6CBC">
        <w:t>.</w:t>
      </w:r>
    </w:p>
    <w:p w14:paraId="1C54E598" w14:textId="77777777" w:rsidR="00F23A36" w:rsidRDefault="00F23A36" w:rsidP="00BB5614"/>
    <w:p w14:paraId="1323B4E3" w14:textId="77777777" w:rsidR="00D8070D" w:rsidRDefault="00907FDB" w:rsidP="00D8070D">
      <w:pPr>
        <w:keepNext/>
      </w:pPr>
      <w:r>
        <w:rPr>
          <w:noProof/>
        </w:rPr>
        <w:drawing>
          <wp:inline distT="0" distB="0" distL="0" distR="0" wp14:anchorId="439F743D" wp14:editId="031C967E">
            <wp:extent cx="5639889" cy="3771900"/>
            <wp:effectExtent l="19050" t="19050" r="18415" b="19050"/>
            <wp:docPr id="299997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97653" name=""/>
                    <pic:cNvPicPr/>
                  </pic:nvPicPr>
                  <pic:blipFill rotWithShape="1">
                    <a:blip r:embed="rId11"/>
                    <a:srcRect l="14891" t="12976" r="16350" b="5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324" cy="3778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EF484" w14:textId="0B934FF9" w:rsidR="00907FDB" w:rsidRDefault="00D8070D" w:rsidP="00D8070D">
      <w:pPr>
        <w:pStyle w:val="Descripcin"/>
        <w:jc w:val="center"/>
        <w:rPr>
          <w:b/>
          <w:bCs/>
          <w:color w:val="EE0000"/>
        </w:rPr>
      </w:pPr>
      <w:r w:rsidRPr="00D8070D">
        <w:rPr>
          <w:b/>
          <w:bCs/>
          <w:color w:val="EE0000"/>
        </w:rPr>
        <w:t xml:space="preserve">Figura </w:t>
      </w:r>
      <w:r w:rsidR="008B2A15">
        <w:rPr>
          <w:b/>
          <w:bCs/>
          <w:color w:val="EE0000"/>
        </w:rPr>
        <w:t>1</w:t>
      </w:r>
      <w:r w:rsidR="00DF642C">
        <w:rPr>
          <w:b/>
          <w:bCs/>
          <w:color w:val="EE0000"/>
        </w:rPr>
        <w:t xml:space="preserve">. </w:t>
      </w:r>
      <w:r w:rsidRPr="00D8070D">
        <w:rPr>
          <w:b/>
          <w:bCs/>
          <w:color w:val="EE0000"/>
        </w:rPr>
        <w:t xml:space="preserve">Predicción de la nueva proteína para la variante </w:t>
      </w:r>
      <w:r>
        <w:rPr>
          <w:b/>
          <w:bCs/>
          <w:color w:val="EE0000"/>
        </w:rPr>
        <w:t>de LEPR con</w:t>
      </w:r>
      <w:r w:rsidRPr="00D8070D">
        <w:rPr>
          <w:b/>
          <w:bCs/>
          <w:color w:val="EE0000"/>
        </w:rPr>
        <w:t xml:space="preserve"> </w:t>
      </w:r>
      <w:proofErr w:type="spellStart"/>
      <w:r w:rsidRPr="00D8070D">
        <w:rPr>
          <w:b/>
          <w:bCs/>
          <w:color w:val="EE0000"/>
        </w:rPr>
        <w:t>Mutalyzer</w:t>
      </w:r>
      <w:proofErr w:type="spellEnd"/>
    </w:p>
    <w:p w14:paraId="013C3DA7" w14:textId="7F15DB80" w:rsidR="008B2A15" w:rsidRDefault="008B2A15" w:rsidP="008B2A15">
      <w:pPr>
        <w:tabs>
          <w:tab w:val="left" w:pos="7512"/>
        </w:tabs>
      </w:pPr>
      <w:r>
        <w:tab/>
      </w:r>
    </w:p>
    <w:p w14:paraId="09FC2A57" w14:textId="77777777" w:rsidR="008B2A15" w:rsidRDefault="008B2A15" w:rsidP="008B2A15">
      <w:pPr>
        <w:tabs>
          <w:tab w:val="left" w:pos="7512"/>
        </w:tabs>
      </w:pPr>
    </w:p>
    <w:p w14:paraId="55D81D5C" w14:textId="77777777" w:rsidR="008B2A15" w:rsidRDefault="008B2A15" w:rsidP="00C04CCB">
      <w:pPr>
        <w:keepNext/>
        <w:tabs>
          <w:tab w:val="left" w:pos="7512"/>
        </w:tabs>
        <w:jc w:val="center"/>
      </w:pPr>
      <w:r>
        <w:rPr>
          <w:noProof/>
        </w:rPr>
        <w:lastRenderedPageBreak/>
        <w:drawing>
          <wp:inline distT="0" distB="0" distL="0" distR="0" wp14:anchorId="51D8D204" wp14:editId="0B5A6902">
            <wp:extent cx="4664600" cy="4023360"/>
            <wp:effectExtent l="0" t="0" r="3175" b="0"/>
            <wp:docPr id="194202460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390" cy="4029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B4ABB" w14:textId="1ED731E2" w:rsidR="008B2A15" w:rsidRDefault="008B2A15" w:rsidP="008B2A15">
      <w:pPr>
        <w:pStyle w:val="Descripcin"/>
        <w:jc w:val="center"/>
        <w:rPr>
          <w:b/>
          <w:bCs/>
          <w:color w:val="EE0000"/>
        </w:rPr>
      </w:pPr>
      <w:r w:rsidRPr="00F23A36">
        <w:rPr>
          <w:b/>
          <w:bCs/>
          <w:color w:val="EE0000"/>
        </w:rPr>
        <w:t xml:space="preserve">Figura </w:t>
      </w:r>
      <w:r>
        <w:rPr>
          <w:b/>
          <w:bCs/>
          <w:color w:val="EE0000"/>
        </w:rPr>
        <w:t xml:space="preserve">2. </w:t>
      </w:r>
      <w:r w:rsidRPr="00F23A36">
        <w:rPr>
          <w:b/>
          <w:bCs/>
          <w:color w:val="EE0000"/>
        </w:rPr>
        <w:t>Implicación del gen LEPR en la ruta metabólica de la señalización JAK – STAT.</w:t>
      </w:r>
    </w:p>
    <w:p w14:paraId="30512E49" w14:textId="77777777" w:rsidR="00C04CCB" w:rsidRDefault="00C04CCB" w:rsidP="00C04CCB">
      <w:pPr>
        <w:pStyle w:val="Descripcin"/>
        <w:keepNext/>
        <w:jc w:val="center"/>
      </w:pPr>
      <w:r>
        <w:rPr>
          <w:noProof/>
        </w:rPr>
        <w:drawing>
          <wp:inline distT="0" distB="0" distL="0" distR="0" wp14:anchorId="0FCBADA2" wp14:editId="15522A62">
            <wp:extent cx="4678680" cy="4129405"/>
            <wp:effectExtent l="0" t="0" r="7620" b="4445"/>
            <wp:docPr id="72489801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418" cy="4154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B8CCC" w14:textId="1DD12F41" w:rsidR="008B2A15" w:rsidRPr="00C04CCB" w:rsidRDefault="00C04CCB" w:rsidP="00C04CCB">
      <w:pPr>
        <w:pStyle w:val="Descripcin"/>
        <w:jc w:val="center"/>
        <w:rPr>
          <w:b/>
          <w:bCs/>
          <w:color w:val="EE0000"/>
        </w:rPr>
      </w:pPr>
      <w:r w:rsidRPr="00F23A36">
        <w:rPr>
          <w:b/>
          <w:bCs/>
          <w:color w:val="EE0000"/>
        </w:rPr>
        <w:t xml:space="preserve">Figura </w:t>
      </w:r>
      <w:r>
        <w:rPr>
          <w:b/>
          <w:bCs/>
          <w:color w:val="EE0000"/>
        </w:rPr>
        <w:t>3</w:t>
      </w:r>
      <w:r>
        <w:rPr>
          <w:b/>
          <w:bCs/>
          <w:color w:val="EE0000"/>
        </w:rPr>
        <w:t xml:space="preserve">. </w:t>
      </w:r>
      <w:r w:rsidRPr="00F23A36">
        <w:rPr>
          <w:b/>
          <w:bCs/>
          <w:color w:val="EE0000"/>
        </w:rPr>
        <w:t xml:space="preserve">Implicación del gen LEPR en la ruta metabólica de la señalización </w:t>
      </w:r>
      <w:r w:rsidRPr="00C04CCB">
        <w:rPr>
          <w:b/>
          <w:bCs/>
          <w:color w:val="EE0000"/>
        </w:rPr>
        <w:t xml:space="preserve">de </w:t>
      </w:r>
      <w:proofErr w:type="spellStart"/>
      <w:r w:rsidRPr="00C04CCB">
        <w:rPr>
          <w:b/>
          <w:bCs/>
          <w:color w:val="EE0000"/>
        </w:rPr>
        <w:t>adipocitocinas</w:t>
      </w:r>
      <w:proofErr w:type="spellEnd"/>
      <w:r w:rsidRPr="00C04CCB">
        <w:rPr>
          <w:b/>
          <w:bCs/>
          <w:color w:val="EE0000"/>
        </w:rPr>
        <w:t>.</w:t>
      </w:r>
    </w:p>
    <w:sectPr w:rsidR="008B2A15" w:rsidRPr="00C04CCB" w:rsidSect="006008F8">
      <w:headerReference w:type="default" r:id="rId14"/>
      <w:footerReference w:type="default" r:id="rId15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915A9" w14:textId="77777777" w:rsidR="00E06813" w:rsidRDefault="00E06813" w:rsidP="00C50246">
      <w:pPr>
        <w:spacing w:line="240" w:lineRule="auto"/>
      </w:pPr>
      <w:r>
        <w:separator/>
      </w:r>
    </w:p>
  </w:endnote>
  <w:endnote w:type="continuationSeparator" w:id="0">
    <w:p w14:paraId="557F3AD9" w14:textId="77777777" w:rsidR="00E06813" w:rsidRDefault="00E06813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1DAEB" w14:textId="77777777" w:rsidR="00E06813" w:rsidRDefault="00E06813" w:rsidP="00C50246">
      <w:pPr>
        <w:spacing w:line="240" w:lineRule="auto"/>
      </w:pPr>
      <w:r>
        <w:separator/>
      </w:r>
    </w:p>
  </w:footnote>
  <w:footnote w:type="continuationSeparator" w:id="0">
    <w:p w14:paraId="5AC07115" w14:textId="77777777" w:rsidR="00E06813" w:rsidRDefault="00E06813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D7EEF" w14:textId="6A7AB233" w:rsidR="005C4BE9" w:rsidRDefault="00D65832">
    <w:r w:rsidRPr="00D65832">
      <w:t>Genética clínica y de poblaciones</w:t>
    </w:r>
  </w:p>
  <w:p w14:paraId="7ED7638B" w14:textId="77777777" w:rsidR="00D65832" w:rsidRDefault="00D6583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E9A2782"/>
    <w:multiLevelType w:val="multilevel"/>
    <w:tmpl w:val="B37C3B20"/>
    <w:numStyleLink w:val="VietasUNIR"/>
  </w:abstractNum>
  <w:abstractNum w:abstractNumId="18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31735AD"/>
    <w:multiLevelType w:val="multilevel"/>
    <w:tmpl w:val="B37C3B20"/>
    <w:numStyleLink w:val="VietasUNIR"/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7FB464D"/>
    <w:multiLevelType w:val="hybridMultilevel"/>
    <w:tmpl w:val="53704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984B96"/>
    <w:multiLevelType w:val="multilevel"/>
    <w:tmpl w:val="B37C3B20"/>
    <w:numStyleLink w:val="VietasUNIR"/>
  </w:abstractNum>
  <w:abstractNum w:abstractNumId="27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AC73EE"/>
    <w:multiLevelType w:val="multilevel"/>
    <w:tmpl w:val="B0E0186E"/>
    <w:numStyleLink w:val="NumeracinTest"/>
  </w:abstractNum>
  <w:abstractNum w:abstractNumId="29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1" w15:restartNumberingAfterBreak="0">
    <w:nsid w:val="4AF60E94"/>
    <w:multiLevelType w:val="multilevel"/>
    <w:tmpl w:val="B0E0186E"/>
    <w:numStyleLink w:val="NumeracinTest"/>
  </w:abstractNum>
  <w:abstractNum w:abstractNumId="32" w15:restartNumberingAfterBreak="0">
    <w:nsid w:val="4D255449"/>
    <w:multiLevelType w:val="multilevel"/>
    <w:tmpl w:val="B37C3B20"/>
    <w:numStyleLink w:val="VietasUNIR"/>
  </w:abstractNum>
  <w:abstractNum w:abstractNumId="33" w15:restartNumberingAfterBreak="0">
    <w:nsid w:val="4EB95FAC"/>
    <w:multiLevelType w:val="multilevel"/>
    <w:tmpl w:val="B37C3B20"/>
    <w:numStyleLink w:val="VietasUNIR"/>
  </w:abstractNum>
  <w:abstractNum w:abstractNumId="34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6" w15:restartNumberingAfterBreak="0">
    <w:nsid w:val="5A890AAF"/>
    <w:multiLevelType w:val="multilevel"/>
    <w:tmpl w:val="B37C3B20"/>
    <w:numStyleLink w:val="VietasUNIR"/>
  </w:abstractNum>
  <w:abstractNum w:abstractNumId="3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674218A6"/>
    <w:multiLevelType w:val="multilevel"/>
    <w:tmpl w:val="B37C3B20"/>
    <w:numStyleLink w:val="VietasUNIR"/>
  </w:abstractNum>
  <w:abstractNum w:abstractNumId="39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DB675C3"/>
    <w:multiLevelType w:val="multilevel"/>
    <w:tmpl w:val="B37C3B20"/>
    <w:numStyleLink w:val="VietasUNIR"/>
  </w:abstractNum>
  <w:abstractNum w:abstractNumId="42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20176660">
    <w:abstractNumId w:val="35"/>
  </w:num>
  <w:num w:numId="2" w16cid:durableId="1640381075">
    <w:abstractNumId w:val="32"/>
  </w:num>
  <w:num w:numId="3" w16cid:durableId="773207880">
    <w:abstractNumId w:val="21"/>
  </w:num>
  <w:num w:numId="4" w16cid:durableId="1854493856">
    <w:abstractNumId w:val="22"/>
  </w:num>
  <w:num w:numId="5" w16cid:durableId="846485646">
    <w:abstractNumId w:val="17"/>
  </w:num>
  <w:num w:numId="6" w16cid:durableId="1502506488">
    <w:abstractNumId w:val="23"/>
  </w:num>
  <w:num w:numId="7" w16cid:durableId="1028332772">
    <w:abstractNumId w:val="34"/>
  </w:num>
  <w:num w:numId="8" w16cid:durableId="1349411567">
    <w:abstractNumId w:val="36"/>
  </w:num>
  <w:num w:numId="9" w16cid:durableId="2014604679">
    <w:abstractNumId w:val="39"/>
  </w:num>
  <w:num w:numId="10" w16cid:durableId="1848865568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 w16cid:durableId="1374384764">
    <w:abstractNumId w:val="42"/>
  </w:num>
  <w:num w:numId="12" w16cid:durableId="1378243311">
    <w:abstractNumId w:val="24"/>
  </w:num>
  <w:num w:numId="13" w16cid:durableId="1412653426">
    <w:abstractNumId w:val="41"/>
  </w:num>
  <w:num w:numId="14" w16cid:durableId="1649364269">
    <w:abstractNumId w:val="31"/>
  </w:num>
  <w:num w:numId="15" w16cid:durableId="1684815289">
    <w:abstractNumId w:val="16"/>
  </w:num>
  <w:num w:numId="16" w16cid:durableId="1119255176">
    <w:abstractNumId w:val="28"/>
  </w:num>
  <w:num w:numId="17" w16cid:durableId="635598305">
    <w:abstractNumId w:val="26"/>
  </w:num>
  <w:num w:numId="18" w16cid:durableId="1881357934">
    <w:abstractNumId w:val="12"/>
  </w:num>
  <w:num w:numId="19" w16cid:durableId="1469518469">
    <w:abstractNumId w:val="38"/>
  </w:num>
  <w:num w:numId="20" w16cid:durableId="1090154984">
    <w:abstractNumId w:val="30"/>
  </w:num>
  <w:num w:numId="21" w16cid:durableId="1501847199">
    <w:abstractNumId w:val="3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76138064">
    <w:abstractNumId w:val="3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05332152">
    <w:abstractNumId w:val="29"/>
  </w:num>
  <w:num w:numId="24" w16cid:durableId="1859928960">
    <w:abstractNumId w:val="14"/>
  </w:num>
  <w:num w:numId="25" w16cid:durableId="522401230">
    <w:abstractNumId w:val="15"/>
  </w:num>
  <w:num w:numId="26" w16cid:durableId="1974018759">
    <w:abstractNumId w:val="11"/>
  </w:num>
  <w:num w:numId="27" w16cid:durableId="9870500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72518086">
    <w:abstractNumId w:val="8"/>
  </w:num>
  <w:num w:numId="29" w16cid:durableId="1609853443">
    <w:abstractNumId w:val="3"/>
  </w:num>
  <w:num w:numId="30" w16cid:durableId="1937514824">
    <w:abstractNumId w:val="2"/>
  </w:num>
  <w:num w:numId="31" w16cid:durableId="911307161">
    <w:abstractNumId w:val="1"/>
  </w:num>
  <w:num w:numId="32" w16cid:durableId="276718648">
    <w:abstractNumId w:val="0"/>
  </w:num>
  <w:num w:numId="33" w16cid:durableId="1757247537">
    <w:abstractNumId w:val="9"/>
  </w:num>
  <w:num w:numId="34" w16cid:durableId="1222404045">
    <w:abstractNumId w:val="7"/>
  </w:num>
  <w:num w:numId="35" w16cid:durableId="2028945925">
    <w:abstractNumId w:val="6"/>
  </w:num>
  <w:num w:numId="36" w16cid:durableId="163789790">
    <w:abstractNumId w:val="5"/>
  </w:num>
  <w:num w:numId="37" w16cid:durableId="535626047">
    <w:abstractNumId w:val="4"/>
  </w:num>
  <w:num w:numId="38" w16cid:durableId="1515458031">
    <w:abstractNumId w:val="37"/>
  </w:num>
  <w:num w:numId="39" w16cid:durableId="612131593">
    <w:abstractNumId w:val="13"/>
  </w:num>
  <w:num w:numId="40" w16cid:durableId="2073650289">
    <w:abstractNumId w:val="20"/>
  </w:num>
  <w:num w:numId="41" w16cid:durableId="399135223">
    <w:abstractNumId w:val="19"/>
  </w:num>
  <w:num w:numId="42" w16cid:durableId="1338925653">
    <w:abstractNumId w:val="27"/>
  </w:num>
  <w:num w:numId="43" w16cid:durableId="1786776746">
    <w:abstractNumId w:val="40"/>
  </w:num>
  <w:num w:numId="44" w16cid:durableId="271400051">
    <w:abstractNumId w:val="18"/>
  </w:num>
  <w:num w:numId="45" w16cid:durableId="392120499">
    <w:abstractNumId w:val="2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1676"/>
    <w:rsid w:val="00016003"/>
    <w:rsid w:val="00022E0A"/>
    <w:rsid w:val="000241BC"/>
    <w:rsid w:val="00025684"/>
    <w:rsid w:val="0002645A"/>
    <w:rsid w:val="00031C55"/>
    <w:rsid w:val="00043827"/>
    <w:rsid w:val="0004470B"/>
    <w:rsid w:val="000458EE"/>
    <w:rsid w:val="0005157B"/>
    <w:rsid w:val="0005178B"/>
    <w:rsid w:val="00052974"/>
    <w:rsid w:val="00054229"/>
    <w:rsid w:val="00055C12"/>
    <w:rsid w:val="00056A2A"/>
    <w:rsid w:val="0005762B"/>
    <w:rsid w:val="00061750"/>
    <w:rsid w:val="00061BDC"/>
    <w:rsid w:val="000628C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B6012"/>
    <w:rsid w:val="000C3AF0"/>
    <w:rsid w:val="000C4BFF"/>
    <w:rsid w:val="000C4D94"/>
    <w:rsid w:val="000C68D7"/>
    <w:rsid w:val="000D210C"/>
    <w:rsid w:val="000D5FB9"/>
    <w:rsid w:val="000D5FEE"/>
    <w:rsid w:val="000D6C9F"/>
    <w:rsid w:val="000D6CAE"/>
    <w:rsid w:val="000E156D"/>
    <w:rsid w:val="000E38AE"/>
    <w:rsid w:val="000E4EDE"/>
    <w:rsid w:val="000F1349"/>
    <w:rsid w:val="000F1443"/>
    <w:rsid w:val="000F3E8C"/>
    <w:rsid w:val="000F518E"/>
    <w:rsid w:val="000F5384"/>
    <w:rsid w:val="000F5592"/>
    <w:rsid w:val="000F7E60"/>
    <w:rsid w:val="001028C4"/>
    <w:rsid w:val="001060E2"/>
    <w:rsid w:val="00112B38"/>
    <w:rsid w:val="001136C4"/>
    <w:rsid w:val="00121960"/>
    <w:rsid w:val="001337B6"/>
    <w:rsid w:val="001353D2"/>
    <w:rsid w:val="00137CF9"/>
    <w:rsid w:val="0015223B"/>
    <w:rsid w:val="00156BC9"/>
    <w:rsid w:val="00157EC1"/>
    <w:rsid w:val="00161226"/>
    <w:rsid w:val="0016326F"/>
    <w:rsid w:val="00163FBB"/>
    <w:rsid w:val="001658DF"/>
    <w:rsid w:val="0017134A"/>
    <w:rsid w:val="00173488"/>
    <w:rsid w:val="0018310A"/>
    <w:rsid w:val="00183C3F"/>
    <w:rsid w:val="00193D6D"/>
    <w:rsid w:val="0019470A"/>
    <w:rsid w:val="00194B1F"/>
    <w:rsid w:val="00196EB1"/>
    <w:rsid w:val="001A7B6C"/>
    <w:rsid w:val="001B462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1F6CBC"/>
    <w:rsid w:val="00200BEB"/>
    <w:rsid w:val="0020102E"/>
    <w:rsid w:val="002036CA"/>
    <w:rsid w:val="002039FC"/>
    <w:rsid w:val="00214780"/>
    <w:rsid w:val="0021511C"/>
    <w:rsid w:val="00216EDD"/>
    <w:rsid w:val="00222A6B"/>
    <w:rsid w:val="002244C2"/>
    <w:rsid w:val="00227368"/>
    <w:rsid w:val="00227800"/>
    <w:rsid w:val="00227C20"/>
    <w:rsid w:val="0023647C"/>
    <w:rsid w:val="00237569"/>
    <w:rsid w:val="00241E15"/>
    <w:rsid w:val="00242160"/>
    <w:rsid w:val="0024674E"/>
    <w:rsid w:val="00250A71"/>
    <w:rsid w:val="00252AE5"/>
    <w:rsid w:val="00253DA9"/>
    <w:rsid w:val="00256FA2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1E94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D4A56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0EBD"/>
    <w:rsid w:val="00332CEF"/>
    <w:rsid w:val="00333B24"/>
    <w:rsid w:val="003369FB"/>
    <w:rsid w:val="0034363F"/>
    <w:rsid w:val="003459CF"/>
    <w:rsid w:val="00351EC2"/>
    <w:rsid w:val="003559DD"/>
    <w:rsid w:val="00361683"/>
    <w:rsid w:val="00363246"/>
    <w:rsid w:val="00363DED"/>
    <w:rsid w:val="00370F16"/>
    <w:rsid w:val="00373CD8"/>
    <w:rsid w:val="0037683C"/>
    <w:rsid w:val="00394827"/>
    <w:rsid w:val="00394A34"/>
    <w:rsid w:val="00394AD5"/>
    <w:rsid w:val="003979FB"/>
    <w:rsid w:val="003A10AB"/>
    <w:rsid w:val="003A4543"/>
    <w:rsid w:val="003B0E67"/>
    <w:rsid w:val="003C2275"/>
    <w:rsid w:val="003C5670"/>
    <w:rsid w:val="003D0269"/>
    <w:rsid w:val="003D16DC"/>
    <w:rsid w:val="003D5C2C"/>
    <w:rsid w:val="003D5F24"/>
    <w:rsid w:val="003D6B57"/>
    <w:rsid w:val="003E6E97"/>
    <w:rsid w:val="003F24D7"/>
    <w:rsid w:val="003F41A7"/>
    <w:rsid w:val="004118A4"/>
    <w:rsid w:val="0041334B"/>
    <w:rsid w:val="00413379"/>
    <w:rsid w:val="0041416A"/>
    <w:rsid w:val="00414382"/>
    <w:rsid w:val="004164E8"/>
    <w:rsid w:val="0041689C"/>
    <w:rsid w:val="004172DF"/>
    <w:rsid w:val="00420AC0"/>
    <w:rsid w:val="0042473F"/>
    <w:rsid w:val="00434FB7"/>
    <w:rsid w:val="00437389"/>
    <w:rsid w:val="00446F8B"/>
    <w:rsid w:val="004476D3"/>
    <w:rsid w:val="004478AD"/>
    <w:rsid w:val="00455BA7"/>
    <w:rsid w:val="004567F9"/>
    <w:rsid w:val="00457E0B"/>
    <w:rsid w:val="00466671"/>
    <w:rsid w:val="0046796B"/>
    <w:rsid w:val="0047123B"/>
    <w:rsid w:val="00471424"/>
    <w:rsid w:val="00475EFA"/>
    <w:rsid w:val="00485510"/>
    <w:rsid w:val="004966B9"/>
    <w:rsid w:val="00497C87"/>
    <w:rsid w:val="004A1A48"/>
    <w:rsid w:val="004A2922"/>
    <w:rsid w:val="004B2B82"/>
    <w:rsid w:val="004B3822"/>
    <w:rsid w:val="004B58FF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0413"/>
    <w:rsid w:val="00525591"/>
    <w:rsid w:val="005326C2"/>
    <w:rsid w:val="005341FE"/>
    <w:rsid w:val="005366C0"/>
    <w:rsid w:val="00537516"/>
    <w:rsid w:val="005463ED"/>
    <w:rsid w:val="00551A69"/>
    <w:rsid w:val="00555B62"/>
    <w:rsid w:val="00566823"/>
    <w:rsid w:val="00571D5E"/>
    <w:rsid w:val="00574B3D"/>
    <w:rsid w:val="00575580"/>
    <w:rsid w:val="0058112D"/>
    <w:rsid w:val="00585021"/>
    <w:rsid w:val="005B0856"/>
    <w:rsid w:val="005B0CDF"/>
    <w:rsid w:val="005B1961"/>
    <w:rsid w:val="005C1D3F"/>
    <w:rsid w:val="005C4BE9"/>
    <w:rsid w:val="005C520D"/>
    <w:rsid w:val="005C62BF"/>
    <w:rsid w:val="005D2544"/>
    <w:rsid w:val="005D33E2"/>
    <w:rsid w:val="005E0B6D"/>
    <w:rsid w:val="005F240A"/>
    <w:rsid w:val="005F2851"/>
    <w:rsid w:val="005F4C20"/>
    <w:rsid w:val="006008F8"/>
    <w:rsid w:val="00601C5A"/>
    <w:rsid w:val="00605D5B"/>
    <w:rsid w:val="00607F39"/>
    <w:rsid w:val="00611689"/>
    <w:rsid w:val="00612C9C"/>
    <w:rsid w:val="00613DB8"/>
    <w:rsid w:val="00616F01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1E3"/>
    <w:rsid w:val="006535C1"/>
    <w:rsid w:val="00653B8D"/>
    <w:rsid w:val="00656B43"/>
    <w:rsid w:val="006613F9"/>
    <w:rsid w:val="00664F67"/>
    <w:rsid w:val="0066551B"/>
    <w:rsid w:val="006825B0"/>
    <w:rsid w:val="0069518C"/>
    <w:rsid w:val="00697E5F"/>
    <w:rsid w:val="006A210E"/>
    <w:rsid w:val="006B3751"/>
    <w:rsid w:val="006B683F"/>
    <w:rsid w:val="006C52A0"/>
    <w:rsid w:val="006C79D4"/>
    <w:rsid w:val="006C7BB7"/>
    <w:rsid w:val="006D1870"/>
    <w:rsid w:val="006D6CF9"/>
    <w:rsid w:val="006E3957"/>
    <w:rsid w:val="006E3CE6"/>
    <w:rsid w:val="006E550F"/>
    <w:rsid w:val="006F170A"/>
    <w:rsid w:val="006F550A"/>
    <w:rsid w:val="006F5606"/>
    <w:rsid w:val="006F7317"/>
    <w:rsid w:val="006F79F1"/>
    <w:rsid w:val="00702914"/>
    <w:rsid w:val="00703B95"/>
    <w:rsid w:val="00710277"/>
    <w:rsid w:val="007106AB"/>
    <w:rsid w:val="00711B4D"/>
    <w:rsid w:val="00711E4C"/>
    <w:rsid w:val="00712024"/>
    <w:rsid w:val="007130BC"/>
    <w:rsid w:val="00717A20"/>
    <w:rsid w:val="007211EF"/>
    <w:rsid w:val="0072465C"/>
    <w:rsid w:val="00732FC1"/>
    <w:rsid w:val="0073726F"/>
    <w:rsid w:val="00737EBF"/>
    <w:rsid w:val="007425E0"/>
    <w:rsid w:val="00744D29"/>
    <w:rsid w:val="00745244"/>
    <w:rsid w:val="0074706A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802EB"/>
    <w:rsid w:val="00784B82"/>
    <w:rsid w:val="00790FC0"/>
    <w:rsid w:val="00793399"/>
    <w:rsid w:val="00795B73"/>
    <w:rsid w:val="00797EF2"/>
    <w:rsid w:val="007A0245"/>
    <w:rsid w:val="007A0588"/>
    <w:rsid w:val="007A07E0"/>
    <w:rsid w:val="007A14EF"/>
    <w:rsid w:val="007A34FD"/>
    <w:rsid w:val="007B115F"/>
    <w:rsid w:val="007B15E7"/>
    <w:rsid w:val="007B66DD"/>
    <w:rsid w:val="007C0D92"/>
    <w:rsid w:val="007C1E0E"/>
    <w:rsid w:val="007C2659"/>
    <w:rsid w:val="007C5A19"/>
    <w:rsid w:val="007C5E56"/>
    <w:rsid w:val="007C7EC3"/>
    <w:rsid w:val="007D00F6"/>
    <w:rsid w:val="007D09BC"/>
    <w:rsid w:val="007D1B3E"/>
    <w:rsid w:val="007D1E15"/>
    <w:rsid w:val="007D608C"/>
    <w:rsid w:val="007E4840"/>
    <w:rsid w:val="007F3640"/>
    <w:rsid w:val="007F691E"/>
    <w:rsid w:val="0080276E"/>
    <w:rsid w:val="0080425D"/>
    <w:rsid w:val="00804A12"/>
    <w:rsid w:val="008127E5"/>
    <w:rsid w:val="008155DA"/>
    <w:rsid w:val="00816222"/>
    <w:rsid w:val="00816578"/>
    <w:rsid w:val="00816888"/>
    <w:rsid w:val="00824C6E"/>
    <w:rsid w:val="00824D80"/>
    <w:rsid w:val="00824F89"/>
    <w:rsid w:val="00826A4C"/>
    <w:rsid w:val="0083178B"/>
    <w:rsid w:val="00832903"/>
    <w:rsid w:val="00833530"/>
    <w:rsid w:val="00833C58"/>
    <w:rsid w:val="008340B7"/>
    <w:rsid w:val="0083542E"/>
    <w:rsid w:val="0083582D"/>
    <w:rsid w:val="00842B1C"/>
    <w:rsid w:val="00845825"/>
    <w:rsid w:val="00845D5C"/>
    <w:rsid w:val="00847725"/>
    <w:rsid w:val="008600A0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96336"/>
    <w:rsid w:val="008B1C85"/>
    <w:rsid w:val="008B2A1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E599C"/>
    <w:rsid w:val="008F0709"/>
    <w:rsid w:val="008F1196"/>
    <w:rsid w:val="008F1E4C"/>
    <w:rsid w:val="008F25CE"/>
    <w:rsid w:val="008F311B"/>
    <w:rsid w:val="00902D15"/>
    <w:rsid w:val="00907FDB"/>
    <w:rsid w:val="00912673"/>
    <w:rsid w:val="00917348"/>
    <w:rsid w:val="00921AE9"/>
    <w:rsid w:val="009230C2"/>
    <w:rsid w:val="009233B9"/>
    <w:rsid w:val="00934BAB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1F26"/>
    <w:rsid w:val="009731B3"/>
    <w:rsid w:val="009763CD"/>
    <w:rsid w:val="00976D1B"/>
    <w:rsid w:val="0098228A"/>
    <w:rsid w:val="009848BD"/>
    <w:rsid w:val="00987B51"/>
    <w:rsid w:val="00990F55"/>
    <w:rsid w:val="009959A6"/>
    <w:rsid w:val="00996A31"/>
    <w:rsid w:val="009A1065"/>
    <w:rsid w:val="009A1CF1"/>
    <w:rsid w:val="009A2458"/>
    <w:rsid w:val="009A3C7C"/>
    <w:rsid w:val="009A4CF7"/>
    <w:rsid w:val="009A6D97"/>
    <w:rsid w:val="009B0764"/>
    <w:rsid w:val="009B417C"/>
    <w:rsid w:val="009B61E5"/>
    <w:rsid w:val="009B66AE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154F"/>
    <w:rsid w:val="00A22085"/>
    <w:rsid w:val="00A232E5"/>
    <w:rsid w:val="00A24FD0"/>
    <w:rsid w:val="00A3105A"/>
    <w:rsid w:val="00A4126C"/>
    <w:rsid w:val="00A44C83"/>
    <w:rsid w:val="00A45117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8750C"/>
    <w:rsid w:val="00A9140C"/>
    <w:rsid w:val="00A944F6"/>
    <w:rsid w:val="00A969BA"/>
    <w:rsid w:val="00A976B2"/>
    <w:rsid w:val="00AA3D8B"/>
    <w:rsid w:val="00AA4794"/>
    <w:rsid w:val="00AB2DE2"/>
    <w:rsid w:val="00AB5194"/>
    <w:rsid w:val="00AC4102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266A6"/>
    <w:rsid w:val="00B309CA"/>
    <w:rsid w:val="00B31EC8"/>
    <w:rsid w:val="00B407F7"/>
    <w:rsid w:val="00B417CD"/>
    <w:rsid w:val="00B5171A"/>
    <w:rsid w:val="00B61D67"/>
    <w:rsid w:val="00B67479"/>
    <w:rsid w:val="00B70F9D"/>
    <w:rsid w:val="00B71BA9"/>
    <w:rsid w:val="00B71FC6"/>
    <w:rsid w:val="00B72D4C"/>
    <w:rsid w:val="00B8087F"/>
    <w:rsid w:val="00B80FE6"/>
    <w:rsid w:val="00B814A5"/>
    <w:rsid w:val="00B82328"/>
    <w:rsid w:val="00B96994"/>
    <w:rsid w:val="00BA172C"/>
    <w:rsid w:val="00BA17EF"/>
    <w:rsid w:val="00BA38FB"/>
    <w:rsid w:val="00BA524F"/>
    <w:rsid w:val="00BA5662"/>
    <w:rsid w:val="00BB5614"/>
    <w:rsid w:val="00BC2EB1"/>
    <w:rsid w:val="00BD13D7"/>
    <w:rsid w:val="00BD5A16"/>
    <w:rsid w:val="00BD614C"/>
    <w:rsid w:val="00BE0B57"/>
    <w:rsid w:val="00BE65ED"/>
    <w:rsid w:val="00BF1A17"/>
    <w:rsid w:val="00C006FD"/>
    <w:rsid w:val="00C01390"/>
    <w:rsid w:val="00C04C45"/>
    <w:rsid w:val="00C04CCB"/>
    <w:rsid w:val="00C059ED"/>
    <w:rsid w:val="00C13A81"/>
    <w:rsid w:val="00C16D13"/>
    <w:rsid w:val="00C222E6"/>
    <w:rsid w:val="00C26997"/>
    <w:rsid w:val="00C27904"/>
    <w:rsid w:val="00C300BC"/>
    <w:rsid w:val="00C3398B"/>
    <w:rsid w:val="00C34C2E"/>
    <w:rsid w:val="00C35016"/>
    <w:rsid w:val="00C37777"/>
    <w:rsid w:val="00C446B8"/>
    <w:rsid w:val="00C4595C"/>
    <w:rsid w:val="00C45DEE"/>
    <w:rsid w:val="00C50246"/>
    <w:rsid w:val="00C617A8"/>
    <w:rsid w:val="00C67873"/>
    <w:rsid w:val="00C71FA7"/>
    <w:rsid w:val="00C831BD"/>
    <w:rsid w:val="00C8543E"/>
    <w:rsid w:val="00C870D5"/>
    <w:rsid w:val="00C876E4"/>
    <w:rsid w:val="00C92BE5"/>
    <w:rsid w:val="00CA2352"/>
    <w:rsid w:val="00CA4E9E"/>
    <w:rsid w:val="00CB506B"/>
    <w:rsid w:val="00CB6D79"/>
    <w:rsid w:val="00CB730E"/>
    <w:rsid w:val="00CC19EE"/>
    <w:rsid w:val="00CC22FD"/>
    <w:rsid w:val="00CC5415"/>
    <w:rsid w:val="00CC7CDF"/>
    <w:rsid w:val="00CD37FC"/>
    <w:rsid w:val="00CD3D49"/>
    <w:rsid w:val="00CD5253"/>
    <w:rsid w:val="00CD607F"/>
    <w:rsid w:val="00CD7181"/>
    <w:rsid w:val="00CE2521"/>
    <w:rsid w:val="00CE3504"/>
    <w:rsid w:val="00CE5B43"/>
    <w:rsid w:val="00CF1CAE"/>
    <w:rsid w:val="00CF21CD"/>
    <w:rsid w:val="00CF2718"/>
    <w:rsid w:val="00D013AB"/>
    <w:rsid w:val="00D0178F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1362"/>
    <w:rsid w:val="00D522FB"/>
    <w:rsid w:val="00D65832"/>
    <w:rsid w:val="00D67864"/>
    <w:rsid w:val="00D723DB"/>
    <w:rsid w:val="00D74023"/>
    <w:rsid w:val="00D741F6"/>
    <w:rsid w:val="00D771BD"/>
    <w:rsid w:val="00D8070D"/>
    <w:rsid w:val="00D901FA"/>
    <w:rsid w:val="00D95965"/>
    <w:rsid w:val="00D96E69"/>
    <w:rsid w:val="00DA1A7B"/>
    <w:rsid w:val="00DA4A6D"/>
    <w:rsid w:val="00DB5335"/>
    <w:rsid w:val="00DC032A"/>
    <w:rsid w:val="00DC0C49"/>
    <w:rsid w:val="00DC3808"/>
    <w:rsid w:val="00DC69B6"/>
    <w:rsid w:val="00DD0B32"/>
    <w:rsid w:val="00DD20C2"/>
    <w:rsid w:val="00DD2649"/>
    <w:rsid w:val="00DD75F9"/>
    <w:rsid w:val="00DD7F96"/>
    <w:rsid w:val="00DE1440"/>
    <w:rsid w:val="00DE4211"/>
    <w:rsid w:val="00DE4822"/>
    <w:rsid w:val="00DF0BC0"/>
    <w:rsid w:val="00DF30F7"/>
    <w:rsid w:val="00DF4F22"/>
    <w:rsid w:val="00DF642C"/>
    <w:rsid w:val="00DF784B"/>
    <w:rsid w:val="00E00E03"/>
    <w:rsid w:val="00E06813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3B0C"/>
    <w:rsid w:val="00E46BF3"/>
    <w:rsid w:val="00E50BF5"/>
    <w:rsid w:val="00E50F48"/>
    <w:rsid w:val="00E51CEE"/>
    <w:rsid w:val="00E54A6A"/>
    <w:rsid w:val="00E54E03"/>
    <w:rsid w:val="00E62BDA"/>
    <w:rsid w:val="00E63F97"/>
    <w:rsid w:val="00E64B3C"/>
    <w:rsid w:val="00E65011"/>
    <w:rsid w:val="00E7167D"/>
    <w:rsid w:val="00E73C3E"/>
    <w:rsid w:val="00E745AB"/>
    <w:rsid w:val="00E75BB9"/>
    <w:rsid w:val="00E761A0"/>
    <w:rsid w:val="00E7645E"/>
    <w:rsid w:val="00E76C3D"/>
    <w:rsid w:val="00E771D7"/>
    <w:rsid w:val="00E85467"/>
    <w:rsid w:val="00E85931"/>
    <w:rsid w:val="00E8698C"/>
    <w:rsid w:val="00E9509A"/>
    <w:rsid w:val="00EA02E3"/>
    <w:rsid w:val="00EA52F6"/>
    <w:rsid w:val="00EA61E7"/>
    <w:rsid w:val="00EB17CF"/>
    <w:rsid w:val="00EB42DA"/>
    <w:rsid w:val="00EB4FA0"/>
    <w:rsid w:val="00EB5FE2"/>
    <w:rsid w:val="00EC2261"/>
    <w:rsid w:val="00EC3E25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3A36"/>
    <w:rsid w:val="00F24498"/>
    <w:rsid w:val="00F2574E"/>
    <w:rsid w:val="00F26CA8"/>
    <w:rsid w:val="00F30751"/>
    <w:rsid w:val="00F339D6"/>
    <w:rsid w:val="00F36633"/>
    <w:rsid w:val="00F37058"/>
    <w:rsid w:val="00F415A3"/>
    <w:rsid w:val="00F4274A"/>
    <w:rsid w:val="00F46137"/>
    <w:rsid w:val="00F46F3D"/>
    <w:rsid w:val="00F5055C"/>
    <w:rsid w:val="00F51132"/>
    <w:rsid w:val="00F5258D"/>
    <w:rsid w:val="00F617AA"/>
    <w:rsid w:val="00F61F08"/>
    <w:rsid w:val="00F62CF4"/>
    <w:rsid w:val="00F63170"/>
    <w:rsid w:val="00F65700"/>
    <w:rsid w:val="00F65B6D"/>
    <w:rsid w:val="00F719D6"/>
    <w:rsid w:val="00F736A2"/>
    <w:rsid w:val="00F75305"/>
    <w:rsid w:val="00F77A3B"/>
    <w:rsid w:val="00F801DE"/>
    <w:rsid w:val="00F82ED3"/>
    <w:rsid w:val="00F85222"/>
    <w:rsid w:val="00F867A2"/>
    <w:rsid w:val="00F86FFC"/>
    <w:rsid w:val="00FA5FF9"/>
    <w:rsid w:val="00FB0A6F"/>
    <w:rsid w:val="00FB228C"/>
    <w:rsid w:val="00FB31B7"/>
    <w:rsid w:val="00FB6677"/>
    <w:rsid w:val="00FC4435"/>
    <w:rsid w:val="00FC582A"/>
    <w:rsid w:val="00FD1A84"/>
    <w:rsid w:val="00FD6625"/>
    <w:rsid w:val="00FD7A4E"/>
    <w:rsid w:val="00FE65DA"/>
    <w:rsid w:val="00FE7BCD"/>
    <w:rsid w:val="00FF250A"/>
    <w:rsid w:val="00FF65EF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8"/>
    <w:rsid w:val="00C617A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ar"/>
    <w:uiPriority w:val="98"/>
    <w:qFormat/>
    <w:rsid w:val="00971F2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8"/>
    <w:rsid w:val="00C617A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ES"/>
    </w:rPr>
  </w:style>
  <w:style w:type="paragraph" w:customStyle="1" w:styleId="msonormal0">
    <w:name w:val="msonormal"/>
    <w:basedOn w:val="Normal"/>
    <w:rsid w:val="008F25CE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F25CE"/>
    <w:rPr>
      <w:rFonts w:ascii="Courier New" w:hAnsi="Courier New" w:cs="Courier New"/>
      <w:sz w:val="20"/>
      <w:szCs w:val="20"/>
      <w:lang w:eastAsia="es-ES"/>
    </w:rPr>
  </w:style>
  <w:style w:type="character" w:customStyle="1" w:styleId="adorn">
    <w:name w:val="adorn"/>
    <w:basedOn w:val="Fuentedeprrafopredeter"/>
    <w:rsid w:val="008F25CE"/>
  </w:style>
  <w:style w:type="character" w:styleId="Hipervnculovisitado">
    <w:name w:val="FollowedHyperlink"/>
    <w:basedOn w:val="Fuentedeprrafopredeter"/>
    <w:uiPriority w:val="99"/>
    <w:semiHidden/>
    <w:unhideWhenUsed/>
    <w:rsid w:val="008F25CE"/>
    <w:rPr>
      <w:color w:val="800080"/>
      <w:u w:val="single"/>
    </w:rPr>
  </w:style>
  <w:style w:type="character" w:customStyle="1" w:styleId="ad-post-0">
    <w:name w:val="ad-post-0"/>
    <w:basedOn w:val="Fuentedeprrafopredeter"/>
    <w:rsid w:val="008F25CE"/>
  </w:style>
  <w:style w:type="character" w:customStyle="1" w:styleId="ad-post-1">
    <w:name w:val="ad-post-1"/>
    <w:basedOn w:val="Fuentedeprrafopredeter"/>
    <w:rsid w:val="008F25CE"/>
  </w:style>
  <w:style w:type="character" w:customStyle="1" w:styleId="ad-post-2">
    <w:name w:val="ad-post-2"/>
    <w:basedOn w:val="Fuentedeprrafopredeter"/>
    <w:rsid w:val="008F25CE"/>
  </w:style>
  <w:style w:type="character" w:customStyle="1" w:styleId="ad-post-3">
    <w:name w:val="ad-post-3"/>
    <w:basedOn w:val="Fuentedeprrafopredeter"/>
    <w:rsid w:val="008F25CE"/>
  </w:style>
  <w:style w:type="character" w:customStyle="1" w:styleId="ad-post-4">
    <w:name w:val="ad-post-4"/>
    <w:basedOn w:val="Fuentedeprrafopredeter"/>
    <w:rsid w:val="008F25CE"/>
  </w:style>
  <w:style w:type="character" w:customStyle="1" w:styleId="ad-post-5">
    <w:name w:val="ad-post-5"/>
    <w:basedOn w:val="Fuentedeprrafopredeter"/>
    <w:rsid w:val="008F25CE"/>
  </w:style>
  <w:style w:type="character" w:customStyle="1" w:styleId="ad-post-6">
    <w:name w:val="ad-post-6"/>
    <w:basedOn w:val="Fuentedeprrafopredeter"/>
    <w:rsid w:val="008F25CE"/>
  </w:style>
  <w:style w:type="character" w:customStyle="1" w:styleId="ad-post-7">
    <w:name w:val="ad-post-7"/>
    <w:basedOn w:val="Fuentedeprrafopredeter"/>
    <w:rsid w:val="008F25CE"/>
  </w:style>
  <w:style w:type="character" w:customStyle="1" w:styleId="ad-post-8">
    <w:name w:val="ad-post-8"/>
    <w:basedOn w:val="Fuentedeprrafopredeter"/>
    <w:rsid w:val="008F25CE"/>
  </w:style>
  <w:style w:type="character" w:customStyle="1" w:styleId="ad-post-9">
    <w:name w:val="ad-post-9"/>
    <w:basedOn w:val="Fuentedeprrafopredeter"/>
    <w:rsid w:val="008F25CE"/>
  </w:style>
  <w:style w:type="character" w:customStyle="1" w:styleId="ad-post-10">
    <w:name w:val="ad-post-10"/>
    <w:basedOn w:val="Fuentedeprrafopredeter"/>
    <w:rsid w:val="008F25CE"/>
  </w:style>
  <w:style w:type="character" w:customStyle="1" w:styleId="ad-post-11">
    <w:name w:val="ad-post-11"/>
    <w:basedOn w:val="Fuentedeprrafopredeter"/>
    <w:rsid w:val="008F25CE"/>
  </w:style>
  <w:style w:type="character" w:customStyle="1" w:styleId="ad-post-12">
    <w:name w:val="ad-post-12"/>
    <w:basedOn w:val="Fuentedeprrafopredeter"/>
    <w:rsid w:val="008F25CE"/>
  </w:style>
  <w:style w:type="character" w:customStyle="1" w:styleId="Ttulo4Car">
    <w:name w:val="Título 4 Car"/>
    <w:basedOn w:val="Fuentedeprrafopredeter"/>
    <w:link w:val="Ttulo4"/>
    <w:uiPriority w:val="98"/>
    <w:rsid w:val="00971F2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s-ES"/>
    </w:rPr>
  </w:style>
  <w:style w:type="paragraph" w:styleId="Descripcin">
    <w:name w:val="caption"/>
    <w:basedOn w:val="Normal"/>
    <w:next w:val="Normal"/>
    <w:uiPriority w:val="35"/>
    <w:qFormat/>
    <w:rsid w:val="00F23A3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customXml/itemProps2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B60F5D7-2AF4-4435-B21C-2D16F109AE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774</TotalTime>
  <Pages>3</Pages>
  <Words>485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Pedro Manuel Rodriguez Santos</cp:lastModifiedBy>
  <cp:revision>116</cp:revision>
  <cp:lastPrinted>2017-11-10T07:47:00Z</cp:lastPrinted>
  <dcterms:created xsi:type="dcterms:W3CDTF">2021-10-15T05:29:00Z</dcterms:created>
  <dcterms:modified xsi:type="dcterms:W3CDTF">2026-02-01T13:17:00Z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