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E6923" w14:textId="77777777" w:rsidR="00E86DA5" w:rsidRPr="002D2229" w:rsidRDefault="002D2229">
      <w:pPr>
        <w:pStyle w:val="titulo"/>
        <w:framePr w:wrap="notBeside"/>
      </w:pPr>
      <w:r w:rsidRPr="002D2229">
        <w:t xml:space="preserve">Textual </w:t>
      </w:r>
      <w:proofErr w:type="spellStart"/>
      <w:r w:rsidRPr="002D2229">
        <w:t>Report</w:t>
      </w:r>
      <w:proofErr w:type="spellEnd"/>
      <w:r w:rsidRPr="002D2229">
        <w:t xml:space="preserve"> to DICOM SR</w:t>
      </w:r>
    </w:p>
    <w:p w14:paraId="22A45BAD" w14:textId="77777777" w:rsidR="00E86DA5" w:rsidRPr="002D2229" w:rsidRDefault="00FE0971">
      <w:pPr>
        <w:pStyle w:val="autores"/>
        <w:framePr w:wrap="notBeside"/>
      </w:pPr>
      <w:r w:rsidRPr="002D2229">
        <w:t xml:space="preserve">Pedro Ferreira de Matos, </w:t>
      </w:r>
      <w:r w:rsidR="002D2229">
        <w:t>Sofia Costa Pimentel</w:t>
      </w:r>
    </w:p>
    <w:p w14:paraId="165DCE59" w14:textId="77777777" w:rsidR="00E86DA5" w:rsidRPr="002D2229" w:rsidRDefault="00E86DA5">
      <w:pPr>
        <w:sectPr w:rsidR="00E86DA5" w:rsidRPr="002D2229">
          <w:footerReference w:type="default" r:id="rId8"/>
          <w:type w:val="continuous"/>
          <w:pgSz w:w="11909" w:h="16834"/>
          <w:pgMar w:top="1411" w:right="677" w:bottom="1411" w:left="1368" w:header="706" w:footer="706" w:gutter="0"/>
          <w:pgNumType w:start="5"/>
          <w:cols w:space="454"/>
        </w:sectPr>
      </w:pPr>
    </w:p>
    <w:p w14:paraId="27C1DF49" w14:textId="77777777" w:rsidR="00E86DA5" w:rsidRPr="002D2229" w:rsidRDefault="00E86DA5">
      <w:pPr>
        <w:pStyle w:val="abstract"/>
      </w:pPr>
      <w:r w:rsidRPr="002D2229">
        <w:rPr>
          <w:i/>
        </w:rPr>
        <w:lastRenderedPageBreak/>
        <w:t xml:space="preserve">Resumo </w:t>
      </w:r>
      <w:r w:rsidR="002D2229" w:rsidRPr="002D2229">
        <w:t>–</w:t>
      </w:r>
      <w:r w:rsidR="00BE2247" w:rsidRPr="002D2229">
        <w:t xml:space="preserve"> </w:t>
      </w:r>
      <w:r w:rsidR="002D2229" w:rsidRPr="002D2229">
        <w:t xml:space="preserve">Este artigo tem como objetivo referir a importância em haver um </w:t>
      </w:r>
      <w:proofErr w:type="spellStart"/>
      <w:r w:rsidR="002D2229" w:rsidRPr="002D2229">
        <w:t>template</w:t>
      </w:r>
      <w:proofErr w:type="spellEnd"/>
      <w:r w:rsidR="002D2229" w:rsidRPr="002D2229">
        <w:t xml:space="preserve"> </w:t>
      </w:r>
      <w:r w:rsidR="002D2229">
        <w:t>of</w:t>
      </w:r>
      <w:r w:rsidR="002D2229" w:rsidRPr="002D2229">
        <w:t xml:space="preserve">icial </w:t>
      </w:r>
      <w:r w:rsidR="002D2229">
        <w:t>para a criação</w:t>
      </w:r>
      <w:r w:rsidR="002D2229" w:rsidRPr="002D2229">
        <w:t xml:space="preserve"> de relatórios </w:t>
      </w:r>
      <w:proofErr w:type="spellStart"/>
      <w:r w:rsidR="002D2229" w:rsidRPr="002D2229">
        <w:t>medicos</w:t>
      </w:r>
      <w:proofErr w:type="spellEnd"/>
      <w:r w:rsidR="002D2229" w:rsidRPr="002D2229">
        <w:t xml:space="preserve"> estruturados. </w:t>
      </w:r>
      <w:r w:rsidR="00CB5EDF">
        <w:t xml:space="preserve">Sistemas como o PACS apenas beneficiam do uso de um </w:t>
      </w:r>
      <w:proofErr w:type="spellStart"/>
      <w:r w:rsidR="00CB5EDF">
        <w:t>template</w:t>
      </w:r>
      <w:proofErr w:type="spellEnd"/>
      <w:r w:rsidR="00CB5EDF">
        <w:t xml:space="preserve"> bem definido para evitar o uso de vários formatos o que complica a troca de informação. Por fim, é mostrado um exemplo de como é possível passar informação em texto livre para um relatório DICOM.</w:t>
      </w:r>
    </w:p>
    <w:p w14:paraId="539FBAC7" w14:textId="77777777" w:rsidR="00E86DA5" w:rsidRPr="002D2229" w:rsidRDefault="00E86DA5">
      <w:pPr>
        <w:pStyle w:val="abstract"/>
      </w:pPr>
    </w:p>
    <w:p w14:paraId="31CD342B" w14:textId="77777777" w:rsidR="00E86DA5" w:rsidRPr="00E51F4A" w:rsidRDefault="00E86DA5">
      <w:pPr>
        <w:pStyle w:val="abstract"/>
        <w:rPr>
          <w:lang w:val="en-US"/>
        </w:rPr>
      </w:pPr>
      <w:r>
        <w:rPr>
          <w:i/>
          <w:lang w:val="en-GB"/>
        </w:rPr>
        <w:t xml:space="preserve">Abstract </w:t>
      </w:r>
      <w:r w:rsidR="00E51F4A">
        <w:rPr>
          <w:lang w:val="en-GB"/>
        </w:rPr>
        <w:t>–</w:t>
      </w:r>
      <w:r>
        <w:rPr>
          <w:lang w:val="en-GB"/>
        </w:rPr>
        <w:t xml:space="preserve"> </w:t>
      </w:r>
      <w:r w:rsidR="00E51F4A">
        <w:rPr>
          <w:lang w:val="en-GB"/>
        </w:rPr>
        <w:t>This article aims to mention the importance of having an official template for the creation of structured medical reports. Systems such as PACS only benefit from the use of a well-defined template to avoid the use of various formats that may complicate the exchange of information. Finally, an example is shown of how you can pass free text information to a DICOM SR.</w:t>
      </w:r>
    </w:p>
    <w:p w14:paraId="2857213A" w14:textId="77777777" w:rsidR="00E86DA5" w:rsidRPr="001B4886" w:rsidRDefault="00E86DA5">
      <w:pPr>
        <w:pStyle w:val="Cabealho1"/>
      </w:pPr>
      <w:r w:rsidRPr="001B4886">
        <w:t>I. Introdu</w:t>
      </w:r>
      <w:r w:rsidR="006D661A">
        <w:t>ção</w:t>
      </w:r>
    </w:p>
    <w:p w14:paraId="31A26C1D" w14:textId="77777777" w:rsidR="006D7C96" w:rsidRDefault="006D7C96" w:rsidP="006D7C96">
      <w:r w:rsidRPr="00FB7885">
        <w:t>A interoperabilidade de sistemas de imagem médica leva a que estes necessitem de comunicar entre si</w:t>
      </w:r>
      <w:r>
        <w:t>,</w:t>
      </w:r>
      <w:r w:rsidRPr="00FB7885">
        <w:t xml:space="preserve"> e por isso é necessário um formato em que seja </w:t>
      </w:r>
      <w:r>
        <w:t xml:space="preserve">possível </w:t>
      </w:r>
      <w:r w:rsidRPr="00FB7885">
        <w:t>estas trocas. Este formato foi alcançado através da criação do protocolo</w:t>
      </w:r>
      <w:r>
        <w:t xml:space="preserve"> </w:t>
      </w:r>
      <w:r w:rsidRPr="00F04723">
        <w:rPr>
          <w:b/>
        </w:rPr>
        <w:t>DICOM</w:t>
      </w:r>
      <w:r>
        <w:t xml:space="preserve"> (</w:t>
      </w:r>
      <w:r w:rsidRPr="00FB7885">
        <w:t xml:space="preserve">Digital </w:t>
      </w:r>
      <w:proofErr w:type="spellStart"/>
      <w:r w:rsidRPr="00FB7885">
        <w:t>Imaging</w:t>
      </w:r>
      <w:proofErr w:type="spellEnd"/>
      <w:r w:rsidRPr="00FB7885">
        <w:t xml:space="preserve"> </w:t>
      </w:r>
      <w:proofErr w:type="spellStart"/>
      <w:r w:rsidRPr="00FB7885">
        <w:t>and</w:t>
      </w:r>
      <w:proofErr w:type="spellEnd"/>
      <w:r w:rsidRPr="00FB7885">
        <w:t xml:space="preserve"> </w:t>
      </w:r>
      <w:proofErr w:type="spellStart"/>
      <w:r w:rsidRPr="00FB7885">
        <w:t>Communications</w:t>
      </w:r>
      <w:proofErr w:type="spellEnd"/>
      <w:r w:rsidRPr="00FB7885">
        <w:t xml:space="preserve"> in Medicine). A complexidade asso</w:t>
      </w:r>
      <w:r>
        <w:t xml:space="preserve">ciada à imagem médica é enorme </w:t>
      </w:r>
      <w:proofErr w:type="gramStart"/>
      <w:r>
        <w:t>e</w:t>
      </w:r>
      <w:proofErr w:type="gramEnd"/>
      <w:r>
        <w:t xml:space="preserve"> </w:t>
      </w:r>
      <w:r w:rsidRPr="00FB7885">
        <w:t xml:space="preserve">portanto, a existência de um protocolo que permita com que todos os procedimentos médicos relacionados com imagem sejam feitos da mesma maneira, </w:t>
      </w:r>
      <w:r>
        <w:t>leva</w:t>
      </w:r>
      <w:r w:rsidRPr="00FB7885">
        <w:t xml:space="preserve"> </w:t>
      </w:r>
      <w:r>
        <w:t>a</w:t>
      </w:r>
      <w:r w:rsidRPr="00FB7885">
        <w:t xml:space="preserve"> que diferentes profissionais de saúde criem </w:t>
      </w:r>
      <w:r>
        <w:t>relatórios com as mesmas normas, que</w:t>
      </w:r>
      <w:r w:rsidRPr="00FB7885">
        <w:t xml:space="preserve"> depois podem ser par</w:t>
      </w:r>
      <w:r>
        <w:t>tilhados por toda a comunidade médica e científica.</w:t>
      </w:r>
    </w:p>
    <w:p w14:paraId="3F1A574C" w14:textId="77777777" w:rsidR="006D7C96" w:rsidRDefault="006D7C96" w:rsidP="006D7C96">
      <w:r w:rsidRPr="00FB7885">
        <w:t xml:space="preserve">O sistema </w:t>
      </w:r>
      <w:r w:rsidRPr="00F04723">
        <w:rPr>
          <w:b/>
        </w:rPr>
        <w:t>PACS</w:t>
      </w:r>
      <w:r w:rsidRPr="00FB7885">
        <w:t xml:space="preserve"> </w:t>
      </w:r>
      <w:r>
        <w:t>(</w:t>
      </w:r>
      <w:r w:rsidRPr="00FB7885">
        <w:t xml:space="preserve">Picture </w:t>
      </w:r>
      <w:proofErr w:type="spellStart"/>
      <w:r w:rsidRPr="00FB7885">
        <w:t>Arc</w:t>
      </w:r>
      <w:r>
        <w:t>hiving</w:t>
      </w:r>
      <w:proofErr w:type="spellEnd"/>
      <w:r>
        <w:t xml:space="preserve"> </w:t>
      </w:r>
      <w:proofErr w:type="spellStart"/>
      <w:r>
        <w:t>and</w:t>
      </w:r>
      <w:proofErr w:type="spellEnd"/>
      <w:r>
        <w:t xml:space="preserve"> </w:t>
      </w:r>
      <w:proofErr w:type="spellStart"/>
      <w:r>
        <w:t>Communication</w:t>
      </w:r>
      <w:proofErr w:type="spellEnd"/>
      <w:r>
        <w:t xml:space="preserve"> </w:t>
      </w:r>
      <w:proofErr w:type="spellStart"/>
      <w:r>
        <w:t>System</w:t>
      </w:r>
      <w:proofErr w:type="spellEnd"/>
      <w:r>
        <w:t xml:space="preserve">) </w:t>
      </w:r>
      <w:r w:rsidRPr="00FB7885">
        <w:t xml:space="preserve">é um conjunto de elementos de hardware e software responsáveis pela aquisição, armazenamento, troca e exibição de imagem médica. Este equipamento usa o </w:t>
      </w:r>
      <w:r>
        <w:t xml:space="preserve">protocolo </w:t>
      </w:r>
      <w:r w:rsidRPr="00FB7885">
        <w:t>DICOM para a troca de imagens</w:t>
      </w:r>
      <w:r>
        <w:t xml:space="preserve"> médicas</w:t>
      </w:r>
      <w:r w:rsidRPr="00FB7885">
        <w:t>. No entanto, os relatórios associados às imagens estão em formatos RIS (</w:t>
      </w:r>
      <w:proofErr w:type="spellStart"/>
      <w:r w:rsidRPr="00FB7885">
        <w:t>Radiology</w:t>
      </w:r>
      <w:proofErr w:type="spellEnd"/>
      <w:r w:rsidRPr="00FB7885">
        <w:t xml:space="preserve"> </w:t>
      </w:r>
      <w:proofErr w:type="spellStart"/>
      <w:r w:rsidRPr="00FB7885">
        <w:t>Information</w:t>
      </w:r>
      <w:proofErr w:type="spellEnd"/>
      <w:r w:rsidRPr="00FB7885">
        <w:t xml:space="preserve"> </w:t>
      </w:r>
      <w:proofErr w:type="spellStart"/>
      <w:r w:rsidRPr="00FB7885">
        <w:t>Systems</w:t>
      </w:r>
      <w:proofErr w:type="spellEnd"/>
      <w:r w:rsidRPr="00FB7885">
        <w:t>) ou HIS</w:t>
      </w:r>
      <w:r>
        <w:t xml:space="preserve"> (Hospital </w:t>
      </w:r>
      <w:proofErr w:type="spellStart"/>
      <w:r>
        <w:t>Information</w:t>
      </w:r>
      <w:proofErr w:type="spellEnd"/>
      <w:r>
        <w:t xml:space="preserve"> </w:t>
      </w:r>
      <w:proofErr w:type="spellStart"/>
      <w:r>
        <w:t>Systems</w:t>
      </w:r>
      <w:proofErr w:type="spellEnd"/>
      <w:r>
        <w:t>), o que</w:t>
      </w:r>
      <w:r w:rsidRPr="00FB7885">
        <w:t xml:space="preserve"> dificulta a troca de informação porque há vários tipos de formatos qu</w:t>
      </w:r>
      <w:r>
        <w:t>e podem vir associados à imagem.</w:t>
      </w:r>
      <w:r w:rsidRPr="00FB7885">
        <w:t xml:space="preserve"> Desta forma, foi desenvolvido o formato </w:t>
      </w:r>
      <w:r w:rsidRPr="007C64DB">
        <w:rPr>
          <w:b/>
        </w:rPr>
        <w:t>DICOM SR</w:t>
      </w:r>
      <w:r w:rsidRPr="00FB7885">
        <w:t xml:space="preserve"> </w:t>
      </w:r>
      <w:r>
        <w:t>(</w:t>
      </w:r>
      <w:proofErr w:type="spellStart"/>
      <w:r w:rsidRPr="00FB7885">
        <w:t>Structure</w:t>
      </w:r>
      <w:r>
        <w:t>d</w:t>
      </w:r>
      <w:proofErr w:type="spellEnd"/>
      <w:r>
        <w:t xml:space="preserve"> </w:t>
      </w:r>
      <w:proofErr w:type="spellStart"/>
      <w:r>
        <w:t>Report</w:t>
      </w:r>
      <w:proofErr w:type="spellEnd"/>
      <w:r>
        <w:t>)</w:t>
      </w:r>
      <w:r w:rsidRPr="00FB7885">
        <w:t xml:space="preserve"> para que haja um formato oficial </w:t>
      </w:r>
      <w:r>
        <w:t>d</w:t>
      </w:r>
      <w:r w:rsidRPr="00FB7885">
        <w:t xml:space="preserve">os relatórios que acompanham a imagem médica. </w:t>
      </w:r>
    </w:p>
    <w:p w14:paraId="7093D260" w14:textId="77777777" w:rsidR="006D7C96" w:rsidRDefault="006D7C96" w:rsidP="006D7C96">
      <w:r>
        <w:t xml:space="preserve">No caso da mamografia, o </w:t>
      </w:r>
      <w:r w:rsidRPr="007C64DB">
        <w:rPr>
          <w:b/>
        </w:rPr>
        <w:t>DICOM SR</w:t>
      </w:r>
      <w:r>
        <w:t xml:space="preserve"> fornece uma estrutura para criar um relatório médico apropriado, com todas as informações essenciais para o bom entendimento </w:t>
      </w:r>
      <w:r>
        <w:lastRenderedPageBreak/>
        <w:t xml:space="preserve">da respetiva imagem médica. Desta forma, o SR é anexado à imagem e guardado no repositório PACS. O DICOM SR é muito importante porque permite explorar mais a área da imagem médica, visto que com a sua utilização são guardados mais dados significativos juntamente com as imagens, o que aumenta a informação disponível nestes serviços. </w:t>
      </w:r>
    </w:p>
    <w:p w14:paraId="71FAAFEC" w14:textId="77777777" w:rsidR="006D7C96" w:rsidRDefault="006D7C96" w:rsidP="006D7C96">
      <w:r w:rsidRPr="00FB7885">
        <w:t xml:space="preserve">O nosso trabalho propõe uma estratégia para lidar com o </w:t>
      </w:r>
      <w:proofErr w:type="spellStart"/>
      <w:r w:rsidRPr="00FB7885">
        <w:t>template</w:t>
      </w:r>
      <w:proofErr w:type="spellEnd"/>
      <w:r w:rsidRPr="00FB7885">
        <w:t xml:space="preserve"> de mamografia associado formato DICOM SR.</w:t>
      </w:r>
    </w:p>
    <w:p w14:paraId="393BE519" w14:textId="77777777" w:rsidR="00E86DA5" w:rsidRPr="006D7C96" w:rsidRDefault="00E86DA5"/>
    <w:p w14:paraId="49D0CD5E" w14:textId="77777777" w:rsidR="00E86DA5" w:rsidRPr="006D661A" w:rsidRDefault="00E86DA5">
      <w:pPr>
        <w:pStyle w:val="Cabealho1"/>
      </w:pPr>
      <w:r w:rsidRPr="006D661A">
        <w:t xml:space="preserve">II. </w:t>
      </w:r>
      <w:r w:rsidR="006D661A">
        <w:t xml:space="preserve">Sobre o </w:t>
      </w:r>
      <w:r w:rsidR="00FC38AE" w:rsidRPr="006D661A">
        <w:t>DICOM</w:t>
      </w:r>
    </w:p>
    <w:p w14:paraId="6A636E74" w14:textId="77777777" w:rsidR="006D7C96" w:rsidRPr="00FB7885" w:rsidRDefault="006D7C96" w:rsidP="006D7C96">
      <w:r w:rsidRPr="00FB7885">
        <w:t xml:space="preserve">DICOM (Digital </w:t>
      </w:r>
      <w:proofErr w:type="spellStart"/>
      <w:r w:rsidRPr="00FB7885">
        <w:t>Imagin</w:t>
      </w:r>
      <w:r>
        <w:t>g</w:t>
      </w:r>
      <w:proofErr w:type="spellEnd"/>
      <w:r>
        <w:t xml:space="preserve"> </w:t>
      </w:r>
      <w:proofErr w:type="spellStart"/>
      <w:r>
        <w:t>Communications</w:t>
      </w:r>
      <w:proofErr w:type="spellEnd"/>
      <w:r>
        <w:t xml:space="preserve"> in Medicine) é</w:t>
      </w:r>
      <w:r w:rsidRPr="00FB7885">
        <w:t xml:space="preserve"> um padrão que foi criado</w:t>
      </w:r>
      <w:r>
        <w:t xml:space="preserve"> </w:t>
      </w:r>
      <w:r w:rsidRPr="00FB7885">
        <w:t>com a finalidade de padronizar as imagens diagnosticas como tomografias, ressonâncias</w:t>
      </w:r>
      <w:r>
        <w:t xml:space="preserve"> </w:t>
      </w:r>
      <w:r w:rsidRPr="00FB7885">
        <w:t>magnéticas,</w:t>
      </w:r>
      <w:r>
        <w:t xml:space="preserve"> radiografias, mamografias</w:t>
      </w:r>
      <w:r w:rsidRPr="00FB7885">
        <w:t xml:space="preserve"> e outras. O padrão</w:t>
      </w:r>
      <w:r>
        <w:t xml:space="preserve"> DICOM é composto por </w:t>
      </w:r>
      <w:r w:rsidRPr="00FB7885">
        <w:t>uma série de re</w:t>
      </w:r>
      <w:r>
        <w:t>gras que permitem que imagens mé</w:t>
      </w:r>
      <w:r w:rsidRPr="00FB7885">
        <w:t>dicas e informações</w:t>
      </w:r>
      <w:r>
        <w:t xml:space="preserve"> associadas sejam </w:t>
      </w:r>
      <w:r w:rsidRPr="00FB7885">
        <w:t>trocadas entre equipamentos de imagem, computadores e hospitais. O padrão estab</w:t>
      </w:r>
      <w:r>
        <w:t xml:space="preserve">elece </w:t>
      </w:r>
      <w:r w:rsidRPr="00FB7885">
        <w:t>uma linguagem comum entre os equipamentos de marcas diferentes, que geralmente não</w:t>
      </w:r>
      <w:r>
        <w:t xml:space="preserve"> </w:t>
      </w:r>
      <w:r w:rsidRPr="00FB7885">
        <w:t>são compatíveis, e entre equipamentos de imagem e</w:t>
      </w:r>
      <w:r>
        <w:t xml:space="preserve"> computadores, estejam esses em </w:t>
      </w:r>
      <w:r w:rsidRPr="00FB7885">
        <w:t>hospitais, clínicas ou laboratórios.</w:t>
      </w:r>
    </w:p>
    <w:p w14:paraId="03915A25" w14:textId="77777777" w:rsidR="006D7C96" w:rsidRDefault="006D7C96" w:rsidP="006D7C96">
      <w:r w:rsidRPr="00FB7885">
        <w:t xml:space="preserve">A extensão do </w:t>
      </w:r>
      <w:r>
        <w:t>padrão</w:t>
      </w:r>
      <w:r w:rsidRPr="00FB7885">
        <w:t xml:space="preserve"> DICOM, denominada DICOM</w:t>
      </w:r>
      <w:r>
        <w:t xml:space="preserve"> </w:t>
      </w:r>
      <w:proofErr w:type="spellStart"/>
      <w:r>
        <w:t>Structured</w:t>
      </w:r>
      <w:proofErr w:type="spellEnd"/>
      <w:r>
        <w:t xml:space="preserve"> </w:t>
      </w:r>
      <w:proofErr w:type="spellStart"/>
      <w:r>
        <w:t>Report</w:t>
      </w:r>
      <w:proofErr w:type="spellEnd"/>
      <w:r>
        <w:t xml:space="preserve"> (SR) define </w:t>
      </w:r>
      <w:r w:rsidRPr="00FB7885">
        <w:t>como devem ser constituídos objetos de informação qu</w:t>
      </w:r>
      <w:r>
        <w:t xml:space="preserve">e codificam dados a respeito de </w:t>
      </w:r>
      <w:r w:rsidRPr="00FB7885">
        <w:t xml:space="preserve">exames, diagnóstico e tratamento, além de informações </w:t>
      </w:r>
      <w:r>
        <w:t xml:space="preserve">de contexto, como procedimentos </w:t>
      </w:r>
      <w:r w:rsidRPr="00FB7885">
        <w:t>que devem ser executados para o sucesso de um tratamen</w:t>
      </w:r>
      <w:r>
        <w:t xml:space="preserve">to, e dados sobre profissionais </w:t>
      </w:r>
      <w:r w:rsidRPr="00FB7885">
        <w:t>de saúde envolvidos. Um objeto no padrão pode conter referências</w:t>
      </w:r>
      <w:r>
        <w:t xml:space="preserve"> embutidas a imagens, </w:t>
      </w:r>
      <w:r w:rsidRPr="00FB7885">
        <w:t>ele</w:t>
      </w:r>
      <w:r>
        <w:t xml:space="preserve">trocardiogramas, e arquivos de </w:t>
      </w:r>
      <w:r w:rsidRPr="00FB7885">
        <w:t>áudio, bem co</w:t>
      </w:r>
      <w:r>
        <w:t>mo a outros documentos no mesmo padrão</w:t>
      </w:r>
      <w:r w:rsidRPr="00FB7885">
        <w:t xml:space="preserve">. Além disso, objetos no padrão </w:t>
      </w:r>
      <w:r>
        <w:t xml:space="preserve">SR </w:t>
      </w:r>
      <w:r w:rsidRPr="00FB7885">
        <w:t>utilizam term</w:t>
      </w:r>
      <w:r>
        <w:t xml:space="preserve">inologia controlada, como forma </w:t>
      </w:r>
      <w:r w:rsidRPr="00FB7885">
        <w:t>de evitar as ambiguidades das linguagens naturais, facilitar o entendimento automatizado</w:t>
      </w:r>
      <w:r>
        <w:t xml:space="preserve"> </w:t>
      </w:r>
      <w:r w:rsidRPr="00FB7885">
        <w:t>do conteúdo</w:t>
      </w:r>
      <w:r>
        <w:t>, a procura</w:t>
      </w:r>
      <w:r w:rsidRPr="00FB7885">
        <w:t xml:space="preserve"> por informações específicas e a internacionalização do conteúdo</w:t>
      </w:r>
      <w:r>
        <w:t>.</w:t>
      </w:r>
    </w:p>
    <w:p w14:paraId="7A3BF689" w14:textId="77777777" w:rsidR="006D7C96" w:rsidRDefault="006D7C96" w:rsidP="006D7C96">
      <w:r w:rsidRPr="00FB7885">
        <w:t>O padrão DICOM SR estabelece como devem se</w:t>
      </w:r>
      <w:r>
        <w:t xml:space="preserve">r formados objetos compostos de </w:t>
      </w:r>
      <w:r w:rsidRPr="00FB7885">
        <w:t>informação que codificam dados a respeito de exames, diagnósticos e, tratamentos, além</w:t>
      </w:r>
      <w:r>
        <w:t xml:space="preserve"> </w:t>
      </w:r>
      <w:r w:rsidRPr="00FB7885">
        <w:t xml:space="preserve">de informações de contexto, tais como procedimentos </w:t>
      </w:r>
      <w:r>
        <w:t xml:space="preserve">que devem ser executados para o </w:t>
      </w:r>
      <w:r w:rsidRPr="00FB7885">
        <w:t>sucesso de um tratamento, e dados sobre profissionais de saúde envolvidos.</w:t>
      </w:r>
    </w:p>
    <w:p w14:paraId="696DCF57" w14:textId="77777777" w:rsidR="006D7C96" w:rsidRDefault="006D7C96" w:rsidP="006D7C96"/>
    <w:p w14:paraId="3EB161D3" w14:textId="0F8D85EA" w:rsidR="001B4886" w:rsidRDefault="006D7C96" w:rsidP="00010CDC">
      <w:r w:rsidRPr="00770331">
        <w:lastRenderedPageBreak/>
        <w:t xml:space="preserve">Um </w:t>
      </w:r>
      <w:r>
        <w:t xml:space="preserve">documento no formato DICOM SR é dividido em 9 </w:t>
      </w:r>
      <w:r w:rsidRPr="00770331">
        <w:t>módulos</w:t>
      </w:r>
      <w:r>
        <w:t xml:space="preserve"> cujos i</w:t>
      </w:r>
      <w:r w:rsidRPr="00770331">
        <w:t>tens se relacionam</w:t>
      </w:r>
      <w:r>
        <w:t xml:space="preserve"> como poderemos observar na tabela.</w:t>
      </w:r>
    </w:p>
    <w:p w14:paraId="3602A336" w14:textId="77777777" w:rsidR="001B4886" w:rsidRDefault="001B4886" w:rsidP="006D7C96"/>
    <w:p w14:paraId="1E3C1401" w14:textId="77777777" w:rsidR="001B4886" w:rsidRDefault="001B4886" w:rsidP="006D7C96"/>
    <w:p w14:paraId="01D8257C" w14:textId="77777777" w:rsidR="001B4886" w:rsidRDefault="001B4886" w:rsidP="006D7C96"/>
    <w:p w14:paraId="5C22C596" w14:textId="77777777" w:rsidR="004E26B8" w:rsidRDefault="004E26B8" w:rsidP="004E26B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1483"/>
        <w:gridCol w:w="1667"/>
      </w:tblGrid>
      <w:tr w:rsidR="004E26B8" w14:paraId="3EAB1DF0" w14:textId="77777777" w:rsidTr="00E86DA5">
        <w:tc>
          <w:tcPr>
            <w:tcW w:w="2881" w:type="dxa"/>
            <w:shd w:val="clear" w:color="auto" w:fill="auto"/>
          </w:tcPr>
          <w:p w14:paraId="3D02E688"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Módulos</w:t>
            </w:r>
          </w:p>
        </w:tc>
        <w:tc>
          <w:tcPr>
            <w:tcW w:w="2881" w:type="dxa"/>
            <w:shd w:val="clear" w:color="auto" w:fill="auto"/>
          </w:tcPr>
          <w:p w14:paraId="3352D47C"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Tipo</w:t>
            </w:r>
          </w:p>
        </w:tc>
        <w:tc>
          <w:tcPr>
            <w:tcW w:w="2882" w:type="dxa"/>
            <w:shd w:val="clear" w:color="auto" w:fill="auto"/>
          </w:tcPr>
          <w:p w14:paraId="0BAE742A"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Conteúdo</w:t>
            </w:r>
          </w:p>
        </w:tc>
      </w:tr>
      <w:tr w:rsidR="004E26B8" w14:paraId="524F7691" w14:textId="77777777" w:rsidTr="00E86DA5">
        <w:tc>
          <w:tcPr>
            <w:tcW w:w="2881" w:type="dxa"/>
            <w:shd w:val="clear" w:color="auto" w:fill="auto"/>
          </w:tcPr>
          <w:p w14:paraId="45A8603F" w14:textId="77777777" w:rsidR="004E26B8" w:rsidRPr="00E86DA5" w:rsidRDefault="004E26B8" w:rsidP="00E86DA5">
            <w:pPr>
              <w:rPr>
                <w:rFonts w:eastAsia="Calibri" w:cs="Calibri"/>
                <w:color w:val="000000"/>
                <w:sz w:val="22"/>
                <w:szCs w:val="22"/>
              </w:rPr>
            </w:pPr>
            <w:proofErr w:type="spellStart"/>
            <w:r w:rsidRPr="00E86DA5">
              <w:rPr>
                <w:rFonts w:eastAsia="Calibri" w:cs="Calibri"/>
                <w:color w:val="000000"/>
                <w:sz w:val="22"/>
                <w:szCs w:val="22"/>
              </w:rPr>
              <w:t>Patient</w:t>
            </w:r>
            <w:proofErr w:type="spellEnd"/>
            <w:r w:rsidRPr="00E86DA5">
              <w:rPr>
                <w:rFonts w:eastAsia="Calibri" w:cs="Calibri"/>
                <w:color w:val="000000"/>
                <w:sz w:val="22"/>
                <w:szCs w:val="22"/>
              </w:rPr>
              <w:t xml:space="preserve"> ID</w:t>
            </w:r>
          </w:p>
        </w:tc>
        <w:tc>
          <w:tcPr>
            <w:tcW w:w="2881" w:type="dxa"/>
            <w:shd w:val="clear" w:color="auto" w:fill="auto"/>
          </w:tcPr>
          <w:p w14:paraId="6781257B"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w:t>
            </w:r>
          </w:p>
        </w:tc>
        <w:tc>
          <w:tcPr>
            <w:tcW w:w="2882" w:type="dxa"/>
            <w:shd w:val="clear" w:color="auto" w:fill="auto"/>
          </w:tcPr>
          <w:p w14:paraId="6087BC4B"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Atributos que identificam e descrevem o paciente que é o sujeito do estudo diagnóstico</w:t>
            </w:r>
          </w:p>
        </w:tc>
      </w:tr>
      <w:tr w:rsidR="004E26B8" w14:paraId="7D1CC998" w14:textId="77777777" w:rsidTr="00E86DA5">
        <w:tc>
          <w:tcPr>
            <w:tcW w:w="2881" w:type="dxa"/>
            <w:shd w:val="clear" w:color="auto" w:fill="auto"/>
          </w:tcPr>
          <w:p w14:paraId="4D84730A" w14:textId="77777777" w:rsidR="004E26B8" w:rsidRPr="00E86DA5" w:rsidRDefault="004E26B8" w:rsidP="00E86DA5">
            <w:pPr>
              <w:rPr>
                <w:rFonts w:eastAsia="Calibri" w:cs="Calibri"/>
                <w:color w:val="000000"/>
                <w:sz w:val="22"/>
                <w:szCs w:val="22"/>
              </w:rPr>
            </w:pPr>
            <w:proofErr w:type="spellStart"/>
            <w:r w:rsidRPr="00E86DA5">
              <w:rPr>
                <w:rFonts w:eastAsia="Calibri" w:cs="Calibri"/>
                <w:color w:val="000000"/>
                <w:sz w:val="22"/>
                <w:szCs w:val="22"/>
              </w:rPr>
              <w:t>Specimen</w:t>
            </w:r>
            <w:proofErr w:type="spellEnd"/>
            <w:r w:rsidRPr="00E86DA5">
              <w:rPr>
                <w:rFonts w:eastAsia="Calibri" w:cs="Calibri"/>
                <w:color w:val="000000"/>
                <w:sz w:val="22"/>
                <w:szCs w:val="22"/>
              </w:rPr>
              <w:t xml:space="preserve"> </w:t>
            </w:r>
            <w:proofErr w:type="spellStart"/>
            <w:r w:rsidRPr="00E86DA5">
              <w:rPr>
                <w:rFonts w:eastAsia="Calibri" w:cs="Calibri"/>
                <w:color w:val="000000"/>
                <w:sz w:val="22"/>
                <w:szCs w:val="22"/>
              </w:rPr>
              <w:t>Identification</w:t>
            </w:r>
            <w:proofErr w:type="spellEnd"/>
          </w:p>
        </w:tc>
        <w:tc>
          <w:tcPr>
            <w:tcW w:w="2881" w:type="dxa"/>
            <w:shd w:val="clear" w:color="auto" w:fill="auto"/>
          </w:tcPr>
          <w:p w14:paraId="6D3E22B8"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 se é uma amostra</w:t>
            </w:r>
          </w:p>
        </w:tc>
        <w:tc>
          <w:tcPr>
            <w:tcW w:w="2882" w:type="dxa"/>
            <w:shd w:val="clear" w:color="auto" w:fill="auto"/>
          </w:tcPr>
          <w:p w14:paraId="03C6CFC1"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Atributos que identificam uma amostra</w:t>
            </w:r>
          </w:p>
        </w:tc>
      </w:tr>
      <w:tr w:rsidR="004E26B8" w14:paraId="651EDC7A" w14:textId="77777777" w:rsidTr="00E86DA5">
        <w:tc>
          <w:tcPr>
            <w:tcW w:w="2881" w:type="dxa"/>
            <w:shd w:val="clear" w:color="auto" w:fill="auto"/>
          </w:tcPr>
          <w:p w14:paraId="546ECC0C"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General </w:t>
            </w:r>
            <w:proofErr w:type="spellStart"/>
            <w:r w:rsidRPr="00E86DA5">
              <w:rPr>
                <w:rFonts w:eastAsia="Calibri" w:cs="Calibri"/>
                <w:color w:val="000000"/>
                <w:sz w:val="22"/>
                <w:szCs w:val="22"/>
              </w:rPr>
              <w:t>Study</w:t>
            </w:r>
            <w:proofErr w:type="spellEnd"/>
          </w:p>
        </w:tc>
        <w:tc>
          <w:tcPr>
            <w:tcW w:w="2881" w:type="dxa"/>
            <w:shd w:val="clear" w:color="auto" w:fill="auto"/>
          </w:tcPr>
          <w:p w14:paraId="3996BDB4"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w:t>
            </w:r>
          </w:p>
        </w:tc>
        <w:tc>
          <w:tcPr>
            <w:tcW w:w="2882" w:type="dxa"/>
            <w:shd w:val="clear" w:color="auto" w:fill="auto"/>
          </w:tcPr>
          <w:p w14:paraId="66F877F5"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Informações que identificam e descrevem o estudo em que o documento SR está inserido como por exemplo, identificador único do estudo, descrição do estudo, data e hora da realização </w:t>
            </w:r>
          </w:p>
        </w:tc>
      </w:tr>
      <w:tr w:rsidR="004E26B8" w14:paraId="78FA45D3" w14:textId="77777777" w:rsidTr="00E86DA5">
        <w:tc>
          <w:tcPr>
            <w:tcW w:w="2881" w:type="dxa"/>
            <w:shd w:val="clear" w:color="auto" w:fill="auto"/>
          </w:tcPr>
          <w:p w14:paraId="6BFD126E" w14:textId="77777777" w:rsidR="004E26B8" w:rsidRPr="00E86DA5" w:rsidRDefault="004E26B8" w:rsidP="00E86DA5">
            <w:pPr>
              <w:rPr>
                <w:rFonts w:eastAsia="Calibri" w:cs="Calibri"/>
                <w:color w:val="000000"/>
                <w:sz w:val="22"/>
                <w:szCs w:val="22"/>
              </w:rPr>
            </w:pPr>
            <w:proofErr w:type="spellStart"/>
            <w:r w:rsidRPr="00E86DA5">
              <w:rPr>
                <w:rFonts w:eastAsia="Calibri" w:cs="Calibri"/>
                <w:color w:val="000000"/>
                <w:sz w:val="22"/>
                <w:szCs w:val="22"/>
              </w:rPr>
              <w:t>Patient</w:t>
            </w:r>
            <w:proofErr w:type="spellEnd"/>
            <w:r w:rsidRPr="00E86DA5">
              <w:rPr>
                <w:rFonts w:eastAsia="Calibri" w:cs="Calibri"/>
                <w:color w:val="000000"/>
                <w:sz w:val="22"/>
                <w:szCs w:val="22"/>
              </w:rPr>
              <w:t xml:space="preserve"> </w:t>
            </w:r>
            <w:proofErr w:type="spellStart"/>
            <w:r w:rsidRPr="00E86DA5">
              <w:rPr>
                <w:rFonts w:eastAsia="Calibri" w:cs="Calibri"/>
                <w:color w:val="000000"/>
                <w:sz w:val="22"/>
                <w:szCs w:val="22"/>
              </w:rPr>
              <w:t>Study</w:t>
            </w:r>
            <w:proofErr w:type="spellEnd"/>
          </w:p>
        </w:tc>
        <w:tc>
          <w:tcPr>
            <w:tcW w:w="2881" w:type="dxa"/>
            <w:shd w:val="clear" w:color="auto" w:fill="auto"/>
          </w:tcPr>
          <w:p w14:paraId="66B8E531"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w:t>
            </w:r>
          </w:p>
        </w:tc>
        <w:tc>
          <w:tcPr>
            <w:tcW w:w="2882" w:type="dxa"/>
            <w:shd w:val="clear" w:color="auto" w:fill="auto"/>
          </w:tcPr>
          <w:p w14:paraId="5E3D83E8"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Informações sobre o paciente na data em que o estudo foi realizado, como, por exemplo, peso e ocupação</w:t>
            </w:r>
          </w:p>
        </w:tc>
      </w:tr>
      <w:tr w:rsidR="004E26B8" w14:paraId="5FBB2B2E" w14:textId="77777777" w:rsidTr="00E86DA5">
        <w:tc>
          <w:tcPr>
            <w:tcW w:w="2881" w:type="dxa"/>
            <w:shd w:val="clear" w:color="auto" w:fill="auto"/>
          </w:tcPr>
          <w:p w14:paraId="3455BB18"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SR </w:t>
            </w:r>
            <w:proofErr w:type="spellStart"/>
            <w:r w:rsidRPr="00E86DA5">
              <w:rPr>
                <w:rFonts w:eastAsia="Calibri" w:cs="Calibri"/>
                <w:color w:val="000000"/>
                <w:sz w:val="22"/>
                <w:szCs w:val="22"/>
              </w:rPr>
              <w:t>Document</w:t>
            </w:r>
            <w:proofErr w:type="spellEnd"/>
            <w:r w:rsidRPr="00E86DA5">
              <w:rPr>
                <w:rFonts w:eastAsia="Calibri" w:cs="Calibri"/>
                <w:color w:val="000000"/>
                <w:sz w:val="22"/>
                <w:szCs w:val="22"/>
              </w:rPr>
              <w:t xml:space="preserve"> Series</w:t>
            </w:r>
          </w:p>
        </w:tc>
        <w:tc>
          <w:tcPr>
            <w:tcW w:w="2881" w:type="dxa"/>
            <w:shd w:val="clear" w:color="auto" w:fill="auto"/>
          </w:tcPr>
          <w:p w14:paraId="57F762E8"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w:t>
            </w:r>
          </w:p>
        </w:tc>
        <w:tc>
          <w:tcPr>
            <w:tcW w:w="2882" w:type="dxa"/>
            <w:shd w:val="clear" w:color="auto" w:fill="auto"/>
          </w:tcPr>
          <w:p w14:paraId="489A3A4B"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Atributos da série em que o documento está inserido, como por exemplo identificador e modalidade da série (SR). </w:t>
            </w:r>
          </w:p>
        </w:tc>
      </w:tr>
      <w:tr w:rsidR="004E26B8" w14:paraId="0D0041FE" w14:textId="77777777" w:rsidTr="00E86DA5">
        <w:tc>
          <w:tcPr>
            <w:tcW w:w="2881" w:type="dxa"/>
            <w:shd w:val="clear" w:color="auto" w:fill="auto"/>
          </w:tcPr>
          <w:p w14:paraId="2A747F0B"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General </w:t>
            </w:r>
            <w:proofErr w:type="spellStart"/>
            <w:r w:rsidRPr="00E86DA5">
              <w:rPr>
                <w:rFonts w:eastAsia="Calibri" w:cs="Calibri"/>
                <w:color w:val="000000"/>
                <w:sz w:val="22"/>
                <w:szCs w:val="22"/>
              </w:rPr>
              <w:t>Equipment</w:t>
            </w:r>
            <w:proofErr w:type="spellEnd"/>
          </w:p>
        </w:tc>
        <w:tc>
          <w:tcPr>
            <w:tcW w:w="2881" w:type="dxa"/>
            <w:shd w:val="clear" w:color="auto" w:fill="auto"/>
          </w:tcPr>
          <w:p w14:paraId="523AA216"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Obrigatório </w:t>
            </w:r>
          </w:p>
        </w:tc>
        <w:tc>
          <w:tcPr>
            <w:tcW w:w="2882" w:type="dxa"/>
            <w:shd w:val="clear" w:color="auto" w:fill="auto"/>
          </w:tcPr>
          <w:p w14:paraId="2E68FEB5"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Informações que identificam e descrevem o equipamento que produziu a série de imagens, como por exemplo, </w:t>
            </w:r>
            <w:r w:rsidRPr="00E86DA5">
              <w:rPr>
                <w:rFonts w:eastAsia="Calibri" w:cs="Calibri"/>
                <w:color w:val="000000"/>
                <w:sz w:val="22"/>
                <w:szCs w:val="22"/>
              </w:rPr>
              <w:lastRenderedPageBreak/>
              <w:t>fabricante e nome da instituição a que pertence o equipamento.</w:t>
            </w:r>
          </w:p>
        </w:tc>
      </w:tr>
      <w:tr w:rsidR="004E26B8" w14:paraId="2A394D9A" w14:textId="77777777" w:rsidTr="00E86DA5">
        <w:tc>
          <w:tcPr>
            <w:tcW w:w="2881" w:type="dxa"/>
            <w:shd w:val="clear" w:color="auto" w:fill="auto"/>
          </w:tcPr>
          <w:p w14:paraId="5DF077C0"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SR </w:t>
            </w:r>
            <w:proofErr w:type="spellStart"/>
            <w:r w:rsidRPr="00E86DA5">
              <w:rPr>
                <w:rFonts w:eastAsia="Calibri" w:cs="Calibri"/>
                <w:color w:val="000000"/>
                <w:sz w:val="22"/>
                <w:szCs w:val="22"/>
              </w:rPr>
              <w:t>Document</w:t>
            </w:r>
            <w:proofErr w:type="spellEnd"/>
            <w:r w:rsidRPr="00E86DA5">
              <w:rPr>
                <w:rFonts w:eastAsia="Calibri" w:cs="Calibri"/>
                <w:color w:val="000000"/>
                <w:sz w:val="22"/>
                <w:szCs w:val="22"/>
              </w:rPr>
              <w:t xml:space="preserve"> General</w:t>
            </w:r>
          </w:p>
        </w:tc>
        <w:tc>
          <w:tcPr>
            <w:tcW w:w="2881" w:type="dxa"/>
            <w:shd w:val="clear" w:color="auto" w:fill="auto"/>
          </w:tcPr>
          <w:p w14:paraId="6D2EEFB7"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w:t>
            </w:r>
          </w:p>
        </w:tc>
        <w:tc>
          <w:tcPr>
            <w:tcW w:w="2882" w:type="dxa"/>
            <w:shd w:val="clear" w:color="auto" w:fill="auto"/>
          </w:tcPr>
          <w:p w14:paraId="3CAF400F"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Informações que identificam o documento e fornecem o contexto em que o documento foi produzido, como por exemplo, nome de pessoas responsáveis por verificar o documento e sinalizadores que indicam se o documento foi verificado, e se está completo.</w:t>
            </w:r>
          </w:p>
        </w:tc>
      </w:tr>
      <w:tr w:rsidR="004E26B8" w14:paraId="60529C6B" w14:textId="77777777" w:rsidTr="00E86DA5">
        <w:tc>
          <w:tcPr>
            <w:tcW w:w="2881" w:type="dxa"/>
            <w:shd w:val="clear" w:color="auto" w:fill="auto"/>
          </w:tcPr>
          <w:p w14:paraId="7362D1BA"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SR </w:t>
            </w:r>
            <w:proofErr w:type="spellStart"/>
            <w:r w:rsidRPr="00E86DA5">
              <w:rPr>
                <w:rFonts w:eastAsia="Calibri" w:cs="Calibri"/>
                <w:color w:val="000000"/>
                <w:sz w:val="22"/>
                <w:szCs w:val="22"/>
              </w:rPr>
              <w:t>Document</w:t>
            </w:r>
            <w:proofErr w:type="spellEnd"/>
            <w:r w:rsidRPr="00E86DA5">
              <w:rPr>
                <w:rFonts w:eastAsia="Calibri" w:cs="Calibri"/>
                <w:color w:val="000000"/>
                <w:sz w:val="22"/>
                <w:szCs w:val="22"/>
              </w:rPr>
              <w:t xml:space="preserve"> </w:t>
            </w:r>
            <w:proofErr w:type="spellStart"/>
            <w:r w:rsidRPr="00E86DA5">
              <w:rPr>
                <w:rFonts w:eastAsia="Calibri" w:cs="Calibri"/>
                <w:color w:val="000000"/>
                <w:sz w:val="22"/>
                <w:szCs w:val="22"/>
              </w:rPr>
              <w:t>Content</w:t>
            </w:r>
            <w:proofErr w:type="spellEnd"/>
          </w:p>
        </w:tc>
        <w:tc>
          <w:tcPr>
            <w:tcW w:w="2881" w:type="dxa"/>
            <w:shd w:val="clear" w:color="auto" w:fill="auto"/>
          </w:tcPr>
          <w:p w14:paraId="3114C308"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Obrigatório</w:t>
            </w:r>
          </w:p>
        </w:tc>
        <w:tc>
          <w:tcPr>
            <w:tcW w:w="2882" w:type="dxa"/>
            <w:shd w:val="clear" w:color="auto" w:fill="auto"/>
          </w:tcPr>
          <w:p w14:paraId="048AEA7E"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As informações neste módulo estão organizadas numa hierarquia e formam o conteúdo do relatório</w:t>
            </w:r>
          </w:p>
        </w:tc>
      </w:tr>
      <w:tr w:rsidR="004E26B8" w14:paraId="4FF69668" w14:textId="77777777" w:rsidTr="00E86DA5">
        <w:tc>
          <w:tcPr>
            <w:tcW w:w="2881" w:type="dxa"/>
            <w:shd w:val="clear" w:color="auto" w:fill="auto"/>
          </w:tcPr>
          <w:p w14:paraId="5C479AFF"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SOP </w:t>
            </w:r>
            <w:proofErr w:type="spellStart"/>
            <w:r w:rsidRPr="00E86DA5">
              <w:rPr>
                <w:rFonts w:eastAsia="Calibri" w:cs="Calibri"/>
                <w:color w:val="000000"/>
                <w:sz w:val="22"/>
                <w:szCs w:val="22"/>
              </w:rPr>
              <w:t>Common</w:t>
            </w:r>
            <w:proofErr w:type="spellEnd"/>
            <w:r w:rsidRPr="00E86DA5">
              <w:rPr>
                <w:rFonts w:eastAsia="Calibri" w:cs="Calibri"/>
                <w:color w:val="000000"/>
                <w:sz w:val="22"/>
                <w:szCs w:val="22"/>
              </w:rPr>
              <w:t xml:space="preserve"> </w:t>
            </w:r>
          </w:p>
        </w:tc>
        <w:tc>
          <w:tcPr>
            <w:tcW w:w="2881" w:type="dxa"/>
            <w:shd w:val="clear" w:color="auto" w:fill="auto"/>
          </w:tcPr>
          <w:p w14:paraId="42121894"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Obrigatório </w:t>
            </w:r>
          </w:p>
        </w:tc>
        <w:tc>
          <w:tcPr>
            <w:tcW w:w="2882" w:type="dxa"/>
            <w:shd w:val="clear" w:color="auto" w:fill="auto"/>
          </w:tcPr>
          <w:p w14:paraId="4B45CDD7" w14:textId="77777777" w:rsidR="004E26B8" w:rsidRPr="00E86DA5" w:rsidRDefault="004E26B8" w:rsidP="00E86DA5">
            <w:pPr>
              <w:rPr>
                <w:rFonts w:eastAsia="Calibri" w:cs="Calibri"/>
                <w:color w:val="000000"/>
                <w:sz w:val="22"/>
                <w:szCs w:val="22"/>
              </w:rPr>
            </w:pPr>
            <w:r w:rsidRPr="00E86DA5">
              <w:rPr>
                <w:rFonts w:eastAsia="Calibri" w:cs="Calibri"/>
                <w:color w:val="000000"/>
                <w:sz w:val="22"/>
                <w:szCs w:val="22"/>
              </w:rPr>
              <w:t xml:space="preserve">Atributos que são necessários para o funcionamento e identificação da instância SOP associada. Não especificam nenhuma semântica sobre o objeto do mundo </w:t>
            </w:r>
            <w:proofErr w:type="gramStart"/>
            <w:r w:rsidRPr="00E86DA5">
              <w:rPr>
                <w:rFonts w:eastAsia="Calibri" w:cs="Calibri"/>
                <w:color w:val="000000"/>
                <w:sz w:val="22"/>
                <w:szCs w:val="22"/>
              </w:rPr>
              <w:t>real  representado</w:t>
            </w:r>
            <w:proofErr w:type="gramEnd"/>
            <w:r w:rsidRPr="00E86DA5">
              <w:rPr>
                <w:rFonts w:eastAsia="Calibri" w:cs="Calibri"/>
                <w:color w:val="000000"/>
                <w:sz w:val="22"/>
                <w:szCs w:val="22"/>
              </w:rPr>
              <w:t xml:space="preserve"> pelo IOD, exemplo: Data em que a instância SOP foi criada</w:t>
            </w:r>
          </w:p>
        </w:tc>
      </w:tr>
    </w:tbl>
    <w:p w14:paraId="41F503CD" w14:textId="77777777" w:rsidR="004E26B8" w:rsidRPr="00FB7885" w:rsidRDefault="004E26B8" w:rsidP="004E26B8"/>
    <w:p w14:paraId="6F9F9827" w14:textId="77777777" w:rsidR="004E26B8" w:rsidRDefault="004E26B8" w:rsidP="004E26B8"/>
    <w:p w14:paraId="589CF159" w14:textId="77777777" w:rsidR="004E26B8" w:rsidRDefault="004E26B8" w:rsidP="004E26B8"/>
    <w:p w14:paraId="17E3D3CD" w14:textId="77777777" w:rsidR="004E26B8" w:rsidRPr="001B4886" w:rsidRDefault="004E26B8" w:rsidP="006D661A">
      <w:pPr>
        <w:pStyle w:val="Cabealho1"/>
        <w:ind w:left="90" w:firstLine="0"/>
      </w:pPr>
      <w:r w:rsidRPr="001B4886">
        <w:lastRenderedPageBreak/>
        <w:t>III. Relatório Radiológico</w:t>
      </w:r>
    </w:p>
    <w:p w14:paraId="1A412B9A" w14:textId="77777777" w:rsidR="004E26B8" w:rsidRPr="001B4886" w:rsidRDefault="004E26B8" w:rsidP="004E26B8"/>
    <w:p w14:paraId="51327B66" w14:textId="77777777" w:rsidR="004E26B8" w:rsidRPr="001B4886" w:rsidRDefault="004E26B8" w:rsidP="006D7C96"/>
    <w:p w14:paraId="18B4EAB3" w14:textId="77777777" w:rsidR="00ED5091" w:rsidRDefault="00ED5091" w:rsidP="00ED5091">
      <w:r>
        <w:t>Não existe uma definição, universalmente aceite, sobre como será um bom relatório radiológico. Por outro lado, existe alguma divergência de opiniões entre os radiologistas.</w:t>
      </w:r>
      <w:r w:rsidR="008731DF">
        <w:t xml:space="preserve"> </w:t>
      </w:r>
      <w:r w:rsidR="008731DF">
        <w:fldChar w:fldCharType="begin" w:fldLock="1"/>
      </w:r>
      <w:r w:rsidR="008731DF">
        <w:instrText>ADDIN CSL_CITATION { "citationItems" : [ { "id" : "ITEM-1", "itemData" : { "DOI" : "10.1007/s13244-011-0066-7", "author" : [ { "dropping-particle" : "", "family" : "Society", "given" : "E", "non-dropping-particle" : "", "parse-names" : false, "suffix" : "" } ], "id" : "ITEM-1", "issued" : { "date-parts" : [ [ "2011" ] ] }, "page" : "93\u201396.", "title" : "Good practice for radiological reporting. Guidelines from the European Society of Radiology (ESR).", "type" : "article-journal" }, "uris" : [ "http://www.mendeley.com/documents/?uuid=dcbfc8b5-bdca-4426-815e-3c4172ba5f76" ] } ], "mendeley" : { "formattedCitation" : "[1]", "plainTextFormattedCitation" : "[1]", "previouslyFormattedCitation" : "[1]" }, "properties" : {  }, "schema" : "https://github.com/citation-style-language/schema/raw/master/csl-citation.json" }</w:instrText>
      </w:r>
      <w:r w:rsidR="008731DF">
        <w:fldChar w:fldCharType="separate"/>
      </w:r>
      <w:r w:rsidR="008731DF" w:rsidRPr="008731DF">
        <w:rPr>
          <w:noProof/>
        </w:rPr>
        <w:t>[1]</w:t>
      </w:r>
      <w:r w:rsidR="008731DF">
        <w:fldChar w:fldCharType="end"/>
      </w:r>
      <w:r>
        <w:t xml:space="preserve"> Na descoberta do raios-X não existiu a necessidade de um método que permitisse transmitir as conclusões do radiologista ao clínico de uma forma significativa. O radiologista Preston M. </w:t>
      </w:r>
      <w:proofErr w:type="spellStart"/>
      <w:r>
        <w:t>Hickey</w:t>
      </w:r>
      <w:proofErr w:type="spellEnd"/>
      <w:r>
        <w:t xml:space="preserve"> juntamente com Augustus </w:t>
      </w:r>
      <w:proofErr w:type="spellStart"/>
      <w:r>
        <w:t>Crane</w:t>
      </w:r>
      <w:proofErr w:type="spellEnd"/>
      <w:r>
        <w:t xml:space="preserve">, ambos frequentaram a Universidade de Michigan, em 1899 incentivaram uma abordagem padrão para apresentar os resultados dos raios-X. </w:t>
      </w:r>
      <w:proofErr w:type="spellStart"/>
      <w:r>
        <w:t>Hickey</w:t>
      </w:r>
      <w:proofErr w:type="spellEnd"/>
      <w:r>
        <w:t xml:space="preserve"> introduziu o termo "interpretação" que envolve a atribuição de um diagnóstico diferencial a partir das conclusões dos raios-X levando a conclusões baseadas em prob</w:t>
      </w:r>
      <w:r w:rsidR="008731DF">
        <w:t>abilidades</w:t>
      </w:r>
      <w:r>
        <w:t>.</w:t>
      </w:r>
      <w:r w:rsidR="008731DF">
        <w:t xml:space="preserve"> </w:t>
      </w:r>
      <w:r w:rsidR="008731DF">
        <w:fldChar w:fldCharType="begin" w:fldLock="1"/>
      </w:r>
      <w:r w:rsidR="008731DF">
        <w:instrText>ADDIN CSL_CITATION { "citationItems" : [ { "id" : "ITEM-1", "itemData" : { "DOI" : "10.2214", "author" : [ { "dropping-particle" : "", "family" : "Gagliardi", "given" : "R. A.", "non-dropping-particle" : "", "parse-names" : false, "suffix" : "" } ], "container-title" : "American Journal of Roentgenology", "id" : "ITEM-1", "issued" : { "date-parts" : [ [ "1995" ] ] }, "page" : "501-502", "title" : "Perspective The Evolution of the X-ray Report", "type" : "article-journal" }, "uris" : [ "http://www.mendeley.com/documents/?uuid=587be07a-22db-4580-a093-7a95f2d2eaaf" ] } ], "mendeley" : { "formattedCitation" : "[2]", "plainTextFormattedCitation" : "[2]", "previouslyFormattedCitation" : "[2]" }, "properties" : {  }, "schema" : "https://github.com/citation-style-language/schema/raw/master/csl-citation.json" }</w:instrText>
      </w:r>
      <w:r w:rsidR="008731DF">
        <w:fldChar w:fldCharType="separate"/>
      </w:r>
      <w:r w:rsidR="008731DF" w:rsidRPr="008731DF">
        <w:rPr>
          <w:noProof/>
        </w:rPr>
        <w:t>[2]</w:t>
      </w:r>
      <w:r w:rsidR="008731DF">
        <w:fldChar w:fldCharType="end"/>
      </w:r>
    </w:p>
    <w:p w14:paraId="6F9C850E" w14:textId="77777777" w:rsidR="00ED5091" w:rsidRDefault="00ED5091" w:rsidP="00ED5091">
      <w:r>
        <w:t xml:space="preserve">O objetivo do relatório é fornecer uma resposta em tempo útil às questões clínicas colocadas, juntamente com uma avaliação de toda a imagem para conclusões relevantes e/ou resultados inesperados. </w:t>
      </w:r>
      <w:r w:rsidR="008731DF">
        <w:fldChar w:fldCharType="begin" w:fldLock="1"/>
      </w:r>
      <w:r w:rsidR="008731DF">
        <w:instrText>ADDIN CSL_CITATION { "citationItems" : [ { "id" : "ITEM-1", "itemData" : { "author" : [ { "dropping-particle" : "", "family" : "Radiology", "given" : "Board of the Faculty of Clinical", "non-dropping-particle" : "", "parse-names" : false, "suffix" : "" } ], "id" : "ITEM-1", "issued" : { "date-parts" : [ [ "2006" ] ] }, "page" : "1-12", "title" : "Standards for the Reporting and Interpretation of Imaging Investigations", "type" : "article-journal" }, "uris" : [ "http://www.mendeley.com/documents/?uuid=14c46885-b949-4bed-92a0-7e580f4f5355" ] } ], "mendeley" : { "formattedCitation" : "[3]", "plainTextFormattedCitation" : "[3]", "previouslyFormattedCitation" : "[3]" }, "properties" : {  }, "schema" : "https://github.com/citation-style-language/schema/raw/master/csl-citation.json" }</w:instrText>
      </w:r>
      <w:r w:rsidR="008731DF">
        <w:fldChar w:fldCharType="separate"/>
      </w:r>
      <w:r w:rsidR="008731DF" w:rsidRPr="008731DF">
        <w:rPr>
          <w:noProof/>
        </w:rPr>
        <w:t>[3]</w:t>
      </w:r>
      <w:r w:rsidR="008731DF">
        <w:fldChar w:fldCharType="end"/>
      </w:r>
      <w:r w:rsidR="008731DF">
        <w:t xml:space="preserve"> </w:t>
      </w:r>
      <w:r>
        <w:t xml:space="preserve">O relatório clínico é uma parte essencial e indispensável na radiologia, sendo um dos procedimentos mais solicitados nos serviços de saúde. É um relato dominante na comunicação da interpretação dos dados de imagem, tendo por isso um impacto direto na segurança e adequação para a tomada de decisões sobre o tratamento para o paciente. Para além da sua função clínica, este relatório pode ser usado para acreditação, melhoria da qualidade, pesquisa, ensino e pode servir como documento legal </w:t>
      </w:r>
      <w:r w:rsidR="008731DF">
        <w:fldChar w:fldCharType="begin" w:fldLock="1"/>
      </w:r>
      <w:r w:rsidR="008731DF">
        <w:instrText>ADDIN CSL_CITATION { "citationItems" : [ { "id" : "ITEM-1", "itemData" : { "abstract" : "The American College of Radiology, with more than 30,000 members, is the principal organization of radiologists, radiation oncologists, and clinical medical physicists in the United States. The College is a nonprofit professional society whose primary purposes are to advance the science of radiology, improve radiologic services to the patient, study the socioeconomic aspects of the practice of radiology, and encourage continuing education for radiologists, radiation oncologists, medical physicists, and persons practicing in allied professional fields. The American College of Radiology will periodically define new practice parameters and technical standards for radiologic practice to help advance the science of radiology and to improve the quality of service to patients throughout the United States. Existing practice parameters and technical standards will be reviewed for revision or renewal, as appropriate, on their fifth anniversary or sooner, if indicated. Each practice parameter and technical standard, representing a policy statement by the College, has undergone a thorough consensus process in which it has been subjected to extensive review and approval. The practice parameters and technical standards recognize that the safe and effective use of diagnostic and therapeutic radiology requires specific training, skills, and techniques, as described in each document. Reproduction or modification of the published practice parameter and technical standard by those entities not providing these services is not authorized. PREAMBLE This document is an educational tool designed to assist practitioners in providing appropriate radiologic care for patients. Practice Parameters and Technical Standards are not inflexible rules or requirements of practice and are not intended, nor should they be used, to establish a legal standard of care 1 . For these reasons and those set forth below, the American College of Radiology and our collaborating medical specialty societies caution against the use of these documents in litigation in which the clinical decisions of a practitioner are called into question. The ultimate judgment regarding the propriety of any specific procedure or course of action must be made by the practitioner in light of all the circumstances presented. Thus, an approach that differs from the guidance in this document, standing alone, does not necessarily imply that the approach was below the standard of care. To the contrary, a conscientious practiti\u2026", "author" : [ { "dropping-particle" : "", "family" : "Sherry", "given" : "Cynthia;", "non-dropping-particle" : "", "parse-names" : false, "suffix" : "" }, { "dropping-particle" : "", "family" : "Adam", "given" : "Marks;", "non-dropping-particle" : "", "parse-names" : false, "suffix" : "" }, { "dropping-particle" : "", "family" : "Berlin", "given" : "Leonard;", "non-dropping-particle" : "", "parse-names" : false, "suffix" : "" }, { "dropping-particle" : "", "family" : "Hartford", "given" : "Alan;", "non-dropping-particle" : "", "parse-names" : false, "suffix" : "" }, { "dropping-particle" : "", "family" : "Haseman, David; Katzen", "given" : "Jason", "non-dropping-particle" : "", "parse-names" : false, "suffix" : "" } ], "container-title" : "Practice Parameters for Documentation and Reporting", "id" : "ITEM-1", "issue" : "Revised 2014", "issued" : { "date-parts" : [ [ "2014" ] ] }, "page" : "1-6", "title" : "ACR practice guidelines for communication of diagnostic imaging findings", "type" : "article-journal", "volume" : "1076" }, "uris" : [ "http://www.mendeley.com/documents/?uuid=a9c5e846-066e-4855-a320-6ff0ba566a05" ] } ], "mendeley" : { "formattedCitation" : "[4]", "plainTextFormattedCitation" : "[4]", "previouslyFormattedCitation" : "[4]" }, "properties" : {  }, "schema" : "https://github.com/citation-style-language/schema/raw/master/csl-citation.json" }</w:instrText>
      </w:r>
      <w:r w:rsidR="008731DF">
        <w:fldChar w:fldCharType="separate"/>
      </w:r>
      <w:r w:rsidR="008731DF" w:rsidRPr="008731DF">
        <w:rPr>
          <w:noProof/>
        </w:rPr>
        <w:t>[4]</w:t>
      </w:r>
      <w:r w:rsidR="008731DF">
        <w:fldChar w:fldCharType="end"/>
      </w:r>
      <w:r w:rsidR="008731DF">
        <w:t xml:space="preserve"> </w:t>
      </w:r>
      <w:r>
        <w:t>Um relatório final que contém a interpretação do médico deve ser gerado e arquivado na sequência de qualquer exame, procedimento ou consulta, independentemente do local de desempenho (hospital, centro de imagem, unidade móvel, entre outras). Profissionais não médicos não devem fornecer interpretações e/ou gerar relatórios de diagnóstico (finais ou preliminares).</w:t>
      </w:r>
      <w:r w:rsidR="008731DF">
        <w:t xml:space="preserve"> </w:t>
      </w:r>
      <w:r w:rsidR="008731DF">
        <w:fldChar w:fldCharType="begin" w:fldLock="1"/>
      </w:r>
      <w:r w:rsidR="008731DF">
        <w:instrText>ADDIN CSL_CITATION { "citationItems" : [ { "id" : "ITEM-1", "itemData" : { "abstract" : "The American College of Radiology, with more than 30,000 members, is the principal organization of radiologists, radiation oncologists, and clinical medical physicists in the United States. The College is a nonprofit professional society whose primary purposes are to advance the science of radiology, improve radiologic services to the patient, study the socioeconomic aspects of the practice of radiology, and encourage continuing education for radiologists, radiation oncologists, medical physicists, and persons practicing in allied professional fields. The American College of Radiology will periodically define new practice parameters and technical standards for radiologic practice to help advance the science of radiology and to improve the quality of service to patients throughout the United States. Existing practice parameters and technical standards will be reviewed for revision or renewal, as appropriate, on their fifth anniversary or sooner, if indicated. Each practice parameter and technical standard, representing a policy statement by the College, has undergone a thorough consensus process in which it has been subjected to extensive review and approval. The practice parameters and technical standards recognize that the safe and effective use of diagnostic and therapeutic radiology requires specific training, skills, and techniques, as described in each document. Reproduction or modification of the published practice parameter and technical standard by those entities not providing these services is not authorized. PREAMBLE This document is an educational tool designed to assist practitioners in providing appropriate radiologic care for patients. Practice Parameters and Technical Standards are not inflexible rules or requirements of practice and are not intended, nor should they be used, to establish a legal standard of care 1 . For these reasons and those set forth below, the American College of Radiology and our collaborating medical specialty societies caution against the use of these documents in litigation in which the clinical decisions of a practitioner are called into question. The ultimate judgment regarding the propriety of any specific procedure or course of action must be made by the practitioner in light of all the circumstances presented. Thus, an approach that differs from the guidance in this document, standing alone, does not necessarily imply that the approach was below the standard of care. To the contrary, a conscientious practiti\u2026", "author" : [ { "dropping-particle" : "", "family" : "Sherry", "given" : "Cynthia;", "non-dropping-particle" : "", "parse-names" : false, "suffix" : "" }, { "dropping-particle" : "", "family" : "Adam", "given" : "Marks;", "non-dropping-particle" : "", "parse-names" : false, "suffix" : "" }, { "dropping-particle" : "", "family" : "Berlin", "given" : "Leonard;", "non-dropping-particle" : "", "parse-names" : false, "suffix" : "" }, { "dropping-particle" : "", "family" : "Hartford", "given" : "Alan;", "non-dropping-particle" : "", "parse-names" : false, "suffix" : "" }, { "dropping-particle" : "", "family" : "Haseman, David; Katzen", "given" : "Jason", "non-dropping-particle" : "", "parse-names" : false, "suffix" : "" } ], "container-title" : "Practice Parameters for Documentation and Reporting", "id" : "ITEM-1", "issue" : "Revised 2014", "issued" : { "date-parts" : [ [ "2014" ] ] }, "page" : "1-6", "title" : "ACR practice guidelines for communication of diagnostic imaging findings", "type" : "article-journal", "volume" : "1076" }, "uris" : [ "http://www.mendeley.com/documents/?uuid=a9c5e846-066e-4855-a320-6ff0ba566a05" ] } ], "mendeley" : { "formattedCitation" : "[4]", "plainTextFormattedCitation" : "[4]", "previouslyFormattedCitation" : "[4]" }, "properties" : {  }, "schema" : "https://github.com/citation-style-language/schema/raw/master/csl-citation.json" }</w:instrText>
      </w:r>
      <w:r w:rsidR="008731DF">
        <w:fldChar w:fldCharType="separate"/>
      </w:r>
      <w:r w:rsidR="008731DF" w:rsidRPr="008731DF">
        <w:rPr>
          <w:noProof/>
        </w:rPr>
        <w:t>[4]</w:t>
      </w:r>
      <w:r w:rsidR="008731DF">
        <w:fldChar w:fldCharType="end"/>
      </w:r>
      <w:r>
        <w:t xml:space="preserve"> Os radiologistas devem sempre redigir o relatório enquanto visualizam as imagens médicas. Sempre que possível, relatórios e imagens anteriores devem estar disponíveis para avaliação e comparação com o exame atual.</w:t>
      </w:r>
      <w:r w:rsidR="008731DF">
        <w:t xml:space="preserve"> </w:t>
      </w:r>
      <w:r w:rsidR="008731DF">
        <w:fldChar w:fldCharType="begin" w:fldLock="1"/>
      </w:r>
      <w:r w:rsidR="008731DF">
        <w:instrText>ADDIN CSL_CITATION { "citationItems" : [ { "id" : "ITEM-1", "itemData" : { "abstract" : "The American College of Radiology, with more than 30,000 members, is the principal organization of radiologists, radiation oncologists, and clinical medical physicists in the United States. The College is a nonprofit professional society whose primary purposes are to advance the science of radiology, improve radiologic services to the patient, study the socioeconomic aspects of the practice of radiology, and encourage continuing education for radiologists, radiation oncologists, medical physicists, and persons practicing in allied professional fields. The American College of Radiology will periodically define new practice parameters and technical standards for radiologic practice to help advance the science of radiology and to improve the quality of service to patients throughout the United States. Existing practice parameters and technical standards will be reviewed for revision or renewal, as appropriate, on their fifth anniversary or sooner, if indicated. Each practice parameter and technical standard, representing a policy statement by the College, has undergone a thorough consensus process in which it has been subjected to extensive review and approval. The practice parameters and technical standards recognize that the safe and effective use of diagnostic and therapeutic radiology requires specific training, skills, and techniques, as described in each document. Reproduction or modification of the published practice parameter and technical standard by those entities not providing these services is not authorized. PREAMBLE This document is an educational tool designed to assist practitioners in providing appropriate radiologic care for patients. Practice Parameters and Technical Standards are not inflexible rules or requirements of practice and are not intended, nor should they be used, to establish a legal standard of care 1 . For these reasons and those set forth below, the American College of Radiology and our collaborating medical specialty societies caution against the use of these documents in litigation in which the clinical decisions of a practitioner are called into question. The ultimate judgment regarding the propriety of any specific procedure or course of action must be made by the practitioner in light of all the circumstances presented. Thus, an approach that differs from the guidance in this document, standing alone, does not necessarily imply that the approach was below the standard of care. To the contrary, a conscientious practiti\u2026", "author" : [ { "dropping-particle" : "", "family" : "Sherry", "given" : "Cynthia;", "non-dropping-particle" : "", "parse-names" : false, "suffix" : "" }, { "dropping-particle" : "", "family" : "Adam", "given" : "Marks;", "non-dropping-particle" : "", "parse-names" : false, "suffix" : "" }, { "dropping-particle" : "", "family" : "Berlin", "given" : "Leonard;", "non-dropping-particle" : "", "parse-names" : false, "suffix" : "" }, { "dropping-particle" : "", "family" : "Hartford", "given" : "Alan;", "non-dropping-particle" : "", "parse-names" : false, "suffix" : "" }, { "dropping-particle" : "", "family" : "Haseman, David; Katzen", "given" : "Jason", "non-dropping-particle" : "", "parse-names" : false, "suffix" : "" } ], "container-title" : "Practice Parameters for Documentation and Reporting", "id" : "ITEM-1", "issue" : "Revised 2014", "issued" : { "date-parts" : [ [ "2014" ] ] }, "page" : "1-6", "title" : "ACR practice guidelines for communication of diagnostic imaging findings", "type" : "article-journal", "volume" : "1076" }, "uris" : [ "http://www.mendeley.com/documents/?uuid=a9c5e846-066e-4855-a320-6ff0ba566a05" ] } ], "mendeley" : { "formattedCitation" : "[4]", "plainTextFormattedCitation" : "[4]", "previouslyFormattedCitation" : "[4]" }, "properties" : {  }, "schema" : "https://github.com/citation-style-language/schema/raw/master/csl-citation.json" }</w:instrText>
      </w:r>
      <w:r w:rsidR="008731DF">
        <w:fldChar w:fldCharType="separate"/>
      </w:r>
      <w:r w:rsidR="008731DF" w:rsidRPr="008731DF">
        <w:rPr>
          <w:noProof/>
        </w:rPr>
        <w:t>[4]</w:t>
      </w:r>
      <w:r w:rsidR="008731DF">
        <w:fldChar w:fldCharType="end"/>
      </w:r>
      <w:r>
        <w:t xml:space="preserve"> A relativa falta de acesso a dados imediatos, muitas vezes pode levar a um atraso no tempo de comunicação ou a dados incompletos. </w:t>
      </w:r>
    </w:p>
    <w:p w14:paraId="62A9547B" w14:textId="77777777" w:rsidR="00ED5091" w:rsidRDefault="00ED5091" w:rsidP="00ED5091">
      <w:r>
        <w:t xml:space="preserve">No ditado convencional (texto livre), o radiologista dita em “estilo narrativo” o conteúdo do relatório que acha adequado (ordem e formato variados). Este contém algumas desvantagens, tais como: podem estar incompletos, </w:t>
      </w:r>
      <w:proofErr w:type="spellStart"/>
      <w:r>
        <w:t>despadronizados</w:t>
      </w:r>
      <w:proofErr w:type="spellEnd"/>
      <w:r>
        <w:t>, sujeito a erros, não estar de acordo com as nec</w:t>
      </w:r>
      <w:r w:rsidR="008731DF">
        <w:t xml:space="preserve">essidades do médico solicitante. </w:t>
      </w:r>
      <w:r w:rsidR="008731DF">
        <w:fldChar w:fldCharType="begin" w:fldLock="1"/>
      </w:r>
      <w:r w:rsidR="008731DF">
        <w:instrText>ADDIN CSL_CITATION { "citationItems" : [ { "id" : "ITEM-1", "itemData" : { "DOI" : "10.1148", "author" : [ { "dropping-particle" : "", "family" : "Johnson, A. J., Chen, M. Y. M., Swan, J. S., Applegate, K. E., &amp; Littenberg", "given" : "B.", "non-dropping-particle" : "", "parse-names" : false, "suffix" : "" } ], "container-title" : "Radiology", "id" : "ITEM-1", "issued" : { "date-parts" : [ [ "2009" ] ] }, "page" : "74\u201380", "title" : "Cohort Study of Structured Reporting Compared with Conventional Dictation", "type" : "article-journal" }, "uris" : [ "http://www.mendeley.com/documents/?uuid=5e4dcfc6-a077-41df-8110-89c6e3ffab6a" ] } ], "mendeley" : { "formattedCitation" : "[5]", "plainTextFormattedCitation" : "[5]", "previouslyFormattedCitation" : "[5]" }, "properties" : {  }, "schema" : "https://github.com/citation-style-language/schema/raw/master/csl-citation.json" }</w:instrText>
      </w:r>
      <w:r w:rsidR="008731DF">
        <w:fldChar w:fldCharType="separate"/>
      </w:r>
      <w:r w:rsidR="008731DF" w:rsidRPr="008731DF">
        <w:rPr>
          <w:noProof/>
        </w:rPr>
        <w:t>[5]</w:t>
      </w:r>
      <w:r w:rsidR="008731DF">
        <w:fldChar w:fldCharType="end"/>
      </w:r>
      <w:r w:rsidR="008731DF">
        <w:t xml:space="preserve"> </w:t>
      </w:r>
      <w:r>
        <w:t>Permite aos radiologistas ditar o relatório em qualquer nível de detalhe, deste modo, dois radiologistas que relatam os mesmos dados de uma imagem originam relatórios finais distintos. Torna-se um “desafio” a redução da variabilidade, a interpretação com precisão e eficiência na análise dos dados nas imagens médicas.</w:t>
      </w:r>
      <w:r w:rsidR="008731DF">
        <w:t xml:space="preserve"> </w:t>
      </w:r>
      <w:r w:rsidR="008731DF">
        <w:fldChar w:fldCharType="begin" w:fldLock="1"/>
      </w:r>
      <w:r w:rsidR="008731DF">
        <w:instrText>ADDIN CSL_CITATION { "citationItems" : [ { "id" : "ITEM-1", "itemData" : { "DOI" : "10.1148", "author" : [ { "dropping-particle" : "", "family" : "Johnson, A. J., Chen, M. Y. M., Swan, J. S., Applegate, K. E., &amp; Littenberg", "given" : "B.", "non-dropping-particle" : "", "parse-names" : false, "suffix" : "" } ], "container-title" : "Radiology", "id" : "ITEM-1", "issued" : { "date-parts" : [ [ "2009" ] ] }, "page" : "74\u201380", "title" : "Cohort Study of Structured Reporting Compared with Conventional Dictation", "type" : "article-journal" }, "uris" : [ "http://www.mendeley.com/documents/?uuid=5e4dcfc6-a077-41df-8110-89c6e3ffab6a" ] } ], "mendeley" : { "formattedCitation" : "[5]", "plainTextFormattedCitation" : "[5]", "previouslyFormattedCitation" : "[5]" }, "properties" : {  }, "schema" : "https://github.com/citation-style-language/schema/raw/master/csl-citation.json" }</w:instrText>
      </w:r>
      <w:r w:rsidR="008731DF">
        <w:fldChar w:fldCharType="separate"/>
      </w:r>
      <w:r w:rsidR="008731DF" w:rsidRPr="008731DF">
        <w:rPr>
          <w:noProof/>
        </w:rPr>
        <w:t>[5]</w:t>
      </w:r>
      <w:r w:rsidR="008731DF">
        <w:fldChar w:fldCharType="end"/>
      </w:r>
    </w:p>
    <w:p w14:paraId="151AF031" w14:textId="77777777" w:rsidR="00ED5091" w:rsidRDefault="00ED5091" w:rsidP="00ED5091">
      <w:r>
        <w:t xml:space="preserve">Relatórios do tipo livre tendem a “esconder” informações pertinentes e necessárias relativas ao paciente, incluindo </w:t>
      </w:r>
      <w:r>
        <w:lastRenderedPageBreak/>
        <w:t>dados sem importância, aspetos críticos das descobertas que são fundamentais para o tratamento e diagnóstico do paciente em questão.</w:t>
      </w:r>
      <w:r w:rsidR="00EB61A5">
        <w:t xml:space="preserve"> </w:t>
      </w:r>
      <w:r w:rsidR="00EB61A5">
        <w:fldChar w:fldCharType="begin" w:fldLock="1"/>
      </w:r>
      <w:r w:rsidR="00EB61A5">
        <w:instrText>ADDIN CSL_CITATION { "citationItems" : [ { "id" : "ITEM-1", "itemData" : { "DOI" : "10.1186/1470-7330-15-S1-O7", "author" : [ { "dropping-particle" : "", "family" : "Francis, I. R., Al-Hawary, M. M., &amp; Kaza", "given" : "R. K.", "non-dropping-particle" : "", "parse-names" : false, "suffix" : "" } ], "container-title" : "Cancer Imaging", "id" : "ITEM-1", "issued" : { "date-parts" : [ [ "2015" ] ] }, "title" : "Using structured reporting templates in staging pancreatic malignancies.", "type" : "article-journal" }, "uris" : [ "http://www.mendeley.com/documents/?uuid=4be4c4c2-65d8-406d-bc5f-0ed4261f21e3" ] } ], "mendeley" : { "formattedCitation" : "[6]", "plainTextFormattedCitation" : "[6]", "previouslyFormattedCitation" : "[6]" }, "properties" : {  }, "schema" : "https://github.com/citation-style-language/schema/raw/master/csl-citation.json" }</w:instrText>
      </w:r>
      <w:r w:rsidR="00EB61A5">
        <w:fldChar w:fldCharType="separate"/>
      </w:r>
      <w:r w:rsidR="00EB61A5" w:rsidRPr="00EB61A5">
        <w:rPr>
          <w:noProof/>
        </w:rPr>
        <w:t>[6]</w:t>
      </w:r>
      <w:r w:rsidR="00EB61A5">
        <w:fldChar w:fldCharType="end"/>
      </w:r>
      <w:r>
        <w:t xml:space="preserve"> Por outro lado, os relatórios estruturados permitem que a informação do relatório de radiologia seja gravada de modo a ser recuperada e reutilizada. O uso de campos de entrada específicos permite organizar as informações relevantes num formato legível, consistente, de fácil interpretação, eliminação de erros de transcrição tipográficos e poderá conter linguagem padronizada e utilização de terminologias.</w:t>
      </w:r>
    </w:p>
    <w:p w14:paraId="457D44CB" w14:textId="77777777" w:rsidR="00ED5091" w:rsidRDefault="00ED5091" w:rsidP="00ED5091">
      <w:r>
        <w:t xml:space="preserve"> Os relatórios estruturados fornecem os meios para uma revisão cuidadosa e pode servir de apoio à decisão clínica computorizada durante a interpretação e comparação de estudos de imagem.</w:t>
      </w:r>
      <w:r w:rsidR="00EB61A5">
        <w:t xml:space="preserve"> </w:t>
      </w:r>
      <w:r w:rsidR="00EB61A5">
        <w:fldChar w:fldCharType="begin" w:fldLock="1"/>
      </w:r>
      <w:r w:rsidR="00EB61A5">
        <w:instrText>ADDIN CSL_CITATION { "citationItems" : [ { "id" : "ITEM-1", "itemData" : { "DOI" : "10.1186/1470-7330-15-S1-O7", "author" : [ { "dropping-particle" : "", "family" : "Francis, I. R., Al-Hawary, M. M., &amp; Kaza", "given" : "R. K.", "non-dropping-particle" : "", "parse-names" : false, "suffix" : "" } ], "container-title" : "Cancer Imaging", "id" : "ITEM-1", "issued" : { "date-parts" : [ [ "2015" ] ] }, "title" : "Using structured reporting templates in staging pancreatic malignancies.", "type" : "article-journal" }, "uris" : [ "http://www.mendeley.com/documents/?uuid=4be4c4c2-65d8-406d-bc5f-0ed4261f21e3" ] } ], "mendeley" : { "formattedCitation" : "[6]", "plainTextFormattedCitation" : "[6]", "previouslyFormattedCitation" : "[6]" }, "properties" : {  }, "schema" : "https://github.com/citation-style-language/schema/raw/master/csl-citation.json" }</w:instrText>
      </w:r>
      <w:r w:rsidR="00EB61A5">
        <w:fldChar w:fldCharType="separate"/>
      </w:r>
      <w:r w:rsidR="00EB61A5" w:rsidRPr="00EB61A5">
        <w:rPr>
          <w:noProof/>
        </w:rPr>
        <w:t>[6]</w:t>
      </w:r>
      <w:r w:rsidR="00EB61A5">
        <w:fldChar w:fldCharType="end"/>
      </w:r>
      <w:r>
        <w:t xml:space="preserve"> Um relatório estruturado permite a utilização de formatos pré-definidos e termos para a criação de relatórios, ou seja, são baseados em modelos ou listas de verificação. Num sentido mais amplo o relatório estruturado pode integrar informações adicionais coletadas durante o procedimento de imagiologia, tais como dados clínicos, parâmetros técnicos, medições, anotações </w:t>
      </w:r>
      <w:proofErr w:type="spellStart"/>
      <w:proofErr w:type="gramStart"/>
      <w:r>
        <w:t>etc</w:t>
      </w:r>
      <w:proofErr w:type="spellEnd"/>
      <w:r>
        <w:t xml:space="preserve"> </w:t>
      </w:r>
      <w:r w:rsidR="00EB61A5">
        <w:t>.</w:t>
      </w:r>
      <w:proofErr w:type="gramEnd"/>
      <w:r w:rsidR="00EB61A5">
        <w:t xml:space="preserve"> </w:t>
      </w:r>
      <w:r w:rsidR="00EB61A5">
        <w:fldChar w:fldCharType="begin" w:fldLock="1"/>
      </w:r>
      <w:r w:rsidR="00EB61A5">
        <w:instrText>ADDIN CSL_CITATION { "citationItems" : [ { "id" : "ITEM-1", "itemData" : { "DOI" : "10.1148", "author" : [ { "dropping-particle" : "", "family" : "Kahn, C. E., Langlotz, C. P., Burnside, E. S., Carrino, J. a, Channin, D. S., Hovsepian, D. M., &amp; Rubin", "given" : "D. L.", "non-dropping-particle" : "", "parse-names" : false, "suffix" : "" } ], "container-title" : "Radiology", "id" : "ITEM-1", "issued" : { "date-parts" : [ [ "2009" ] ] }, "page" : "852\u2013856", "title" : "Toward best practices in radiology reporting", "type" : "article-journal" }, "uris" : [ "http://www.mendeley.com/documents/?uuid=3f8ccd2b-1fec-47ef-9be0-d57da94f1fe9" ] } ], "mendeley" : { "formattedCitation" : "[7]", "plainTextFormattedCitation" : "[7]", "previouslyFormattedCitation" : "[7]" }, "properties" : {  }, "schema" : "https://github.com/citation-style-language/schema/raw/master/csl-citation.json" }</w:instrText>
      </w:r>
      <w:r w:rsidR="00EB61A5">
        <w:fldChar w:fldCharType="separate"/>
      </w:r>
      <w:r w:rsidR="00EB61A5" w:rsidRPr="00EB61A5">
        <w:rPr>
          <w:noProof/>
        </w:rPr>
        <w:t>[7]</w:t>
      </w:r>
      <w:r w:rsidR="00EB61A5">
        <w:fldChar w:fldCharType="end"/>
      </w:r>
      <w:r w:rsidR="00EB61A5">
        <w:t xml:space="preserve"> </w:t>
      </w:r>
      <w:r>
        <w:t>Existe evidências que o uso abundante de idioma não padronizado prejudica a qualidade da comunicação, por isso o uso de linguagem padronizada é um benefício. Os médicos e radiologistas, por exemplo, não partilham o mesmo significado de algumas palavras usadas para representar a incerteza.</w:t>
      </w:r>
      <w:r w:rsidR="0035296D">
        <w:t xml:space="preserve"> </w:t>
      </w:r>
      <w:r w:rsidR="0035296D">
        <w:fldChar w:fldCharType="begin" w:fldLock="1"/>
      </w:r>
      <w:r w:rsidR="0035296D">
        <w:instrText>ADDIN CSL_CITATION { "citationItems" : [ { "id" : "ITEM-1", "itemData" : { "DOI" : "10.1148", "author" : [ { "dropping-particle" : "", "family" : "Weiss, D. L., &amp; Langlotz", "given" : "C. P.", "non-dropping-particle" : "", "parse-names" : false, "suffix" : "" } ], "container-title" : "Radiology", "id" : "ITEM-1", "issued" : { "date-parts" : [ [ "2008" ] ] }, "page" : "739\u2013747", "title" : "Structured reporting: patient care enhancement or productivity nightmare?", "type" : "article-journal" }, "uris" : [ "http://www.mendeley.com/documents/?uuid=25f2213c-62d4-4489-bfb0-3f795c15b0c1" ] } ], "mendeley" : { "formattedCitation" : "[8]", "plainTextFormattedCitation" : "[8]", "previouslyFormattedCitation" : "[8]" }, "properties" : {  }, "schema" : "https://github.com/citation-style-language/schema/raw/master/csl-citation.json" }</w:instrText>
      </w:r>
      <w:r w:rsidR="0035296D">
        <w:fldChar w:fldCharType="separate"/>
      </w:r>
      <w:r w:rsidR="0035296D" w:rsidRPr="0035296D">
        <w:rPr>
          <w:noProof/>
        </w:rPr>
        <w:t>[8]</w:t>
      </w:r>
      <w:r w:rsidR="0035296D">
        <w:fldChar w:fldCharType="end"/>
      </w:r>
      <w:r>
        <w:t xml:space="preserve"> A </w:t>
      </w:r>
      <w:proofErr w:type="spellStart"/>
      <w:r>
        <w:t>Radiological</w:t>
      </w:r>
      <w:proofErr w:type="spellEnd"/>
      <w:r>
        <w:t xml:space="preserve"> </w:t>
      </w:r>
      <w:proofErr w:type="spellStart"/>
      <w:r>
        <w:t>Society</w:t>
      </w:r>
      <w:proofErr w:type="spellEnd"/>
      <w:r>
        <w:t xml:space="preserve"> </w:t>
      </w:r>
      <w:proofErr w:type="spellStart"/>
      <w:r>
        <w:t>of</w:t>
      </w:r>
      <w:proofErr w:type="spellEnd"/>
      <w:r>
        <w:t xml:space="preserve"> </w:t>
      </w:r>
      <w:proofErr w:type="spellStart"/>
      <w:r>
        <w:t>North</w:t>
      </w:r>
      <w:proofErr w:type="spellEnd"/>
      <w:r>
        <w:t xml:space="preserve"> </w:t>
      </w:r>
      <w:proofErr w:type="spellStart"/>
      <w:r>
        <w:t>America</w:t>
      </w:r>
      <w:proofErr w:type="spellEnd"/>
      <w:r>
        <w:t xml:space="preserve"> (RSNA) promove a </w:t>
      </w:r>
      <w:proofErr w:type="spellStart"/>
      <w:r>
        <w:t>Reporting</w:t>
      </w:r>
      <w:proofErr w:type="spellEnd"/>
      <w:r>
        <w:t xml:space="preserve"> </w:t>
      </w:r>
      <w:proofErr w:type="spellStart"/>
      <w:r>
        <w:t>Initiative</w:t>
      </w:r>
      <w:proofErr w:type="spellEnd"/>
      <w:r>
        <w:t xml:space="preserve"> para melhorar as práticas dos relatórios de radiologia através do desenvolvimento de padrões de tecnologias de informação (TI) e através de uma biblioteca online que contém modelos de relatórios claros e consistentes. O acesso livre a estes modelos pode ser obtido através do endereço http://www.radreport.org/. Os modelos criados apoiam os radiologistas na criação de relatórios, para, deste modo, servirem como exemplos de melhores práticas. Os relatórios encontram-se presentes no idioma de inglês e alguns destes já se encontram traduzidos para o idioma turco, espanhol, português, alemão, chinês, </w:t>
      </w:r>
      <w:proofErr w:type="spellStart"/>
      <w:r>
        <w:t>arabe</w:t>
      </w:r>
      <w:proofErr w:type="spellEnd"/>
      <w:r>
        <w:t xml:space="preserve"> e holandês. A utilização dos dados do relatório de radiologia estruturado permite a aplicação de métricas de qualidade, tais como</w:t>
      </w:r>
      <w:r w:rsidR="0035296D">
        <w:t xml:space="preserve"> </w:t>
      </w:r>
      <w:r w:rsidR="0035296D">
        <w:fldChar w:fldCharType="begin" w:fldLock="1"/>
      </w:r>
      <w:r w:rsidR="0035296D">
        <w:instrText>ADDIN CSL_CITATION { "citationItems" : [ { "id" : "ITEM-1", "itemData" : { "DOI" : "10.1148", "author" : [ { "dropping-particle" : "", "family" : "Kahn, C. E., Langlotz, C. P., Burnside, E. S., Carrino, J. a, Channin, D. S., Hovsepian, D. M., &amp; Rubin", "given" : "D. L.", "non-dropping-particle" : "", "parse-names" : false, "suffix" : "" } ], "container-title" : "Radiology", "id" : "ITEM-1", "issued" : { "date-parts" : [ [ "2009" ] ] }, "page" : "852\u2013856", "title" : "Toward best practices in radiology reporting", "type" : "article-journal" }, "uris" : [ "http://www.mendeley.com/documents/?uuid=3f8ccd2b-1fec-47ef-9be0-d57da94f1fe9" ] } ], "mendeley" : { "formattedCitation" : "[7]", "plainTextFormattedCitation" : "[7]", "previouslyFormattedCitation" : "[7]" }, "properties" : {  }, "schema" : "https://github.com/citation-style-language/schema/raw/master/csl-citation.json" }</w:instrText>
      </w:r>
      <w:r w:rsidR="0035296D">
        <w:fldChar w:fldCharType="separate"/>
      </w:r>
      <w:r w:rsidR="0035296D" w:rsidRPr="0035296D">
        <w:rPr>
          <w:noProof/>
        </w:rPr>
        <w:t>[7]</w:t>
      </w:r>
      <w:r w:rsidR="0035296D">
        <w:fldChar w:fldCharType="end"/>
      </w:r>
      <w:r>
        <w:t xml:space="preserve">: </w:t>
      </w:r>
    </w:p>
    <w:p w14:paraId="71C4F40A" w14:textId="77777777" w:rsidR="00ED5091" w:rsidRDefault="00ED5091" w:rsidP="00ED5091">
      <w:pPr>
        <w:numPr>
          <w:ilvl w:val="0"/>
          <w:numId w:val="1"/>
        </w:numPr>
        <w:pBdr>
          <w:top w:val="nil"/>
          <w:left w:val="nil"/>
          <w:bottom w:val="nil"/>
          <w:right w:val="nil"/>
          <w:between w:val="nil"/>
        </w:pBdr>
        <w:spacing w:line="276" w:lineRule="auto"/>
        <w:contextualSpacing/>
      </w:pPr>
      <w:r>
        <w:t xml:space="preserve">Qualidade avaliada de exame, </w:t>
      </w:r>
    </w:p>
    <w:p w14:paraId="2BD30ABC" w14:textId="77777777" w:rsidR="00ED5091" w:rsidRDefault="00ED5091" w:rsidP="00ED5091">
      <w:pPr>
        <w:numPr>
          <w:ilvl w:val="0"/>
          <w:numId w:val="1"/>
        </w:numPr>
        <w:pBdr>
          <w:top w:val="nil"/>
          <w:left w:val="nil"/>
          <w:bottom w:val="nil"/>
          <w:right w:val="nil"/>
          <w:between w:val="nil"/>
        </w:pBdr>
        <w:spacing w:line="276" w:lineRule="auto"/>
        <w:contextualSpacing/>
      </w:pPr>
      <w:r>
        <w:t xml:space="preserve">O cumprimento dos critérios de adequação, </w:t>
      </w:r>
    </w:p>
    <w:p w14:paraId="5A4FA5BD" w14:textId="77777777" w:rsidR="00ED5091" w:rsidRDefault="00ED5091" w:rsidP="00ED5091">
      <w:pPr>
        <w:numPr>
          <w:ilvl w:val="0"/>
          <w:numId w:val="1"/>
        </w:numPr>
        <w:pBdr>
          <w:top w:val="nil"/>
          <w:left w:val="nil"/>
          <w:bottom w:val="nil"/>
          <w:right w:val="nil"/>
          <w:between w:val="nil"/>
        </w:pBdr>
        <w:spacing w:line="276" w:lineRule="auto"/>
        <w:contextualSpacing/>
      </w:pPr>
      <w:r>
        <w:t xml:space="preserve">Limitações técnicas, </w:t>
      </w:r>
    </w:p>
    <w:p w14:paraId="3C961C87" w14:textId="77777777" w:rsidR="00ED5091" w:rsidRDefault="00ED5091" w:rsidP="00ED5091">
      <w:pPr>
        <w:numPr>
          <w:ilvl w:val="0"/>
          <w:numId w:val="1"/>
        </w:numPr>
        <w:pBdr>
          <w:top w:val="nil"/>
          <w:left w:val="nil"/>
          <w:bottom w:val="nil"/>
          <w:right w:val="nil"/>
          <w:between w:val="nil"/>
        </w:pBdr>
        <w:spacing w:line="276" w:lineRule="auto"/>
        <w:contextualSpacing/>
      </w:pPr>
      <w:r>
        <w:t xml:space="preserve">Erros de interpretação, </w:t>
      </w:r>
    </w:p>
    <w:p w14:paraId="65D12ADA" w14:textId="77777777" w:rsidR="00ED5091" w:rsidRDefault="00ED5091" w:rsidP="00ED5091">
      <w:pPr>
        <w:numPr>
          <w:ilvl w:val="0"/>
          <w:numId w:val="1"/>
        </w:numPr>
        <w:pBdr>
          <w:top w:val="nil"/>
          <w:left w:val="nil"/>
          <w:bottom w:val="nil"/>
          <w:right w:val="nil"/>
          <w:between w:val="nil"/>
        </w:pBdr>
        <w:spacing w:after="200" w:line="276" w:lineRule="auto"/>
        <w:contextualSpacing/>
      </w:pPr>
      <w:r>
        <w:t xml:space="preserve">Complicações. </w:t>
      </w:r>
    </w:p>
    <w:p w14:paraId="2465D5CC" w14:textId="77777777" w:rsidR="00CA38D8" w:rsidRDefault="00CA38D8" w:rsidP="00ED5091"/>
    <w:p w14:paraId="71C7BC76" w14:textId="77777777" w:rsidR="00ED5091" w:rsidRDefault="00ED5091" w:rsidP="00ED5091">
      <w:r>
        <w:t xml:space="preserve">Uma comunicação eficaz é um componente crítico do diagnóstico por imagem, uma vez que a qualidade do cuidado do paciente depende </w:t>
      </w:r>
      <w:proofErr w:type="gramStart"/>
      <w:r>
        <w:t>dos</w:t>
      </w:r>
      <w:proofErr w:type="gramEnd"/>
      <w:r>
        <w:t xml:space="preserve"> resultados dos exames radiológicos serem transmitidos em tempo hábil para os responsáveis pelas decisões de tratamento. Um método eficaz de comunicação deve </w:t>
      </w:r>
      <w:r w:rsidR="0035296D">
        <w:fldChar w:fldCharType="begin" w:fldLock="1"/>
      </w:r>
      <w:r w:rsidR="0035296D">
        <w:instrText>ADDIN CSL_CITATION { "citationItems" : [ { "id" : "ITEM-1", "itemData" : { "abstract" : "The American College of Radiology, with more than 30,000 members, is the principal organization of radiologists, radiation oncologists, and clinical medical physicists in the United States. The College is a nonprofit professional society whose primary purposes are to advance the science of radiology, improve radiologic services to the patient, study the socioeconomic aspects of the practice of radiology, and encourage continuing education for radiologists, radiation oncologists, medical physicists, and persons practicing in allied professional fields. The American College of Radiology will periodically define new practice parameters and technical standards for radiologic practice to help advance the science of radiology and to improve the quality of service to patients throughout the United States. Existing practice parameters and technical standards will be reviewed for revision or renewal, as appropriate, on their fifth anniversary or sooner, if indicated. Each practice parameter and technical standard, representing a policy statement by the College, has undergone a thorough consensus process in which it has been subjected to extensive review and approval. The practice parameters and technical standards recognize that the safe and effective use of diagnostic and therapeutic radiology requires specific training, skills, and techniques, as described in each document. Reproduction or modification of the published practice parameter and technical standard by those entities not providing these services is not authorized. PREAMBLE This document is an educational tool designed to assist practitioners in providing appropriate radiologic care for patients. Practice Parameters and Technical Standards are not inflexible rules or requirements of practice and are not intended, nor should they be used, to establish a legal standard of care 1 . For these reasons and those set forth below, the American College of Radiology and our collaborating medical specialty societies caution against the use of these documents in litigation in which the clinical decisions of a practitioner are called into question. The ultimate judgment regarding the propriety of any specific procedure or course of action must be made by the practitioner in light of all the circumstances presented. Thus, an approach that differs from the guidance in this document, standing alone, does not necessarily imply that the approach was below the standard of care. To the contrary, a conscientious practiti\u2026", "author" : [ { "dropping-particle" : "", "family" : "Sherry", "given" : "Cynthia;", "non-dropping-particle" : "", "parse-names" : false, "suffix" : "" }, { "dropping-particle" : "", "family" : "Adam", "given" : "Marks;", "non-dropping-particle" : "", "parse-names" : false, "suffix" : "" }, { "dropping-particle" : "", "family" : "Berlin", "given" : "Leonard;", "non-dropping-particle" : "", "parse-names" : false, "suffix" : "" }, { "dropping-particle" : "", "family" : "Hartford", "given" : "Alan;", "non-dropping-particle" : "", "parse-names" : false, "suffix" : "" }, { "dropping-particle" : "", "family" : "Haseman, David; Katzen", "given" : "Jason", "non-dropping-particle" : "", "parse-names" : false, "suffix" : "" } ], "container-title" : "Practice Parameters for Documentation and Reporting", "id" : "ITEM-1", "issue" : "Revised 2014", "issued" : { "date-parts" : [ [ "2014" ] ] }, "page" : "1-6", "title" : "ACR practice guidelines for communication of diagnostic imaging findings", "type" : "article-journal", "volume" : "1076" }, "uris" : [ "http://www.mendeley.com/documents/?uuid=a9c5e846-066e-4855-a320-6ff0ba566a05" ] } ], "mendeley" : { "formattedCitation" : "[4]", "plainTextFormattedCitation" : "[4]", "previouslyFormattedCitation" : "[4]" }, "properties" : {  }, "schema" : "https://github.com/citation-style-language/schema/raw/master/csl-citation.json" }</w:instrText>
      </w:r>
      <w:r w:rsidR="0035296D">
        <w:fldChar w:fldCharType="separate"/>
      </w:r>
      <w:r w:rsidR="0035296D" w:rsidRPr="0035296D">
        <w:rPr>
          <w:noProof/>
        </w:rPr>
        <w:t>[4]</w:t>
      </w:r>
      <w:r w:rsidR="0035296D">
        <w:fldChar w:fldCharType="end"/>
      </w:r>
      <w:r w:rsidR="0035296D">
        <w:t>:</w:t>
      </w:r>
    </w:p>
    <w:p w14:paraId="1695F467" w14:textId="77777777" w:rsidR="00ED5091" w:rsidRDefault="00ED5091" w:rsidP="00ED5091">
      <w:pPr>
        <w:numPr>
          <w:ilvl w:val="0"/>
          <w:numId w:val="2"/>
        </w:numPr>
        <w:pBdr>
          <w:top w:val="nil"/>
          <w:left w:val="nil"/>
          <w:bottom w:val="nil"/>
          <w:right w:val="nil"/>
          <w:between w:val="nil"/>
        </w:pBdr>
        <w:spacing w:line="276" w:lineRule="auto"/>
        <w:contextualSpacing/>
      </w:pPr>
      <w:r>
        <w:t xml:space="preserve">Apoiar o médico solicitante de forma a promover a qualidade do cuidado de saúde do paciente; </w:t>
      </w:r>
    </w:p>
    <w:p w14:paraId="11CDDEE0" w14:textId="77777777" w:rsidR="00ED5091" w:rsidRDefault="00ED5091" w:rsidP="00ED5091">
      <w:pPr>
        <w:numPr>
          <w:ilvl w:val="0"/>
          <w:numId w:val="2"/>
        </w:numPr>
        <w:pBdr>
          <w:top w:val="nil"/>
          <w:left w:val="nil"/>
          <w:bottom w:val="nil"/>
          <w:right w:val="nil"/>
          <w:between w:val="nil"/>
        </w:pBdr>
        <w:spacing w:line="276" w:lineRule="auto"/>
        <w:contextualSpacing/>
      </w:pPr>
      <w:r>
        <w:t xml:space="preserve">Ser adaptado para satisfazer a necessidade de pontualidade; </w:t>
      </w:r>
    </w:p>
    <w:p w14:paraId="21EBE77B" w14:textId="77777777" w:rsidR="00ED5091" w:rsidRDefault="00ED5091" w:rsidP="00ED5091">
      <w:pPr>
        <w:numPr>
          <w:ilvl w:val="0"/>
          <w:numId w:val="2"/>
        </w:numPr>
        <w:pBdr>
          <w:top w:val="nil"/>
          <w:left w:val="nil"/>
          <w:bottom w:val="nil"/>
          <w:right w:val="nil"/>
          <w:between w:val="nil"/>
        </w:pBdr>
        <w:spacing w:after="200" w:line="276" w:lineRule="auto"/>
        <w:contextualSpacing/>
      </w:pPr>
      <w:r>
        <w:lastRenderedPageBreak/>
        <w:t xml:space="preserve">Minimizar o risco de erros de comunicação. </w:t>
      </w:r>
    </w:p>
    <w:p w14:paraId="721C24AF" w14:textId="77777777" w:rsidR="00ED5091" w:rsidRDefault="00ED5091" w:rsidP="00ED5091">
      <w:r>
        <w:t>Os relatórios estruturados permitiram a medicina baseada na evidência que consiste em encontrar sistematicamente, avaliar e incorporar resultados da investigação no processo da tomada de decisões clínicas. O seu uso agiliza e objetiva tomada de decisões através de dados obtidos a partir da literatura (revisões, ensaios clínicos). Ainda existe limitações para o uso, uma vez que os relatórios não estruturados não permitem a padronização de dados, por consequente não é possível obter os pré-requisitos para futuras pesquisas clínicas, educação, formação e estabelecimento de orientações para melhorar as práticas clínicas.</w:t>
      </w:r>
    </w:p>
    <w:p w14:paraId="3CB846F5" w14:textId="77777777" w:rsidR="00056A29" w:rsidRPr="001B4886" w:rsidRDefault="00056A29" w:rsidP="00056A29">
      <w:pPr>
        <w:pStyle w:val="Cabealho2"/>
        <w:ind w:left="357" w:hanging="357"/>
      </w:pPr>
    </w:p>
    <w:p w14:paraId="048708BD" w14:textId="77777777" w:rsidR="004E26B8" w:rsidRDefault="00056A29" w:rsidP="00056A29">
      <w:pPr>
        <w:pStyle w:val="Cabealho2"/>
        <w:numPr>
          <w:ilvl w:val="0"/>
          <w:numId w:val="3"/>
        </w:numPr>
      </w:pPr>
      <w:r>
        <w:t>Caracterização radiológica das lesões mamárias</w:t>
      </w:r>
    </w:p>
    <w:p w14:paraId="4B66E512" w14:textId="77777777" w:rsidR="00056A29" w:rsidRDefault="00056A29" w:rsidP="00056A29"/>
    <w:p w14:paraId="456EB609" w14:textId="77777777" w:rsidR="00056A29" w:rsidRDefault="00056A29" w:rsidP="00056A29">
      <w:r>
        <w:t xml:space="preserve">A </w:t>
      </w:r>
      <w:proofErr w:type="spellStart"/>
      <w:r>
        <w:t>detecção</w:t>
      </w:r>
      <w:proofErr w:type="spellEnd"/>
      <w:r>
        <w:t xml:space="preserve"> e caracterização de lesões mamárias não diagnosticadas no exame físico são dos maiores desafios da Imagiologia Mamária.</w:t>
      </w:r>
    </w:p>
    <w:p w14:paraId="434A5096" w14:textId="77777777" w:rsidR="00056A29" w:rsidRDefault="00056A29" w:rsidP="00056A29">
      <w:r>
        <w:t xml:space="preserve">A caracterização das lesões, estruturas tridimensionais, é feita tendo em conta imagens bidimensionais. Deste modo a avaliação meticulosa das duas incidências </w:t>
      </w:r>
      <w:proofErr w:type="spellStart"/>
      <w:r>
        <w:t>efectuadas</w:t>
      </w:r>
      <w:proofErr w:type="spellEnd"/>
      <w:r>
        <w:t xml:space="preserve"> é fundamental localizar com clareza e </w:t>
      </w:r>
      <w:proofErr w:type="spellStart"/>
      <w:r>
        <w:t>exactidão</w:t>
      </w:r>
      <w:proofErr w:type="spellEnd"/>
      <w:r>
        <w:t xml:space="preserve"> o quadrante da lesão e, muitas vezes, por mudança do posicionamento, observar detalhes anteriormente não observáveis.</w:t>
      </w:r>
    </w:p>
    <w:p w14:paraId="150251C0" w14:textId="77777777" w:rsidR="00056A29" w:rsidRDefault="00056A29" w:rsidP="00056A29">
      <w:r>
        <w:t xml:space="preserve">As lesões mamárias podem ser divididas em massas e calcificações. Estas lesões depois apresentam características próprias quanto á sua forma, margens, distribuição. </w:t>
      </w:r>
    </w:p>
    <w:p w14:paraId="150702A0" w14:textId="77777777" w:rsidR="00056A29" w:rsidRDefault="00056A29" w:rsidP="00056A29">
      <w:r>
        <w:t xml:space="preserve">Para a localização das lesões na mama é utilizada uma nomenclatura recomendada pela Internacional </w:t>
      </w:r>
      <w:proofErr w:type="spellStart"/>
      <w:r>
        <w:t>Classification</w:t>
      </w:r>
      <w:proofErr w:type="spellEnd"/>
      <w:r>
        <w:t xml:space="preserve"> </w:t>
      </w:r>
      <w:proofErr w:type="spellStart"/>
      <w:r>
        <w:t>of</w:t>
      </w:r>
      <w:proofErr w:type="spellEnd"/>
      <w:r>
        <w:t xml:space="preserve"> </w:t>
      </w:r>
      <w:proofErr w:type="spellStart"/>
      <w:r>
        <w:t>Diseases</w:t>
      </w:r>
      <w:proofErr w:type="spellEnd"/>
      <w:r>
        <w:t xml:space="preserve"> for </w:t>
      </w:r>
      <w:proofErr w:type="spellStart"/>
      <w:r>
        <w:t>Oncology</w:t>
      </w:r>
      <w:proofErr w:type="spellEnd"/>
      <w:r>
        <w:t xml:space="preserve"> que divide a mama em quatro quadrantes, no sentido dos ponteiros do relógio. </w:t>
      </w:r>
    </w:p>
    <w:p w14:paraId="48FC7FBA" w14:textId="77777777" w:rsidR="00056A29" w:rsidRDefault="00056A29" w:rsidP="00056A29">
      <w:r>
        <w:t>Ao contrário das massas, que, embora algumas características indiciem malignidade, esta só pode ser confirmada com a análise anátomo-patológica, as microcalcificações podem ser classificadas em benignas e malignas mediante as suas características radiológicas.</w:t>
      </w:r>
    </w:p>
    <w:p w14:paraId="19BCE6FA" w14:textId="77777777" w:rsidR="00056A29" w:rsidRDefault="00056A29" w:rsidP="00056A29">
      <w:r>
        <w:t>Após analise destes parâmetros é então atribuída uma classificação: BI-RADS (</w:t>
      </w:r>
      <w:proofErr w:type="spellStart"/>
      <w:r>
        <w:t>Breast</w:t>
      </w:r>
      <w:proofErr w:type="spellEnd"/>
      <w:r>
        <w:t xml:space="preserve"> </w:t>
      </w:r>
      <w:proofErr w:type="spellStart"/>
      <w:r>
        <w:t>Image</w:t>
      </w:r>
      <w:proofErr w:type="spellEnd"/>
      <w:r>
        <w:t xml:space="preserve"> </w:t>
      </w:r>
      <w:proofErr w:type="spellStart"/>
      <w:r>
        <w:t>Reporting</w:t>
      </w:r>
      <w:proofErr w:type="spellEnd"/>
      <w:r>
        <w:t xml:space="preserve"> </w:t>
      </w:r>
      <w:proofErr w:type="spellStart"/>
      <w:r>
        <w:t>and</w:t>
      </w:r>
      <w:proofErr w:type="spellEnd"/>
      <w:r>
        <w:t xml:space="preserve"> Data </w:t>
      </w:r>
      <w:proofErr w:type="spellStart"/>
      <w:r>
        <w:t>System</w:t>
      </w:r>
      <w:proofErr w:type="spellEnd"/>
      <w:r>
        <w:t xml:space="preserve">), é o nome de um sistema padronizado, criado nos Estados Unidos, utilizado para uniformizar os relatos de radiologia quando se analisam </w:t>
      </w:r>
      <w:proofErr w:type="gramStart"/>
      <w:r>
        <w:t>as imagem</w:t>
      </w:r>
      <w:proofErr w:type="gramEnd"/>
      <w:r>
        <w:t xml:space="preserve"> de mamografia.  </w:t>
      </w:r>
    </w:p>
    <w:p w14:paraId="7EF5C794" w14:textId="77777777" w:rsidR="00056A29" w:rsidRDefault="00056A29" w:rsidP="00056A29">
      <w:r>
        <w:t>O BI-RADS foi criado pelo trabalho conjunto entre o Colégio Americano de Radiologia, o NCI (</w:t>
      </w:r>
      <w:proofErr w:type="spellStart"/>
      <w:r>
        <w:t>National</w:t>
      </w:r>
      <w:proofErr w:type="spellEnd"/>
      <w:r>
        <w:t xml:space="preserve"> </w:t>
      </w:r>
      <w:proofErr w:type="spellStart"/>
      <w:r>
        <w:t>Cancer</w:t>
      </w:r>
      <w:proofErr w:type="spellEnd"/>
      <w:r>
        <w:t xml:space="preserve"> </w:t>
      </w:r>
      <w:proofErr w:type="spellStart"/>
      <w:r>
        <w:t>Institute</w:t>
      </w:r>
      <w:proofErr w:type="spellEnd"/>
      <w:r>
        <w:t>), o CDC (</w:t>
      </w:r>
      <w:proofErr w:type="spellStart"/>
      <w:r>
        <w:t>Centers</w:t>
      </w:r>
      <w:proofErr w:type="spellEnd"/>
      <w:r>
        <w:t xml:space="preserve"> for </w:t>
      </w:r>
      <w:proofErr w:type="spellStart"/>
      <w:r>
        <w:t>Disease</w:t>
      </w:r>
      <w:proofErr w:type="spellEnd"/>
      <w:r>
        <w:t xml:space="preserve"> </w:t>
      </w:r>
      <w:proofErr w:type="spellStart"/>
      <w:r>
        <w:t>Control</w:t>
      </w:r>
      <w:proofErr w:type="spellEnd"/>
      <w:r>
        <w:t xml:space="preserve"> </w:t>
      </w:r>
      <w:proofErr w:type="spellStart"/>
      <w:r>
        <w:t>and</w:t>
      </w:r>
      <w:proofErr w:type="spellEnd"/>
      <w:r>
        <w:t xml:space="preserve"> </w:t>
      </w:r>
      <w:proofErr w:type="spellStart"/>
      <w:proofErr w:type="gramStart"/>
      <w:r>
        <w:t>Prevention</w:t>
      </w:r>
      <w:proofErr w:type="spellEnd"/>
      <w:r>
        <w:t xml:space="preserve"> )</w:t>
      </w:r>
      <w:proofErr w:type="gramEnd"/>
      <w:r>
        <w:t>, a FDA (</w:t>
      </w:r>
      <w:proofErr w:type="spellStart"/>
      <w:r>
        <w:t>Food</w:t>
      </w:r>
      <w:proofErr w:type="spellEnd"/>
      <w:r>
        <w:t xml:space="preserve"> </w:t>
      </w:r>
      <w:proofErr w:type="spellStart"/>
      <w:r>
        <w:t>and</w:t>
      </w:r>
      <w:proofErr w:type="spellEnd"/>
      <w:r>
        <w:t xml:space="preserve"> </w:t>
      </w:r>
      <w:proofErr w:type="spellStart"/>
      <w:r>
        <w:t>Drug</w:t>
      </w:r>
      <w:proofErr w:type="spellEnd"/>
      <w:r>
        <w:t xml:space="preserve"> </w:t>
      </w:r>
      <w:proofErr w:type="spellStart"/>
      <w:r>
        <w:t>Administration</w:t>
      </w:r>
      <w:proofErr w:type="spellEnd"/>
      <w:r>
        <w:t>), o Colégio Americano de Cirurgiões e o Colégio Americano de Patologistas.</w:t>
      </w:r>
    </w:p>
    <w:p w14:paraId="35F672E6" w14:textId="77777777" w:rsidR="00056A29" w:rsidRDefault="00056A29" w:rsidP="00056A29">
      <w:r>
        <w:t xml:space="preserve">A intenção por trás da criação e do uso do BI-RADS é uniformização e a padronização dos relatórios de mamografia, sujeitos a confusão na interpretação de resultados quando se utilizam critérios puramente descritivos. </w:t>
      </w:r>
    </w:p>
    <w:p w14:paraId="4AA2BE64" w14:textId="77777777" w:rsidR="00056A29" w:rsidRDefault="00056A29" w:rsidP="00056A29">
      <w:r>
        <w:lastRenderedPageBreak/>
        <w:t xml:space="preserve">Por exemplo, no relatório de uma mamografia em que apareçam microcalcificações agrupadas, o uso do BI-RADS pode facilitar a compreensão, entre os médicos de família e dos especialistas, do significado clínico do achado radiológico. </w:t>
      </w:r>
    </w:p>
    <w:p w14:paraId="606EDE30" w14:textId="77777777" w:rsidR="00056A29" w:rsidRDefault="00056A29" w:rsidP="00056A29">
      <w:r>
        <w:t>Na prática clínica diária, o BI-RADS fornecido pelo radiologista é uma ferramenta importante para separar as lesões consideradas benignas, as malignas e as suspeitas.</w:t>
      </w:r>
    </w:p>
    <w:p w14:paraId="184ECBCE" w14:textId="77777777" w:rsidR="00056A29" w:rsidRDefault="00056A29" w:rsidP="00056A29">
      <w:r>
        <w:t xml:space="preserve">Além dessa função de utilidade na prática clínica imediata, o BI-RADS serve como um controle de qualidade dos dados provenientes da radiografia. </w:t>
      </w:r>
    </w:p>
    <w:p w14:paraId="21ED54B0" w14:textId="77777777" w:rsidR="00056A29" w:rsidRDefault="00056A29" w:rsidP="00056A29">
      <w:r>
        <w:t>A Classificação de BI-RADS é dividida em um grupo de avaliações completas (1, 2, 3, 4, 5 e 6) e uma avaliação incompleta (zero). A avaliação incompleta requer exames adicionais, com incidências mamográficas diferentes das duas incidências padrão (</w:t>
      </w:r>
      <w:proofErr w:type="spellStart"/>
      <w:r>
        <w:t>cranio</w:t>
      </w:r>
      <w:proofErr w:type="spellEnd"/>
      <w:r>
        <w:t xml:space="preserve">-caudal e oblíqua-medio-lateral). Podem ser necessários também exames anteriores para comparação, ecografia ou ressonância nuclear magnética. </w:t>
      </w:r>
    </w:p>
    <w:p w14:paraId="28D695EB" w14:textId="77777777" w:rsidR="00056A29" w:rsidRDefault="00056A29" w:rsidP="00056A29">
      <w:r>
        <w:t xml:space="preserve">Ainda em relação à classificação, alguns profissionais têm como hábito atribuir um BI-RADS a cada uma das mamas. Por exemplo, a mama direita pode ter um </w:t>
      </w:r>
      <w:proofErr w:type="spellStart"/>
      <w:r>
        <w:t>Bi-RADS</w:t>
      </w:r>
      <w:proofErr w:type="spellEnd"/>
      <w:r>
        <w:t xml:space="preserve"> 2 e a mama esquerda um BI-RADS 4. A recomendação do Colégio Americano de Radiologia é de que, nesses casos, o relatório do exame contenha uma avaliação final global e categorize o exame só com uma classe BI-RADS. </w:t>
      </w:r>
    </w:p>
    <w:p w14:paraId="4B4211C4" w14:textId="77777777" w:rsidR="00056A29" w:rsidRPr="00056A29" w:rsidRDefault="00056A29" w:rsidP="00056A29"/>
    <w:p w14:paraId="40B06B4A" w14:textId="77777777" w:rsidR="00056A29" w:rsidRPr="00056A29" w:rsidRDefault="00056A29" w:rsidP="00056A29"/>
    <w:p w14:paraId="4B10BC9D" w14:textId="77777777" w:rsidR="004E26B8" w:rsidRPr="00056A29" w:rsidRDefault="004E26B8" w:rsidP="006D7C96"/>
    <w:p w14:paraId="5C20BEDB" w14:textId="77777777" w:rsidR="004E26B8" w:rsidRPr="00056A29" w:rsidRDefault="004E26B8" w:rsidP="006D7C96"/>
    <w:p w14:paraId="6F46C002" w14:textId="77777777" w:rsidR="00B102E4" w:rsidRDefault="00A639EE" w:rsidP="00B102E4">
      <w:pPr>
        <w:keepNext/>
        <w:ind w:firstLine="0"/>
      </w:pPr>
      <w:r w:rsidRPr="00E550F5">
        <w:rPr>
          <w:noProof/>
        </w:rPr>
        <w:drawing>
          <wp:inline distT="0" distB="0" distL="0" distR="0" wp14:anchorId="532AB3FD" wp14:editId="2847CE59">
            <wp:extent cx="3547745" cy="1930400"/>
            <wp:effectExtent l="0" t="0" r="0" b="0"/>
            <wp:docPr id="1" name="Imagem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magem relaciona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7745" cy="1930400"/>
                    </a:xfrm>
                    <a:prstGeom prst="rect">
                      <a:avLst/>
                    </a:prstGeom>
                    <a:noFill/>
                    <a:ln>
                      <a:noFill/>
                    </a:ln>
                  </pic:spPr>
                </pic:pic>
              </a:graphicData>
            </a:graphic>
          </wp:inline>
        </w:drawing>
      </w:r>
    </w:p>
    <w:p w14:paraId="0840EE83" w14:textId="77777777" w:rsidR="00E86DA5" w:rsidRDefault="00B102E4" w:rsidP="00B102E4">
      <w:pPr>
        <w:pStyle w:val="Legenda0"/>
        <w:rPr>
          <w:sz w:val="16"/>
          <w:szCs w:val="16"/>
        </w:rPr>
      </w:pPr>
      <w:r w:rsidRPr="00B102E4">
        <w:rPr>
          <w:sz w:val="16"/>
          <w:szCs w:val="16"/>
        </w:rPr>
        <w:t xml:space="preserve">Figura </w:t>
      </w:r>
      <w:r w:rsidRPr="00B102E4">
        <w:rPr>
          <w:sz w:val="16"/>
          <w:szCs w:val="16"/>
        </w:rPr>
        <w:fldChar w:fldCharType="begin"/>
      </w:r>
      <w:r w:rsidRPr="00B102E4">
        <w:rPr>
          <w:sz w:val="16"/>
          <w:szCs w:val="16"/>
        </w:rPr>
        <w:instrText xml:space="preserve"> SEQ Figura \* ARABIC </w:instrText>
      </w:r>
      <w:r w:rsidRPr="00B102E4">
        <w:rPr>
          <w:sz w:val="16"/>
          <w:szCs w:val="16"/>
        </w:rPr>
        <w:fldChar w:fldCharType="separate"/>
      </w:r>
      <w:r w:rsidRPr="00B102E4">
        <w:rPr>
          <w:noProof/>
          <w:sz w:val="16"/>
          <w:szCs w:val="16"/>
        </w:rPr>
        <w:t>1</w:t>
      </w:r>
      <w:r w:rsidRPr="00B102E4">
        <w:rPr>
          <w:sz w:val="16"/>
          <w:szCs w:val="16"/>
        </w:rPr>
        <w:fldChar w:fldCharType="end"/>
      </w:r>
      <w:r w:rsidRPr="00B102E4">
        <w:rPr>
          <w:sz w:val="16"/>
          <w:szCs w:val="16"/>
        </w:rPr>
        <w:t>- http://geiselmed.dartmouth.edu/radiology/clinical/breast/birads</w:t>
      </w:r>
    </w:p>
    <w:p w14:paraId="3E0ACCB7" w14:textId="77777777" w:rsidR="001B4886" w:rsidRPr="001B4886" w:rsidRDefault="001B4886" w:rsidP="001B4886"/>
    <w:p w14:paraId="3F5C5A01" w14:textId="77777777" w:rsidR="001B4886" w:rsidRDefault="001B4886" w:rsidP="00A605BF">
      <w:pPr>
        <w:pStyle w:val="Cabealho1"/>
      </w:pPr>
    </w:p>
    <w:p w14:paraId="54F5A3D1" w14:textId="77777777" w:rsidR="007F3C05" w:rsidRDefault="007F3C05" w:rsidP="007F3C05"/>
    <w:p w14:paraId="6E9A5F64" w14:textId="77777777" w:rsidR="007F3C05" w:rsidRDefault="007F3C05" w:rsidP="007F3C05"/>
    <w:p w14:paraId="435718C8" w14:textId="77777777" w:rsidR="00010CDC" w:rsidRDefault="00010CDC" w:rsidP="007F3C05"/>
    <w:p w14:paraId="7F5E8206" w14:textId="77777777" w:rsidR="00010CDC" w:rsidRDefault="00010CDC" w:rsidP="007F3C05"/>
    <w:p w14:paraId="67AF2A6C" w14:textId="77777777" w:rsidR="00010CDC" w:rsidRPr="007F3C05" w:rsidRDefault="00010CDC" w:rsidP="007F3C05"/>
    <w:p w14:paraId="334A70B2" w14:textId="77777777" w:rsidR="00A605BF" w:rsidRPr="00A605BF" w:rsidRDefault="00A605BF" w:rsidP="00A605BF">
      <w:pPr>
        <w:pStyle w:val="Cabealho1"/>
      </w:pPr>
      <w:r w:rsidRPr="00A605BF">
        <w:lastRenderedPageBreak/>
        <w:t>IV. Trabalho Prático</w:t>
      </w:r>
    </w:p>
    <w:p w14:paraId="49D22FC2" w14:textId="77777777" w:rsidR="00A605BF" w:rsidRDefault="00A605BF" w:rsidP="00A605BF">
      <w:r w:rsidRPr="001359FE">
        <w:t xml:space="preserve">Este projeto tem como objetivo converter um relatório médico redigido em estilo livro, num relatório DICOM SR. </w:t>
      </w:r>
      <w:r>
        <w:t>Está dividido em 4 fases: criação do relatório em estilo livre, mapeamento da estrutura do SR, mapeamento do relatório para os termos SR e criação do SR.</w:t>
      </w:r>
    </w:p>
    <w:p w14:paraId="1F7F102D" w14:textId="77777777" w:rsidR="00A605BF" w:rsidRDefault="00A605BF" w:rsidP="00A605BF">
      <w:r>
        <w:t xml:space="preserve">A primeira fase é responsável pela criação de um formulário para o médico preencher com alguns dos dados exigidos pelo </w:t>
      </w:r>
      <w:proofErr w:type="spellStart"/>
      <w:r>
        <w:t>template</w:t>
      </w:r>
      <w:proofErr w:type="spellEnd"/>
      <w:r>
        <w:t xml:space="preserve"> de mamografia do DICOM SR. Este relatório é muito importante porque é necessário fazer um mapeamento entre os termos deste relatório e os termos no SR, isto porque podemos estar na presença de um relatório em texto livre de língua portuguesa, e os termos no SR estão na língua inglesa. </w:t>
      </w:r>
    </w:p>
    <w:p w14:paraId="689C5AFF" w14:textId="77777777" w:rsidR="00A605BF" w:rsidRDefault="00A605BF" w:rsidP="00A605BF">
      <w:r>
        <w:t xml:space="preserve">A segunda fase é muito importante porque é ela que permite criar um “dicionário” dos termos utilizados no </w:t>
      </w:r>
      <w:proofErr w:type="spellStart"/>
      <w:r>
        <w:t>template</w:t>
      </w:r>
      <w:proofErr w:type="spellEnd"/>
      <w:r>
        <w:t xml:space="preserve"> de mamografia. Este </w:t>
      </w:r>
      <w:proofErr w:type="spellStart"/>
      <w:r>
        <w:t>template</w:t>
      </w:r>
      <w:proofErr w:type="spellEnd"/>
      <w:r>
        <w:t xml:space="preserve"> é grande e tem uma estrutura bem definida em forma de árvore, em que cada nó da árvore é um TID, e este contém dados da área que representa e aponta para outros </w:t>
      </w:r>
      <w:proofErr w:type="spellStart"/>
      <w:r>
        <w:t>TIDs</w:t>
      </w:r>
      <w:proofErr w:type="spellEnd"/>
      <w:r>
        <w:t xml:space="preserve"> ou CHILDS (contêm informação, mas não apontam para outras referências). Toda esta informação foi guardada numa estrutura de ficheiros JSONS. Cada ficheiro corresponde a um TID ou a um CHILD, e tal pode ser observado através do seu nome. Por exemplo, o TID 4200 está mapeado no ficheiro </w:t>
      </w:r>
      <w:r w:rsidRPr="00E64EB0">
        <w:t>T4200.json</w:t>
      </w:r>
      <w:r>
        <w:t xml:space="preserve">. A estrutura em árvore é facilmente navegada através de código recursivo que irá percorrer todos os ficheiros pela ordem correta. </w:t>
      </w:r>
    </w:p>
    <w:p w14:paraId="515BE1DF" w14:textId="77777777" w:rsidR="00A605BF" w:rsidRDefault="00A605BF" w:rsidP="00A605BF"/>
    <w:p w14:paraId="4CF4FDCE" w14:textId="77777777" w:rsidR="006C583F" w:rsidRDefault="006C583F" w:rsidP="00A605BF"/>
    <w:p w14:paraId="6DB9A0D9" w14:textId="77777777" w:rsidR="00A605BF" w:rsidRDefault="00A605BF" w:rsidP="00A605BF"/>
    <w:p w14:paraId="055C9CF2" w14:textId="77777777" w:rsidR="00A605BF" w:rsidRPr="00A605BF" w:rsidRDefault="00A639EE" w:rsidP="00A605BF">
      <w:r w:rsidRPr="00E550F5">
        <w:rPr>
          <w:noProof/>
        </w:rPr>
        <w:drawing>
          <wp:inline distT="0" distB="0" distL="0" distR="0" wp14:anchorId="65C3F336" wp14:editId="29565861">
            <wp:extent cx="3124200" cy="306514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3065145"/>
                    </a:xfrm>
                    <a:prstGeom prst="rect">
                      <a:avLst/>
                    </a:prstGeom>
                    <a:noFill/>
                    <a:ln>
                      <a:noFill/>
                    </a:ln>
                  </pic:spPr>
                </pic:pic>
              </a:graphicData>
            </a:graphic>
          </wp:inline>
        </w:drawing>
      </w:r>
    </w:p>
    <w:p w14:paraId="4CFDA9FC" w14:textId="77777777" w:rsidR="00A605BF" w:rsidRDefault="00A605BF">
      <w:pPr>
        <w:pStyle w:val="Cabealho1"/>
      </w:pPr>
    </w:p>
    <w:p w14:paraId="3A6EF99F" w14:textId="77777777" w:rsidR="001B4886" w:rsidRPr="001B4886" w:rsidRDefault="001B4886" w:rsidP="001B4886"/>
    <w:p w14:paraId="4E6B10C4" w14:textId="77777777" w:rsidR="006C583F" w:rsidRDefault="006C583F" w:rsidP="00FC72AA"/>
    <w:p w14:paraId="7C6F1E65" w14:textId="77777777" w:rsidR="006C583F" w:rsidRDefault="006C583F" w:rsidP="00FC72AA"/>
    <w:p w14:paraId="4DEDF7CF" w14:textId="77777777" w:rsidR="00FC72AA" w:rsidRDefault="00FC72AA" w:rsidP="00FC72AA">
      <w:r>
        <w:lastRenderedPageBreak/>
        <w:t xml:space="preserve">A terceira fase está relacionada com a transformação do relatório em texto livre para os termos e estrutura correta do </w:t>
      </w:r>
      <w:proofErr w:type="spellStart"/>
      <w:r>
        <w:t>template</w:t>
      </w:r>
      <w:proofErr w:type="spellEnd"/>
      <w:r>
        <w:t xml:space="preserve"> de mamografia do SR. Para tal, são criados dois ficheiros no formato </w:t>
      </w:r>
      <w:proofErr w:type="spellStart"/>
      <w:r w:rsidRPr="00E64EB0">
        <w:t>csv</w:t>
      </w:r>
      <w:proofErr w:type="spellEnd"/>
      <w:r>
        <w:t>. O primeiro ficheiro tem por objetivo ter o nome do termo usado no relatório de texto livre e o seu conteúdo. O segundo ficheiro vai ter o nome do termo do primeiro ficheiro e o seu nome na estrutura SR. Por exemplo, o primeiro ficheiro ira ter “Achados” como termo e “</w:t>
      </w:r>
      <w:proofErr w:type="spellStart"/>
      <w:r>
        <w:t>multiple</w:t>
      </w:r>
      <w:proofErr w:type="spellEnd"/>
      <w:r>
        <w:t xml:space="preserve"> masses” como valor; e o segundo ficheiro iria ter “Achados” como termo, e “</w:t>
      </w:r>
      <w:proofErr w:type="spellStart"/>
      <w:r>
        <w:t>Findings</w:t>
      </w:r>
      <w:proofErr w:type="spellEnd"/>
      <w:r>
        <w:t xml:space="preserve">” como valor. Desta forma é possível usar o mesmo programa para relatórios em línguas diferentes, sendo que só é necessário mudar o termo no segundo ficheiro. </w:t>
      </w:r>
    </w:p>
    <w:p w14:paraId="3D48A86D" w14:textId="77777777" w:rsidR="000803FD" w:rsidRDefault="00FC72AA" w:rsidP="000803FD">
      <w:pPr>
        <w:ind w:firstLine="708"/>
      </w:pPr>
      <w:r>
        <w:t xml:space="preserve">A quarta e última fase é responsável pela criação do SR em si. Após termos os dois ficheiros </w:t>
      </w:r>
      <w:proofErr w:type="spellStart"/>
      <w:r>
        <w:t>csv</w:t>
      </w:r>
      <w:proofErr w:type="spellEnd"/>
      <w:r>
        <w:t xml:space="preserve"> com a informação do relatório em texto livre e com os termos mapeados, o programa vai guardar esta informação em mapas e vai carregar a estrutura do </w:t>
      </w:r>
      <w:proofErr w:type="spellStart"/>
      <w:r>
        <w:t>template</w:t>
      </w:r>
      <w:proofErr w:type="spellEnd"/>
      <w:r>
        <w:t xml:space="preserve"> que está definida nos ficheiros </w:t>
      </w:r>
      <w:proofErr w:type="spellStart"/>
      <w:r>
        <w:t>json</w:t>
      </w:r>
      <w:proofErr w:type="spellEnd"/>
      <w:r>
        <w:t xml:space="preserve">. Após ter toda a informação preparada, a estrutura vai ser percorrida nó a nó, visto que é uma estrutura em forma de árvore, e em cada nó a vai ser escrita a informação desse nó que se encontra referenciada nos dados do relatório em texto livre. Dessa forma, a cada nó o nosso objeto DICOM vai crescer e vai ficar com novos dados. No fim de todos os nós terem sido percorridos, vamos estar na presença de um </w:t>
      </w:r>
      <w:proofErr w:type="spellStart"/>
      <w:r>
        <w:t>objecto</w:t>
      </w:r>
      <w:proofErr w:type="spellEnd"/>
      <w:r>
        <w:t xml:space="preserve"> DICOM SR com toda a estrutura bem-definida e os valores associados. Além de conter a estrutura do </w:t>
      </w:r>
      <w:proofErr w:type="spellStart"/>
      <w:r>
        <w:t>template</w:t>
      </w:r>
      <w:proofErr w:type="spellEnd"/>
      <w:r>
        <w:t xml:space="preserve">, ainda são definidos alguns campos com valores que são necessários estarem bem visíveis aquando de uma visualização de um relatório médico, e que serão codificados de forma a que aquando da leitura do ficheiro DICOM pelo software </w:t>
      </w:r>
      <w:proofErr w:type="spellStart"/>
      <w:r>
        <w:t>OsiriX</w:t>
      </w:r>
      <w:proofErr w:type="spellEnd"/>
      <w:r>
        <w:t xml:space="preserve"> seja possível visualizar um relatório em formato </w:t>
      </w:r>
      <w:proofErr w:type="spellStart"/>
      <w:r>
        <w:t>pdf</w:t>
      </w:r>
      <w:proofErr w:type="spellEnd"/>
      <w:r>
        <w:t xml:space="preserve"> com os tópicos mais importantes que foram descritos no SR.</w:t>
      </w:r>
    </w:p>
    <w:p w14:paraId="27722A7A" w14:textId="77777777" w:rsidR="006C583F" w:rsidRPr="006C583F" w:rsidRDefault="000803FD" w:rsidP="000803FD">
      <w:pPr>
        <w:ind w:firstLine="708"/>
      </w:pPr>
      <w:r>
        <w:t>Este projeto foi realizado em Play Framework. Play é uma tecnologia em Java/</w:t>
      </w:r>
      <w:proofErr w:type="spellStart"/>
      <w:r>
        <w:t>Scala</w:t>
      </w:r>
      <w:proofErr w:type="spellEnd"/>
      <w:r>
        <w:t xml:space="preserve"> para desenvolvimento </w:t>
      </w:r>
      <w:proofErr w:type="spellStart"/>
      <w:r>
        <w:t>full</w:t>
      </w:r>
      <w:proofErr w:type="spellEnd"/>
      <w:r>
        <w:t xml:space="preserve"> </w:t>
      </w:r>
      <w:proofErr w:type="spellStart"/>
      <w:r>
        <w:t>stack</w:t>
      </w:r>
      <w:proofErr w:type="spellEnd"/>
      <w:r>
        <w:t xml:space="preserve">. Desta forma, </w:t>
      </w:r>
      <w:r w:rsidR="000C2C36">
        <w:t xml:space="preserve">foi possível a criação de um web site em que é presente um formulário ao médico; após a submissão do mesmo, o browser irá fazer um download automático </w:t>
      </w:r>
      <w:r w:rsidR="003D579D">
        <w:t xml:space="preserve">do ficheiro DICOM SR </w:t>
      </w:r>
      <w:r w:rsidR="006C583F">
        <w:t xml:space="preserve">para a pasta dos Downloads, </w:t>
      </w:r>
      <w:r w:rsidR="003D579D">
        <w:t>dentro de uma pasta com um nome aleatór</w:t>
      </w:r>
      <w:r w:rsidR="006C583F">
        <w:t xml:space="preserve">io devido à gestão de conflitos </w:t>
      </w:r>
      <w:r w:rsidR="003D579D">
        <w:t>no servidor</w:t>
      </w:r>
      <w:r w:rsidR="006C583F">
        <w:t xml:space="preserve">, por exemplo: </w:t>
      </w:r>
      <w:r w:rsidR="006C583F" w:rsidRPr="006C583F">
        <w:t>1890524917</w:t>
      </w:r>
      <w:r w:rsidR="003D579D">
        <w:t xml:space="preserve">. </w:t>
      </w:r>
      <w:r w:rsidR="006C583F">
        <w:t xml:space="preserve">Dentro desta pasta estão ainda os ficheiros </w:t>
      </w:r>
      <w:proofErr w:type="spellStart"/>
      <w:r w:rsidR="006C583F">
        <w:t>csv</w:t>
      </w:r>
      <w:proofErr w:type="spellEnd"/>
      <w:r w:rsidR="006C583F">
        <w:t xml:space="preserve"> que são usados pelo nosso conversor de texto em </w:t>
      </w:r>
      <w:proofErr w:type="spellStart"/>
      <w:r w:rsidR="006C583F">
        <w:t>dicom</w:t>
      </w:r>
      <w:proofErr w:type="spellEnd"/>
      <w:r w:rsidR="006C583F">
        <w:t xml:space="preserve">. O ficheiro </w:t>
      </w:r>
      <w:r w:rsidR="006C583F" w:rsidRPr="006C583F">
        <w:rPr>
          <w:b/>
        </w:rPr>
        <w:t>ideal.csv</w:t>
      </w:r>
      <w:r w:rsidR="006C583F">
        <w:t xml:space="preserve"> contém a informação relativa ao ficheiro </w:t>
      </w:r>
      <w:proofErr w:type="spellStart"/>
      <w:r w:rsidR="006C583F">
        <w:t>dicom</w:t>
      </w:r>
      <w:proofErr w:type="spellEnd"/>
      <w:r w:rsidR="006C583F">
        <w:t xml:space="preserve">, como por exemplo o nome do paciente, o </w:t>
      </w:r>
      <w:proofErr w:type="spellStart"/>
      <w:r w:rsidR="006C583F">
        <w:t>diagnóstivo</w:t>
      </w:r>
      <w:proofErr w:type="spellEnd"/>
      <w:r w:rsidR="006C583F">
        <w:t xml:space="preserve">, informações de exames anteriores, </w:t>
      </w:r>
      <w:proofErr w:type="spellStart"/>
      <w:r w:rsidR="006C583F">
        <w:t>etc</w:t>
      </w:r>
      <w:proofErr w:type="spellEnd"/>
      <w:r w:rsidR="006C583F">
        <w:t xml:space="preserve">; enquanto que o ficheiro </w:t>
      </w:r>
      <w:r w:rsidR="006C583F">
        <w:rPr>
          <w:b/>
        </w:rPr>
        <w:t>mapping.csv</w:t>
      </w:r>
      <w:r w:rsidR="006C583F">
        <w:t xml:space="preserve"> contém os termos para fazer o mapeamento entre os termos do ideal.csv e os termos que a aplicação </w:t>
      </w:r>
      <w:r w:rsidR="006C583F">
        <w:rPr>
          <w:b/>
        </w:rPr>
        <w:t>Java</w:t>
      </w:r>
      <w:r w:rsidR="006C583F">
        <w:t xml:space="preserve"> está à espera.</w:t>
      </w:r>
    </w:p>
    <w:p w14:paraId="61D44BBB" w14:textId="77777777" w:rsidR="000803FD" w:rsidRDefault="00936BD2" w:rsidP="006C583F">
      <w:pPr>
        <w:ind w:firstLine="708"/>
      </w:pPr>
      <w:r>
        <w:t xml:space="preserve">Dentro da pasta </w:t>
      </w:r>
      <w:proofErr w:type="spellStart"/>
      <w:r>
        <w:rPr>
          <w:b/>
        </w:rPr>
        <w:t>app</w:t>
      </w:r>
      <w:proofErr w:type="spellEnd"/>
      <w:r w:rsidR="006C583F">
        <w:t xml:space="preserve"> do projeto </w:t>
      </w:r>
      <w:r>
        <w:t xml:space="preserve">estão vários diretórios que contêm as partes importantes de um projeto Play. </w:t>
      </w:r>
      <w:r w:rsidR="0053140C">
        <w:t xml:space="preserve">No diretório </w:t>
      </w:r>
      <w:proofErr w:type="spellStart"/>
      <w:r w:rsidR="0053140C">
        <w:rPr>
          <w:b/>
        </w:rPr>
        <w:t>controllers</w:t>
      </w:r>
      <w:proofErr w:type="spellEnd"/>
      <w:r w:rsidR="0053140C">
        <w:t xml:space="preserve"> e </w:t>
      </w:r>
      <w:proofErr w:type="spellStart"/>
      <w:r w:rsidR="0053140C">
        <w:rPr>
          <w:b/>
        </w:rPr>
        <w:t>views</w:t>
      </w:r>
      <w:proofErr w:type="spellEnd"/>
      <w:r w:rsidR="0053140C">
        <w:t xml:space="preserve"> estão as classes de java relacionadas com o formulário e as páginas web, respetivamente. E no diretório </w:t>
      </w:r>
      <w:r w:rsidR="0053140C">
        <w:rPr>
          <w:b/>
        </w:rPr>
        <w:t>RSI</w:t>
      </w:r>
      <w:r w:rsidR="0053140C">
        <w:t xml:space="preserve"> é possível encontrar toda as classes relativas à transformação dos dois fichei</w:t>
      </w:r>
      <w:r w:rsidR="006C583F">
        <w:t xml:space="preserve">ros </w:t>
      </w:r>
      <w:proofErr w:type="spellStart"/>
      <w:r w:rsidR="006C583F">
        <w:t>csv</w:t>
      </w:r>
      <w:proofErr w:type="spellEnd"/>
      <w:r w:rsidR="006C583F">
        <w:t xml:space="preserve"> num relatório DICOM SR. O package </w:t>
      </w:r>
      <w:proofErr w:type="spellStart"/>
      <w:r w:rsidR="00D54AD6">
        <w:rPr>
          <w:b/>
        </w:rPr>
        <w:t>C</w:t>
      </w:r>
      <w:r w:rsidR="006C583F">
        <w:rPr>
          <w:b/>
        </w:rPr>
        <w:t>li</w:t>
      </w:r>
      <w:proofErr w:type="spellEnd"/>
      <w:r w:rsidR="006C583F">
        <w:t xml:space="preserve"> contém </w:t>
      </w:r>
      <w:r w:rsidR="00D54AD6">
        <w:t xml:space="preserve">a </w:t>
      </w:r>
      <w:proofErr w:type="spellStart"/>
      <w:r w:rsidR="00D54AD6">
        <w:t>main</w:t>
      </w:r>
      <w:proofErr w:type="spellEnd"/>
      <w:r w:rsidR="00D54AD6">
        <w:t xml:space="preserve"> do projeto, que é responsável pelo </w:t>
      </w:r>
      <w:proofErr w:type="spellStart"/>
      <w:r w:rsidR="00D54AD6">
        <w:t>workflow</w:t>
      </w:r>
      <w:proofErr w:type="spellEnd"/>
      <w:r w:rsidR="00D54AD6">
        <w:t xml:space="preserve">. O </w:t>
      </w:r>
      <w:r w:rsidR="00D54AD6">
        <w:lastRenderedPageBreak/>
        <w:t xml:space="preserve">package </w:t>
      </w:r>
      <w:proofErr w:type="spellStart"/>
      <w:r w:rsidR="00D54AD6">
        <w:rPr>
          <w:b/>
        </w:rPr>
        <w:t>Dicom</w:t>
      </w:r>
      <w:proofErr w:type="spellEnd"/>
      <w:r w:rsidR="00D54AD6">
        <w:rPr>
          <w:b/>
        </w:rPr>
        <w:t xml:space="preserve"> </w:t>
      </w:r>
      <w:r w:rsidR="00D54AD6">
        <w:t xml:space="preserve">é responsável pelas funções que tratam da conversão da informação num relatório DICOM estruturado. O package </w:t>
      </w:r>
      <w:proofErr w:type="spellStart"/>
      <w:r w:rsidR="00D54AD6">
        <w:rPr>
          <w:b/>
        </w:rPr>
        <w:t>Reader</w:t>
      </w:r>
      <w:proofErr w:type="spellEnd"/>
      <w:r w:rsidR="00D54AD6">
        <w:t xml:space="preserve"> é responsável por ler os dados dos ficheiros </w:t>
      </w:r>
      <w:proofErr w:type="spellStart"/>
      <w:r w:rsidR="00D54AD6">
        <w:rPr>
          <w:b/>
        </w:rPr>
        <w:t>csv</w:t>
      </w:r>
      <w:proofErr w:type="spellEnd"/>
      <w:r w:rsidR="00D54AD6">
        <w:t xml:space="preserve"> e guarda-lo em estruturas de dados para serem mais tarde convertidos em informação para o SR. Por fim, o package </w:t>
      </w:r>
      <w:proofErr w:type="spellStart"/>
      <w:r w:rsidR="00D54AD6">
        <w:rPr>
          <w:b/>
        </w:rPr>
        <w:t>Structure</w:t>
      </w:r>
      <w:proofErr w:type="spellEnd"/>
      <w:r w:rsidR="00D54AD6">
        <w:t xml:space="preserve"> é responsável por ter as classes de mapeamento </w:t>
      </w:r>
      <w:proofErr w:type="gramStart"/>
      <w:r w:rsidR="00D54AD6">
        <w:t>das estrutura</w:t>
      </w:r>
      <w:proofErr w:type="gramEnd"/>
      <w:r w:rsidR="00D54AD6">
        <w:t xml:space="preserve"> de um DICOM SR, como por exemplo os </w:t>
      </w:r>
      <w:proofErr w:type="spellStart"/>
      <w:r w:rsidR="00D54AD6">
        <w:t>Tids</w:t>
      </w:r>
      <w:proofErr w:type="spellEnd"/>
      <w:r w:rsidR="00D54AD6">
        <w:t xml:space="preserve"> e os </w:t>
      </w:r>
      <w:proofErr w:type="spellStart"/>
      <w:r w:rsidR="00D54AD6">
        <w:t>Cids</w:t>
      </w:r>
      <w:proofErr w:type="spellEnd"/>
      <w:r w:rsidR="00D54AD6">
        <w:t xml:space="preserve">. </w:t>
      </w:r>
    </w:p>
    <w:p w14:paraId="286A34BA" w14:textId="77777777" w:rsidR="00D54AD6" w:rsidRDefault="00D54AD6" w:rsidP="006C583F">
      <w:pPr>
        <w:ind w:firstLine="708"/>
      </w:pPr>
      <w:r>
        <w:t xml:space="preserve">Na pasta </w:t>
      </w:r>
      <w:proofErr w:type="spellStart"/>
      <w:r>
        <w:rPr>
          <w:b/>
        </w:rPr>
        <w:t>lib</w:t>
      </w:r>
      <w:proofErr w:type="spellEnd"/>
      <w:r>
        <w:t xml:space="preserve"> encontram-se todos os </w:t>
      </w:r>
      <w:proofErr w:type="spellStart"/>
      <w:r>
        <w:rPr>
          <w:b/>
        </w:rPr>
        <w:t>jars</w:t>
      </w:r>
      <w:proofErr w:type="spellEnd"/>
      <w:r>
        <w:t xml:space="preserve"> necessários p</w:t>
      </w:r>
      <w:r w:rsidR="009B3650">
        <w:t xml:space="preserve">ara o uso das bibliotecas DICOM neste projeto, visto que o Play Framework não usa </w:t>
      </w:r>
      <w:proofErr w:type="spellStart"/>
      <w:r w:rsidR="009B3650">
        <w:t>maven</w:t>
      </w:r>
      <w:proofErr w:type="spellEnd"/>
      <w:r w:rsidR="009B3650">
        <w:t xml:space="preserve"> e esta é a única forma existente para obter estas librarias, que não se encontram disponíveis no formato </w:t>
      </w:r>
      <w:proofErr w:type="spellStart"/>
      <w:r w:rsidR="009B3650">
        <w:t>default</w:t>
      </w:r>
      <w:proofErr w:type="spellEnd"/>
      <w:r w:rsidR="009B3650">
        <w:t xml:space="preserve"> usado pelo Play. </w:t>
      </w:r>
    </w:p>
    <w:p w14:paraId="0D759DB6" w14:textId="77777777" w:rsidR="009B3650" w:rsidRDefault="009B3650" w:rsidP="006C583F">
      <w:pPr>
        <w:ind w:firstLine="708"/>
      </w:pPr>
      <w:r>
        <w:t xml:space="preserve">A ultima pasta de referência importante é a pasta </w:t>
      </w:r>
      <w:proofErr w:type="spellStart"/>
      <w:r>
        <w:rPr>
          <w:b/>
        </w:rPr>
        <w:t>public</w:t>
      </w:r>
      <w:proofErr w:type="spellEnd"/>
      <w:r>
        <w:t xml:space="preserve"> em que estão todas as informações relacionadas com </w:t>
      </w:r>
      <w:proofErr w:type="spellStart"/>
      <w:r>
        <w:t>javascript</w:t>
      </w:r>
      <w:proofErr w:type="spellEnd"/>
      <w:r>
        <w:t xml:space="preserve"> e </w:t>
      </w:r>
      <w:proofErr w:type="spellStart"/>
      <w:r>
        <w:t>bootstrap</w:t>
      </w:r>
      <w:proofErr w:type="spellEnd"/>
      <w:r>
        <w:t xml:space="preserve">, bem como a pasta </w:t>
      </w:r>
      <w:r>
        <w:rPr>
          <w:b/>
        </w:rPr>
        <w:t>outputs</w:t>
      </w:r>
      <w:r>
        <w:t xml:space="preserve">, onde o servidor mantém uma copia de todos os documentos DICOM SR produzidos. </w:t>
      </w:r>
    </w:p>
    <w:p w14:paraId="7430164C" w14:textId="77777777" w:rsidR="00A639EE" w:rsidRDefault="00C41511" w:rsidP="00DC5F06">
      <w:pPr>
        <w:ind w:firstLine="708"/>
        <w:rPr>
          <w:i/>
        </w:rPr>
      </w:pPr>
      <w:r>
        <w:t xml:space="preserve">Para correr o servidor, é preciso </w:t>
      </w:r>
      <w:r w:rsidR="00367865">
        <w:t xml:space="preserve">instalar a ferramenta </w:t>
      </w:r>
      <w:proofErr w:type="spellStart"/>
      <w:r w:rsidR="00367865">
        <w:rPr>
          <w:b/>
        </w:rPr>
        <w:t>sbt</w:t>
      </w:r>
      <w:proofErr w:type="spellEnd"/>
      <w:r w:rsidR="00367865">
        <w:rPr>
          <w:b/>
        </w:rPr>
        <w:t xml:space="preserve"> </w:t>
      </w:r>
      <w:r w:rsidR="00367865">
        <w:t>(</w:t>
      </w:r>
      <w:hyperlink r:id="rId11" w:history="1">
        <w:r w:rsidR="00367865" w:rsidRPr="009F3FD8">
          <w:rPr>
            <w:rStyle w:val="Hiperligao"/>
          </w:rPr>
          <w:t>http://www.scala-sbt.org)</w:t>
        </w:r>
      </w:hyperlink>
      <w:r w:rsidR="008C67D8">
        <w:t>. Para usar basta</w:t>
      </w:r>
      <w:r w:rsidR="009925C0">
        <w:t xml:space="preserve"> aceder ao diretório do projeto “</w:t>
      </w:r>
      <w:r w:rsidR="009925C0" w:rsidRPr="009925C0">
        <w:t>play-java-</w:t>
      </w:r>
      <w:proofErr w:type="spellStart"/>
      <w:r w:rsidR="009925C0" w:rsidRPr="009925C0">
        <w:t>forms</w:t>
      </w:r>
      <w:proofErr w:type="spellEnd"/>
      <w:r w:rsidR="009925C0" w:rsidRPr="009925C0">
        <w:t>-</w:t>
      </w:r>
      <w:proofErr w:type="spellStart"/>
      <w:r w:rsidR="009925C0" w:rsidRPr="009925C0">
        <w:t>example</w:t>
      </w:r>
      <w:proofErr w:type="spellEnd"/>
      <w:r w:rsidR="009925C0">
        <w:t>” e correr o comando “</w:t>
      </w:r>
      <w:proofErr w:type="spellStart"/>
      <w:r w:rsidR="009925C0">
        <w:rPr>
          <w:i/>
        </w:rPr>
        <w:t>sbt</w:t>
      </w:r>
      <w:proofErr w:type="spellEnd"/>
      <w:r w:rsidR="009925C0">
        <w:rPr>
          <w:i/>
        </w:rPr>
        <w:t>”</w:t>
      </w:r>
      <w:r w:rsidR="009925C0">
        <w:rPr>
          <w:b/>
          <w:i/>
        </w:rPr>
        <w:t>.</w:t>
      </w:r>
      <w:r w:rsidR="00B3783B">
        <w:rPr>
          <w:i/>
        </w:rPr>
        <w:t xml:space="preserve"> </w:t>
      </w:r>
    </w:p>
    <w:p w14:paraId="73D450E0" w14:textId="77777777" w:rsidR="00A639EE" w:rsidRDefault="00A639EE" w:rsidP="00DC5F06">
      <w:pPr>
        <w:ind w:firstLine="708"/>
        <w:rPr>
          <w:i/>
        </w:rPr>
      </w:pPr>
    </w:p>
    <w:p w14:paraId="332F978A" w14:textId="77777777" w:rsidR="00A639EE" w:rsidRDefault="00A639EE" w:rsidP="00DC5F06">
      <w:pPr>
        <w:ind w:firstLine="708"/>
        <w:rPr>
          <w:i/>
        </w:rPr>
      </w:pPr>
      <w:r>
        <w:rPr>
          <w:noProof/>
        </w:rPr>
        <w:drawing>
          <wp:anchor distT="0" distB="0" distL="114300" distR="114300" simplePos="0" relativeHeight="251658240" behindDoc="0" locked="0" layoutInCell="1" allowOverlap="1" wp14:anchorId="636CA6ED" wp14:editId="5A4CAFFB">
            <wp:simplePos x="0" y="0"/>
            <wp:positionH relativeFrom="column">
              <wp:posOffset>-16510</wp:posOffset>
            </wp:positionH>
            <wp:positionV relativeFrom="paragraph">
              <wp:posOffset>23495</wp:posOffset>
            </wp:positionV>
            <wp:extent cx="2972435" cy="1716857"/>
            <wp:effectExtent l="0" t="0" r="0" b="1079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 2018-01-18, às 21.16.06.png"/>
                    <pic:cNvPicPr/>
                  </pic:nvPicPr>
                  <pic:blipFill>
                    <a:blip r:embed="rId12">
                      <a:extLst>
                        <a:ext uri="{28A0092B-C50C-407E-A947-70E740481C1C}">
                          <a14:useLocalDpi xmlns:a14="http://schemas.microsoft.com/office/drawing/2010/main" val="0"/>
                        </a:ext>
                      </a:extLst>
                    </a:blip>
                    <a:stretch>
                      <a:fillRect/>
                    </a:stretch>
                  </pic:blipFill>
                  <pic:spPr>
                    <a:xfrm>
                      <a:off x="0" y="0"/>
                      <a:ext cx="2972435" cy="1716857"/>
                    </a:xfrm>
                    <a:prstGeom prst="rect">
                      <a:avLst/>
                    </a:prstGeom>
                  </pic:spPr>
                </pic:pic>
              </a:graphicData>
            </a:graphic>
            <wp14:sizeRelH relativeFrom="page">
              <wp14:pctWidth>0</wp14:pctWidth>
            </wp14:sizeRelH>
            <wp14:sizeRelV relativeFrom="page">
              <wp14:pctHeight>0</wp14:pctHeight>
            </wp14:sizeRelV>
          </wp:anchor>
        </w:drawing>
      </w:r>
    </w:p>
    <w:p w14:paraId="43D54DD8" w14:textId="77777777" w:rsidR="00A639EE" w:rsidRDefault="00A639EE" w:rsidP="00DC5F06">
      <w:pPr>
        <w:ind w:firstLine="708"/>
        <w:rPr>
          <w:i/>
        </w:rPr>
      </w:pPr>
    </w:p>
    <w:p w14:paraId="69182099" w14:textId="77777777" w:rsidR="00A639EE" w:rsidRDefault="00A639EE" w:rsidP="00DC5F06">
      <w:pPr>
        <w:ind w:firstLine="708"/>
        <w:rPr>
          <w:i/>
        </w:rPr>
      </w:pPr>
    </w:p>
    <w:p w14:paraId="5DA77236" w14:textId="77777777" w:rsidR="00A639EE" w:rsidRDefault="00A639EE" w:rsidP="00DC5F06">
      <w:pPr>
        <w:ind w:firstLine="708"/>
        <w:rPr>
          <w:i/>
        </w:rPr>
      </w:pPr>
    </w:p>
    <w:p w14:paraId="7BD55948" w14:textId="77777777" w:rsidR="00A639EE" w:rsidRDefault="00A639EE" w:rsidP="00DC5F06">
      <w:pPr>
        <w:ind w:firstLine="708"/>
        <w:rPr>
          <w:i/>
        </w:rPr>
      </w:pPr>
    </w:p>
    <w:p w14:paraId="42CF0CED" w14:textId="77777777" w:rsidR="00A639EE" w:rsidRDefault="00A639EE" w:rsidP="00DC5F06">
      <w:pPr>
        <w:ind w:firstLine="708"/>
        <w:rPr>
          <w:i/>
        </w:rPr>
      </w:pPr>
    </w:p>
    <w:p w14:paraId="1C2FBDFC" w14:textId="77777777" w:rsidR="00A639EE" w:rsidRDefault="00A639EE" w:rsidP="00DC5F06">
      <w:pPr>
        <w:ind w:firstLine="708"/>
        <w:rPr>
          <w:i/>
        </w:rPr>
      </w:pPr>
    </w:p>
    <w:p w14:paraId="6E9836E0" w14:textId="77777777" w:rsidR="00A639EE" w:rsidRDefault="00A639EE" w:rsidP="00DC5F06">
      <w:pPr>
        <w:ind w:firstLine="708"/>
        <w:rPr>
          <w:i/>
        </w:rPr>
      </w:pPr>
    </w:p>
    <w:p w14:paraId="607E1068" w14:textId="77777777" w:rsidR="00A639EE" w:rsidRDefault="00A639EE" w:rsidP="00DC5F06">
      <w:pPr>
        <w:ind w:firstLine="708"/>
        <w:rPr>
          <w:i/>
        </w:rPr>
      </w:pPr>
    </w:p>
    <w:p w14:paraId="5F48484F" w14:textId="77777777" w:rsidR="00A639EE" w:rsidRDefault="00A639EE" w:rsidP="00DC5F06">
      <w:pPr>
        <w:ind w:firstLine="708"/>
        <w:rPr>
          <w:i/>
        </w:rPr>
      </w:pPr>
    </w:p>
    <w:p w14:paraId="730AF96E" w14:textId="77777777" w:rsidR="00A639EE" w:rsidRDefault="00A639EE" w:rsidP="00DC5F06">
      <w:pPr>
        <w:ind w:firstLine="708"/>
        <w:rPr>
          <w:i/>
        </w:rPr>
      </w:pPr>
    </w:p>
    <w:p w14:paraId="070FDF09" w14:textId="77777777" w:rsidR="00A639EE" w:rsidRDefault="00A639EE" w:rsidP="00DC5F06">
      <w:pPr>
        <w:ind w:firstLine="708"/>
        <w:rPr>
          <w:i/>
        </w:rPr>
      </w:pPr>
    </w:p>
    <w:p w14:paraId="06EC094E" w14:textId="77777777" w:rsidR="00A639EE" w:rsidRDefault="00A639EE" w:rsidP="00DC5F06">
      <w:pPr>
        <w:ind w:firstLine="708"/>
      </w:pPr>
      <w:r>
        <w:t xml:space="preserve">Após esperar alguns </w:t>
      </w:r>
      <w:proofErr w:type="gramStart"/>
      <w:r>
        <w:t>segundos(</w:t>
      </w:r>
      <w:proofErr w:type="gramEnd"/>
      <w:r>
        <w:t>pode demorar mais da primeira vez) irá aparecer uma mensagem deste gênero “</w:t>
      </w:r>
      <w:r w:rsidRPr="00B3783B">
        <w:t>[</w:t>
      </w:r>
      <w:proofErr w:type="spellStart"/>
      <w:r w:rsidRPr="00B3783B">
        <w:t>info</w:t>
      </w:r>
      <w:proofErr w:type="spellEnd"/>
      <w:r w:rsidRPr="00B3783B">
        <w:t xml:space="preserve">] </w:t>
      </w:r>
      <w:proofErr w:type="spellStart"/>
      <w:r w:rsidRPr="00B3783B">
        <w:t>sbt</w:t>
      </w:r>
      <w:proofErr w:type="spellEnd"/>
      <w:r w:rsidRPr="00B3783B">
        <w:t xml:space="preserve"> server </w:t>
      </w:r>
      <w:proofErr w:type="spellStart"/>
      <w:r w:rsidRPr="00B3783B">
        <w:t>started</w:t>
      </w:r>
      <w:proofErr w:type="spellEnd"/>
      <w:r w:rsidRPr="00B3783B">
        <w:t xml:space="preserve"> </w:t>
      </w:r>
      <w:proofErr w:type="spellStart"/>
      <w:r w:rsidRPr="00B3783B">
        <w:t>at</w:t>
      </w:r>
      <w:proofErr w:type="spellEnd"/>
      <w:r w:rsidRPr="00B3783B">
        <w:t xml:space="preserve"> 127.0.0.1:4532</w:t>
      </w:r>
      <w:r>
        <w:t>”, onde o server nos pede para indicar um comando, neste caso o comando “</w:t>
      </w:r>
      <w:proofErr w:type="spellStart"/>
      <w:r>
        <w:rPr>
          <w:i/>
        </w:rPr>
        <w:t>run</w:t>
      </w:r>
      <w:proofErr w:type="spellEnd"/>
      <w:r>
        <w:rPr>
          <w:i/>
        </w:rPr>
        <w:t>”</w:t>
      </w:r>
      <w:r>
        <w:t xml:space="preserve">. </w:t>
      </w:r>
    </w:p>
    <w:p w14:paraId="282DAF2F" w14:textId="77777777" w:rsidR="00A639EE" w:rsidRDefault="00A639EE" w:rsidP="00DC5F06">
      <w:pPr>
        <w:ind w:firstLine="708"/>
      </w:pPr>
      <w:r>
        <w:rPr>
          <w:noProof/>
        </w:rPr>
        <w:drawing>
          <wp:anchor distT="0" distB="0" distL="114300" distR="114300" simplePos="0" relativeHeight="251659264" behindDoc="0" locked="0" layoutInCell="1" allowOverlap="1" wp14:anchorId="2897D1F1" wp14:editId="635DDF71">
            <wp:simplePos x="0" y="0"/>
            <wp:positionH relativeFrom="column">
              <wp:posOffset>-19473</wp:posOffset>
            </wp:positionH>
            <wp:positionV relativeFrom="paragraph">
              <wp:posOffset>61595</wp:posOffset>
            </wp:positionV>
            <wp:extent cx="2987675" cy="1802765"/>
            <wp:effectExtent l="0" t="0" r="9525" b="63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ecrã 2018-01-18, às 21.19.50.png"/>
                    <pic:cNvPicPr/>
                  </pic:nvPicPr>
                  <pic:blipFill>
                    <a:blip r:embed="rId13">
                      <a:extLst>
                        <a:ext uri="{28A0092B-C50C-407E-A947-70E740481C1C}">
                          <a14:useLocalDpi xmlns:a14="http://schemas.microsoft.com/office/drawing/2010/main" val="0"/>
                        </a:ext>
                      </a:extLst>
                    </a:blip>
                    <a:stretch>
                      <a:fillRect/>
                    </a:stretch>
                  </pic:blipFill>
                  <pic:spPr>
                    <a:xfrm>
                      <a:off x="0" y="0"/>
                      <a:ext cx="2987675" cy="1802765"/>
                    </a:xfrm>
                    <a:prstGeom prst="rect">
                      <a:avLst/>
                    </a:prstGeom>
                  </pic:spPr>
                </pic:pic>
              </a:graphicData>
            </a:graphic>
            <wp14:sizeRelH relativeFrom="page">
              <wp14:pctWidth>0</wp14:pctWidth>
            </wp14:sizeRelH>
            <wp14:sizeRelV relativeFrom="page">
              <wp14:pctHeight>0</wp14:pctHeight>
            </wp14:sizeRelV>
          </wp:anchor>
        </w:drawing>
      </w:r>
    </w:p>
    <w:p w14:paraId="7BA65A3D" w14:textId="77777777" w:rsidR="00A639EE" w:rsidRDefault="00A639EE" w:rsidP="00DC5F06">
      <w:pPr>
        <w:ind w:firstLine="708"/>
      </w:pPr>
    </w:p>
    <w:p w14:paraId="37E0D0E5" w14:textId="77777777" w:rsidR="00A639EE" w:rsidRDefault="00A639EE" w:rsidP="00DC5F06">
      <w:pPr>
        <w:ind w:firstLine="708"/>
      </w:pPr>
    </w:p>
    <w:p w14:paraId="46BAA90C" w14:textId="77777777" w:rsidR="00A639EE" w:rsidRDefault="00A639EE" w:rsidP="00DC5F06">
      <w:pPr>
        <w:ind w:firstLine="708"/>
      </w:pPr>
    </w:p>
    <w:p w14:paraId="01F4129F" w14:textId="77777777" w:rsidR="00A639EE" w:rsidRDefault="00A639EE" w:rsidP="00DC5F06">
      <w:pPr>
        <w:ind w:firstLine="708"/>
      </w:pPr>
    </w:p>
    <w:p w14:paraId="0B7B0866" w14:textId="77777777" w:rsidR="00A639EE" w:rsidRDefault="00A639EE" w:rsidP="00DC5F06">
      <w:pPr>
        <w:ind w:firstLine="708"/>
      </w:pPr>
    </w:p>
    <w:p w14:paraId="09FDF219" w14:textId="77777777" w:rsidR="00A639EE" w:rsidRDefault="00A639EE" w:rsidP="00DC5F06">
      <w:pPr>
        <w:ind w:firstLine="708"/>
      </w:pPr>
    </w:p>
    <w:p w14:paraId="6E3D66A9" w14:textId="77777777" w:rsidR="00A639EE" w:rsidRDefault="00A639EE" w:rsidP="00DC5F06">
      <w:pPr>
        <w:ind w:firstLine="708"/>
      </w:pPr>
    </w:p>
    <w:p w14:paraId="44985E2E" w14:textId="77777777" w:rsidR="00A639EE" w:rsidRDefault="00A639EE" w:rsidP="00DC5F06">
      <w:pPr>
        <w:ind w:firstLine="708"/>
      </w:pPr>
    </w:p>
    <w:p w14:paraId="2461D62A" w14:textId="77777777" w:rsidR="00A639EE" w:rsidRDefault="00A639EE" w:rsidP="00DC5F06">
      <w:pPr>
        <w:ind w:firstLine="708"/>
      </w:pPr>
    </w:p>
    <w:p w14:paraId="5861DFB9" w14:textId="77777777" w:rsidR="00A639EE" w:rsidRDefault="00A639EE" w:rsidP="00DC5F06">
      <w:pPr>
        <w:ind w:firstLine="708"/>
      </w:pPr>
    </w:p>
    <w:p w14:paraId="3DD0AD93" w14:textId="77777777" w:rsidR="00A639EE" w:rsidRDefault="00A639EE" w:rsidP="00DC5F06">
      <w:pPr>
        <w:ind w:firstLine="708"/>
      </w:pPr>
    </w:p>
    <w:p w14:paraId="099FB36D" w14:textId="77777777" w:rsidR="00A639EE" w:rsidRDefault="00A639EE" w:rsidP="00DC5F06">
      <w:pPr>
        <w:ind w:firstLine="708"/>
      </w:pPr>
    </w:p>
    <w:p w14:paraId="4EB319F7" w14:textId="77777777" w:rsidR="00A639EE" w:rsidRDefault="00A639EE" w:rsidP="00DC5F06">
      <w:pPr>
        <w:ind w:firstLine="708"/>
      </w:pPr>
    </w:p>
    <w:p w14:paraId="47F7E981" w14:textId="77777777" w:rsidR="00A639EE" w:rsidRDefault="00A639EE" w:rsidP="00DC5F06">
      <w:pPr>
        <w:ind w:firstLine="708"/>
      </w:pPr>
    </w:p>
    <w:p w14:paraId="0CC5CC5D" w14:textId="77777777" w:rsidR="00A639EE" w:rsidRDefault="00A639EE" w:rsidP="00DC5F06">
      <w:pPr>
        <w:ind w:firstLine="708"/>
      </w:pPr>
    </w:p>
    <w:p w14:paraId="1B3DBEBD" w14:textId="77777777" w:rsidR="00FC72AA" w:rsidRDefault="00DC5F06" w:rsidP="00DC5F06">
      <w:pPr>
        <w:ind w:firstLine="708"/>
      </w:pPr>
      <w:r>
        <w:lastRenderedPageBreak/>
        <w:t>Quando o servidor estiver pronto (“[</w:t>
      </w:r>
      <w:proofErr w:type="spellStart"/>
      <w:r>
        <w:t>info</w:t>
      </w:r>
      <w:proofErr w:type="spellEnd"/>
      <w:r>
        <w:t xml:space="preserve">] </w:t>
      </w:r>
      <w:proofErr w:type="spellStart"/>
      <w:r>
        <w:t>p.c.</w:t>
      </w:r>
      <w:proofErr w:type="gramStart"/>
      <w:r>
        <w:t>s.AkkaHttpServer</w:t>
      </w:r>
      <w:proofErr w:type="spellEnd"/>
      <w:proofErr w:type="gramEnd"/>
      <w:r>
        <w:t xml:space="preserve"> - </w:t>
      </w:r>
      <w:proofErr w:type="spellStart"/>
      <w:r>
        <w:t>Listening</w:t>
      </w:r>
      <w:proofErr w:type="spellEnd"/>
      <w:r>
        <w:t xml:space="preserve"> for HTTP </w:t>
      </w:r>
      <w:proofErr w:type="spellStart"/>
      <w:r>
        <w:t>on</w:t>
      </w:r>
      <w:proofErr w:type="spellEnd"/>
      <w:r>
        <w:t xml:space="preserve"> /0:0:0:0:0:0:0:0:9000”) basta abrir o browser e inserir o endereço </w:t>
      </w:r>
      <w:hyperlink r:id="rId14" w:history="1">
        <w:r w:rsidRPr="009F3FD8">
          <w:rPr>
            <w:rStyle w:val="Hiperligao"/>
          </w:rPr>
          <w:t>http://localhost:9000</w:t>
        </w:r>
      </w:hyperlink>
      <w:r>
        <w:t>.</w:t>
      </w:r>
    </w:p>
    <w:p w14:paraId="2ACB1FEB" w14:textId="77777777" w:rsidR="00A639EE" w:rsidRDefault="00A639EE" w:rsidP="00DC5F06">
      <w:pPr>
        <w:ind w:firstLine="708"/>
      </w:pPr>
      <w:r>
        <w:rPr>
          <w:noProof/>
        </w:rPr>
        <w:drawing>
          <wp:anchor distT="0" distB="0" distL="114300" distR="114300" simplePos="0" relativeHeight="251660288" behindDoc="0" locked="0" layoutInCell="1" allowOverlap="1" wp14:anchorId="2351EA8A" wp14:editId="189F669C">
            <wp:simplePos x="0" y="0"/>
            <wp:positionH relativeFrom="column">
              <wp:posOffset>135890</wp:posOffset>
            </wp:positionH>
            <wp:positionV relativeFrom="paragraph">
              <wp:posOffset>96943</wp:posOffset>
            </wp:positionV>
            <wp:extent cx="2987675" cy="1810385"/>
            <wp:effectExtent l="0" t="0" r="952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8-01-18, às 21.21.38.png"/>
                    <pic:cNvPicPr/>
                  </pic:nvPicPr>
                  <pic:blipFill>
                    <a:blip r:embed="rId15">
                      <a:extLst>
                        <a:ext uri="{28A0092B-C50C-407E-A947-70E740481C1C}">
                          <a14:useLocalDpi xmlns:a14="http://schemas.microsoft.com/office/drawing/2010/main" val="0"/>
                        </a:ext>
                      </a:extLst>
                    </a:blip>
                    <a:stretch>
                      <a:fillRect/>
                    </a:stretch>
                  </pic:blipFill>
                  <pic:spPr>
                    <a:xfrm>
                      <a:off x="0" y="0"/>
                      <a:ext cx="2987675" cy="1810385"/>
                    </a:xfrm>
                    <a:prstGeom prst="rect">
                      <a:avLst/>
                    </a:prstGeom>
                  </pic:spPr>
                </pic:pic>
              </a:graphicData>
            </a:graphic>
            <wp14:sizeRelH relativeFrom="page">
              <wp14:pctWidth>0</wp14:pctWidth>
            </wp14:sizeRelH>
            <wp14:sizeRelV relativeFrom="page">
              <wp14:pctHeight>0</wp14:pctHeight>
            </wp14:sizeRelV>
          </wp:anchor>
        </w:drawing>
      </w:r>
    </w:p>
    <w:p w14:paraId="4D944A3F" w14:textId="77777777" w:rsidR="00A639EE" w:rsidRDefault="00A639EE" w:rsidP="00DC5F06">
      <w:pPr>
        <w:ind w:firstLine="708"/>
      </w:pPr>
    </w:p>
    <w:p w14:paraId="4CF11E7D" w14:textId="77777777" w:rsidR="00A639EE" w:rsidRDefault="00A639EE" w:rsidP="00DC5F06">
      <w:pPr>
        <w:ind w:firstLine="708"/>
      </w:pPr>
    </w:p>
    <w:p w14:paraId="592B85D0" w14:textId="77777777" w:rsidR="00DC5F06" w:rsidRPr="00DC5F06" w:rsidRDefault="00DC5F06" w:rsidP="00DC5F06">
      <w:pPr>
        <w:ind w:firstLine="708"/>
      </w:pPr>
    </w:p>
    <w:p w14:paraId="75B965AF" w14:textId="77777777" w:rsidR="0053140C" w:rsidRPr="00DC5F06" w:rsidRDefault="0053140C" w:rsidP="00FC72AA"/>
    <w:p w14:paraId="647EE4B5" w14:textId="77777777" w:rsidR="0053140C" w:rsidRPr="00DC5F06" w:rsidRDefault="0053140C" w:rsidP="00FC72AA"/>
    <w:p w14:paraId="7318D096" w14:textId="77777777" w:rsidR="0053140C" w:rsidRPr="00DC5F06" w:rsidRDefault="0053140C" w:rsidP="00FC72AA"/>
    <w:p w14:paraId="1A070CB8" w14:textId="77777777" w:rsidR="0053140C" w:rsidRPr="00DC5F06" w:rsidRDefault="0053140C" w:rsidP="00FC72AA"/>
    <w:p w14:paraId="1B7FBCFF" w14:textId="77777777" w:rsidR="003E75D3" w:rsidRPr="00DC5F06" w:rsidRDefault="003E75D3">
      <w:pPr>
        <w:pStyle w:val="Cabealho1"/>
      </w:pPr>
    </w:p>
    <w:p w14:paraId="0E82476D" w14:textId="77777777" w:rsidR="003E75D3" w:rsidRPr="00DC5F06" w:rsidRDefault="003E75D3">
      <w:pPr>
        <w:pStyle w:val="Cabealho1"/>
      </w:pPr>
    </w:p>
    <w:p w14:paraId="36FACA55" w14:textId="77777777" w:rsidR="003E75D3" w:rsidRDefault="003E75D3">
      <w:pPr>
        <w:pStyle w:val="Cabealho1"/>
      </w:pPr>
    </w:p>
    <w:p w14:paraId="4E30FF63" w14:textId="77777777" w:rsidR="00A639EE" w:rsidRDefault="00A639EE" w:rsidP="00A639EE">
      <w:r>
        <w:tab/>
        <w:t xml:space="preserve">Esta deve ser a informação na linha de comandos quando o utilizador está a utilizar o web site. </w:t>
      </w:r>
    </w:p>
    <w:p w14:paraId="6FD5367A" w14:textId="65A9028B" w:rsidR="008847CC" w:rsidRDefault="008847CC" w:rsidP="008847CC">
      <w:r>
        <w:tab/>
        <w:t xml:space="preserve">O resultado será um ficheiro DICOM SR em que é possível visualizar informações do mesmo em PDF, através do </w:t>
      </w:r>
      <w:proofErr w:type="spellStart"/>
      <w:r>
        <w:t>OsiriX</w:t>
      </w:r>
      <w:proofErr w:type="spellEnd"/>
      <w:r>
        <w:t>, como podemos ver na imagem seguinte:</w:t>
      </w:r>
    </w:p>
    <w:p w14:paraId="10BE0A97" w14:textId="0E9B22CB" w:rsidR="008847CC" w:rsidRPr="00A639EE" w:rsidRDefault="008847CC" w:rsidP="008847CC">
      <w:r>
        <w:rPr>
          <w:noProof/>
        </w:rPr>
        <w:drawing>
          <wp:inline distT="0" distB="0" distL="0" distR="0" wp14:anchorId="7092844F" wp14:editId="45167D26">
            <wp:extent cx="2987675" cy="2299970"/>
            <wp:effectExtent l="0" t="0" r="9525" b="1143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 2018-01-18, às 21.29.08.png"/>
                    <pic:cNvPicPr/>
                  </pic:nvPicPr>
                  <pic:blipFill>
                    <a:blip r:embed="rId16">
                      <a:extLst>
                        <a:ext uri="{28A0092B-C50C-407E-A947-70E740481C1C}">
                          <a14:useLocalDpi xmlns:a14="http://schemas.microsoft.com/office/drawing/2010/main" val="0"/>
                        </a:ext>
                      </a:extLst>
                    </a:blip>
                    <a:stretch>
                      <a:fillRect/>
                    </a:stretch>
                  </pic:blipFill>
                  <pic:spPr>
                    <a:xfrm>
                      <a:off x="0" y="0"/>
                      <a:ext cx="2987675" cy="2299970"/>
                    </a:xfrm>
                    <a:prstGeom prst="rect">
                      <a:avLst/>
                    </a:prstGeom>
                  </pic:spPr>
                </pic:pic>
              </a:graphicData>
            </a:graphic>
          </wp:inline>
        </w:drawing>
      </w:r>
    </w:p>
    <w:p w14:paraId="64A1B93D" w14:textId="3263A27C" w:rsidR="00A639EE" w:rsidRDefault="008847CC" w:rsidP="008847CC">
      <w:pPr>
        <w:ind w:firstLine="0"/>
      </w:pPr>
      <w:r>
        <w:tab/>
        <w:t xml:space="preserve">Como podemos ver, </w:t>
      </w:r>
      <w:proofErr w:type="gramStart"/>
      <w:r>
        <w:t>o relatório contêm</w:t>
      </w:r>
      <w:proofErr w:type="gramEnd"/>
      <w:r>
        <w:t xml:space="preserve"> informação como o nome do paciente, os resultados do exame, as conclusões, o médico que fez o relatório, entre outros. Este é o resultado final do nosso projeto, juntamente com os </w:t>
      </w:r>
      <w:proofErr w:type="spellStart"/>
      <w:r>
        <w:t>metadados</w:t>
      </w:r>
      <w:proofErr w:type="spellEnd"/>
      <w:r>
        <w:t xml:space="preserve"> em </w:t>
      </w:r>
      <w:proofErr w:type="gramStart"/>
      <w:r>
        <w:t xml:space="preserve">formato </w:t>
      </w:r>
      <w:r w:rsidRPr="008847CC">
        <w:rPr>
          <w:b/>
        </w:rPr>
        <w:t>.</w:t>
      </w:r>
      <w:proofErr w:type="spellStart"/>
      <w:r w:rsidRPr="008847CC">
        <w:rPr>
          <w:b/>
        </w:rPr>
        <w:t>dcm</w:t>
      </w:r>
      <w:proofErr w:type="spellEnd"/>
      <w:proofErr w:type="gramEnd"/>
      <w:r>
        <w:t xml:space="preserve"> que também são visíveis em visualizadores </w:t>
      </w:r>
      <w:proofErr w:type="spellStart"/>
      <w:r>
        <w:t>dicom</w:t>
      </w:r>
      <w:proofErr w:type="spellEnd"/>
      <w:r>
        <w:t xml:space="preserve"> ou no próprio </w:t>
      </w:r>
      <w:proofErr w:type="spellStart"/>
      <w:r>
        <w:t>OsiriX</w:t>
      </w:r>
      <w:proofErr w:type="spellEnd"/>
      <w:r>
        <w:t>.</w:t>
      </w:r>
    </w:p>
    <w:p w14:paraId="2B4C44C2" w14:textId="77777777" w:rsidR="00A639EE" w:rsidRDefault="00A639EE" w:rsidP="003E75D3"/>
    <w:p w14:paraId="27F69A06" w14:textId="77777777" w:rsidR="00A639EE" w:rsidRDefault="00A639EE" w:rsidP="003E75D3"/>
    <w:p w14:paraId="3A7F9FF6" w14:textId="77777777" w:rsidR="00A639EE" w:rsidRDefault="00A639EE" w:rsidP="003E75D3"/>
    <w:p w14:paraId="4D287AA8" w14:textId="77777777" w:rsidR="00A639EE" w:rsidRDefault="00A639EE" w:rsidP="003E75D3"/>
    <w:p w14:paraId="24F65427" w14:textId="77777777" w:rsidR="00A639EE" w:rsidRDefault="00A639EE" w:rsidP="003E75D3"/>
    <w:p w14:paraId="19071CD5" w14:textId="77777777" w:rsidR="00A639EE" w:rsidRDefault="00A639EE" w:rsidP="003E75D3"/>
    <w:p w14:paraId="335D310F" w14:textId="77777777" w:rsidR="008847CC" w:rsidRDefault="008847CC">
      <w:pPr>
        <w:pStyle w:val="Cabealho1"/>
      </w:pPr>
    </w:p>
    <w:p w14:paraId="5DC7D4DF" w14:textId="77777777" w:rsidR="008847CC" w:rsidRPr="008847CC" w:rsidRDefault="008847CC" w:rsidP="008847CC"/>
    <w:p w14:paraId="40E9E7DA" w14:textId="77777777" w:rsidR="00E86DA5" w:rsidRDefault="00E86DA5">
      <w:pPr>
        <w:pStyle w:val="Cabealho1"/>
        <w:rPr>
          <w:lang w:val="en-GB"/>
        </w:rPr>
      </w:pPr>
      <w:r>
        <w:rPr>
          <w:lang w:val="en-GB"/>
        </w:rPr>
        <w:lastRenderedPageBreak/>
        <w:t>References</w:t>
      </w:r>
    </w:p>
    <w:p w14:paraId="6870732E" w14:textId="77777777" w:rsidR="00E86DA5" w:rsidRDefault="00E86DA5">
      <w:pPr>
        <w:rPr>
          <w:lang w:val="en-GB"/>
        </w:rPr>
      </w:pPr>
    </w:p>
    <w:p w14:paraId="3CFF9583" w14:textId="77777777" w:rsidR="00B102E4" w:rsidRPr="00010CDC" w:rsidRDefault="00B102E4" w:rsidP="00B102E4">
      <w:pPr>
        <w:widowControl w:val="0"/>
        <w:autoSpaceDE w:val="0"/>
        <w:autoSpaceDN w:val="0"/>
        <w:adjustRightInd w:val="0"/>
        <w:ind w:left="640" w:hanging="640"/>
        <w:rPr>
          <w:noProof/>
          <w:szCs w:val="24"/>
          <w:lang w:val="en-US"/>
        </w:rPr>
      </w:pPr>
      <w:r>
        <w:fldChar w:fldCharType="begin" w:fldLock="1"/>
      </w:r>
      <w:r w:rsidRPr="00010CDC">
        <w:rPr>
          <w:lang w:val="en-US"/>
        </w:rPr>
        <w:instrText xml:space="preserve">ADDIN Mendeley Bibliography CSL_BIBLIOGRAPHY </w:instrText>
      </w:r>
      <w:r>
        <w:fldChar w:fldCharType="separate"/>
      </w:r>
      <w:r w:rsidRPr="00010CDC">
        <w:rPr>
          <w:noProof/>
          <w:szCs w:val="24"/>
          <w:lang w:val="en-US"/>
        </w:rPr>
        <w:t>[1]</w:t>
      </w:r>
      <w:r w:rsidRPr="00010CDC">
        <w:rPr>
          <w:noProof/>
          <w:szCs w:val="24"/>
          <w:lang w:val="en-US"/>
        </w:rPr>
        <w:tab/>
        <w:t>E. Society, “Good practice for radiological reporting. Guidelines from the European Society of Radiology (ESR).,” p. 93–96., 2011.</w:t>
      </w:r>
    </w:p>
    <w:p w14:paraId="34178859" w14:textId="77777777" w:rsidR="00B102E4" w:rsidRPr="00010CDC" w:rsidRDefault="00B102E4" w:rsidP="00B102E4">
      <w:pPr>
        <w:widowControl w:val="0"/>
        <w:autoSpaceDE w:val="0"/>
        <w:autoSpaceDN w:val="0"/>
        <w:adjustRightInd w:val="0"/>
        <w:ind w:left="640" w:hanging="640"/>
        <w:rPr>
          <w:noProof/>
          <w:szCs w:val="24"/>
          <w:lang w:val="en-US"/>
        </w:rPr>
      </w:pPr>
      <w:r w:rsidRPr="00010CDC">
        <w:rPr>
          <w:noProof/>
          <w:szCs w:val="24"/>
          <w:lang w:val="en-US"/>
        </w:rPr>
        <w:t>[2]</w:t>
      </w:r>
      <w:r w:rsidRPr="00010CDC">
        <w:rPr>
          <w:noProof/>
          <w:szCs w:val="24"/>
          <w:lang w:val="en-US"/>
        </w:rPr>
        <w:tab/>
        <w:t xml:space="preserve">R. A. Gagliardi, “Perspective The Evolution of the X-ray Report,” </w:t>
      </w:r>
      <w:r w:rsidRPr="00010CDC">
        <w:rPr>
          <w:i/>
          <w:iCs/>
          <w:noProof/>
          <w:szCs w:val="24"/>
          <w:lang w:val="en-US"/>
        </w:rPr>
        <w:t>Am. J. Roentgenol.</w:t>
      </w:r>
      <w:r w:rsidRPr="00010CDC">
        <w:rPr>
          <w:noProof/>
          <w:szCs w:val="24"/>
          <w:lang w:val="en-US"/>
        </w:rPr>
        <w:t>, pp. 501–502, 1995.</w:t>
      </w:r>
    </w:p>
    <w:p w14:paraId="05D69C4C" w14:textId="77777777" w:rsidR="00B102E4" w:rsidRPr="00010CDC" w:rsidRDefault="00B102E4" w:rsidP="00B102E4">
      <w:pPr>
        <w:widowControl w:val="0"/>
        <w:autoSpaceDE w:val="0"/>
        <w:autoSpaceDN w:val="0"/>
        <w:adjustRightInd w:val="0"/>
        <w:ind w:left="640" w:hanging="640"/>
        <w:rPr>
          <w:noProof/>
          <w:szCs w:val="24"/>
          <w:lang w:val="en-US"/>
        </w:rPr>
      </w:pPr>
      <w:r w:rsidRPr="00010CDC">
        <w:rPr>
          <w:noProof/>
          <w:szCs w:val="24"/>
          <w:lang w:val="en-US"/>
        </w:rPr>
        <w:t>[3]</w:t>
      </w:r>
      <w:r w:rsidRPr="00010CDC">
        <w:rPr>
          <w:noProof/>
          <w:szCs w:val="24"/>
          <w:lang w:val="en-US"/>
        </w:rPr>
        <w:tab/>
        <w:t>B. of the F. of C. Radiology, “Standards for the Reporting and Interpretation of Imaging Investigations,” pp. 1–12, 2006.</w:t>
      </w:r>
    </w:p>
    <w:p w14:paraId="1536BA8C" w14:textId="77777777" w:rsidR="00B102E4" w:rsidRPr="00010CDC" w:rsidRDefault="00B102E4" w:rsidP="00B102E4">
      <w:pPr>
        <w:widowControl w:val="0"/>
        <w:autoSpaceDE w:val="0"/>
        <w:autoSpaceDN w:val="0"/>
        <w:adjustRightInd w:val="0"/>
        <w:ind w:left="640" w:hanging="640"/>
        <w:rPr>
          <w:noProof/>
          <w:szCs w:val="24"/>
          <w:lang w:val="en-US"/>
        </w:rPr>
      </w:pPr>
      <w:r w:rsidRPr="00010CDC">
        <w:rPr>
          <w:noProof/>
          <w:szCs w:val="24"/>
          <w:lang w:val="en-US"/>
        </w:rPr>
        <w:t>[4]</w:t>
      </w:r>
      <w:r w:rsidRPr="00010CDC">
        <w:rPr>
          <w:noProof/>
          <w:szCs w:val="24"/>
          <w:lang w:val="en-US"/>
        </w:rPr>
        <w:tab/>
        <w:t xml:space="preserve">C. Sherry, M. Adam, L. Berlin, A. Hartford, and J. Haseman, David; Katzen, “ACR practice guidelines for communication of diagnostic imaging findings,” </w:t>
      </w:r>
      <w:r w:rsidRPr="00010CDC">
        <w:rPr>
          <w:i/>
          <w:iCs/>
          <w:noProof/>
          <w:szCs w:val="24"/>
          <w:lang w:val="en-US"/>
        </w:rPr>
        <w:t>Pract. Parameters Doc. Report.</w:t>
      </w:r>
      <w:r w:rsidRPr="00010CDC">
        <w:rPr>
          <w:noProof/>
          <w:szCs w:val="24"/>
          <w:lang w:val="en-US"/>
        </w:rPr>
        <w:t>, vol. 1076, no. Revised 2014, pp. 1–6, 2014.</w:t>
      </w:r>
    </w:p>
    <w:p w14:paraId="6F9F4368" w14:textId="77777777" w:rsidR="00B102E4" w:rsidRPr="00010CDC" w:rsidRDefault="00B102E4" w:rsidP="00B102E4">
      <w:pPr>
        <w:widowControl w:val="0"/>
        <w:autoSpaceDE w:val="0"/>
        <w:autoSpaceDN w:val="0"/>
        <w:adjustRightInd w:val="0"/>
        <w:ind w:left="640" w:hanging="640"/>
        <w:rPr>
          <w:noProof/>
          <w:szCs w:val="24"/>
          <w:lang w:val="en-US"/>
        </w:rPr>
      </w:pPr>
      <w:r w:rsidRPr="00010CDC">
        <w:rPr>
          <w:noProof/>
          <w:szCs w:val="24"/>
          <w:lang w:val="en-US"/>
        </w:rPr>
        <w:t>[5]</w:t>
      </w:r>
      <w:r w:rsidRPr="00010CDC">
        <w:rPr>
          <w:noProof/>
          <w:szCs w:val="24"/>
          <w:lang w:val="en-US"/>
        </w:rPr>
        <w:tab/>
        <w:t xml:space="preserve">B. Johnson, A. J., Chen, M. Y. M., Swan, J. S., Applegate, K. E., &amp; Littenberg, “Cohort Study of Structured Reporting Compared with Conventional Dictation,” </w:t>
      </w:r>
      <w:r w:rsidRPr="00010CDC">
        <w:rPr>
          <w:i/>
          <w:iCs/>
          <w:noProof/>
          <w:szCs w:val="24"/>
          <w:lang w:val="en-US"/>
        </w:rPr>
        <w:t>Radiology</w:t>
      </w:r>
      <w:r w:rsidRPr="00010CDC">
        <w:rPr>
          <w:noProof/>
          <w:szCs w:val="24"/>
          <w:lang w:val="en-US"/>
        </w:rPr>
        <w:t>, pp. 74–80, 2009.</w:t>
      </w:r>
    </w:p>
    <w:p w14:paraId="4BE9CF9C" w14:textId="77777777" w:rsidR="00B102E4" w:rsidRPr="00010CDC" w:rsidRDefault="00B102E4" w:rsidP="00B102E4">
      <w:pPr>
        <w:widowControl w:val="0"/>
        <w:autoSpaceDE w:val="0"/>
        <w:autoSpaceDN w:val="0"/>
        <w:adjustRightInd w:val="0"/>
        <w:ind w:left="640" w:hanging="640"/>
        <w:rPr>
          <w:noProof/>
          <w:szCs w:val="24"/>
          <w:lang w:val="en-US"/>
        </w:rPr>
      </w:pPr>
      <w:r w:rsidRPr="00010CDC">
        <w:rPr>
          <w:noProof/>
          <w:szCs w:val="24"/>
          <w:lang w:val="en-US"/>
        </w:rPr>
        <w:t>[6]</w:t>
      </w:r>
      <w:r w:rsidRPr="00010CDC">
        <w:rPr>
          <w:noProof/>
          <w:szCs w:val="24"/>
          <w:lang w:val="en-US"/>
        </w:rPr>
        <w:tab/>
        <w:t xml:space="preserve">R. K. Francis, I. R., Al-Hawary, M. M., &amp; Kaza, “Using structured reporting templates in staging pancreatic malignancies.,” </w:t>
      </w:r>
      <w:r w:rsidRPr="00010CDC">
        <w:rPr>
          <w:i/>
          <w:iCs/>
          <w:noProof/>
          <w:szCs w:val="24"/>
          <w:lang w:val="en-US"/>
        </w:rPr>
        <w:t>Cancer Imaging</w:t>
      </w:r>
      <w:r w:rsidRPr="00010CDC">
        <w:rPr>
          <w:noProof/>
          <w:szCs w:val="24"/>
          <w:lang w:val="en-US"/>
        </w:rPr>
        <w:t>, 2015.</w:t>
      </w:r>
    </w:p>
    <w:p w14:paraId="63CE83FD" w14:textId="77777777" w:rsidR="00B102E4" w:rsidRPr="00010CDC" w:rsidRDefault="00B102E4" w:rsidP="00B102E4">
      <w:pPr>
        <w:widowControl w:val="0"/>
        <w:autoSpaceDE w:val="0"/>
        <w:autoSpaceDN w:val="0"/>
        <w:adjustRightInd w:val="0"/>
        <w:ind w:left="640" w:hanging="640"/>
        <w:rPr>
          <w:noProof/>
          <w:szCs w:val="24"/>
          <w:lang w:val="en-US"/>
        </w:rPr>
      </w:pPr>
      <w:r w:rsidRPr="00010CDC">
        <w:rPr>
          <w:noProof/>
          <w:szCs w:val="24"/>
          <w:lang w:val="en-US"/>
        </w:rPr>
        <w:t>[7]</w:t>
      </w:r>
      <w:r w:rsidRPr="00010CDC">
        <w:rPr>
          <w:noProof/>
          <w:szCs w:val="24"/>
          <w:lang w:val="en-US"/>
        </w:rPr>
        <w:tab/>
        <w:t xml:space="preserve">D. L. Kahn, C. E., Langlotz, C. P., Burnside, E. S., Carrino, J. a, Channin, D. S., Hovsepian, D. M., &amp; Rubin, “Toward best practices in radiology reporting,” </w:t>
      </w:r>
      <w:r w:rsidRPr="00010CDC">
        <w:rPr>
          <w:i/>
          <w:iCs/>
          <w:noProof/>
          <w:szCs w:val="24"/>
          <w:lang w:val="en-US"/>
        </w:rPr>
        <w:t>Radiology</w:t>
      </w:r>
      <w:r w:rsidRPr="00010CDC">
        <w:rPr>
          <w:noProof/>
          <w:szCs w:val="24"/>
          <w:lang w:val="en-US"/>
        </w:rPr>
        <w:t>, pp. 852–856, 2009.</w:t>
      </w:r>
    </w:p>
    <w:p w14:paraId="04AA6578" w14:textId="77777777" w:rsidR="00B102E4" w:rsidRPr="00010CDC" w:rsidRDefault="00B102E4" w:rsidP="00B102E4">
      <w:pPr>
        <w:widowControl w:val="0"/>
        <w:autoSpaceDE w:val="0"/>
        <w:autoSpaceDN w:val="0"/>
        <w:adjustRightInd w:val="0"/>
        <w:ind w:left="640" w:hanging="640"/>
        <w:rPr>
          <w:noProof/>
          <w:lang w:val="en-US"/>
        </w:rPr>
      </w:pPr>
      <w:r w:rsidRPr="00010CDC">
        <w:rPr>
          <w:noProof/>
          <w:szCs w:val="24"/>
          <w:lang w:val="en-US"/>
        </w:rPr>
        <w:t>[8]</w:t>
      </w:r>
      <w:r w:rsidRPr="00010CDC">
        <w:rPr>
          <w:noProof/>
          <w:szCs w:val="24"/>
          <w:lang w:val="en-US"/>
        </w:rPr>
        <w:tab/>
        <w:t xml:space="preserve">C. P. Weiss, D. L., &amp; Langlotz, “Structured reporting: patient care enhancement or productivity nightmare?,” </w:t>
      </w:r>
      <w:r w:rsidRPr="00010CDC">
        <w:rPr>
          <w:i/>
          <w:iCs/>
          <w:noProof/>
          <w:szCs w:val="24"/>
          <w:lang w:val="en-US"/>
        </w:rPr>
        <w:t>Radiology</w:t>
      </w:r>
      <w:r w:rsidRPr="00010CDC">
        <w:rPr>
          <w:noProof/>
          <w:szCs w:val="24"/>
          <w:lang w:val="en-US"/>
        </w:rPr>
        <w:t>, pp. 739–747, 2008.</w:t>
      </w:r>
    </w:p>
    <w:p w14:paraId="180356EE" w14:textId="77777777" w:rsidR="00E86DA5" w:rsidRDefault="00B102E4">
      <w:r>
        <w:fldChar w:fldCharType="end"/>
      </w:r>
      <w:bookmarkStart w:id="0" w:name="_GoBack"/>
      <w:bookmarkEnd w:id="0"/>
    </w:p>
    <w:sectPr w:rsidR="00E86DA5">
      <w:type w:val="continuous"/>
      <w:pgSz w:w="11909" w:h="16834"/>
      <w:pgMar w:top="1411" w:right="677" w:bottom="1411" w:left="1368" w:header="720" w:footer="720" w:gutter="0"/>
      <w:cols w:num="2" w:space="45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D1109" w14:textId="77777777" w:rsidR="00083669" w:rsidRDefault="00083669">
      <w:pPr>
        <w:spacing w:line="240" w:lineRule="auto"/>
      </w:pPr>
      <w:r>
        <w:separator/>
      </w:r>
    </w:p>
  </w:endnote>
  <w:endnote w:type="continuationSeparator" w:id="0">
    <w:p w14:paraId="2D150926" w14:textId="77777777" w:rsidR="00083669" w:rsidRDefault="000836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28ADE" w14:textId="77777777" w:rsidR="00E86DA5" w:rsidRDefault="00E86DA5">
    <w:pPr>
      <w:pStyle w:val="Rodap"/>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5574C" w14:textId="77777777" w:rsidR="00083669" w:rsidRDefault="00083669">
      <w:pPr>
        <w:spacing w:line="240" w:lineRule="auto"/>
      </w:pPr>
      <w:r>
        <w:separator/>
      </w:r>
    </w:p>
  </w:footnote>
  <w:footnote w:type="continuationSeparator" w:id="0">
    <w:p w14:paraId="26FB4208" w14:textId="77777777" w:rsidR="00083669" w:rsidRDefault="00083669">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1C72F6"/>
    <w:multiLevelType w:val="hybridMultilevel"/>
    <w:tmpl w:val="E0440D1A"/>
    <w:lvl w:ilvl="0" w:tplc="08160015">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43BB1C01"/>
    <w:multiLevelType w:val="multilevel"/>
    <w:tmpl w:val="19180EB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B7F5689"/>
    <w:multiLevelType w:val="multilevel"/>
    <w:tmpl w:val="26EEBD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intFractionalCharacterWidth/>
  <w:hideSpellingErrors/>
  <w:hideGrammaticalErrors/>
  <w:proofState w:spelling="clean" w:grammar="clean"/>
  <w:defaultTabStop w:val="720"/>
  <w:hyphenationZone w:val="0"/>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C96"/>
    <w:rsid w:val="00010CDC"/>
    <w:rsid w:val="00056A29"/>
    <w:rsid w:val="000803FD"/>
    <w:rsid w:val="00083669"/>
    <w:rsid w:val="000C2C36"/>
    <w:rsid w:val="001B4886"/>
    <w:rsid w:val="00271C2B"/>
    <w:rsid w:val="0027383C"/>
    <w:rsid w:val="002D2229"/>
    <w:rsid w:val="002D49C8"/>
    <w:rsid w:val="0035296D"/>
    <w:rsid w:val="00367865"/>
    <w:rsid w:val="003D31E4"/>
    <w:rsid w:val="003D579D"/>
    <w:rsid w:val="003E75D3"/>
    <w:rsid w:val="004E26B8"/>
    <w:rsid w:val="00530C33"/>
    <w:rsid w:val="0053140C"/>
    <w:rsid w:val="0054502F"/>
    <w:rsid w:val="005F707A"/>
    <w:rsid w:val="006C583F"/>
    <w:rsid w:val="006D661A"/>
    <w:rsid w:val="006D7C96"/>
    <w:rsid w:val="00742B05"/>
    <w:rsid w:val="007E6FEE"/>
    <w:rsid w:val="007F3C05"/>
    <w:rsid w:val="008731DF"/>
    <w:rsid w:val="008847CC"/>
    <w:rsid w:val="008C67D8"/>
    <w:rsid w:val="00936BD2"/>
    <w:rsid w:val="009925C0"/>
    <w:rsid w:val="009B3650"/>
    <w:rsid w:val="00A605BF"/>
    <w:rsid w:val="00A639EE"/>
    <w:rsid w:val="00B102E4"/>
    <w:rsid w:val="00B3783B"/>
    <w:rsid w:val="00BE2247"/>
    <w:rsid w:val="00C41511"/>
    <w:rsid w:val="00CA38D8"/>
    <w:rsid w:val="00CB5EDF"/>
    <w:rsid w:val="00D54AD6"/>
    <w:rsid w:val="00D76810"/>
    <w:rsid w:val="00DC5F06"/>
    <w:rsid w:val="00E51F4A"/>
    <w:rsid w:val="00E86DA5"/>
    <w:rsid w:val="00E95414"/>
    <w:rsid w:val="00EB61A5"/>
    <w:rsid w:val="00ED5091"/>
    <w:rsid w:val="00FC38AE"/>
    <w:rsid w:val="00FC72AA"/>
    <w:rsid w:val="00FE097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9DF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pt-PT" w:eastAsia="pt-PT"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atentStyles>
  <w:style w:type="paragraph" w:default="1" w:styleId="Normal">
    <w:name w:val="Normal"/>
    <w:qFormat/>
    <w:pPr>
      <w:spacing w:line="240" w:lineRule="atLeast"/>
      <w:ind w:firstLine="90"/>
      <w:jc w:val="both"/>
    </w:pPr>
    <w:rPr>
      <w:rFonts w:ascii="Times New Roman" w:hAnsi="Times New Roman"/>
    </w:rPr>
  </w:style>
  <w:style w:type="paragraph" w:styleId="Cabealho1">
    <w:name w:val="heading 1"/>
    <w:basedOn w:val="Normal"/>
    <w:next w:val="Normal"/>
    <w:qFormat/>
    <w:pPr>
      <w:keepNext/>
      <w:spacing w:before="240" w:after="240"/>
      <w:ind w:left="357" w:hanging="357"/>
      <w:jc w:val="center"/>
      <w:outlineLvl w:val="0"/>
    </w:pPr>
    <w:rPr>
      <w:smallCaps/>
    </w:rPr>
  </w:style>
  <w:style w:type="paragraph" w:styleId="Cabealho2">
    <w:name w:val="heading 2"/>
    <w:basedOn w:val="Normal"/>
    <w:next w:val="Normal"/>
    <w:qFormat/>
    <w:pPr>
      <w:keepNext/>
      <w:spacing w:before="240" w:after="240"/>
      <w:ind w:firstLine="0"/>
      <w:outlineLvl w:val="1"/>
    </w:pPr>
    <w:rPr>
      <w:i/>
    </w:rPr>
  </w:style>
  <w:style w:type="paragraph" w:styleId="Cabealho3">
    <w:name w:val="heading 3"/>
    <w:basedOn w:val="Normal"/>
    <w:next w:val="Avanonormal"/>
    <w:qFormat/>
    <w:pPr>
      <w:keepNext/>
      <w:spacing w:before="840" w:after="240" w:line="360" w:lineRule="atLeast"/>
      <w:ind w:left="714" w:hanging="714"/>
      <w:outlineLvl w:val="2"/>
    </w:pPr>
    <w:rPr>
      <w:rFonts w:ascii="Times" w:hAnsi="Times"/>
      <w:b/>
      <w:sz w:val="28"/>
    </w:rPr>
  </w:style>
  <w:style w:type="paragraph" w:styleId="Cabealho4">
    <w:name w:val="heading 4"/>
    <w:basedOn w:val="Normal"/>
    <w:next w:val="Avanonormal"/>
    <w:qFormat/>
    <w:pPr>
      <w:keepNext/>
      <w:tabs>
        <w:tab w:val="left" w:pos="851"/>
      </w:tabs>
      <w:spacing w:before="840" w:after="240" w:line="360" w:lineRule="atLeast"/>
      <w:ind w:left="709" w:hanging="714"/>
      <w:outlineLvl w:val="3"/>
    </w:pPr>
    <w:rPr>
      <w:rFonts w:ascii="Times" w:hAnsi="Times"/>
      <w:b/>
      <w:sz w:val="24"/>
    </w:rPr>
  </w:style>
  <w:style w:type="paragraph" w:styleId="Cabealho5">
    <w:name w:val="heading 5"/>
    <w:basedOn w:val="Normal"/>
    <w:next w:val="Avanonormal"/>
    <w:qFormat/>
    <w:pPr>
      <w:keepNext/>
      <w:spacing w:before="840" w:after="240" w:line="360" w:lineRule="atLeast"/>
      <w:ind w:left="993" w:hanging="993"/>
      <w:outlineLvl w:val="4"/>
    </w:pPr>
    <w:rPr>
      <w:rFonts w:ascii="Times" w:hAnsi="Times"/>
      <w:sz w:val="24"/>
    </w:rPr>
  </w:style>
  <w:style w:type="paragraph" w:styleId="Cabealho6">
    <w:name w:val="heading 6"/>
    <w:basedOn w:val="Normal"/>
    <w:next w:val="Avanonormal"/>
    <w:qFormat/>
    <w:pPr>
      <w:ind w:left="720"/>
      <w:outlineLvl w:val="5"/>
    </w:pPr>
    <w:rPr>
      <w:rFonts w:ascii="Times" w:hAnsi="Times"/>
      <w:u w:val="single"/>
    </w:rPr>
  </w:style>
  <w:style w:type="paragraph" w:styleId="Cabealho7">
    <w:name w:val="heading 7"/>
    <w:basedOn w:val="Normal"/>
    <w:next w:val="Avanonormal"/>
    <w:qFormat/>
    <w:pPr>
      <w:ind w:left="720"/>
      <w:outlineLvl w:val="6"/>
    </w:pPr>
    <w:rPr>
      <w:rFonts w:ascii="Times" w:hAnsi="Times"/>
      <w:i/>
    </w:rPr>
  </w:style>
  <w:style w:type="paragraph" w:styleId="Cabealho8">
    <w:name w:val="heading 8"/>
    <w:basedOn w:val="Normal"/>
    <w:next w:val="Avanonormal"/>
    <w:qFormat/>
    <w:pPr>
      <w:ind w:left="720"/>
      <w:outlineLvl w:val="7"/>
    </w:pPr>
    <w:rPr>
      <w:rFonts w:ascii="Times" w:hAnsi="Times"/>
      <w:i/>
    </w:rPr>
  </w:style>
  <w:style w:type="paragraph" w:styleId="Cabealho9">
    <w:name w:val="heading 9"/>
    <w:basedOn w:val="Normal"/>
    <w:next w:val="Avanonormal"/>
    <w:qFormat/>
    <w:pPr>
      <w:ind w:left="720"/>
      <w:outlineLvl w:val="8"/>
    </w:pPr>
    <w:rPr>
      <w:rFonts w:ascii="Times" w:hAnsi="Times"/>
      <w: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Avanonormal">
    <w:name w:val="Normal Indent"/>
    <w:basedOn w:val="Normal"/>
    <w:semiHidden/>
    <w:pPr>
      <w:ind w:left="720"/>
    </w:pPr>
  </w:style>
  <w:style w:type="paragraph" w:customStyle="1" w:styleId="Equation">
    <w:name w:val="Equation"/>
    <w:basedOn w:val="Normal"/>
    <w:pPr>
      <w:tabs>
        <w:tab w:val="center" w:pos="2410"/>
        <w:tab w:val="right" w:pos="4678"/>
      </w:tabs>
      <w:spacing w:before="120" w:after="120" w:line="240" w:lineRule="auto"/>
      <w:ind w:firstLine="0"/>
      <w:jc w:val="left"/>
    </w:pPr>
  </w:style>
  <w:style w:type="paragraph" w:styleId="Textodecomentrio">
    <w:name w:val="annotation text"/>
    <w:basedOn w:val="Normal"/>
    <w:semiHidden/>
  </w:style>
  <w:style w:type="paragraph" w:styleId="Rodap">
    <w:name w:val="footer"/>
    <w:basedOn w:val="Normal"/>
    <w:semiHidden/>
    <w:pPr>
      <w:tabs>
        <w:tab w:val="center" w:pos="4320"/>
        <w:tab w:val="right" w:pos="8640"/>
      </w:tabs>
    </w:pPr>
  </w:style>
  <w:style w:type="paragraph" w:styleId="Cabealho">
    <w:name w:val="header"/>
    <w:basedOn w:val="Normal"/>
    <w:semiHidden/>
    <w:pPr>
      <w:tabs>
        <w:tab w:val="center" w:pos="4320"/>
        <w:tab w:val="right" w:pos="8640"/>
      </w:tabs>
    </w:pPr>
  </w:style>
  <w:style w:type="paragraph" w:styleId="Textodenotaderodap">
    <w:name w:val="footnote text"/>
    <w:basedOn w:val="Normal"/>
    <w:semiHidden/>
    <w:rPr>
      <w:sz w:val="16"/>
    </w:rPr>
  </w:style>
  <w:style w:type="paragraph" w:customStyle="1" w:styleId="titulo">
    <w:name w:val="titulo"/>
    <w:basedOn w:val="Normal"/>
    <w:pPr>
      <w:framePr w:w="9792" w:hSpace="187" w:wrap="notBeside" w:hAnchor="text" w:xAlign="center" w:yAlign="top"/>
      <w:spacing w:before="240" w:after="720"/>
      <w:ind w:firstLine="0"/>
      <w:jc w:val="center"/>
    </w:pPr>
    <w:rPr>
      <w:b/>
      <w:sz w:val="28"/>
    </w:rPr>
  </w:style>
  <w:style w:type="paragraph" w:customStyle="1" w:styleId="autores">
    <w:name w:val="autores"/>
    <w:basedOn w:val="Normal"/>
    <w:pPr>
      <w:framePr w:w="9792" w:hSpace="187" w:wrap="notBeside" w:hAnchor="text" w:xAlign="center" w:yAlign="top"/>
      <w:spacing w:after="720"/>
      <w:ind w:firstLine="0"/>
      <w:jc w:val="center"/>
    </w:pPr>
    <w:rPr>
      <w:sz w:val="24"/>
    </w:rPr>
  </w:style>
  <w:style w:type="paragraph" w:customStyle="1" w:styleId="referencia">
    <w:name w:val="referencia"/>
    <w:basedOn w:val="Normal"/>
    <w:pPr>
      <w:tabs>
        <w:tab w:val="left" w:pos="426"/>
      </w:tabs>
      <w:ind w:left="426" w:hanging="426"/>
    </w:pPr>
    <w:rPr>
      <w:sz w:val="16"/>
    </w:rPr>
  </w:style>
  <w:style w:type="paragraph" w:customStyle="1" w:styleId="abstract">
    <w:name w:val="abstract"/>
    <w:basedOn w:val="Normal"/>
    <w:rPr>
      <w:b/>
      <w:sz w:val="18"/>
    </w:rPr>
  </w:style>
  <w:style w:type="paragraph" w:customStyle="1" w:styleId="pontos">
    <w:name w:val="pontos"/>
    <w:basedOn w:val="Normal"/>
    <w:pPr>
      <w:ind w:left="567" w:hanging="218"/>
    </w:pPr>
    <w:rPr>
      <w:lang w:val="en-GB"/>
    </w:rPr>
  </w:style>
  <w:style w:type="paragraph" w:customStyle="1" w:styleId="legenda">
    <w:name w:val="legenda"/>
    <w:basedOn w:val="Normal"/>
    <w:pPr>
      <w:spacing w:after="240"/>
      <w:ind w:firstLine="0"/>
      <w:jc w:val="center"/>
    </w:pPr>
    <w:rPr>
      <w:sz w:val="16"/>
    </w:rPr>
  </w:style>
  <w:style w:type="paragraph" w:customStyle="1" w:styleId="codigo">
    <w:name w:val="codigo"/>
    <w:basedOn w:val="Normal"/>
    <w:pPr>
      <w:keepNext/>
      <w:tabs>
        <w:tab w:val="left" w:pos="720"/>
        <w:tab w:val="left" w:pos="1080"/>
        <w:tab w:val="left" w:pos="1440"/>
      </w:tabs>
      <w:ind w:left="360" w:firstLine="0"/>
      <w:jc w:val="left"/>
    </w:pPr>
    <w:rPr>
      <w:rFonts w:ascii="Courier New" w:hAnsi="Courier New"/>
      <w:sz w:val="16"/>
    </w:rPr>
  </w:style>
  <w:style w:type="table" w:styleId="Tabelacomgrelha">
    <w:name w:val="Table Grid"/>
    <w:basedOn w:val="Tabelanormal"/>
    <w:uiPriority w:val="39"/>
    <w:rsid w:val="004E26B8"/>
    <w:pPr>
      <w:pBdr>
        <w:top w:val="nil"/>
        <w:left w:val="nil"/>
        <w:bottom w:val="nil"/>
        <w:right w:val="nil"/>
        <w:between w:val="nil"/>
      </w:pBdr>
    </w:pPr>
    <w:rPr>
      <w:rFonts w:ascii="Calibri" w:eastAsia="Calibri" w:hAnsi="Calibri" w:cs="Calibri"/>
      <w:color w:val="00000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0">
    <w:name w:val="caption"/>
    <w:basedOn w:val="Normal"/>
    <w:next w:val="Normal"/>
    <w:uiPriority w:val="35"/>
    <w:unhideWhenUsed/>
    <w:qFormat/>
    <w:rsid w:val="00B102E4"/>
    <w:rPr>
      <w:b/>
      <w:bCs/>
    </w:rPr>
  </w:style>
  <w:style w:type="character" w:styleId="Hiperligao">
    <w:name w:val="Hyperlink"/>
    <w:uiPriority w:val="99"/>
    <w:unhideWhenUsed/>
    <w:rsid w:val="001B4886"/>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522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scala-sbt.org)"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localhost:9000"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4117E-047D-EF47-BAD3-60648FFF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7588</Words>
  <Characters>40976</Characters>
  <Application>Microsoft Macintosh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Desenvolvimento de um Agente de Monitoração para Redes TCP/IP</vt:lpstr>
    </vt:vector>
  </TitlesOfParts>
  <Company>Universidade de Aveiro</Company>
  <LinksUpToDate>false</LinksUpToDate>
  <CharactersWithSpaces>48468</CharactersWithSpaces>
  <SharedDoc>false</SharedDoc>
  <HLinks>
    <vt:vector size="12" baseType="variant">
      <vt:variant>
        <vt:i4>7667750</vt:i4>
      </vt:variant>
      <vt:variant>
        <vt:i4>48</vt:i4>
      </vt:variant>
      <vt:variant>
        <vt:i4>0</vt:i4>
      </vt:variant>
      <vt:variant>
        <vt:i4>5</vt:i4>
      </vt:variant>
      <vt:variant>
        <vt:lpwstr>http://localhost:9000/</vt:lpwstr>
      </vt:variant>
      <vt:variant>
        <vt:lpwstr/>
      </vt:variant>
      <vt:variant>
        <vt:i4>7864421</vt:i4>
      </vt:variant>
      <vt:variant>
        <vt:i4>45</vt:i4>
      </vt:variant>
      <vt:variant>
        <vt:i4>0</vt:i4>
      </vt:variant>
      <vt:variant>
        <vt:i4>5</vt:i4>
      </vt:variant>
      <vt:variant>
        <vt:lpwstr>http://www.scala-sbt.org)/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 Agente de Monitoração para Redes TCP/IP</dc:title>
  <dc:subject/>
  <dc:creator>José Luís Oliveira</dc:creator>
  <cp:keywords/>
  <cp:lastModifiedBy>Pedro Matos</cp:lastModifiedBy>
  <cp:revision>3</cp:revision>
  <cp:lastPrinted>1994-06-13T16:29:00Z</cp:lastPrinted>
  <dcterms:created xsi:type="dcterms:W3CDTF">2018-01-18T21:32:00Z</dcterms:created>
  <dcterms:modified xsi:type="dcterms:W3CDTF">2018-01-18T21:56:00Z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2b0bf8d0-ad1b-315c-91c7-e78a1ee3b6cb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