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Casos de teste e resultados do WinxBank</w:t>
      </w:r>
    </w:p>
    <w:p>
      <w:pPr>
        <w:pStyle w:val="Heading1"/>
      </w:pPr>
      <w:r>
        <w:t>Identificação e escopo</w:t>
      </w:r>
    </w:p>
    <w:p>
      <w:r>
        <w:t>CT WINXBANK T1 001 | Versão 1.0 | 12 de outubro de 2026</w:t>
      </w:r>
    </w:p>
    <w:p>
      <w:r>
        <w:t>Responsável: Pedro Passos Farias. Este documento reúne os casos unitários e os casos manuais de CartaoCredito, compra no crédito e pagamento de fatura. Os resultados correspondem à execução assistida real registrada no pacote. O caso WB-1 está registrado na instalação local do TestLink, com status Passed, conforme PDF incluído no pacote.</w:t>
      </w:r>
    </w:p>
    <w:p>
      <w:pPr>
        <w:pStyle w:val="Heading1"/>
      </w:pPr>
      <w:r>
        <w:t>Requisitos e hipóteses de teste</w:t>
      </w:r>
    </w:p>
    <w:p>
      <w:r>
        <w:t>R01: a compra aceita acumula a fatura sem superar o limite. R02: compra acima do limite preserva fatura e mês de origem e informa recusa. R03: pagamento parcial reduz a fatura; pagamento total quita. R04: fatura paga ou mês de origem não deve gerar juros. R05: janeiro após dezembro representa um mês posterior. R06: a receita do banco registra o acréscimo por juros.</w:t>
      </w:r>
    </w:p>
    <w:p>
      <w:r>
        <w:t>H01: taxaJurus de 12.75 representa 12,75% mensais, resultando em fatura × 1,1275. H02: compra e limite negativos devem ser rejeitados por IllegalArgumentException. H03: a mesma fatura não recebe juros duas vezes no mesmo mês. H01 a H03 precisam de validação de contrato; não são especificações já aprovadas.</w:t>
      </w:r>
    </w:p>
    <w:p>
      <w:pPr>
        <w:pStyle w:val="Heading1"/>
      </w:pPr>
      <w:r>
        <w:t>Casos unitários</w:t>
      </w:r>
    </w:p>
    <w:p>
      <w:r>
        <w:t>Cada teste reinicia Ano e Banco e estabelece janeiro como mês base, salvo quando indicado. Os testes da interface de ajuste de limite fornecem texto para System.in e restauram a entrada. Comparações financeiras usam tolerância absoluta de 0,00000001. Os casos podem ser executados em qualquer ordem.</w:t>
      </w:r>
    </w:p>
    <w:p>
      <w:pPr>
        <w:pStyle w:val="Heading2"/>
      </w:pPr>
      <w:r>
        <w:t>U01 Aprovado</w:t>
      </w:r>
    </w:p>
    <w:p>
      <w:r>
        <w:t>Referência: R01. Entrada e estado: Novo cartão. Esperado: Fatura 0. Observado: 0.</w:t>
      </w:r>
    </w:p>
    <w:p>
      <w:pPr>
        <w:pStyle w:val="Heading2"/>
      </w:pPr>
      <w:r>
        <w:t>U02 Aprovado</w:t>
      </w:r>
    </w:p>
    <w:p>
      <w:r>
        <w:t>Referência: R01. Entrada e estado: Compra 250. Esperado: Fatura 250. Observado: 250.</w:t>
      </w:r>
    </w:p>
    <w:p>
      <w:pPr>
        <w:pStyle w:val="Heading2"/>
      </w:pPr>
      <w:r>
        <w:t>U03 Aprovado</w:t>
      </w:r>
    </w:p>
    <w:p>
      <w:r>
        <w:t>Referência: R01. Entrada e estado: Compra 1000. Esperado: Fatura 1000. Observado: 1000.</w:t>
      </w:r>
    </w:p>
    <w:p>
      <w:pPr>
        <w:pStyle w:val="Heading2"/>
      </w:pPr>
      <w:r>
        <w:t>U04 Aprovado</w:t>
      </w:r>
    </w:p>
    <w:p>
      <w:r>
        <w:t>Referência: R02. Entrada e estado: Compra 1000,01. Esperado: Fatura 0. Observado: 0.</w:t>
      </w:r>
    </w:p>
    <w:p>
      <w:pPr>
        <w:pStyle w:val="Heading2"/>
      </w:pPr>
      <w:r>
        <w:t>U05 Aprovado</w:t>
      </w:r>
    </w:p>
    <w:p>
      <w:r>
        <w:t>Referência: R01. Entrada e estado: Compras 400 e 600. Esperado: Fatura 1000. Observado: 1000.</w:t>
      </w:r>
    </w:p>
    <w:p>
      <w:pPr>
        <w:pStyle w:val="Heading2"/>
      </w:pPr>
      <w:r>
        <w:t>U06 Aprovado</w:t>
      </w:r>
    </w:p>
    <w:p>
      <w:r>
        <w:t>Referência: R02. Entrada e estado: Compras 900 e 100,01. Esperado: Fatura 900. Observado: 900.</w:t>
      </w:r>
    </w:p>
    <w:p>
      <w:pPr>
        <w:pStyle w:val="Heading2"/>
      </w:pPr>
      <w:r>
        <w:t>U07 Aprovado</w:t>
      </w:r>
    </w:p>
    <w:p>
      <w:r>
        <w:t>Referência: R03. Entrada e estado: Fatura 500; pagamento 200. Esperado: Fatura 300. Observado: 300.</w:t>
      </w:r>
    </w:p>
    <w:p>
      <w:pPr>
        <w:pStyle w:val="Heading2"/>
      </w:pPr>
      <w:r>
        <w:t>U08 Aprovado</w:t>
      </w:r>
    </w:p>
    <w:p>
      <w:r>
        <w:t>Referência: R03 R04. Entrada e estado: Fatura 500; pagar 500; fevereiro. Esperado: Fatura e receita 0. Observado: 0 e 0.</w:t>
      </w:r>
    </w:p>
    <w:p>
      <w:pPr>
        <w:pStyle w:val="Heading2"/>
      </w:pPr>
      <w:r>
        <w:t>U09 Aprovado</w:t>
      </w:r>
    </w:p>
    <w:p>
      <w:r>
        <w:t>Referência: R04. Entrada e estado: Compra 100 em janeiro; juros em janeiro. Esperado: Fatura 100. Observado: 100.</w:t>
      </w:r>
    </w:p>
    <w:p>
      <w:pPr>
        <w:pStyle w:val="Heading2"/>
      </w:pPr>
      <w:r>
        <w:t>U10 Aprovado</w:t>
      </w:r>
    </w:p>
    <w:p>
      <w:r>
        <w:t>Referência: R04. Entrada e estado: Fatura paga; fevereiro. Esperado: Receita 0. Observado: 0.</w:t>
      </w:r>
    </w:p>
    <w:p>
      <w:pPr>
        <w:pStyle w:val="Heading2"/>
      </w:pPr>
      <w:r>
        <w:t>U11 Aprovado</w:t>
      </w:r>
    </w:p>
    <w:p>
      <w:r>
        <w:t>Referência: R01. Entrada e estado: Limite 1500; compra 1500. Esperado: Fatura 1500. Observado: 1500.</w:t>
      </w:r>
    </w:p>
    <w:p>
      <w:pPr>
        <w:pStyle w:val="Heading2"/>
      </w:pPr>
      <w:r>
        <w:t>U12 Aprovado</w:t>
      </w:r>
    </w:p>
    <w:p>
      <w:r>
        <w:t>Referência: R06. Entrada e estado: Movimentação de receita 25. Esperado: Receita 25. Observado: 25.</w:t>
      </w:r>
    </w:p>
    <w:p>
      <w:pPr>
        <w:pStyle w:val="Heading2"/>
      </w:pPr>
      <w:r>
        <w:t>U13 Aprovado</w:t>
      </w:r>
    </w:p>
    <w:p>
      <w:r>
        <w:t>Referência: R01. Entrada e estado: Construção com fatura 350. Esperado: Fatura 350. Observado: 350.</w:t>
      </w:r>
    </w:p>
    <w:p>
      <w:pPr>
        <w:pStyle w:val="Heading2"/>
      </w:pPr>
      <w:r>
        <w:t>U14 Reprovado I01</w:t>
      </w:r>
    </w:p>
    <w:p>
      <w:r>
        <w:t>Referência: H01. Entrada e estado: Fatura 100; janeiro para fevereiro. Esperado: 112,75. Observado: 1275.</w:t>
      </w:r>
    </w:p>
    <w:p>
      <w:pPr>
        <w:pStyle w:val="Heading2"/>
      </w:pPr>
      <w:r>
        <w:t>U15 Reprovado I02</w:t>
      </w:r>
    </w:p>
    <w:p>
      <w:r>
        <w:t>Referência: R05. Entrada e estado: Fatura 100; dezembro para janeiro. Esperado: Maior que 100. Observado: 100.</w:t>
      </w:r>
    </w:p>
    <w:p>
      <w:pPr>
        <w:pStyle w:val="Heading2"/>
      </w:pPr>
      <w:r>
        <w:t>U16 Reprovado I03</w:t>
      </w:r>
    </w:p>
    <w:p>
      <w:r>
        <w:t>Referência: R02. Entrada e estado: Fatura 900 janeiro; fevereiro; recusar 200. Esperado: Juros continuam elegíveis. Observado: Fatura 900.</w:t>
      </w:r>
    </w:p>
    <w:p>
      <w:pPr>
        <w:pStyle w:val="Heading2"/>
      </w:pPr>
      <w:r>
        <w:t>U17 Reprovado I04</w:t>
      </w:r>
    </w:p>
    <w:p>
      <w:r>
        <w:t>Referência: H02. Entrada e estado: Compra -100. Esperado: Exceção; fatura 0. Observado: Sem exceção.</w:t>
      </w:r>
    </w:p>
    <w:p>
      <w:pPr>
        <w:pStyle w:val="Heading2"/>
      </w:pPr>
      <w:r>
        <w:t>U18 Reprovado I05</w:t>
      </w:r>
    </w:p>
    <w:p>
      <w:r>
        <w:t>Referência: H02. Entrada e estado: Ajustar limite -1. Esperado: Exceção. Observado: Sem exceção.</w:t>
      </w:r>
    </w:p>
    <w:p>
      <w:pPr>
        <w:pStyle w:val="Heading2"/>
      </w:pPr>
      <w:r>
        <w:t>U19 Reprovado I06</w:t>
      </w:r>
    </w:p>
    <w:p>
      <w:r>
        <w:t>Referência: H03. Entrada e estado: Duas chamadas de juros em fevereiro. Esperado: Segunda chamada preserva fatura. Observado: 1275 para 16256,25.</w:t>
      </w:r>
    </w:p>
    <w:p>
      <w:pPr>
        <w:pStyle w:val="Heading1"/>
      </w:pPr>
      <w:r>
        <w:t>Execução e reprodução</w:t>
      </w:r>
    </w:p>
    <w:p>
      <w:r>
        <w:t>Execução completa: python scripts/executar_testes.py. Retorno 1 é esperado no fonte original, pois há seis asserções reprovadas. Execução apenas dos cenários sem tag defeito: python scripts/executar_testes.py --sem-defeitos, com 13 aprovações. O segundo comando não substitui a execução completa nem deve ser usado para ocultar falhas.</w:t>
      </w:r>
    </w:p>
    <w:p>
      <w:r>
        <w:t>Em ambiente com JDK 17 e Maven: cd winxbank e mvn clean test. A execução registrada usou ECJ e JUnit Console. O projeto também inclui configuração Maven. Evidências: evidencias/testes-unitarios.txt, evidencias/testes-sem-defeitos.txt e relatórios XML de JUnit. Não foram calculados percentuais de cobertura ou escore de mutação nesta entrega.</w:t>
      </w:r>
    </w:p>
    <w:p>
      <w:pPr>
        <w:pStyle w:val="Heading1"/>
      </w:pPr>
      <w:r>
        <w:t>Casos manuais e pré condições</w:t>
      </w:r>
    </w:p>
    <w:p>
      <w:r>
        <w:t>Os quatro casos abaixo pertencem à mesma sessão e devem ser executados na ordem M01, M02, M03 e M04. Restaurar os três arquivos de fixtures/compra na pasta de execução antes da sessão. Com JDK 17 e Maven, compilar o projeto e executar Main a partir dessa pasta de dados, com as classes e dependências no classpath.</w:t>
      </w:r>
    </w:p>
    <w:p>
      <w:r>
        <w:t>Selecionar 2 para login e informar CPF 00000000000. A primeira interação muda o mês de Janeiro para Fevereiro e desconta 13 do saldo inicial. Pré-condição de M01 após login: conta 12345, saldo 4987, limite 1000 e fatura zero. Enviar uma resposta por prompt, pois diferentes Scanner podem consumir dados antecipados quando todo o roteiro é colado de uma vez.</w:t>
      </w:r>
    </w:p>
    <w:p>
      <w:r>
        <w:t>Evidência comum: evidencias/manual-compra.txt. Dados são fictícios. Execução: interação assistida no terminal, em 12 de outubro de 2026; os resultados de M01 a M04 estão no log da sessão.</w:t>
      </w:r>
    </w:p>
    <w:p>
      <w:pPr>
        <w:pStyle w:val="Heading1"/>
      </w:pPr>
      <w:r>
        <w:t>M01 Compra no crédito abaixo do limite</w:t>
      </w:r>
    </w:p>
    <w:p>
      <w:r>
        <w:t>Passos: selecionar 7; informar conta 12345; informar valor 250; selecionar 2 para crédito; confirmar com 1.</w:t>
      </w:r>
    </w:p>
    <w:p>
      <w:r>
        <w:t>Esperado: mensagem de sucesso, fatura 250 e saldo 4987, pois compra no crédito não debita o saldo. Observado: Valor creditado, fatura 250 e saldo 4987. Resultado: aprovado. Requisitos: R01.</w:t>
      </w:r>
    </w:p>
    <w:p>
      <w:pPr>
        <w:pStyle w:val="Heading1"/>
      </w:pPr>
      <w:r>
        <w:t>M02 Pagamento parcial</w:t>
      </w:r>
    </w:p>
    <w:p>
      <w:r>
        <w:t>Pré-condição: resultado de M01, fatura 250 e saldo 4987. Passos: selecionar 10; informar conta 12345; informar pagamento 100.</w:t>
      </w:r>
    </w:p>
    <w:p>
      <w:r>
        <w:t>Esperado: fatura 150 e saldo 4887. Observado: fatura 150 e saldo 4887. Resultado: aprovado. Requisito: R03.</w:t>
      </w:r>
    </w:p>
    <w:p>
      <w:pPr>
        <w:pStyle w:val="Heading1"/>
      </w:pPr>
      <w:r>
        <w:t>M03 Pagamento total</w:t>
      </w:r>
    </w:p>
    <w:p>
      <w:r>
        <w:t>Pré-condição: resultado de M02, fatura 150 e saldo 4887. Passos: selecionar 10; informar conta 12345; informar pagamento 150.</w:t>
      </w:r>
    </w:p>
    <w:p>
      <w:r>
        <w:t>Esperado: fatura zero e saldo 4737. Observado: fatura zero e saldo 4737. Resultado: aprovado. Requisito: R03.</w:t>
      </w:r>
    </w:p>
    <w:p>
      <w:pPr>
        <w:pStyle w:val="Heading1"/>
      </w:pPr>
      <w:r>
        <w:t>M04 Tentativa de compra acima do limite</w:t>
      </w:r>
    </w:p>
    <w:p>
      <w:r>
        <w:t>Pré-condição: resultado de M03, fatura zero, saldo 4737 e limite 1000. Passos: selecionar 7; informar conta 12345; informar compra 1100; selecionar 2 para crédito; confirmar com 1.</w:t>
      </w:r>
    </w:p>
    <w:p>
      <w:r>
        <w:t>Esperado: recusa explícita, fatura zero e ausência de movimentação de compra aceita. Observado: mensagem Valor creditado, fatura zero e criação de movimentação de saída de 1100 no extrato. A divergência de mensagem aparece no log; a movimentação é confirmada no JSON persistido após selecionar 0 para sair. Resultado: reprovado. Requisito R02; incidente I07.</w:t>
      </w:r>
    </w:p>
    <w:p>
      <w:pPr>
        <w:pStyle w:val="Heading1"/>
      </w:pPr>
      <w:r>
        <w:t>M05 Saque acima do saldo disponível</w:t>
      </w:r>
    </w:p>
    <w:p>
      <w:r>
        <w:t>WB-1 Saque acima do saldo disponível. Conta 12345 com saldo de R$ 100,00 após o login; tentativa de saque de R$ 150,00 pelo menu 9. O sistema exibiu “O valor solicitado e maior que o saldo da conta.” e manteve o saldo de R$ 100,00. Resultado: aprovado. Execução assistida do programa original com Java 17, em 12/10/2026. O registro no TestLink 1.9.20 foi realizado na instalação local do integrante, projeto WinxBank, suíte Casos manuais - Entrega 1, plano Plano de Teste - Entrega 1 e build Execução manual - Entrega 1; usuário admin, status Passed. Evidências: evidencias/testlink-WB-1.pdf e evidencias/saque/execucao-wb1.txt.</w:t>
      </w:r>
    </w:p>
    <w:p>
      <w:pPr>
        <w:pStyle w:val="Heading1"/>
      </w:pPr>
      <w:r>
        <w:t>Cenário para TestLink</w:t>
      </w:r>
    </w:p>
    <w:p>
      <w:r>
        <w:t>O cenário WB-1 foi cadastrado e associado ao plano e ao build no TestLink 1.9.20. O registro salvo apresenta status Passed. O PDF original exportado pelo integrante está em evidencias/testlink-WB-1.pdf.</w:t>
      </w:r>
    </w:p>
    <w:p>
      <w:pPr>
        <w:pStyle w:val="Heading1"/>
      </w:pPr>
      <w:r>
        <w:t>Resumo dos resultados</w:t>
      </w:r>
    </w:p>
    <w:p>
      <w:r>
        <w:t>Unitários: 19 executados, 13 aprovados, 6 reprovados, nenhum bloqueado ou ignorado. Manuais: 5 executados na interface, 4 aprovados e 1 reprovado. Foram preparados sete relatos de incidentes, ainda não publicados.</w:t>
      </w:r>
    </w:p>
    <w:p>
      <w:pPr>
        <w:pStyle w:val="Heading1"/>
      </w:pPr>
      <w:r>
        <w:t>Pendências acadêmicas</w:t>
      </w:r>
    </w:p>
    <w:p>
      <w:r>
        <w:t>Revisar hipóteses H01 a H03; registrar execução própria e contribuição verificável; criar fork do grupo; publicar todos os artefatos em main ou master; importar documentos no Google Docs com conta própria; publicar issues e substituir os links pendentes no README.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