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Briefing e Especificações de Layout – MVP Loja Virtual Artesanato Xukuru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Objetivo do Documento:</w:t>
      </w:r>
      <w:r w:rsidDel="00000000" w:rsidR="00000000" w:rsidRPr="00000000">
        <w:rPr>
          <w:rtl w:val="0"/>
        </w:rPr>
        <w:t xml:space="preserve"> Servir de guia completo para a pessoa encarregada de desenvolver a primeira versão (MVP) do e-commerce de produtos artesanais produzidos pelo povo indígena Xukuru do Ororubá (Pesqueira - Pernambuco).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1. Visão Geral do Projeto (MVP)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Público-alvo:</w:t>
      </w:r>
      <w:r w:rsidDel="00000000" w:rsidR="00000000" w:rsidRPr="00000000">
        <w:rPr>
          <w:rtl w:val="0"/>
        </w:rPr>
        <w:t xml:space="preserve"> Pessoas interessadas em artesanato, cultura indígena, decoração sustentável e apoio ao comércio justo.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Foco do MVP:</w:t>
      </w:r>
      <w:r w:rsidDel="00000000" w:rsidR="00000000" w:rsidRPr="00000000">
        <w:rPr>
          <w:rtl w:val="0"/>
        </w:rPr>
        <w:t xml:space="preserve"> Simplicidade na navegação, valorização estética e cultural dos produtos, experiência de compra fluida e segura.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2. Arquitetura das Páginas e Estrutura de Layout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2.1 Cabeçalho (Navbar Fixo no Topo)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Lado Esquerdo:</w:t>
      </w:r>
      <w:r w:rsidDel="00000000" w:rsidR="00000000" w:rsidRPr="00000000">
        <w:rPr>
          <w:rtl w:val="0"/>
        </w:rPr>
        <w:t xml:space="preserve"> Logotipo da loja (ex.: "Arte Xukuru").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Centro (Links de Navegação):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Início (Home)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200" w:right="0" w:hanging="360"/>
      </w:pPr>
      <w:r w:rsidDel="00000000" w:rsidR="00000000" w:rsidRPr="00000000">
        <w:rPr>
          <w:rtl w:val="0"/>
        </w:rPr>
        <w:t xml:space="preserve">Catálogo (Loja)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200" w:right="0" w:hanging="360"/>
      </w:pPr>
      <w:r w:rsidDel="00000000" w:rsidR="00000000" w:rsidRPr="00000000">
        <w:rPr>
          <w:rtl w:val="0"/>
        </w:rPr>
        <w:t xml:space="preserve">Sobre (O Projeto/Comércio Justo)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200" w:right="0" w:hanging="360"/>
      </w:pPr>
      <w:r w:rsidDel="00000000" w:rsidR="00000000" w:rsidRPr="00000000">
        <w:rPr>
          <w:rtl w:val="0"/>
        </w:rPr>
        <w:t xml:space="preserve">História (Cultura e Resistência Xukuru)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Lado Direito:</w:t>
      </w:r>
      <w:r w:rsidDel="00000000" w:rsidR="00000000" w:rsidRPr="00000000">
        <w:rPr>
          <w:rtl w:val="0"/>
        </w:rPr>
        <w:t xml:space="preserve"> Ícone de busca rápida e Ícone do Carrinho de Compras com indicador numérico de itens.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2.2 Página Inicial (Home)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Hero Section (Destaque Principal):</w:t>
      </w:r>
      <w:r w:rsidDel="00000000" w:rsidR="00000000" w:rsidRPr="00000000">
        <w:rPr>
          <w:rtl w:val="0"/>
        </w:rPr>
        <w:t xml:space="preserve"> Banner com fotografia de alta qualidade da Serra do Ororubá e detalhes de peças manuais. Título: </w:t>
      </w:r>
      <w:r w:rsidDel="00000000" w:rsidR="00000000" w:rsidRPr="00000000">
        <w:rPr>
          <w:i w:val="1"/>
          <w:iCs w:val="1"/>
          <w:rtl w:val="0"/>
        </w:rPr>
        <w:t xml:space="preserve">"Arte Ancestral do Povo Xukuru"</w:t>
      </w:r>
      <w:r w:rsidDel="00000000" w:rsidR="00000000" w:rsidRPr="00000000">
        <w:rPr>
          <w:rtl w:val="0"/>
        </w:rPr>
        <w:t xml:space="preserve">, subtítulo contextual e botão de ação principal (CTA) </w:t>
      </w:r>
      <w:r w:rsidDel="00000000" w:rsidR="00000000" w:rsidRPr="00000000">
        <w:rPr>
          <w:i w:val="1"/>
          <w:iCs w:val="1"/>
          <w:rtl w:val="0"/>
        </w:rPr>
        <w:t xml:space="preserve">"Conhecer a Coleção"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Destaques do Catálogo:</w:t>
      </w:r>
      <w:r w:rsidDel="00000000" w:rsidR="00000000" w:rsidRPr="00000000">
        <w:rPr>
          <w:rtl w:val="0"/>
        </w:rPr>
        <w:t xml:space="preserve"> Grade (Grid) com 4 a 8 produtos em destaque contendo foto, nome, categoria, valor e botão rápido </w:t>
      </w:r>
      <w:r w:rsidDel="00000000" w:rsidR="00000000" w:rsidRPr="00000000">
        <w:rPr>
          <w:i w:val="1"/>
          <w:iCs w:val="1"/>
          <w:rtl w:val="0"/>
        </w:rPr>
        <w:t xml:space="preserve">"Adicionar ao Carrinho"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Bloco Propósito &amp; Identidade:</w:t>
      </w:r>
      <w:r w:rsidDel="00000000" w:rsidR="00000000" w:rsidRPr="00000000">
        <w:rPr>
          <w:rtl w:val="0"/>
        </w:rPr>
        <w:t xml:space="preserve"> Seção curta destacando o impacto do comércio justo para as famílias artesãs locais, com link direto para a página História.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Faixa de Confiança:</w:t>
      </w:r>
      <w:r w:rsidDel="00000000" w:rsidR="00000000" w:rsidRPr="00000000">
        <w:rPr>
          <w:rtl w:val="0"/>
        </w:rPr>
        <w:t xml:space="preserve"> Selos informativos sobre envio nacional, ambiente seguro e pagamento facilitation via PIX e cartão.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2.3 Página Catálogo (Loja)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Filtros e Ordenação:</w:t>
      </w:r>
      <w:r w:rsidDel="00000000" w:rsidR="00000000" w:rsidRPr="00000000">
        <w:rPr>
          <w:rtl w:val="0"/>
        </w:rPr>
        <w:t xml:space="preserve"> Filtro por categoria (ex.: </w:t>
      </w:r>
      <w:r w:rsidDel="00000000" w:rsidR="00000000" w:rsidRPr="00000000">
        <w:rPr>
          <w:i w:val="1"/>
          <w:iCs w:val="1"/>
          <w:rtl w:val="0"/>
        </w:rPr>
        <w:t xml:space="preserve">Cerâmica, Trançados, Biojoias, Esculturas</w:t>
      </w:r>
      <w:r w:rsidDel="00000000" w:rsidR="00000000" w:rsidRPr="00000000">
        <w:rPr>
          <w:rtl w:val="0"/>
        </w:rPr>
        <w:t xml:space="preserve">), faixa de preço e ordenação (mais vendidos, menor/maior preço).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Grid de Produtos:</w:t>
      </w:r>
      <w:r w:rsidDel="00000000" w:rsidR="00000000" w:rsidRPr="00000000">
        <w:rPr>
          <w:rtl w:val="0"/>
        </w:rPr>
        <w:t xml:space="preserve"> Cards de produto limpos contendo foto, título, nome da comunidade/artesão (opcional) e valor.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Página / Modal do Produto:</w:t>
      </w:r>
    </w:p>
    <w:p w:rsidR="00000000" w:rsidDel="00000000" w:rsidP="00000000" w:rsidRDefault="00000000" w:rsidRPr="00000000" w14:paraId="00000018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Galeria de fotos detalhadas do artesanato.</w:t>
      </w:r>
    </w:p>
    <w:p w:rsidR="00000000" w:rsidDel="00000000" w:rsidP="00000000" w:rsidRDefault="00000000" w:rsidRPr="00000000" w14:paraId="00000019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200" w:right="0" w:hanging="360"/>
      </w:pPr>
      <w:r w:rsidDel="00000000" w:rsidR="00000000" w:rsidRPr="00000000">
        <w:rPr>
          <w:rtl w:val="0"/>
        </w:rPr>
        <w:t xml:space="preserve">Descrição dos materiais utilizados e contextualização da peça.</w:t>
      </w:r>
    </w:p>
    <w:p w:rsidR="00000000" w:rsidDel="00000000" w:rsidP="00000000" w:rsidRDefault="00000000" w:rsidRPr="00000000" w14:paraId="0000001A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200" w:right="0" w:hanging="360"/>
      </w:pPr>
      <w:r w:rsidDel="00000000" w:rsidR="00000000" w:rsidRPr="00000000">
        <w:rPr>
          <w:rtl w:val="0"/>
        </w:rPr>
        <w:t xml:space="preserve">Calculadora de CEP/Frete integrada.</w:t>
      </w:r>
    </w:p>
    <w:p w:rsidR="00000000" w:rsidDel="00000000" w:rsidP="00000000" w:rsidRDefault="00000000" w:rsidRPr="00000000" w14:paraId="0000001B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Rule="auto"/>
        <w:ind w:left="1200" w:right="0" w:hanging="360"/>
      </w:pPr>
      <w:r w:rsidDel="00000000" w:rsidR="00000000" w:rsidRPr="00000000">
        <w:rPr>
          <w:rtl w:val="0"/>
        </w:rPr>
        <w:t xml:space="preserve">Botão principal de compra.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2.4 Páginas Sobre &amp; História + Inserção do Link da Wikipédia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Página Sobre:</w:t>
      </w:r>
      <w:r w:rsidDel="00000000" w:rsidR="00000000" w:rsidRPr="00000000">
        <w:rPr>
          <w:rtl w:val="0"/>
        </w:rPr>
        <w:t xml:space="preserve"> Explicação sobre a loja virtual, o modelo de comércio justo, a destinação dos recursos para as famílias e o impacto comunitário.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Página História:</w:t>
      </w:r>
      <w:r w:rsidDel="00000000" w:rsidR="00000000" w:rsidRPr="00000000">
        <w:rPr>
          <w:rtl w:val="0"/>
        </w:rPr>
        <w:t xml:space="preserve"> Narrativa sobre a trajetória, território e rica tradição cultural do Povo Indígena Xukuru de Pernambuco.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Localização do Link da Wikipédia:</w:t>
      </w:r>
    </w:p>
    <w:p w:rsidR="00000000" w:rsidDel="00000000" w:rsidP="00000000" w:rsidRDefault="00000000" w:rsidRPr="00000000" w14:paraId="00000020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left="1200" w:right="0" w:hanging="360"/>
      </w:pPr>
      <w:r w:rsidDel="00000000" w:rsidR="00000000" w:rsidRPr="00000000">
        <w:rPr>
          <w:b w:val="1"/>
          <w:bCs w:val="1"/>
          <w:rtl w:val="0"/>
        </w:rPr>
        <w:t xml:space="preserve">Principal (Página História):</w:t>
      </w:r>
      <w:r w:rsidDel="00000000" w:rsidR="00000000" w:rsidRPr="00000000">
        <w:rPr>
          <w:rtl w:val="0"/>
        </w:rPr>
        <w:t xml:space="preserve"> Card destacado ao final da página com a chamada: </w:t>
      </w:r>
      <w:r w:rsidDel="00000000" w:rsidR="00000000" w:rsidRPr="00000000">
        <w:rPr>
          <w:i w:val="1"/>
          <w:iCs w:val="1"/>
          <w:rtl w:val="0"/>
        </w:rPr>
        <w:t xml:space="preserve">"Deseja aprofundar seu conhecimento sobre o Povo Xukuru do Ororubá? </w:t>
      </w:r>
      <w:hyperlink r:id="rId6">
        <w:r w:rsidDel="00000000" w:rsidR="00000000" w:rsidRPr="00000000">
          <w:rPr>
            <w:rFonts w:ascii="Arial Unicode MS" w:cs="Arial Unicode MS" w:eastAsia="Arial Unicode MS" w:hAnsi="Arial Unicode MS"/>
            <w:i w:val="1"/>
            <w:iCs w:val="1"/>
            <w:color w:val="0000ee"/>
            <w:u w:val="single"/>
            <w:rtl w:val="0"/>
          </w:rPr>
          <w:t xml:space="preserve">Leia o artigo completo na Wikipédia ↗</w:t>
        </w:r>
      </w:hyperlink>
      <w:r w:rsidDel="00000000" w:rsidR="00000000" w:rsidRPr="00000000">
        <w:rPr>
          <w:i w:val="1"/>
          <w:iCs w:val="1"/>
          <w:rtl w:val="0"/>
        </w:rPr>
        <w:t xml:space="preserve">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Rule="auto"/>
        <w:ind w:left="1200" w:right="0" w:hanging="360"/>
      </w:pPr>
      <w:r w:rsidDel="00000000" w:rsidR="00000000" w:rsidRPr="00000000">
        <w:rPr>
          <w:b w:val="1"/>
          <w:bCs w:val="1"/>
          <w:rtl w:val="0"/>
        </w:rPr>
        <w:t xml:space="preserve">Secundário (Rodapé):</w:t>
      </w:r>
      <w:r w:rsidDel="00000000" w:rsidR="00000000" w:rsidRPr="00000000">
        <w:rPr>
          <w:rtl w:val="0"/>
        </w:rPr>
        <w:t xml:space="preserve"> Incluído na seção de links úteis sob o menu "Cultura &amp; Leitura".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2.5 Rodapé (Footer)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Coluna 1:</w:t>
      </w:r>
      <w:r w:rsidDel="00000000" w:rsidR="00000000" w:rsidRPr="00000000">
        <w:rPr>
          <w:rtl w:val="0"/>
        </w:rPr>
        <w:t xml:space="preserve"> Marca e frase de propósito ("Fortalecendo a arte e a cultura do povo Xukuru do Ororubá").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Coluna 2:</w:t>
      </w:r>
      <w:r w:rsidDel="00000000" w:rsidR="00000000" w:rsidRPr="00000000">
        <w:rPr>
          <w:rtl w:val="0"/>
        </w:rPr>
        <w:t xml:space="preserve"> Links rápidos (Início, Catálogo, Sobre, História).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Coluna 3:</w:t>
      </w:r>
      <w:r w:rsidDel="00000000" w:rsidR="00000000" w:rsidRPr="00000000">
        <w:rPr>
          <w:rtl w:val="0"/>
        </w:rPr>
        <w:t xml:space="preserve"> Redes Sociais (Link do Instagram oficial) e Link para a Wikipédia.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Coluna 4:</w:t>
      </w:r>
      <w:r w:rsidDel="00000000" w:rsidR="00000000" w:rsidRPr="00000000">
        <w:rPr>
          <w:rtl w:val="0"/>
        </w:rPr>
        <w:t xml:space="preserve"> Formas de Pagamento Aceitas (PIX, Visa, Mastercard) e Selos de Segurança.</w:t>
      </w:r>
    </w:p>
    <w:p w:rsidR="00000000" w:rsidDel="00000000" w:rsidP="00000000" w:rsidRDefault="00000000" w:rsidRPr="00000000" w14:paraId="0000002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3. Integrações de Pagamento e Frete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Cálculo de Frete:</w:t>
      </w:r>
      <w:r w:rsidDel="00000000" w:rsidR="00000000" w:rsidRPr="00000000">
        <w:rPr>
          <w:rtl w:val="0"/>
        </w:rPr>
        <w:t xml:space="preserve"> Integração com Correios (PAC e SEDEX) ou plataformas agregadoras (como Melhor Envio ou Frenet). Campo de digitação de CEP disponível na página do produto e no carrinho.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Checkout e Pagamento:</w:t>
      </w:r>
    </w:p>
    <w:p w:rsidR="00000000" w:rsidDel="00000000" w:rsidP="00000000" w:rsidRDefault="00000000" w:rsidRPr="00000000" w14:paraId="0000002A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left="1200" w:right="0" w:hanging="360"/>
      </w:pPr>
      <w:r w:rsidDel="00000000" w:rsidR="00000000" w:rsidRPr="00000000">
        <w:rPr>
          <w:b w:val="1"/>
          <w:bCs w:val="1"/>
          <w:rtl w:val="0"/>
        </w:rPr>
        <w:t xml:space="preserve">PIX:</w:t>
      </w:r>
      <w:r w:rsidDel="00000000" w:rsidR="00000000" w:rsidRPr="00000000">
        <w:rPr>
          <w:rtl w:val="0"/>
        </w:rPr>
        <w:t xml:space="preserve"> Oferecer desconto de incentivo (ex.: 5% a 10%) para compras via PIX.</w:t>
      </w:r>
    </w:p>
    <w:p w:rsidR="00000000" w:rsidDel="00000000" w:rsidP="00000000" w:rsidRDefault="00000000" w:rsidRPr="00000000" w14:paraId="0000002B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Rule="auto"/>
        <w:ind w:left="1200" w:right="0" w:hanging="360"/>
      </w:pPr>
      <w:r w:rsidDel="00000000" w:rsidR="00000000" w:rsidRPr="00000000">
        <w:rPr>
          <w:b w:val="1"/>
          <w:bCs w:val="1"/>
          <w:rtl w:val="0"/>
        </w:rPr>
        <w:t xml:space="preserve">Cartão de Crédito:</w:t>
      </w:r>
      <w:r w:rsidDel="00000000" w:rsidR="00000000" w:rsidRPr="00000000">
        <w:rPr>
          <w:rtl w:val="0"/>
        </w:rPr>
        <w:t xml:space="preserve"> Opção de parcelamento em até 6x.</w:t>
      </w:r>
    </w:p>
    <w:p w:rsidR="00000000" w:rsidDel="00000000" w:rsidP="00000000" w:rsidRDefault="00000000" w:rsidRPr="00000000" w14:paraId="0000002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4. Paleta de Cores e Identidade Visual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A paleta foi desenhada para refletir a natureza, a terra e o agreste de Pernambuco, combinando tons terrosos e naturais.</w:t>
      </w:r>
    </w:p>
    <w:tbl>
      <w:tblPr>
        <w:tblStyle w:val="Table1"/>
        <w:tblW w:w="9360.0" w:type="dxa"/>
        <w:jc w:val="left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1f3e2b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color w:val="ffffff"/>
                <w:shd w:fill="auto" w:val="clear"/>
              </w:rPr>
            </w:pPr>
            <w:r w:rsidDel="00000000" w:rsidR="00000000" w:rsidRPr="00000000">
              <w:rPr>
                <w:color w:val="ffffff"/>
                <w:shd w:fill="auto" w:val="clear"/>
                <w:rtl w:val="0"/>
              </w:rPr>
              <w:t xml:space="preserve">Função Visual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1f3e2b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color w:val="ffffff"/>
                <w:shd w:fill="auto" w:val="clear"/>
              </w:rPr>
            </w:pPr>
            <w:r w:rsidDel="00000000" w:rsidR="00000000" w:rsidRPr="00000000">
              <w:rPr>
                <w:color w:val="ffffff"/>
                <w:shd w:fill="auto" w:val="clear"/>
                <w:rtl w:val="0"/>
              </w:rPr>
              <w:t xml:space="preserve">Nome da Cor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1f3e2b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color w:val="ffffff"/>
                <w:shd w:fill="auto" w:val="clear"/>
              </w:rPr>
            </w:pPr>
            <w:r w:rsidDel="00000000" w:rsidR="00000000" w:rsidRPr="00000000">
              <w:rPr>
                <w:color w:val="ffffff"/>
                <w:shd w:fill="auto" w:val="clear"/>
                <w:rtl w:val="0"/>
              </w:rPr>
              <w:t xml:space="preserve">Código Hex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1f3e2b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color w:val="ffffff"/>
                <w:shd w:fill="auto" w:val="clear"/>
              </w:rPr>
            </w:pPr>
            <w:r w:rsidDel="00000000" w:rsidR="00000000" w:rsidRPr="00000000">
              <w:rPr>
                <w:color w:val="ffffff"/>
                <w:shd w:fill="auto" w:val="clear"/>
                <w:rtl w:val="0"/>
              </w:rPr>
              <w:t xml:space="preserve">Aplicação no Layout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0" w:before="300" w:line="384.00000572204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Primária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Verde Mata / Floresta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#1F3E2B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Cabeçalho (Navbar), Rodapé, títulos principais e fundos de blocos institucionais.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Secundária / CTA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Terracota Raiz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#C45A35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Botões de ação principais (Comprar, Adicionar ao Carrinho), badges e links em destaque.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Fundo Principal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Bege Algodão / Areia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#F9F6F0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Fundo geral das páginas (substitui o branco puro para trazer calor visual).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Fundo de Cards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Branco Suave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#FFFFFF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Fundo dos cards de produto e caixas modais para dar destaque às fotografias.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Texto Principal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Castanho Profundo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#2B231F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Textos de parágrafo e leitura contínua.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Detalhes / Destaques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Ocre Queimado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#D99B26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Avaliações, estrelas, selos artesanais e detalhes decorativos.</w:t>
            </w:r>
          </w:p>
        </w:tc>
      </w:tr>
    </w:tbl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540" w:lineRule="auto"/>
        <w:ind w:left="180" w:right="180" w:firstLine="0"/>
        <w:rPr>
          <w:shd w:fill="f9f6f0" w:val="clear"/>
        </w:rPr>
      </w:pPr>
      <w:r w:rsidDel="00000000" w:rsidR="00000000" w:rsidRPr="00000000">
        <w:rPr>
          <w:b w:val="1"/>
          <w:bCs w:val="1"/>
          <w:shd w:fill="f9f6f0" w:val="clear"/>
          <w:rtl w:val="0"/>
        </w:rPr>
        <w:t xml:space="preserve">Instrução Final para o Desenvolvedor:</w:t>
      </w:r>
      <w:r w:rsidDel="00000000" w:rsidR="00000000" w:rsidRPr="00000000">
        <w:rPr>
          <w:shd w:fill="f9f6f0" w:val="clear"/>
          <w:rtl w:val="0"/>
        </w:rPr>
        <w:t xml:space="preserve"> Trata-se de um MVP. Priorize o design responsivo (focado em dispositivos móveis), boa velocidade de carregamento das imagens dos artesanatos e facilidade no fluxo de checkout.</w:t>
      </w:r>
    </w:p>
    <w:sectPr>
      <w:pgSz w:h="15840" w:w="12240" w:orient="portrait"/>
      <w:pgMar w:bottom="300" w:top="300" w:left="300" w:right="3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b231f"/>
        <w:sz w:val="22"/>
        <w:szCs w:val="22"/>
      </w:rPr>
    </w:rPrDefault>
    <w:pPrDefault>
      <w:pPr>
        <w:widowControl w:val="0"/>
        <w:spacing w:after="300" w:before="300" w:line="384.0000057220459" w:lineRule="auto"/>
        <w:ind w:left="300" w:right="30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240" w:lineRule="auto"/>
      <w:ind w:left="0" w:right="0" w:firstLine="0"/>
    </w:pPr>
    <w:rPr>
      <w:b w:val="1"/>
      <w:bCs w:val="1"/>
      <w:i w:val="0"/>
      <w:iCs w:val="0"/>
      <w:color w:val="1f3e2b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360" w:lineRule="auto"/>
      <w:ind w:left="0" w:right="0" w:firstLine="0"/>
    </w:pPr>
    <w:rPr>
      <w:b w:val="1"/>
      <w:bCs w:val="1"/>
      <w:i w:val="0"/>
      <w:iCs w:val="0"/>
      <w:color w:val="1f3e2b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color w:val="c45a35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pt.wikipedia.org/wiki/Xucuru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