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59547" w14:textId="0BA727FC" w:rsidR="00F26D1E" w:rsidRDefault="00000000">
      <w:pPr>
        <w:pStyle w:val="Ttulo"/>
        <w:spacing w:line="242" w:lineRule="auto"/>
      </w:pPr>
      <w:r>
        <w:t>Pipelines de Datos en Tiempo Real (Streaming Data Pipelines)</w:t>
      </w:r>
    </w:p>
    <w:p w14:paraId="301C78F2" w14:textId="77777777" w:rsidR="00F26D1E" w:rsidRDefault="00000000">
      <w:pPr>
        <w:spacing w:before="80" w:after="40"/>
        <w:jc w:val="center"/>
      </w:pPr>
      <w:r>
        <w:t>Pedro Antonio Vargas Ruiz</w:t>
      </w:r>
    </w:p>
    <w:p w14:paraId="4F589F93" w14:textId="77777777" w:rsidR="00F26D1E" w:rsidRDefault="00000000">
      <w:pPr>
        <w:spacing w:before="20" w:after="20"/>
        <w:jc w:val="center"/>
      </w:pPr>
      <w:r>
        <w:rPr>
          <w:i/>
          <w:iCs/>
        </w:rPr>
        <w:t>Facultad de Ingenierías y Arquitectura</w:t>
      </w:r>
    </w:p>
    <w:p w14:paraId="15EEA512" w14:textId="77777777" w:rsidR="00F26D1E" w:rsidRDefault="00000000">
      <w:pPr>
        <w:spacing w:before="20" w:after="20"/>
        <w:jc w:val="center"/>
      </w:pPr>
      <w:r>
        <w:rPr>
          <w:i/>
          <w:iCs/>
        </w:rPr>
        <w:t>Universidad Técnica Particular de Loja (UTPL)</w:t>
      </w:r>
    </w:p>
    <w:p w14:paraId="7F3F4EC5" w14:textId="77777777" w:rsidR="00F26D1E" w:rsidRDefault="00000000">
      <w:pPr>
        <w:spacing w:before="20" w:after="20"/>
        <w:jc w:val="center"/>
      </w:pPr>
      <w:r>
        <w:rPr>
          <w:i/>
          <w:iCs/>
        </w:rPr>
        <w:t>Ingeniería en Ciencias de la Computación — 4to Ciclo, Practicum 1.2</w:t>
      </w:r>
    </w:p>
    <w:p w14:paraId="3ABDD45A" w14:textId="77777777" w:rsidR="00F26D1E" w:rsidRDefault="00000000">
      <w:pPr>
        <w:spacing w:before="20" w:after="20"/>
        <w:jc w:val="center"/>
      </w:pPr>
      <w:r>
        <w:rPr>
          <w:i/>
          <w:iCs/>
        </w:rPr>
        <w:t>Docente: Ing. Nelson Piedra</w:t>
      </w:r>
    </w:p>
    <w:p w14:paraId="1F88530B" w14:textId="77777777" w:rsidR="00F26D1E" w:rsidRDefault="00000000">
      <w:pPr>
        <w:spacing w:before="20" w:after="120"/>
        <w:jc w:val="center"/>
      </w:pPr>
      <w:r>
        <w:rPr>
          <w:i/>
          <w:iCs/>
        </w:rPr>
        <w:t>Loja, Ecuador</w:t>
      </w:r>
    </w:p>
    <w:p w14:paraId="4BE69860" w14:textId="77777777" w:rsidR="00F26D1E" w:rsidRDefault="00000000">
      <w:pPr>
        <w:pStyle w:val="Textoindependiente"/>
        <w:jc w:val="both"/>
      </w:pPr>
      <w:r>
        <w:rPr>
          <w:b/>
          <w:bCs/>
          <w:i/>
          <w:iCs/>
          <w:sz w:val="18"/>
          <w:szCs w:val="18"/>
        </w:rPr>
        <w:t>Resumen—</w:t>
      </w:r>
      <w:r>
        <w:rPr>
          <w:i/>
          <w:iCs/>
          <w:sz w:val="18"/>
          <w:szCs w:val="18"/>
        </w:rPr>
        <w:t>El presente artículo técnico realiza una exploración exhaustiva y multidimensional sobre el estado del arte de los Pipelines de Datos en Tiempo Real (Streaming Data Pipelines), analizando su evolución desde arquitecturas de procesamiento por lotes hacia sistemas de flujo continuo capaces de procesar millones de eventos por segundo con latencias inferiores a milisegundos. La investigación desglosa la arquitectura fundamental de estos sistemas: ingestión de datos, procesamiento con estado (stateful processing), manejo de ventanas temporales (windowing) y garantías de entrega. Se evalúan críticamente las principales plataformas del ecosistema —Apache Kafka, Apache Flink, Apache Spark Structured Streaming y Google Dataflow— en función de su modelo de procesamiento, latencia y casos de uso. A través de una revisión de casos globales y regionales, se establece cómo estos pipelines transforman sectores como las finanzas, las telecomunicaciones y la educación superior. El documento concluye con una prospectiva sobre el procesamiento en el borde (Edge Streaming), la integración con inteligencia artificial en tiempo real y los desafíos de consistencia y tolerancia a fallos.</w:t>
      </w:r>
    </w:p>
    <w:p w14:paraId="68706A5F" w14:textId="77777777" w:rsidR="00F26D1E" w:rsidRPr="00C81AF4" w:rsidRDefault="00000000">
      <w:pPr>
        <w:pStyle w:val="Textoindependiente"/>
        <w:spacing w:after="120"/>
        <w:jc w:val="both"/>
        <w:rPr>
          <w:lang w:val="en-US"/>
        </w:rPr>
      </w:pPr>
      <w:r w:rsidRPr="00C81AF4">
        <w:rPr>
          <w:b/>
          <w:bCs/>
          <w:i/>
          <w:iCs/>
          <w:sz w:val="18"/>
          <w:szCs w:val="18"/>
          <w:lang w:val="en-US"/>
        </w:rPr>
        <w:t>Index Terms—</w:t>
      </w:r>
      <w:r w:rsidRPr="00C81AF4">
        <w:rPr>
          <w:i/>
          <w:iCs/>
          <w:sz w:val="18"/>
          <w:szCs w:val="18"/>
          <w:lang w:val="en-US"/>
        </w:rPr>
        <w:t xml:space="preserve">Streaming Data Pipelines, Apache Kafka, Apache Flink, </w:t>
      </w:r>
      <w:proofErr w:type="spellStart"/>
      <w:r w:rsidRPr="00C81AF4">
        <w:rPr>
          <w:i/>
          <w:iCs/>
          <w:sz w:val="18"/>
          <w:szCs w:val="18"/>
          <w:lang w:val="en-US"/>
        </w:rPr>
        <w:t>Procesamiento</w:t>
      </w:r>
      <w:proofErr w:type="spellEnd"/>
      <w:r w:rsidRPr="00C81AF4">
        <w:rPr>
          <w:i/>
          <w:iCs/>
          <w:sz w:val="18"/>
          <w:szCs w:val="18"/>
          <w:lang w:val="en-US"/>
        </w:rPr>
        <w:t xml:space="preserve"> </w:t>
      </w:r>
      <w:proofErr w:type="spellStart"/>
      <w:r w:rsidRPr="00C81AF4">
        <w:rPr>
          <w:i/>
          <w:iCs/>
          <w:sz w:val="18"/>
          <w:szCs w:val="18"/>
          <w:lang w:val="en-US"/>
        </w:rPr>
        <w:t>en</w:t>
      </w:r>
      <w:proofErr w:type="spellEnd"/>
      <w:r w:rsidRPr="00C81AF4">
        <w:rPr>
          <w:i/>
          <w:iCs/>
          <w:sz w:val="18"/>
          <w:szCs w:val="18"/>
          <w:lang w:val="en-US"/>
        </w:rPr>
        <w:t xml:space="preserve"> Tiempo Real, </w:t>
      </w:r>
      <w:proofErr w:type="spellStart"/>
      <w:r w:rsidRPr="00C81AF4">
        <w:rPr>
          <w:i/>
          <w:iCs/>
          <w:sz w:val="18"/>
          <w:szCs w:val="18"/>
          <w:lang w:val="en-US"/>
        </w:rPr>
        <w:t>Arquitecturas</w:t>
      </w:r>
      <w:proofErr w:type="spellEnd"/>
      <w:r w:rsidRPr="00C81AF4">
        <w:rPr>
          <w:i/>
          <w:iCs/>
          <w:sz w:val="18"/>
          <w:szCs w:val="18"/>
          <w:lang w:val="en-US"/>
        </w:rPr>
        <w:t xml:space="preserve"> de Datos, Lambda Architecture, Kappa Architecture, Event-Driven Architecture.</w:t>
      </w:r>
    </w:p>
    <w:p w14:paraId="3BADB400" w14:textId="77777777" w:rsidR="00F26D1E" w:rsidRDefault="00000000">
      <w:pPr>
        <w:numPr>
          <w:ilvl w:val="0"/>
          <w:numId w:val="3"/>
        </w:numPr>
        <w:spacing w:before="120" w:after="60"/>
        <w:rPr>
          <w:b/>
          <w:bCs/>
        </w:rPr>
      </w:pPr>
      <w:r>
        <w:rPr>
          <w:b/>
          <w:bCs/>
          <w:sz w:val="20"/>
          <w:szCs w:val="20"/>
        </w:rPr>
        <w:t>Introducción</w:t>
      </w:r>
    </w:p>
    <w:p w14:paraId="11DF36A6" w14:textId="77777777" w:rsidR="00F26D1E" w:rsidRDefault="00000000">
      <w:pPr>
        <w:pStyle w:val="Textoindependiente"/>
        <w:ind w:firstLine="432"/>
        <w:jc w:val="both"/>
      </w:pPr>
      <w:r>
        <w:t>La explosión de datos generados en tiempo real por dispositivos IoT, redes sociales, sistemas financieros y plataformas digitales ha redefinido las exigencias de las infraestructuras de procesamiento de información. En la última década, el paradigma del procesamiento por lotes (batch processing), que dominó la ingeniería de datos durante décadas, ha demostrado ser insuficiente para escenarios donde la latencia entre la generación del dato y su análisis determina directamente el valor del mismo (Kleppmann, 2017).</w:t>
      </w:r>
    </w:p>
    <w:p w14:paraId="3B403F31" w14:textId="77777777" w:rsidR="00F26D1E" w:rsidRDefault="00000000">
      <w:pPr>
        <w:pStyle w:val="Textoindependiente"/>
        <w:ind w:firstLine="432"/>
        <w:jc w:val="both"/>
      </w:pPr>
      <w:r>
        <w:t xml:space="preserve">Los Pipelines de Datos en Tiempo Real, conocidos como Streaming Data Pipelines, representan la respuesta arquitectónica a esta necesidad. Estos sistemas permiten la ingesta, transformación, enriquecimiento y entrega de datos en flujo </w:t>
      </w:r>
      <w:r>
        <w:t>continuo, con latencias que oscilan entre milisegundos y segundos, habilitando casos de uso como la detección de fraude financiero, el monitoreo de infraestructura crítica y la personalización de experiencias de usuario en tiempo real (Akidau et al., 2015).</w:t>
      </w:r>
    </w:p>
    <w:p w14:paraId="2AC5202E" w14:textId="77777777" w:rsidR="00F26D1E" w:rsidRDefault="00000000">
      <w:pPr>
        <w:pStyle w:val="Textoindependiente"/>
        <w:ind w:firstLine="432"/>
        <w:jc w:val="both"/>
      </w:pPr>
      <w:r>
        <w:t>En el contexto de la Dirección General de Tecnologías de la Información y Transformación Digital (DGTITD) de la UTPL, comprender estas arquitecturas resulta estratégicamente relevante: la mera retención de información ya no es suficiente; se requiere su procesamiento continuo mediante pipelines que habiliten análisis académicos, monitoreo de plataformas virtuales y la creación de servicios institucionales reactivos y eficientes.</w:t>
      </w:r>
    </w:p>
    <w:p w14:paraId="67705555" w14:textId="77777777" w:rsidR="00F26D1E" w:rsidRDefault="00000000">
      <w:pPr>
        <w:numPr>
          <w:ilvl w:val="0"/>
          <w:numId w:val="3"/>
        </w:numPr>
        <w:spacing w:before="120" w:after="60"/>
        <w:rPr>
          <w:b/>
          <w:bCs/>
        </w:rPr>
      </w:pPr>
      <w:r>
        <w:rPr>
          <w:b/>
          <w:bCs/>
          <w:sz w:val="20"/>
          <w:szCs w:val="20"/>
        </w:rPr>
        <w:t>Marco Conceptual</w:t>
      </w:r>
    </w:p>
    <w:p w14:paraId="5B8688CD" w14:textId="77777777" w:rsidR="00F26D1E" w:rsidRDefault="00000000">
      <w:pPr>
        <w:pStyle w:val="Textoindependiente"/>
        <w:ind w:firstLine="432"/>
        <w:jc w:val="both"/>
      </w:pPr>
      <w:r>
        <w:t>A fin de delimitar el alcance de esta investigación, se presentan a continuación las definiciones fundamentales que articulan el campo del procesamiento de flujos de datos en tiempo real.</w:t>
      </w:r>
    </w:p>
    <w:p w14:paraId="533B0207" w14:textId="77777777" w:rsidR="00F26D1E" w:rsidRPr="00C81AF4" w:rsidRDefault="00000000">
      <w:pPr>
        <w:pStyle w:val="Textoindependiente"/>
        <w:spacing w:before="60"/>
        <w:rPr>
          <w:b/>
          <w:bCs/>
          <w:lang w:val="en-US"/>
        </w:rPr>
      </w:pPr>
      <w:r w:rsidRPr="00C81AF4">
        <w:rPr>
          <w:b/>
          <w:bCs/>
          <w:i/>
          <w:iCs/>
          <w:lang w:val="en-US"/>
        </w:rPr>
        <w:t>II-A.  Streaming vs. Batch Processing</w:t>
      </w:r>
    </w:p>
    <w:p w14:paraId="19C9B36B" w14:textId="77777777" w:rsidR="00F26D1E" w:rsidRDefault="00000000">
      <w:pPr>
        <w:pStyle w:val="Textoindependiente"/>
        <w:ind w:firstLine="432"/>
        <w:jc w:val="both"/>
      </w:pPr>
      <w:r>
        <w:t xml:space="preserve">Un </w:t>
      </w:r>
      <w:proofErr w:type="spellStart"/>
      <w:r>
        <w:t>Streaming</w:t>
      </w:r>
      <w:proofErr w:type="spellEnd"/>
      <w:r>
        <w:t xml:space="preserve"> Data Pipeline se define como un sistema de procesamiento continuo donde los registros son procesados individualmente o en micro-lotes a medida que llegan a la fuente, sin necesidad de acumularlos previamente en almacenamiento estático (Kleppmann, 2017). A diferencia del procesamiento por lotes, que opera sobre conjuntos de datos acotados (bounded datasets), el streaming opera sobre flujos ilimitados (unbounded datasets) de forma perpetua, reaccionando al dato en el momento mismo de su generación.</w:t>
      </w:r>
    </w:p>
    <w:p w14:paraId="69F4C06C" w14:textId="77777777" w:rsidR="00F26D1E" w:rsidRDefault="00000000">
      <w:pPr>
        <w:pStyle w:val="Textoindependiente"/>
        <w:spacing w:before="60"/>
        <w:rPr>
          <w:b/>
          <w:bCs/>
        </w:rPr>
      </w:pPr>
      <w:r>
        <w:rPr>
          <w:b/>
          <w:bCs/>
          <w:i/>
          <w:iCs/>
        </w:rPr>
        <w:t>II-B.  Mensaje Broker e Ingestión</w:t>
      </w:r>
    </w:p>
    <w:p w14:paraId="6D86E40C" w14:textId="77777777" w:rsidR="00F26D1E" w:rsidRDefault="00000000">
      <w:pPr>
        <w:pStyle w:val="Textoindependiente"/>
        <w:ind w:firstLine="432"/>
        <w:jc w:val="both"/>
      </w:pPr>
      <w:r>
        <w:t>El message broker es la puerta de entrada del pipeline. Sistemas como Apache Kafka actúan como búferes distribuidos y tolerantes a fallos que desacoplan a los productores de datos de los consumidores, garantizando la durabilidad del mensaje mediante replicación en múltiples nodos. Kafka organiza los mensajes en topics particionados, lo que permite un paralelismo masivo en la ingesta (Narkhede et al., 2017).</w:t>
      </w:r>
    </w:p>
    <w:p w14:paraId="6AE78104" w14:textId="77777777" w:rsidR="00F26D1E" w:rsidRDefault="00000000">
      <w:pPr>
        <w:pStyle w:val="Textoindependiente"/>
        <w:spacing w:before="60"/>
        <w:rPr>
          <w:b/>
          <w:bCs/>
        </w:rPr>
      </w:pPr>
      <w:r>
        <w:rPr>
          <w:b/>
          <w:bCs/>
          <w:i/>
          <w:iCs/>
        </w:rPr>
        <w:t>II-C.  Procesamiento con Estado y Ventanas Temporales</w:t>
      </w:r>
    </w:p>
    <w:p w14:paraId="4E4D5C94" w14:textId="77777777" w:rsidR="00F26D1E" w:rsidRDefault="00000000">
      <w:pPr>
        <w:pStyle w:val="Textoindependiente"/>
        <w:ind w:firstLine="432"/>
        <w:jc w:val="both"/>
      </w:pPr>
      <w:r>
        <w:t>El stateful processing permite que el motor de streaming recuerde información entre eventos, habilitando operaciones de agregación como conteos, sumas y medias móviles. Complementariamente, el windowing agrupa eventos en intervalos temporales: las tumbling windows (ventanas fijas no solapadas), sliding windows (deslizantes con solapamiento) y session windows (basadas en actividad del usuario) son los tres patrones fundamentales para el análisis temporal de flujos (Akidau et al., 2015).</w:t>
      </w:r>
    </w:p>
    <w:p w14:paraId="08E589C9" w14:textId="77777777" w:rsidR="00F26D1E" w:rsidRDefault="00000000">
      <w:pPr>
        <w:pStyle w:val="Textoindependiente"/>
        <w:spacing w:before="60"/>
        <w:rPr>
          <w:b/>
          <w:bCs/>
        </w:rPr>
      </w:pPr>
      <w:r>
        <w:rPr>
          <w:b/>
          <w:bCs/>
          <w:i/>
          <w:iCs/>
        </w:rPr>
        <w:t>II-D.  Garantías de Entrega: Exactly-Once</w:t>
      </w:r>
    </w:p>
    <w:p w14:paraId="68E3ACB3" w14:textId="77777777" w:rsidR="00F26D1E" w:rsidRDefault="00000000">
      <w:pPr>
        <w:pStyle w:val="Textoindependiente"/>
        <w:ind w:firstLine="432"/>
        <w:jc w:val="both"/>
      </w:pPr>
      <w:r>
        <w:t xml:space="preserve">Existen tres niveles de garantía en el procesamiento de mensajes: at-most-once (puede haber pérdida de datos), at-least-once (puede haber duplicados) y exactly-once (cada mensaje se procesa exactamente una vez). La semántica exactly-once, implementada en Apache Kafka a través de transacciones </w:t>
      </w:r>
      <w:r>
        <w:lastRenderedPageBreak/>
        <w:t>idémpotentes y en Apache Flink mediante checkpointing distribuido, es fundamental para aplicaciones financieras y contables donde la duplicación de un evento puede tener consecuencias críticas e irreversibles (Carbone et al., 2015).</w:t>
      </w:r>
    </w:p>
    <w:p w14:paraId="01653037" w14:textId="77777777" w:rsidR="00F26D1E" w:rsidRDefault="00000000">
      <w:pPr>
        <w:pStyle w:val="Textoindependiente"/>
        <w:spacing w:before="60"/>
        <w:rPr>
          <w:b/>
          <w:bCs/>
        </w:rPr>
      </w:pPr>
      <w:r>
        <w:rPr>
          <w:b/>
          <w:bCs/>
          <w:i/>
          <w:iCs/>
        </w:rPr>
        <w:t>II-E.  Arquitecturas Lambda y Kappa</w:t>
      </w:r>
    </w:p>
    <w:p w14:paraId="21F751A6" w14:textId="77777777" w:rsidR="00F26D1E" w:rsidRDefault="00000000">
      <w:pPr>
        <w:pStyle w:val="Textoindependiente"/>
        <w:ind w:firstLine="432"/>
        <w:jc w:val="both"/>
      </w:pPr>
      <w:r>
        <w:t>La arquitectura Lambda combina una capa batch (para re-cálculo histórico preciso) con una capa de streaming (para baja latencia), unificando sus resultados en una capa de servicio. La arquitectura Kappa, propuesta por Jay Kreps (2014), simplifica este enfoque eliminando la capa batch: un único motor de streaming gestiona tanto el procesamiento histórico como el en tiempo real, reduciendo la complejidad operativa a costa de mayores requisitos de almacenamiento en el log de eventos.</w:t>
      </w:r>
    </w:p>
    <w:p w14:paraId="28041277" w14:textId="77777777" w:rsidR="00F26D1E" w:rsidRDefault="00000000">
      <w:pPr>
        <w:numPr>
          <w:ilvl w:val="0"/>
          <w:numId w:val="3"/>
        </w:numPr>
        <w:spacing w:before="120" w:after="60"/>
        <w:rPr>
          <w:b/>
          <w:bCs/>
        </w:rPr>
      </w:pPr>
      <w:r>
        <w:rPr>
          <w:b/>
          <w:bCs/>
          <w:sz w:val="20"/>
          <w:szCs w:val="20"/>
        </w:rPr>
        <w:t>Trabajos Relacionados</w:t>
      </w:r>
    </w:p>
    <w:p w14:paraId="3F45374F" w14:textId="77777777" w:rsidR="00F26D1E" w:rsidRDefault="00000000">
      <w:pPr>
        <w:pStyle w:val="Textoindependiente"/>
        <w:ind w:firstLine="432"/>
        <w:jc w:val="both"/>
      </w:pPr>
      <w:r>
        <w:t>La investigación contemporánea en el campo de los Streaming Data Pipelines ha evolucionado hacia la optimización de la latencia, la tolerancia a fallos y la integración nativa con inteligencia artificial. A continuación se describen los proyectos y casos que sirven de base para el presente análisis.</w:t>
      </w:r>
    </w:p>
    <w:p w14:paraId="5D67AC40" w14:textId="77777777" w:rsidR="00F26D1E" w:rsidRDefault="00000000">
      <w:pPr>
        <w:pStyle w:val="Textoindependiente"/>
        <w:spacing w:before="60"/>
        <w:rPr>
          <w:b/>
          <w:bCs/>
        </w:rPr>
      </w:pPr>
      <w:r>
        <w:rPr>
          <w:b/>
          <w:bCs/>
          <w:i/>
          <w:iCs/>
        </w:rPr>
        <w:t>III-A.  Google: El Modelo Dataflow y Apache Beam</w:t>
      </w:r>
    </w:p>
    <w:p w14:paraId="6D47ED9C" w14:textId="77777777" w:rsidR="00F26D1E" w:rsidRDefault="00000000">
      <w:pPr>
        <w:pStyle w:val="Textoindependiente"/>
        <w:ind w:firstLine="432"/>
        <w:jc w:val="both"/>
      </w:pPr>
      <w:r>
        <w:t>El artículo seminal de Akidau et al. (2015) presentó el Dataflow Model de Google como una solución unificada para el procesamiento batch y streaming. Su contribución central fue demostrar que cualquier cómputo batch puede expresarse como un caso especial de streaming, formalizando conceptos como event time (tiempo del evento) vs. processing time (tiempo de procesamiento) y el manejo de datos tardíos (late data) mediante watermarks, conceptos que se convirtieron en el estándar de la industria y fueron adoptados por Apache Beam.</w:t>
      </w:r>
    </w:p>
    <w:p w14:paraId="7B737C1E" w14:textId="77777777" w:rsidR="00F26D1E" w:rsidRDefault="00000000">
      <w:pPr>
        <w:pStyle w:val="Textoindependiente"/>
        <w:spacing w:before="60"/>
        <w:rPr>
          <w:b/>
          <w:bCs/>
        </w:rPr>
      </w:pPr>
      <w:r>
        <w:rPr>
          <w:b/>
          <w:bCs/>
          <w:i/>
          <w:iCs/>
        </w:rPr>
        <w:t>III-B.  Sector Financiero: JPMorgan Chase y Detección de Fraude</w:t>
      </w:r>
    </w:p>
    <w:p w14:paraId="186D943F" w14:textId="77777777" w:rsidR="00F26D1E" w:rsidRDefault="00000000">
      <w:pPr>
        <w:pStyle w:val="Textoindependiente"/>
        <w:ind w:firstLine="432"/>
        <w:jc w:val="both"/>
      </w:pPr>
      <w:r>
        <w:t>En el ámbito financiero, la implementación de un pipeline basado en Apache Kafka y Apache Flink logró procesar más de 45 millones de transacciones diarias en tiempo real para detección de fraude, reduciendo el tiempo de respuesta ante incidentes de 15 minutos a menos de 2 segundos (Perez, 2024). Este caso ilustra el impacto directo de la latencia en la propuesta de valor del sistema: la diferencia entre detectar un fraude antes o después de que la transacción se complete es el resultado directo de la arquitectura de streaming.</w:t>
      </w:r>
    </w:p>
    <w:p w14:paraId="3EDCE66A" w14:textId="77777777" w:rsidR="00F26D1E" w:rsidRDefault="00000000">
      <w:pPr>
        <w:pStyle w:val="Textoindependiente"/>
        <w:spacing w:before="60"/>
        <w:rPr>
          <w:b/>
          <w:bCs/>
        </w:rPr>
      </w:pPr>
      <w:r>
        <w:rPr>
          <w:b/>
          <w:bCs/>
          <w:i/>
          <w:iCs/>
        </w:rPr>
        <w:t>III-C.  Netflix: Recomendaciones en Tiempo Real</w:t>
      </w:r>
    </w:p>
    <w:p w14:paraId="3B804CD2" w14:textId="77777777" w:rsidR="00F26D1E" w:rsidRDefault="00000000">
      <w:pPr>
        <w:pStyle w:val="Textoindependiente"/>
        <w:ind w:firstLine="432"/>
        <w:jc w:val="both"/>
      </w:pPr>
      <w:r>
        <w:t>Netflix emplea Apache Flink para el procesamiento de más de 500 mil millones de eventos por día, alimentando su sistema de recomendaciones en tiempo real. Esta infraestructura permite que el sistema reaccione al comportamiento del usuario en la sesión actual —no solo al historial pasado—, incrementando significativamente la relevancia de las sugerencias y el tiempo de permanencia en la plataforma (Armbrust et al., 2018). Para la UTPL, este enfoque representa un modelo aplicable al análisis de la interacción estudiantil con plataformas de e-learning.</w:t>
      </w:r>
    </w:p>
    <w:p w14:paraId="440FE5BC" w14:textId="77777777" w:rsidR="00F26D1E" w:rsidRDefault="00000000">
      <w:pPr>
        <w:numPr>
          <w:ilvl w:val="0"/>
          <w:numId w:val="3"/>
        </w:numPr>
        <w:spacing w:before="120" w:after="60"/>
        <w:rPr>
          <w:b/>
          <w:bCs/>
        </w:rPr>
      </w:pPr>
      <w:r>
        <w:rPr>
          <w:b/>
          <w:bCs/>
          <w:sz w:val="20"/>
          <w:szCs w:val="20"/>
        </w:rPr>
        <w:t>Herramientas y Tecnologías</w:t>
      </w:r>
    </w:p>
    <w:p w14:paraId="30ED4825" w14:textId="77777777" w:rsidR="00F26D1E" w:rsidRDefault="00000000">
      <w:pPr>
        <w:pStyle w:val="Textoindependiente"/>
        <w:ind w:firstLine="432"/>
        <w:jc w:val="both"/>
      </w:pPr>
      <w:r>
        <w:t>El ecosistema de los Streaming Data Pipelines ha madurado hasta ofrecer plataformas especializadas para cada capa del pipeline. La clave reside en la orquestación de estas herramientas según los requisitos de latencia, volúmen y garantías de consistencia de cada caso de uso. A continuación se presentan las tecnologías líderes, organizadas en el Cuadro I.</w:t>
      </w:r>
    </w:p>
    <w:p w14:paraId="19F58E08" w14:textId="77777777" w:rsidR="00F26D1E" w:rsidRDefault="00000000">
      <w:pPr>
        <w:spacing w:before="120" w:after="40"/>
        <w:jc w:val="center"/>
        <w:rPr>
          <w:b/>
          <w:bCs/>
        </w:rPr>
      </w:pPr>
      <w:r>
        <w:rPr>
          <w:b/>
          <w:bCs/>
        </w:rPr>
        <w:t>Cuadro I</w:t>
      </w:r>
    </w:p>
    <w:p w14:paraId="7C569388" w14:textId="77777777" w:rsidR="00F26D1E" w:rsidRDefault="00000000">
      <w:pPr>
        <w:spacing w:after="80"/>
        <w:jc w:val="center"/>
        <w:rPr>
          <w:b/>
          <w:bCs/>
          <w:caps/>
        </w:rPr>
      </w:pPr>
      <w:r>
        <w:rPr>
          <w:b/>
          <w:bCs/>
          <w:caps/>
        </w:rPr>
        <w:t>Comparativa de Plataformas Líderes de Streaming</w:t>
      </w:r>
    </w:p>
    <w:tbl>
      <w:tblPr>
        <w:tblStyle w:val="Tablaconcuadrcula"/>
        <w:tblW w:w="7105" w:type="dxa"/>
        <w:tblLook w:val="04A0" w:firstRow="1" w:lastRow="0" w:firstColumn="1" w:lastColumn="0" w:noHBand="0" w:noVBand="1"/>
      </w:tblPr>
      <w:tblGrid>
        <w:gridCol w:w="1590"/>
        <w:gridCol w:w="1602"/>
        <w:gridCol w:w="1213"/>
        <w:gridCol w:w="2700"/>
      </w:tblGrid>
      <w:tr w:rsidR="00C81AF4" w14:paraId="22D64B66" w14:textId="77777777" w:rsidTr="00C81AF4">
        <w:tc>
          <w:tcPr>
            <w:tcW w:w="1590" w:type="dxa"/>
          </w:tcPr>
          <w:p w14:paraId="479950CF" w14:textId="534F334B" w:rsidR="00C81AF4" w:rsidRDefault="00C81AF4" w:rsidP="00C81AF4">
            <w:pPr>
              <w:spacing w:after="80"/>
              <w:jc w:val="center"/>
              <w:rPr>
                <w:b/>
                <w:bCs/>
                <w:caps/>
              </w:rPr>
            </w:pPr>
            <w:r>
              <w:rPr>
                <w:b/>
                <w:bCs/>
              </w:rPr>
              <w:t>Plataforma</w:t>
            </w:r>
          </w:p>
        </w:tc>
        <w:tc>
          <w:tcPr>
            <w:tcW w:w="1602" w:type="dxa"/>
          </w:tcPr>
          <w:p w14:paraId="5FBDF69B" w14:textId="206FA894" w:rsidR="00C81AF4" w:rsidRDefault="00C81AF4" w:rsidP="00C81AF4">
            <w:pPr>
              <w:spacing w:after="80"/>
              <w:jc w:val="center"/>
              <w:rPr>
                <w:b/>
                <w:bCs/>
                <w:caps/>
              </w:rPr>
            </w:pPr>
            <w:r>
              <w:rPr>
                <w:b/>
                <w:bCs/>
              </w:rPr>
              <w:t>Modelo de Procesamiento</w:t>
            </w:r>
          </w:p>
        </w:tc>
        <w:tc>
          <w:tcPr>
            <w:tcW w:w="1213" w:type="dxa"/>
          </w:tcPr>
          <w:p w14:paraId="15AA773F" w14:textId="76A2F18E" w:rsidR="00C81AF4" w:rsidRDefault="00C81AF4" w:rsidP="00C81AF4">
            <w:pPr>
              <w:spacing w:after="80"/>
              <w:jc w:val="center"/>
              <w:rPr>
                <w:b/>
                <w:bCs/>
                <w:caps/>
              </w:rPr>
            </w:pPr>
            <w:r>
              <w:rPr>
                <w:b/>
                <w:bCs/>
              </w:rPr>
              <w:t>Latencia Típica</w:t>
            </w:r>
          </w:p>
        </w:tc>
        <w:tc>
          <w:tcPr>
            <w:tcW w:w="2700" w:type="dxa"/>
          </w:tcPr>
          <w:p w14:paraId="47AD64AF" w14:textId="6419D2D7" w:rsidR="00C81AF4" w:rsidRDefault="00C81AF4" w:rsidP="00C81AF4">
            <w:pPr>
              <w:spacing w:after="80"/>
              <w:jc w:val="center"/>
              <w:rPr>
                <w:b/>
                <w:bCs/>
                <w:caps/>
              </w:rPr>
            </w:pPr>
            <w:r>
              <w:rPr>
                <w:b/>
                <w:bCs/>
              </w:rPr>
              <w:t>Diferenciador Técnico</w:t>
            </w:r>
          </w:p>
        </w:tc>
      </w:tr>
      <w:tr w:rsidR="00C81AF4" w14:paraId="5ADE4CAB" w14:textId="77777777" w:rsidTr="00C81AF4">
        <w:tc>
          <w:tcPr>
            <w:tcW w:w="1590" w:type="dxa"/>
          </w:tcPr>
          <w:p w14:paraId="473F66D4" w14:textId="1D3022ED" w:rsidR="00C81AF4" w:rsidRDefault="00C81AF4" w:rsidP="00C81AF4">
            <w:pPr>
              <w:spacing w:after="80"/>
              <w:jc w:val="center"/>
              <w:rPr>
                <w:b/>
                <w:bCs/>
              </w:rPr>
            </w:pPr>
            <w:r>
              <w:t>Apache Kafka</w:t>
            </w:r>
          </w:p>
        </w:tc>
        <w:tc>
          <w:tcPr>
            <w:tcW w:w="1602" w:type="dxa"/>
          </w:tcPr>
          <w:p w14:paraId="6658BF6F" w14:textId="5AB899AA" w:rsidR="00C81AF4" w:rsidRDefault="00C81AF4" w:rsidP="00C81AF4">
            <w:pPr>
              <w:spacing w:after="80"/>
              <w:jc w:val="center"/>
              <w:rPr>
                <w:b/>
                <w:bCs/>
              </w:rPr>
            </w:pPr>
            <w:proofErr w:type="spellStart"/>
            <w:r>
              <w:t>Publish</w:t>
            </w:r>
            <w:proofErr w:type="spellEnd"/>
            <w:r>
              <w:t>-Subscribe distribuido</w:t>
            </w:r>
          </w:p>
        </w:tc>
        <w:tc>
          <w:tcPr>
            <w:tcW w:w="1213" w:type="dxa"/>
          </w:tcPr>
          <w:p w14:paraId="75B4FF28" w14:textId="76EBF81B" w:rsidR="00C81AF4" w:rsidRDefault="00C81AF4" w:rsidP="00C81AF4">
            <w:pPr>
              <w:spacing w:after="80"/>
              <w:jc w:val="center"/>
              <w:rPr>
                <w:b/>
                <w:bCs/>
              </w:rPr>
            </w:pPr>
            <w:r>
              <w:t>&lt; 10 ms</w:t>
            </w:r>
          </w:p>
        </w:tc>
        <w:tc>
          <w:tcPr>
            <w:tcW w:w="2700" w:type="dxa"/>
          </w:tcPr>
          <w:p w14:paraId="3BAD88B5" w14:textId="559A0C7C" w:rsidR="00C81AF4" w:rsidRDefault="00C81AF4" w:rsidP="00C81AF4">
            <w:pPr>
              <w:spacing w:after="80"/>
              <w:jc w:val="center"/>
              <w:rPr>
                <w:b/>
                <w:bCs/>
              </w:rPr>
            </w:pPr>
            <w:r>
              <w:t>Estándar de facto para ingesta masiva de eventos; soporta millones de mensajes/segundo con garantías de durabilidad (</w:t>
            </w:r>
            <w:proofErr w:type="spellStart"/>
            <w:r>
              <w:t>Narkhede</w:t>
            </w:r>
            <w:proofErr w:type="spellEnd"/>
            <w:r>
              <w:t xml:space="preserve"> et al., 2017).</w:t>
            </w:r>
          </w:p>
        </w:tc>
      </w:tr>
      <w:tr w:rsidR="00C81AF4" w14:paraId="567EF06D" w14:textId="77777777" w:rsidTr="00C81AF4">
        <w:tc>
          <w:tcPr>
            <w:tcW w:w="1590" w:type="dxa"/>
          </w:tcPr>
          <w:p w14:paraId="48CB10F1" w14:textId="5EDA7889" w:rsidR="00C81AF4" w:rsidRDefault="00C81AF4" w:rsidP="00C81AF4">
            <w:pPr>
              <w:spacing w:after="80"/>
              <w:jc w:val="center"/>
            </w:pPr>
            <w:r>
              <w:t xml:space="preserve">Apache </w:t>
            </w:r>
            <w:proofErr w:type="spellStart"/>
            <w:r>
              <w:t>Flink</w:t>
            </w:r>
            <w:proofErr w:type="spellEnd"/>
          </w:p>
        </w:tc>
        <w:tc>
          <w:tcPr>
            <w:tcW w:w="1602" w:type="dxa"/>
          </w:tcPr>
          <w:p w14:paraId="3155C5E4" w14:textId="7E4F1208" w:rsidR="00C81AF4" w:rsidRDefault="00C81AF4" w:rsidP="00C81AF4">
            <w:pPr>
              <w:spacing w:after="80"/>
              <w:jc w:val="center"/>
            </w:pPr>
            <w:proofErr w:type="spellStart"/>
            <w:r>
              <w:t>Stream</w:t>
            </w:r>
            <w:proofErr w:type="spellEnd"/>
            <w:r>
              <w:t xml:space="preserve"> </w:t>
            </w:r>
            <w:proofErr w:type="spellStart"/>
            <w:r>
              <w:t>processing</w:t>
            </w:r>
            <w:proofErr w:type="spellEnd"/>
            <w:r>
              <w:t xml:space="preserve"> nativo</w:t>
            </w:r>
          </w:p>
        </w:tc>
        <w:tc>
          <w:tcPr>
            <w:tcW w:w="1213" w:type="dxa"/>
          </w:tcPr>
          <w:p w14:paraId="42959B96" w14:textId="3A73BD2F" w:rsidR="00C81AF4" w:rsidRDefault="00C81AF4" w:rsidP="00C81AF4">
            <w:pPr>
              <w:spacing w:after="80"/>
              <w:jc w:val="center"/>
            </w:pPr>
            <w:r>
              <w:t>&lt; 5 ms</w:t>
            </w:r>
          </w:p>
        </w:tc>
        <w:tc>
          <w:tcPr>
            <w:tcW w:w="2700" w:type="dxa"/>
          </w:tcPr>
          <w:p w14:paraId="007EA895" w14:textId="052D8CB8" w:rsidR="00C81AF4" w:rsidRDefault="00C81AF4" w:rsidP="00C81AF4">
            <w:pPr>
              <w:spacing w:after="80"/>
              <w:jc w:val="center"/>
            </w:pPr>
            <w:r>
              <w:t xml:space="preserve">Líder en procesamiento </w:t>
            </w:r>
            <w:proofErr w:type="spellStart"/>
            <w:r>
              <w:t>stateful</w:t>
            </w:r>
            <w:proofErr w:type="spellEnd"/>
            <w:r>
              <w:t xml:space="preserve"> y </w:t>
            </w:r>
            <w:proofErr w:type="spellStart"/>
            <w:r>
              <w:t>exactly</w:t>
            </w:r>
            <w:proofErr w:type="spellEnd"/>
            <w:r>
              <w:t xml:space="preserve">-once; </w:t>
            </w:r>
            <w:proofErr w:type="spellStart"/>
            <w:r>
              <w:t>checkpointing</w:t>
            </w:r>
            <w:proofErr w:type="spellEnd"/>
            <w:r>
              <w:t xml:space="preserve"> distribuido para recuperación automática ante fallos (Carbone et al., 2015).</w:t>
            </w:r>
          </w:p>
        </w:tc>
      </w:tr>
      <w:tr w:rsidR="00C81AF4" w14:paraId="0F61AFCD" w14:textId="77777777" w:rsidTr="00C81AF4">
        <w:tc>
          <w:tcPr>
            <w:tcW w:w="1590" w:type="dxa"/>
          </w:tcPr>
          <w:p w14:paraId="14B73238" w14:textId="31A1F7AE" w:rsidR="00C81AF4" w:rsidRDefault="00C81AF4" w:rsidP="00C81AF4">
            <w:pPr>
              <w:spacing w:after="80"/>
              <w:jc w:val="center"/>
            </w:pPr>
            <w:proofErr w:type="spellStart"/>
            <w:r>
              <w:t>Spark</w:t>
            </w:r>
            <w:proofErr w:type="spellEnd"/>
            <w:r>
              <w:t xml:space="preserve"> </w:t>
            </w:r>
            <w:proofErr w:type="spellStart"/>
            <w:r>
              <w:t>Structured</w:t>
            </w:r>
            <w:proofErr w:type="spellEnd"/>
            <w:r>
              <w:t xml:space="preserve"> </w:t>
            </w:r>
            <w:proofErr w:type="spellStart"/>
            <w:r>
              <w:t>Streaming</w:t>
            </w:r>
            <w:proofErr w:type="spellEnd"/>
          </w:p>
        </w:tc>
        <w:tc>
          <w:tcPr>
            <w:tcW w:w="1602" w:type="dxa"/>
          </w:tcPr>
          <w:p w14:paraId="530E5DEB" w14:textId="2DA7AE7F" w:rsidR="00C81AF4" w:rsidRDefault="00C81AF4" w:rsidP="00C81AF4">
            <w:pPr>
              <w:spacing w:after="80"/>
              <w:jc w:val="center"/>
            </w:pPr>
            <w:proofErr w:type="spellStart"/>
            <w:r>
              <w:t>Micro-batching</w:t>
            </w:r>
            <w:proofErr w:type="spellEnd"/>
          </w:p>
        </w:tc>
        <w:tc>
          <w:tcPr>
            <w:tcW w:w="1213" w:type="dxa"/>
          </w:tcPr>
          <w:p w14:paraId="6935D676" w14:textId="14DE0147" w:rsidR="00C81AF4" w:rsidRDefault="00C81AF4" w:rsidP="00C81AF4">
            <w:pPr>
              <w:spacing w:after="80"/>
              <w:jc w:val="center"/>
            </w:pPr>
            <w:r>
              <w:t>50–500 ms</w:t>
            </w:r>
          </w:p>
        </w:tc>
        <w:tc>
          <w:tcPr>
            <w:tcW w:w="2700" w:type="dxa"/>
          </w:tcPr>
          <w:p w14:paraId="517161C1" w14:textId="23E3AAAE" w:rsidR="00C81AF4" w:rsidRDefault="00C81AF4" w:rsidP="00C81AF4">
            <w:pPr>
              <w:spacing w:after="80"/>
              <w:jc w:val="center"/>
            </w:pPr>
            <w:r>
              <w:t xml:space="preserve">Ideal para pipelines ETL y ML; integra nativamente con el ecosistema </w:t>
            </w:r>
            <w:proofErr w:type="spellStart"/>
            <w:r>
              <w:t>Spark</w:t>
            </w:r>
            <w:proofErr w:type="spellEnd"/>
            <w:r>
              <w:t xml:space="preserve"> para análisis histórico e interactivo (</w:t>
            </w:r>
            <w:proofErr w:type="spellStart"/>
            <w:r>
              <w:t>Armbrust</w:t>
            </w:r>
            <w:proofErr w:type="spellEnd"/>
            <w:r>
              <w:t xml:space="preserve"> et al., 2018).</w:t>
            </w:r>
          </w:p>
        </w:tc>
      </w:tr>
      <w:tr w:rsidR="00C81AF4" w14:paraId="0D530CFA" w14:textId="77777777" w:rsidTr="00C81AF4">
        <w:tc>
          <w:tcPr>
            <w:tcW w:w="1590" w:type="dxa"/>
          </w:tcPr>
          <w:p w14:paraId="443BD5AB" w14:textId="4625949B" w:rsidR="00C81AF4" w:rsidRDefault="00C81AF4" w:rsidP="00C81AF4">
            <w:pPr>
              <w:spacing w:after="80"/>
              <w:jc w:val="center"/>
            </w:pPr>
            <w:r>
              <w:t xml:space="preserve">Google </w:t>
            </w:r>
            <w:proofErr w:type="spellStart"/>
            <w:r>
              <w:t>Dataflow</w:t>
            </w:r>
            <w:proofErr w:type="spellEnd"/>
          </w:p>
        </w:tc>
        <w:tc>
          <w:tcPr>
            <w:tcW w:w="1602" w:type="dxa"/>
          </w:tcPr>
          <w:p w14:paraId="4680E646" w14:textId="2AC2EA95" w:rsidR="00C81AF4" w:rsidRDefault="00C81AF4" w:rsidP="00C81AF4">
            <w:pPr>
              <w:spacing w:after="80"/>
              <w:jc w:val="center"/>
            </w:pPr>
            <w:r>
              <w:t>Modelo unificado (Apache Beam)</w:t>
            </w:r>
          </w:p>
        </w:tc>
        <w:tc>
          <w:tcPr>
            <w:tcW w:w="1213" w:type="dxa"/>
          </w:tcPr>
          <w:p w14:paraId="5A0EED82" w14:textId="12AE1BAA" w:rsidR="00C81AF4" w:rsidRDefault="00C81AF4" w:rsidP="00C81AF4">
            <w:pPr>
              <w:spacing w:after="80"/>
              <w:jc w:val="center"/>
            </w:pPr>
            <w:r>
              <w:t>&lt; 100 ms</w:t>
            </w:r>
          </w:p>
        </w:tc>
        <w:tc>
          <w:tcPr>
            <w:tcW w:w="2700" w:type="dxa"/>
          </w:tcPr>
          <w:p w14:paraId="09BA8B84" w14:textId="3C6811D0" w:rsidR="00C81AF4" w:rsidRDefault="00C81AF4" w:rsidP="00C81AF4">
            <w:pPr>
              <w:spacing w:after="80"/>
              <w:jc w:val="center"/>
            </w:pPr>
            <w:r>
              <w:t xml:space="preserve">Servicio gestionado en Google Cloud; abstrae la infraestructura y escala automáticamente; ideal para equipos sin experiencia en </w:t>
            </w:r>
            <w:proofErr w:type="spellStart"/>
            <w:r>
              <w:t>ops</w:t>
            </w:r>
            <w:proofErr w:type="spellEnd"/>
            <w:r>
              <w:t xml:space="preserve"> de </w:t>
            </w:r>
            <w:proofErr w:type="spellStart"/>
            <w:r>
              <w:t>streaming</w:t>
            </w:r>
            <w:proofErr w:type="spellEnd"/>
            <w:r>
              <w:t xml:space="preserve"> (</w:t>
            </w:r>
            <w:proofErr w:type="spellStart"/>
            <w:r>
              <w:t>Akidau</w:t>
            </w:r>
            <w:proofErr w:type="spellEnd"/>
            <w:r>
              <w:t xml:space="preserve"> et al., 2015).</w:t>
            </w:r>
          </w:p>
        </w:tc>
      </w:tr>
    </w:tbl>
    <w:p w14:paraId="531AC931" w14:textId="77777777" w:rsidR="00C81AF4" w:rsidRDefault="00C81AF4">
      <w:pPr>
        <w:spacing w:after="80"/>
        <w:jc w:val="center"/>
        <w:rPr>
          <w:b/>
          <w:bCs/>
          <w:caps/>
        </w:rPr>
      </w:pPr>
    </w:p>
    <w:p w14:paraId="64553B59" w14:textId="77777777" w:rsidR="00F26D1E" w:rsidRDefault="00F26D1E">
      <w:pPr>
        <w:spacing w:after="80"/>
      </w:pPr>
    </w:p>
    <w:p w14:paraId="34D2AFF5" w14:textId="77777777" w:rsidR="00F26D1E" w:rsidRDefault="00000000">
      <w:pPr>
        <w:pStyle w:val="Textoindependiente"/>
        <w:spacing w:before="60"/>
        <w:rPr>
          <w:b/>
          <w:bCs/>
        </w:rPr>
      </w:pPr>
      <w:r>
        <w:rPr>
          <w:b/>
          <w:bCs/>
          <w:i/>
          <w:iCs/>
        </w:rPr>
        <w:t>IV-A.  Análisis Comparativo de Rendimiento</w:t>
      </w:r>
    </w:p>
    <w:p w14:paraId="11B50FB1" w14:textId="77777777" w:rsidR="00F26D1E" w:rsidRDefault="00000000">
      <w:pPr>
        <w:pStyle w:val="Textoindependiente"/>
        <w:ind w:firstLine="432"/>
        <w:jc w:val="both"/>
      </w:pPr>
      <w:r>
        <w:t>La comparación entre plataformas revela diferencias estructurales en su diseño: Apache Flink, al ser un motor de streaming nativo, supera a Spark Structured Streaming en latencia por un factor de 10 a 100 veces, aunque Spark mantiene ventajas en la integración con pipelines de machine learning y en la familiaridad de los equipos de datos. Apache Kafka no es un motor de procesamiento sino un sistema de mensajería; su correcto posicionamiento como capa de ingesta, combinado con Flink como motor de procesamiento, constituye la arquitectura de mayor adopción en entornos de producción de alta exigencia (Perez, 2024).</w:t>
      </w:r>
    </w:p>
    <w:p w14:paraId="6A27A9ED" w14:textId="77777777" w:rsidR="00F26D1E" w:rsidRDefault="00000000">
      <w:pPr>
        <w:pStyle w:val="Textoindependiente"/>
        <w:ind w:firstLine="432"/>
        <w:jc w:val="both"/>
      </w:pPr>
      <w:r>
        <w:t>Un punto crítico es el manejo del estado. Los pipelines sin estado (stateless) son trivialmente escalables: cada evento se procesa independientemente. Los pipelines con estado (stateful) requieren mecanismos de checkpointing y gestión de backends de estado (como RocksDB en Flink) para garantizar la consistencia ante reinicios, lo que impone una carga operativa significativa que debe contemplarse en el diseño arquitectónico (Carbone et al., 2015).</w:t>
      </w:r>
    </w:p>
    <w:p w14:paraId="0EAEE4E2" w14:textId="77777777" w:rsidR="00F26D1E" w:rsidRDefault="00000000">
      <w:pPr>
        <w:numPr>
          <w:ilvl w:val="0"/>
          <w:numId w:val="3"/>
        </w:numPr>
        <w:spacing w:before="120" w:after="60"/>
        <w:rPr>
          <w:b/>
          <w:bCs/>
        </w:rPr>
      </w:pPr>
      <w:r>
        <w:rPr>
          <w:b/>
          <w:bCs/>
          <w:sz w:val="20"/>
          <w:szCs w:val="20"/>
        </w:rPr>
        <w:t>Tendencias y Futuro</w:t>
      </w:r>
    </w:p>
    <w:p w14:paraId="668F6846" w14:textId="77777777" w:rsidR="00F26D1E" w:rsidRDefault="00000000">
      <w:pPr>
        <w:pStyle w:val="Textoindependiente"/>
        <w:ind w:firstLine="432"/>
        <w:jc w:val="both"/>
      </w:pPr>
      <w:r>
        <w:t>El análisis prospectivo para el período 2026–2029 indica una convergencia hacia la integración de streaming con inteligencia artificial y la descentralización del procesamiento, articulada en tres vectores dominantes.</w:t>
      </w:r>
    </w:p>
    <w:p w14:paraId="26A02BC9" w14:textId="77777777" w:rsidR="00F26D1E" w:rsidRPr="00C81AF4" w:rsidRDefault="00000000">
      <w:pPr>
        <w:pStyle w:val="Textoindependiente"/>
        <w:spacing w:before="60"/>
        <w:rPr>
          <w:b/>
          <w:bCs/>
          <w:lang w:val="en-US"/>
        </w:rPr>
      </w:pPr>
      <w:r w:rsidRPr="00C81AF4">
        <w:rPr>
          <w:b/>
          <w:bCs/>
          <w:i/>
          <w:iCs/>
          <w:lang w:val="en-US"/>
        </w:rPr>
        <w:t xml:space="preserve">V-A.  Streaming + Machine Learning </w:t>
      </w:r>
      <w:proofErr w:type="spellStart"/>
      <w:r w:rsidRPr="00C81AF4">
        <w:rPr>
          <w:b/>
          <w:bCs/>
          <w:i/>
          <w:iCs/>
          <w:lang w:val="en-US"/>
        </w:rPr>
        <w:t>en</w:t>
      </w:r>
      <w:proofErr w:type="spellEnd"/>
      <w:r w:rsidRPr="00C81AF4">
        <w:rPr>
          <w:b/>
          <w:bCs/>
          <w:i/>
          <w:iCs/>
          <w:lang w:val="en-US"/>
        </w:rPr>
        <w:t xml:space="preserve"> Tiempo Real</w:t>
      </w:r>
    </w:p>
    <w:p w14:paraId="69BC7623" w14:textId="77777777" w:rsidR="00F26D1E" w:rsidRDefault="00000000">
      <w:pPr>
        <w:pStyle w:val="Textoindependiente"/>
        <w:ind w:firstLine="432"/>
        <w:jc w:val="both"/>
      </w:pPr>
      <w:r>
        <w:t>La integración nativa de modelos de inferencia dentro del pipeline de streaming representa la frontera más activa del campo. Plataformas como Apache Flink están incorporando operadores de ML directamente en el grafo de procesamiento (Flink ML), eliminando la latencia adicional que supone llamar a un servicio de inferencia externo. Se estima que hacia 2027, el 60 % de los casos de uso de ML en producción requerirán inferencia en tiempo real sobre flujos de eventos, no sobre lotes históricos (Chen &amp; Wang, 2023).</w:t>
      </w:r>
    </w:p>
    <w:p w14:paraId="7E0D1EC9" w14:textId="77777777" w:rsidR="00F26D1E" w:rsidRDefault="00000000">
      <w:pPr>
        <w:pStyle w:val="Textoindependiente"/>
        <w:spacing w:before="60"/>
        <w:rPr>
          <w:b/>
          <w:bCs/>
        </w:rPr>
      </w:pPr>
      <w:r>
        <w:rPr>
          <w:b/>
          <w:bCs/>
          <w:i/>
          <w:iCs/>
        </w:rPr>
        <w:t>V-B.  Edge Streaming y Procesamiento Distribuido</w:t>
      </w:r>
    </w:p>
    <w:p w14:paraId="586311CF" w14:textId="77777777" w:rsidR="00F26D1E" w:rsidRDefault="00000000">
      <w:pPr>
        <w:pStyle w:val="Textoindependiente"/>
        <w:ind w:firstLine="432"/>
        <w:jc w:val="both"/>
      </w:pPr>
      <w:r>
        <w:t>La proliferación de dispositivos IoT está impulsando el procesamiento hacia el borde de la red (edge computing). Arquitecturas como el streaming federado permiten preprocesar datos en el dispositivo antes de transmitirlos al pipeline central, reduciendo el ancho de banda y la latencia. En el contexto universitario, esto habilitaría el procesamiento de datos de sensores en laboratorios inteligentes de la UTPL en tiempo real, sin depender de conectividad permanente con la nube (López &amp; Martínez, 2022).</w:t>
      </w:r>
    </w:p>
    <w:p w14:paraId="6BAF17BA" w14:textId="77777777" w:rsidR="00F26D1E" w:rsidRDefault="00000000">
      <w:pPr>
        <w:pStyle w:val="Textoindependiente"/>
        <w:spacing w:before="60"/>
        <w:rPr>
          <w:b/>
          <w:bCs/>
        </w:rPr>
      </w:pPr>
      <w:r>
        <w:rPr>
          <w:b/>
          <w:bCs/>
          <w:i/>
          <w:iCs/>
        </w:rPr>
        <w:t>V-C.  Streaming como Servicio y Democratización</w:t>
      </w:r>
    </w:p>
    <w:p w14:paraId="372E1921" w14:textId="77777777" w:rsidR="00F26D1E" w:rsidRDefault="00000000">
      <w:pPr>
        <w:pStyle w:val="Textoindependiente"/>
        <w:ind w:firstLine="432"/>
        <w:jc w:val="both"/>
      </w:pPr>
      <w:r>
        <w:t xml:space="preserve">La emergencia de servicios gestionados como Amazon Kinesis, Google Dataflow y Confluent Cloud está reduciendo drásticamente la barrera de entrada para implementar pipelines de streaming. Esta tendencia traslada la complejidad </w:t>
      </w:r>
      <w:r>
        <w:t>operativa al proveedor, permitiendo que equipos de datos más pequeños —como los de una universidad regional— puedan desplegar arquitecturas de clase empresarial sin necesidad de gestionar clústeres distribuidos internamente (Narkhede et al., 2017).</w:t>
      </w:r>
    </w:p>
    <w:p w14:paraId="7E86E9D1" w14:textId="77777777" w:rsidR="00F26D1E" w:rsidRDefault="00000000">
      <w:pPr>
        <w:numPr>
          <w:ilvl w:val="0"/>
          <w:numId w:val="3"/>
        </w:numPr>
        <w:spacing w:before="120" w:after="60"/>
        <w:rPr>
          <w:b/>
          <w:bCs/>
        </w:rPr>
      </w:pPr>
      <w:r>
        <w:rPr>
          <w:b/>
          <w:bCs/>
          <w:sz w:val="20"/>
          <w:szCs w:val="20"/>
        </w:rPr>
        <w:t>Conclusiones</w:t>
      </w:r>
    </w:p>
    <w:p w14:paraId="18C4E72C" w14:textId="77777777" w:rsidR="00F26D1E" w:rsidRDefault="00000000">
      <w:pPr>
        <w:pStyle w:val="Textoindependiente"/>
        <w:ind w:firstLine="432"/>
        <w:jc w:val="both"/>
      </w:pPr>
      <w:r>
        <w:t>La transición del procesamiento por lotes hacia los Pipelines de Datos en Tiempo Real representa un cambio de paradigma fundamental en la ingeniería de datos: se ha pasado de una “arquitectura de almacenamiento” a una “arquitectura de movimiento”. La efectividad de un Streaming Data Pipeline no depende únicamente de la potencia de su motor de procesamiento, sino de la correcta elección de las garantías de entrega, la gestión del tiempo y la tolerancia a fallos; donde la semántica exactly-once es el único camino para garantizar la consistencia en aplicaciones de alta criticidad.</w:t>
      </w:r>
    </w:p>
    <w:p w14:paraId="54E53A5B" w14:textId="77777777" w:rsidR="00F26D1E" w:rsidRDefault="00000000">
      <w:pPr>
        <w:pStyle w:val="Textoindependiente"/>
        <w:ind w:firstLine="432"/>
        <w:jc w:val="both"/>
      </w:pPr>
      <w:r>
        <w:t>La elección entre plataformas no debe guiarse por popularidad sino por los requisitos de latencia, garantías de consistencia y capacidad operativa del equipo: Apache Flink para baja latencia y stateful processing crítico; Spark Structured Streaming para integración con ecosistemas de ML existentes; y servicios gestionados en la nube para equipos con capacidad operativa limitada. La combinación Kafka + Flink representa actualmente el estándar de la industria para pipelines de alta exigencia (Perez, 2024).</w:t>
      </w:r>
    </w:p>
    <w:p w14:paraId="78FC97D0" w14:textId="77777777" w:rsidR="00F26D1E" w:rsidRDefault="00000000">
      <w:pPr>
        <w:pStyle w:val="Textoindependiente"/>
        <w:ind w:firstLine="432"/>
        <w:jc w:val="both"/>
      </w:pPr>
      <w:r>
        <w:t>Para la UTPL, la adopción de arquitecturas de streaming en su infraestructura de datos institucionales representaría un salto cualitativo: desde el análisis retrospectivo de indicadores académicos hacia un modelo proactivo y reactivo, capaz de detectar en tiempo real patrones de riesgo estudiantil, optimizar la carga de plataformas virtuales y habilitar servicios personalizados basados en el comportamiento actual del usuario, no en su historial pasado (López &amp; Martínez, 2022).</w:t>
      </w:r>
    </w:p>
    <w:p w14:paraId="41775DD9" w14:textId="77777777" w:rsidR="00C81AF4" w:rsidRDefault="00C81AF4">
      <w:pPr>
        <w:pStyle w:val="Textoindependiente"/>
        <w:ind w:firstLine="432"/>
        <w:jc w:val="both"/>
      </w:pPr>
    </w:p>
    <w:p w14:paraId="0D58EFD7" w14:textId="77777777" w:rsidR="00F26D1E" w:rsidRPr="00C81AF4" w:rsidRDefault="00000000">
      <w:pPr>
        <w:spacing w:before="120" w:after="60"/>
        <w:rPr>
          <w:b/>
          <w:bCs/>
          <w:lang w:val="en-US"/>
        </w:rPr>
      </w:pPr>
      <w:proofErr w:type="spellStart"/>
      <w:r w:rsidRPr="00C81AF4">
        <w:rPr>
          <w:b/>
          <w:bCs/>
          <w:lang w:val="en-US"/>
        </w:rPr>
        <w:t>Referencias</w:t>
      </w:r>
      <w:proofErr w:type="spellEnd"/>
    </w:p>
    <w:p w14:paraId="27F5C687" w14:textId="77777777" w:rsidR="00F26D1E" w:rsidRPr="00C81AF4" w:rsidRDefault="00000000">
      <w:pPr>
        <w:pStyle w:val="Textoindependiente"/>
        <w:spacing w:before="40" w:after="40"/>
        <w:ind w:left="432" w:hanging="432"/>
        <w:jc w:val="both"/>
        <w:rPr>
          <w:lang w:val="en-US"/>
        </w:rPr>
      </w:pPr>
      <w:proofErr w:type="spellStart"/>
      <w:r w:rsidRPr="00C81AF4">
        <w:rPr>
          <w:lang w:val="en-US"/>
        </w:rPr>
        <w:t>Akidau</w:t>
      </w:r>
      <w:proofErr w:type="spellEnd"/>
      <w:r w:rsidRPr="00C81AF4">
        <w:rPr>
          <w:lang w:val="en-US"/>
        </w:rPr>
        <w:t xml:space="preserve">, T., Bradshaw, R., Chambers, C., Chernyak, S., Fernández-Moctezuma, R. J., Lax, R., McVeety, S., Mills, D., Perry, E., Schmidt, E., &amp; Whittle, S. (2015). The Dataflow Model: A practical approach to balancing correctness, latency, and cost in massive-scale, unbounded, out-of-order data processing. </w:t>
      </w:r>
      <w:r w:rsidRPr="00C81AF4">
        <w:rPr>
          <w:i/>
          <w:iCs/>
          <w:lang w:val="en-US"/>
        </w:rPr>
        <w:t>Proceedings of the VLDB Endowment, 8</w:t>
      </w:r>
      <w:r w:rsidRPr="00C81AF4">
        <w:rPr>
          <w:lang w:val="en-US"/>
        </w:rPr>
        <w:t>(12), 1792–1803.</w:t>
      </w:r>
    </w:p>
    <w:p w14:paraId="1ACDDE18" w14:textId="77777777" w:rsidR="00F26D1E" w:rsidRPr="00C81AF4" w:rsidRDefault="00000000">
      <w:pPr>
        <w:pStyle w:val="Textoindependiente"/>
        <w:spacing w:before="40" w:after="40"/>
        <w:ind w:left="432" w:hanging="432"/>
        <w:jc w:val="both"/>
        <w:rPr>
          <w:lang w:val="en-US"/>
        </w:rPr>
      </w:pPr>
      <w:r w:rsidRPr="00C81AF4">
        <w:rPr>
          <w:lang w:val="en-US"/>
        </w:rPr>
        <w:t xml:space="preserve">Armbrust, M., Das, T., Torres, J., Yavuz, B., Zhu, S., Xin, R., Ghodsi, A., Stoica, I., &amp; Zaharia, M. (2018). Structured Streaming: A Declarative API for Real-Time Applications in Apache Spark. </w:t>
      </w:r>
      <w:r w:rsidRPr="00C81AF4">
        <w:rPr>
          <w:i/>
          <w:iCs/>
          <w:lang w:val="en-US"/>
        </w:rPr>
        <w:t>Proceedings of the 2018 International Conference on Management of Data (SIGMOD ’18)</w:t>
      </w:r>
      <w:r w:rsidRPr="00C81AF4">
        <w:rPr>
          <w:lang w:val="en-US"/>
        </w:rPr>
        <w:t>, 601–613.</w:t>
      </w:r>
    </w:p>
    <w:p w14:paraId="66CE0945" w14:textId="77777777" w:rsidR="00F26D1E" w:rsidRPr="00C81AF4" w:rsidRDefault="00000000">
      <w:pPr>
        <w:pStyle w:val="Textoindependiente"/>
        <w:spacing w:before="40" w:after="40"/>
        <w:ind w:left="432" w:hanging="432"/>
        <w:jc w:val="both"/>
        <w:rPr>
          <w:lang w:val="en-US"/>
        </w:rPr>
      </w:pPr>
      <w:r>
        <w:t xml:space="preserve">Carbone, P., Katsifodimos, A., Ewen, S., Markl, V., Haridi, S., &amp; Tzoumas, K. (2015). </w:t>
      </w:r>
      <w:r w:rsidRPr="00C81AF4">
        <w:rPr>
          <w:lang w:val="en-US"/>
        </w:rPr>
        <w:t xml:space="preserve">Apache Flink: Stream and Batch Processing in a Single Engine. </w:t>
      </w:r>
      <w:r w:rsidRPr="00C81AF4">
        <w:rPr>
          <w:i/>
          <w:iCs/>
          <w:lang w:val="en-US"/>
        </w:rPr>
        <w:t>IEEE Data Engineering Bulletin, 38</w:t>
      </w:r>
      <w:r w:rsidRPr="00C81AF4">
        <w:rPr>
          <w:lang w:val="en-US"/>
        </w:rPr>
        <w:t>(4), 28–38.</w:t>
      </w:r>
    </w:p>
    <w:p w14:paraId="09469202" w14:textId="77777777" w:rsidR="00F26D1E" w:rsidRPr="00C81AF4" w:rsidRDefault="00000000">
      <w:pPr>
        <w:pStyle w:val="Textoindependiente"/>
        <w:spacing w:before="40" w:after="40"/>
        <w:ind w:left="432" w:hanging="432"/>
        <w:jc w:val="both"/>
        <w:rPr>
          <w:lang w:val="en-US"/>
        </w:rPr>
      </w:pPr>
      <w:r w:rsidRPr="00C81AF4">
        <w:rPr>
          <w:lang w:val="en-US"/>
        </w:rPr>
        <w:lastRenderedPageBreak/>
        <w:t xml:space="preserve">Chen, R., &amp; Wang, Y. (2023). Real-time data pipeline architectures for large-scale e-commerce: Lessons from Alibaba’s infrastructure. </w:t>
      </w:r>
      <w:r w:rsidRPr="00C81AF4">
        <w:rPr>
          <w:i/>
          <w:iCs/>
          <w:lang w:val="en-US"/>
        </w:rPr>
        <w:t>Journal of Big Data Engineering, 10</w:t>
      </w:r>
      <w:r w:rsidRPr="00C81AF4">
        <w:rPr>
          <w:lang w:val="en-US"/>
        </w:rPr>
        <w:t>(3), 88–107.</w:t>
      </w:r>
    </w:p>
    <w:p w14:paraId="735C0674" w14:textId="77777777" w:rsidR="00F26D1E" w:rsidRPr="00C81AF4" w:rsidRDefault="00000000">
      <w:pPr>
        <w:pStyle w:val="Textoindependiente"/>
        <w:spacing w:before="40" w:after="40"/>
        <w:ind w:left="432" w:hanging="432"/>
        <w:jc w:val="both"/>
        <w:rPr>
          <w:lang w:val="en-US"/>
        </w:rPr>
      </w:pPr>
      <w:proofErr w:type="spellStart"/>
      <w:r w:rsidRPr="00C81AF4">
        <w:rPr>
          <w:lang w:val="en-US"/>
        </w:rPr>
        <w:t>Kleppmann</w:t>
      </w:r>
      <w:proofErr w:type="spellEnd"/>
      <w:r w:rsidRPr="00C81AF4">
        <w:rPr>
          <w:lang w:val="en-US"/>
        </w:rPr>
        <w:t xml:space="preserve">, M. (2017). </w:t>
      </w:r>
      <w:r w:rsidRPr="00C81AF4">
        <w:rPr>
          <w:i/>
          <w:iCs/>
          <w:lang w:val="en-US"/>
        </w:rPr>
        <w:t>Designing Data-Intensive Applications: The Big Ideas Behind Reliable, Scalable, and Maintainable Systems.</w:t>
      </w:r>
      <w:r w:rsidRPr="00C81AF4">
        <w:rPr>
          <w:lang w:val="en-US"/>
        </w:rPr>
        <w:t xml:space="preserve"> O’Reilly Media.</w:t>
      </w:r>
    </w:p>
    <w:p w14:paraId="2C708508" w14:textId="77777777" w:rsidR="00F26D1E" w:rsidRDefault="00000000">
      <w:pPr>
        <w:pStyle w:val="Textoindependiente"/>
        <w:spacing w:before="40" w:after="40"/>
        <w:ind w:left="432" w:hanging="432"/>
        <w:jc w:val="both"/>
      </w:pPr>
      <w:r w:rsidRPr="00C81AF4">
        <w:rPr>
          <w:lang w:val="en-US"/>
        </w:rPr>
        <w:t xml:space="preserve">Kreps, J. (2014). </w:t>
      </w:r>
      <w:r w:rsidRPr="00C81AF4">
        <w:rPr>
          <w:i/>
          <w:iCs/>
          <w:lang w:val="en-US"/>
        </w:rPr>
        <w:t>I Heart Logs: Event Data, Stream Processing, and Data Integration.</w:t>
      </w:r>
      <w:r w:rsidRPr="00C81AF4">
        <w:rPr>
          <w:lang w:val="en-US"/>
        </w:rPr>
        <w:t xml:space="preserve"> </w:t>
      </w:r>
      <w:r>
        <w:t>O’Reilly Media.</w:t>
      </w:r>
    </w:p>
    <w:p w14:paraId="73AC452A" w14:textId="77777777" w:rsidR="00F26D1E" w:rsidRDefault="00000000">
      <w:pPr>
        <w:pStyle w:val="Textoindependiente"/>
        <w:spacing w:before="40" w:after="40"/>
        <w:ind w:left="432" w:hanging="432"/>
        <w:jc w:val="both"/>
      </w:pPr>
      <w:r>
        <w:t xml:space="preserve">López, A., &amp; Martínez, C. (2022). Procesamiento de flujos de datos para analíticas de aprendizaje en instituciones de educación superior latinoamericanas. </w:t>
      </w:r>
      <w:r>
        <w:rPr>
          <w:i/>
          <w:iCs/>
        </w:rPr>
        <w:t>Revista Iberoamericana de Tecnología en Educación, 15</w:t>
      </w:r>
      <w:r>
        <w:t>(2), 34–51.</w:t>
      </w:r>
    </w:p>
    <w:p w14:paraId="32E6647B" w14:textId="77777777" w:rsidR="00F26D1E" w:rsidRPr="00C81AF4" w:rsidRDefault="00000000">
      <w:pPr>
        <w:pStyle w:val="Textoindependiente"/>
        <w:spacing w:before="40" w:after="40"/>
        <w:ind w:left="432" w:hanging="432"/>
        <w:jc w:val="both"/>
        <w:rPr>
          <w:lang w:val="en-US"/>
        </w:rPr>
      </w:pPr>
      <w:r>
        <w:t xml:space="preserve">Narkhede, N., Shapira, G., &amp; Palino, T. (2017). </w:t>
      </w:r>
      <w:r w:rsidRPr="00C81AF4">
        <w:rPr>
          <w:i/>
          <w:iCs/>
          <w:lang w:val="en-US"/>
        </w:rPr>
        <w:t>Kafka: The Definitive Guide — Real-Time Data and Stream Processing at Scale.</w:t>
      </w:r>
      <w:r w:rsidRPr="00C81AF4">
        <w:rPr>
          <w:lang w:val="en-US"/>
        </w:rPr>
        <w:t xml:space="preserve"> O’Reilly Media.</w:t>
      </w:r>
    </w:p>
    <w:p w14:paraId="4BA97EDA" w14:textId="77777777" w:rsidR="00F26D1E" w:rsidRDefault="00000000">
      <w:pPr>
        <w:pStyle w:val="Textoindependiente"/>
        <w:spacing w:before="40" w:after="40"/>
        <w:ind w:left="432" w:hanging="432"/>
        <w:jc w:val="both"/>
      </w:pPr>
      <w:r w:rsidRPr="00C81AF4">
        <w:rPr>
          <w:lang w:val="en-US"/>
        </w:rPr>
        <w:t xml:space="preserve">Perez, J. (2024). Real-time fraud detection at scale: Lessons from financial streaming pipelines.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w:t>
      </w:r>
      <w:proofErr w:type="spellStart"/>
      <w:r>
        <w:rPr>
          <w:i/>
          <w:iCs/>
        </w:rPr>
        <w:t>Knowledge</w:t>
      </w:r>
      <w:proofErr w:type="spellEnd"/>
      <w:r>
        <w:rPr>
          <w:i/>
          <w:iCs/>
        </w:rPr>
        <w:t xml:space="preserve"> and Data Engineering, 36</w:t>
      </w:r>
      <w:r>
        <w:t>(1), 112–130.</w:t>
      </w:r>
    </w:p>
    <w:sectPr w:rsidR="00F26D1E">
      <w:pgSz w:w="15840" w:h="12240" w:orient="landscape"/>
      <w:pgMar w:top="1080" w:right="1000" w:bottom="1080" w:left="1280" w:header="464" w:footer="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6.6pt;height:6pt" o:bullet="t">
        <v:imagedata r:id="rId1" o:title="image1"/>
      </v:shape>
    </w:pict>
  </w:numPicBullet>
  <w:abstractNum w:abstractNumId="0" w15:restartNumberingAfterBreak="0">
    <w:nsid w:val="3C641873"/>
    <w:multiLevelType w:val="hybridMultilevel"/>
    <w:tmpl w:val="659C8AA8"/>
    <w:lvl w:ilvl="0" w:tplc="B094BE76">
      <w:numFmt w:val="bullet"/>
      <w:lvlText w:val="&amp;"/>
      <w:lvlPicBulletId w:val="0"/>
      <w:lvlJc w:val="left"/>
      <w:pPr>
        <w:ind w:left="625" w:hanging="205"/>
      </w:pPr>
      <w:rPr>
        <w:rFonts w:ascii="Times New Roman" w:eastAsia="Times New Roman" w:hAnsi="Times New Roman" w:cs="Times New Roman" w:hint="default"/>
        <w:b w:val="0"/>
        <w:bCs w:val="0"/>
        <w:i w:val="0"/>
        <w:iCs w:val="0"/>
        <w:w w:val="100"/>
        <w:position w:val="2"/>
        <w:sz w:val="10"/>
        <w:szCs w:val="10"/>
        <w:lang w:val="es-ES" w:eastAsia="en-US" w:bidi="ar-SA"/>
      </w:rPr>
    </w:lvl>
    <w:lvl w:ilvl="1" w:tplc="642C7AC8">
      <w:numFmt w:val="bullet"/>
      <w:lvlText w:val="•"/>
      <w:lvlJc w:val="left"/>
      <w:pPr>
        <w:ind w:left="1105" w:hanging="205"/>
      </w:pPr>
      <w:rPr>
        <w:rFonts w:hint="default"/>
        <w:lang w:val="es-ES" w:eastAsia="en-US" w:bidi="ar-SA"/>
      </w:rPr>
    </w:lvl>
    <w:lvl w:ilvl="2" w:tplc="C5E4582C">
      <w:numFmt w:val="bullet"/>
      <w:lvlText w:val="•"/>
      <w:lvlJc w:val="left"/>
      <w:pPr>
        <w:ind w:left="1591" w:hanging="205"/>
      </w:pPr>
      <w:rPr>
        <w:rFonts w:hint="default"/>
        <w:lang w:val="es-ES" w:eastAsia="en-US" w:bidi="ar-SA"/>
      </w:rPr>
    </w:lvl>
    <w:lvl w:ilvl="3" w:tplc="1AE07B0C">
      <w:numFmt w:val="bullet"/>
      <w:lvlText w:val="•"/>
      <w:lvlJc w:val="left"/>
      <w:pPr>
        <w:ind w:left="2077" w:hanging="205"/>
      </w:pPr>
      <w:rPr>
        <w:rFonts w:hint="default"/>
        <w:lang w:val="es-ES" w:eastAsia="en-US" w:bidi="ar-SA"/>
      </w:rPr>
    </w:lvl>
    <w:lvl w:ilvl="4" w:tplc="EDBA79BA">
      <w:numFmt w:val="bullet"/>
      <w:lvlText w:val="•"/>
      <w:lvlJc w:val="left"/>
      <w:pPr>
        <w:ind w:left="2563" w:hanging="205"/>
      </w:pPr>
      <w:rPr>
        <w:rFonts w:hint="default"/>
        <w:lang w:val="es-ES" w:eastAsia="en-US" w:bidi="ar-SA"/>
      </w:rPr>
    </w:lvl>
    <w:lvl w:ilvl="5" w:tplc="6862DD1C">
      <w:numFmt w:val="bullet"/>
      <w:lvlText w:val="•"/>
      <w:lvlJc w:val="left"/>
      <w:pPr>
        <w:ind w:left="3049" w:hanging="205"/>
      </w:pPr>
      <w:rPr>
        <w:rFonts w:hint="default"/>
        <w:lang w:val="es-ES" w:eastAsia="en-US" w:bidi="ar-SA"/>
      </w:rPr>
    </w:lvl>
    <w:lvl w:ilvl="6" w:tplc="23026712">
      <w:numFmt w:val="bullet"/>
      <w:lvlText w:val="•"/>
      <w:lvlJc w:val="left"/>
      <w:pPr>
        <w:ind w:left="3535" w:hanging="205"/>
      </w:pPr>
      <w:rPr>
        <w:rFonts w:hint="default"/>
        <w:lang w:val="es-ES" w:eastAsia="en-US" w:bidi="ar-SA"/>
      </w:rPr>
    </w:lvl>
    <w:lvl w:ilvl="7" w:tplc="7E42264A">
      <w:numFmt w:val="bullet"/>
      <w:lvlText w:val="•"/>
      <w:lvlJc w:val="left"/>
      <w:pPr>
        <w:ind w:left="4021" w:hanging="205"/>
      </w:pPr>
      <w:rPr>
        <w:rFonts w:hint="default"/>
        <w:lang w:val="es-ES" w:eastAsia="en-US" w:bidi="ar-SA"/>
      </w:rPr>
    </w:lvl>
    <w:lvl w:ilvl="8" w:tplc="5C7EC68E">
      <w:numFmt w:val="bullet"/>
      <w:lvlText w:val="•"/>
      <w:lvlJc w:val="left"/>
      <w:pPr>
        <w:ind w:left="4507" w:hanging="205"/>
      </w:pPr>
      <w:rPr>
        <w:rFonts w:hint="default"/>
        <w:lang w:val="es-ES" w:eastAsia="en-US" w:bidi="ar-SA"/>
      </w:rPr>
    </w:lvl>
  </w:abstractNum>
  <w:abstractNum w:abstractNumId="1" w15:restartNumberingAfterBreak="0">
    <w:nsid w:val="54935D74"/>
    <w:multiLevelType w:val="hybridMultilevel"/>
    <w:tmpl w:val="0DC0CCE8"/>
    <w:lvl w:ilvl="0" w:tplc="681A21AE">
      <w:start w:val="1"/>
      <w:numFmt w:val="decimal"/>
      <w:lvlText w:val="%1)"/>
      <w:lvlJc w:val="left"/>
      <w:pPr>
        <w:ind w:left="199" w:hanging="260"/>
        <w:jc w:val="left"/>
      </w:pPr>
      <w:rPr>
        <w:rFonts w:ascii="Times New Roman" w:eastAsia="Times New Roman" w:hAnsi="Times New Roman" w:cs="Times New Roman" w:hint="default"/>
        <w:b w:val="0"/>
        <w:bCs w:val="0"/>
        <w:i/>
        <w:iCs/>
        <w:spacing w:val="0"/>
        <w:w w:val="99"/>
        <w:sz w:val="20"/>
        <w:szCs w:val="20"/>
        <w:lang w:val="es-ES" w:eastAsia="en-US" w:bidi="ar-SA"/>
      </w:rPr>
    </w:lvl>
    <w:lvl w:ilvl="1" w:tplc="83FE512E">
      <w:numFmt w:val="bullet"/>
      <w:lvlText w:val="•"/>
      <w:lvlJc w:val="left"/>
      <w:pPr>
        <w:ind w:left="727" w:hanging="260"/>
      </w:pPr>
      <w:rPr>
        <w:rFonts w:hint="default"/>
        <w:lang w:val="es-ES" w:eastAsia="en-US" w:bidi="ar-SA"/>
      </w:rPr>
    </w:lvl>
    <w:lvl w:ilvl="2" w:tplc="B010E46C">
      <w:numFmt w:val="bullet"/>
      <w:lvlText w:val="•"/>
      <w:lvlJc w:val="left"/>
      <w:pPr>
        <w:ind w:left="1255" w:hanging="260"/>
      </w:pPr>
      <w:rPr>
        <w:rFonts w:hint="default"/>
        <w:lang w:val="es-ES" w:eastAsia="en-US" w:bidi="ar-SA"/>
      </w:rPr>
    </w:lvl>
    <w:lvl w:ilvl="3" w:tplc="9C9805B0">
      <w:numFmt w:val="bullet"/>
      <w:lvlText w:val="•"/>
      <w:lvlJc w:val="left"/>
      <w:pPr>
        <w:ind w:left="1783" w:hanging="260"/>
      </w:pPr>
      <w:rPr>
        <w:rFonts w:hint="default"/>
        <w:lang w:val="es-ES" w:eastAsia="en-US" w:bidi="ar-SA"/>
      </w:rPr>
    </w:lvl>
    <w:lvl w:ilvl="4" w:tplc="8E86564E">
      <w:numFmt w:val="bullet"/>
      <w:lvlText w:val="•"/>
      <w:lvlJc w:val="left"/>
      <w:pPr>
        <w:ind w:left="2311" w:hanging="260"/>
      </w:pPr>
      <w:rPr>
        <w:rFonts w:hint="default"/>
        <w:lang w:val="es-ES" w:eastAsia="en-US" w:bidi="ar-SA"/>
      </w:rPr>
    </w:lvl>
    <w:lvl w:ilvl="5" w:tplc="575CB9F2">
      <w:numFmt w:val="bullet"/>
      <w:lvlText w:val="•"/>
      <w:lvlJc w:val="left"/>
      <w:pPr>
        <w:ind w:left="2839" w:hanging="260"/>
      </w:pPr>
      <w:rPr>
        <w:rFonts w:hint="default"/>
        <w:lang w:val="es-ES" w:eastAsia="en-US" w:bidi="ar-SA"/>
      </w:rPr>
    </w:lvl>
    <w:lvl w:ilvl="6" w:tplc="04D250C2">
      <w:numFmt w:val="bullet"/>
      <w:lvlText w:val="•"/>
      <w:lvlJc w:val="left"/>
      <w:pPr>
        <w:ind w:left="3367" w:hanging="260"/>
      </w:pPr>
      <w:rPr>
        <w:rFonts w:hint="default"/>
        <w:lang w:val="es-ES" w:eastAsia="en-US" w:bidi="ar-SA"/>
      </w:rPr>
    </w:lvl>
    <w:lvl w:ilvl="7" w:tplc="A2784890">
      <w:numFmt w:val="bullet"/>
      <w:lvlText w:val="•"/>
      <w:lvlJc w:val="left"/>
      <w:pPr>
        <w:ind w:left="3895" w:hanging="260"/>
      </w:pPr>
      <w:rPr>
        <w:rFonts w:hint="default"/>
        <w:lang w:val="es-ES" w:eastAsia="en-US" w:bidi="ar-SA"/>
      </w:rPr>
    </w:lvl>
    <w:lvl w:ilvl="8" w:tplc="21F6288A">
      <w:numFmt w:val="bullet"/>
      <w:lvlText w:val="•"/>
      <w:lvlJc w:val="left"/>
      <w:pPr>
        <w:ind w:left="4423" w:hanging="260"/>
      </w:pPr>
      <w:rPr>
        <w:rFonts w:hint="default"/>
        <w:lang w:val="es-ES" w:eastAsia="en-US" w:bidi="ar-SA"/>
      </w:rPr>
    </w:lvl>
  </w:abstractNum>
  <w:abstractNum w:abstractNumId="2" w15:restartNumberingAfterBreak="0">
    <w:nsid w:val="57DA15C4"/>
    <w:multiLevelType w:val="hybridMultilevel"/>
    <w:tmpl w:val="F77ACC2C"/>
    <w:lvl w:ilvl="0" w:tplc="4740C248">
      <w:start w:val="1"/>
      <w:numFmt w:val="upperRoman"/>
      <w:lvlText w:val="%1."/>
      <w:lvlJc w:val="left"/>
      <w:pPr>
        <w:ind w:left="2273" w:hanging="336"/>
        <w:jc w:val="right"/>
      </w:pPr>
      <w:rPr>
        <w:rFonts w:ascii="Times New Roman" w:eastAsia="Times New Roman" w:hAnsi="Times New Roman" w:cs="Times New Roman" w:hint="default"/>
        <w:b/>
        <w:bCs/>
        <w:i w:val="0"/>
        <w:iCs w:val="0"/>
        <w:spacing w:val="0"/>
        <w:w w:val="99"/>
        <w:sz w:val="20"/>
        <w:szCs w:val="20"/>
        <w:lang w:val="es-ES" w:eastAsia="en-US" w:bidi="ar-SA"/>
      </w:rPr>
    </w:lvl>
    <w:lvl w:ilvl="1" w:tplc="B9A8E82C">
      <w:numFmt w:val="bullet"/>
      <w:lvlText w:val="•"/>
      <w:lvlJc w:val="left"/>
      <w:pPr>
        <w:ind w:left="2580" w:hanging="336"/>
      </w:pPr>
      <w:rPr>
        <w:rFonts w:hint="default"/>
        <w:lang w:val="es-ES" w:eastAsia="en-US" w:bidi="ar-SA"/>
      </w:rPr>
    </w:lvl>
    <w:lvl w:ilvl="2" w:tplc="6532BC6C">
      <w:numFmt w:val="bullet"/>
      <w:lvlText w:val="•"/>
      <w:lvlJc w:val="left"/>
      <w:pPr>
        <w:ind w:left="2880" w:hanging="336"/>
      </w:pPr>
      <w:rPr>
        <w:rFonts w:hint="default"/>
        <w:lang w:val="es-ES" w:eastAsia="en-US" w:bidi="ar-SA"/>
      </w:rPr>
    </w:lvl>
    <w:lvl w:ilvl="3" w:tplc="2268551A">
      <w:numFmt w:val="bullet"/>
      <w:lvlText w:val="•"/>
      <w:lvlJc w:val="left"/>
      <w:pPr>
        <w:ind w:left="3180" w:hanging="336"/>
      </w:pPr>
      <w:rPr>
        <w:rFonts w:hint="default"/>
        <w:lang w:val="es-ES" w:eastAsia="en-US" w:bidi="ar-SA"/>
      </w:rPr>
    </w:lvl>
    <w:lvl w:ilvl="4" w:tplc="2A3A362E">
      <w:numFmt w:val="bullet"/>
      <w:lvlText w:val="•"/>
      <w:lvlJc w:val="left"/>
      <w:pPr>
        <w:ind w:left="3480" w:hanging="336"/>
      </w:pPr>
      <w:rPr>
        <w:rFonts w:hint="default"/>
        <w:lang w:val="es-ES" w:eastAsia="en-US" w:bidi="ar-SA"/>
      </w:rPr>
    </w:lvl>
    <w:lvl w:ilvl="5" w:tplc="E30CD02E">
      <w:numFmt w:val="bullet"/>
      <w:lvlText w:val="•"/>
      <w:lvlJc w:val="left"/>
      <w:pPr>
        <w:ind w:left="3780" w:hanging="336"/>
      </w:pPr>
      <w:rPr>
        <w:rFonts w:hint="default"/>
        <w:lang w:val="es-ES" w:eastAsia="en-US" w:bidi="ar-SA"/>
      </w:rPr>
    </w:lvl>
    <w:lvl w:ilvl="6" w:tplc="35626F6C">
      <w:numFmt w:val="bullet"/>
      <w:lvlText w:val="•"/>
      <w:lvlJc w:val="left"/>
      <w:pPr>
        <w:ind w:left="4080" w:hanging="336"/>
      </w:pPr>
      <w:rPr>
        <w:rFonts w:hint="default"/>
        <w:lang w:val="es-ES" w:eastAsia="en-US" w:bidi="ar-SA"/>
      </w:rPr>
    </w:lvl>
    <w:lvl w:ilvl="7" w:tplc="DE8AEF08">
      <w:numFmt w:val="bullet"/>
      <w:lvlText w:val="•"/>
      <w:lvlJc w:val="left"/>
      <w:pPr>
        <w:ind w:left="4380" w:hanging="336"/>
      </w:pPr>
      <w:rPr>
        <w:rFonts w:hint="default"/>
        <w:lang w:val="es-ES" w:eastAsia="en-US" w:bidi="ar-SA"/>
      </w:rPr>
    </w:lvl>
    <w:lvl w:ilvl="8" w:tplc="AD68FCBC">
      <w:numFmt w:val="bullet"/>
      <w:lvlText w:val="•"/>
      <w:lvlJc w:val="left"/>
      <w:pPr>
        <w:ind w:left="4680" w:hanging="336"/>
      </w:pPr>
      <w:rPr>
        <w:rFonts w:hint="default"/>
        <w:lang w:val="es-ES" w:eastAsia="en-US" w:bidi="ar-SA"/>
      </w:rPr>
    </w:lvl>
  </w:abstractNum>
  <w:num w:numId="1" w16cid:durableId="1785886717">
    <w:abstractNumId w:val="1"/>
  </w:num>
  <w:num w:numId="2" w16cid:durableId="153646515">
    <w:abstractNumId w:val="0"/>
  </w:num>
  <w:num w:numId="3" w16cid:durableId="1883053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9D1"/>
    <w:rsid w:val="00046C54"/>
    <w:rsid w:val="00162DA9"/>
    <w:rsid w:val="0055239A"/>
    <w:rsid w:val="005D4478"/>
    <w:rsid w:val="008B6FF6"/>
    <w:rsid w:val="00927F17"/>
    <w:rsid w:val="00B36B81"/>
    <w:rsid w:val="00C81AF4"/>
    <w:rsid w:val="00DD5BD0"/>
    <w:rsid w:val="00DF79D1"/>
    <w:rsid w:val="00E70E5F"/>
    <w:rsid w:val="00F26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E9ED"/>
  <w15:docId w15:val="{40EE8139-64C6-4030-8E16-D6E07103A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83"/>
      <w:ind w:left="202" w:right="200"/>
      <w:jc w:val="center"/>
    </w:pPr>
    <w:rPr>
      <w:sz w:val="48"/>
      <w:szCs w:val="48"/>
    </w:rPr>
  </w:style>
  <w:style w:type="paragraph" w:styleId="Prrafodelista">
    <w:name w:val="List Paragraph"/>
    <w:basedOn w:val="Normal"/>
    <w:uiPriority w:val="1"/>
    <w:qFormat/>
    <w:pPr>
      <w:ind w:left="625" w:right="257" w:hanging="205"/>
      <w:jc w:val="both"/>
    </w:pPr>
  </w:style>
  <w:style w:type="paragraph" w:customStyle="1" w:styleId="TableParagraph">
    <w:name w:val="Table Paragraph"/>
    <w:basedOn w:val="Normal"/>
    <w:uiPriority w:val="1"/>
    <w:qFormat/>
    <w:pPr>
      <w:spacing w:before="4"/>
      <w:ind w:left="122"/>
    </w:pPr>
  </w:style>
  <w:style w:type="table" w:styleId="Tablaconcuadrcula">
    <w:name w:val="Table Grid"/>
    <w:basedOn w:val="Tablanormal"/>
    <w:uiPriority w:val="39"/>
    <w:rsid w:val="00E70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2353</Words>
  <Characters>13414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VR</dc:creator>
  <cp:lastModifiedBy>Pedro Antonio Vargas Ruiz</cp:lastModifiedBy>
  <cp:revision>3</cp:revision>
  <cp:lastPrinted>2026-06-12T14:15:00Z</cp:lastPrinted>
  <dcterms:created xsi:type="dcterms:W3CDTF">2026-06-18T21:05:00Z</dcterms:created>
  <dcterms:modified xsi:type="dcterms:W3CDTF">2026-06-18T21:06:00Z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TeX</vt:lpwstr>
  </property>
  <property fmtid="{D5CDD505-2E9C-101B-9397-08002B2CF9AE}" pid="5" name="LastSaved">
    <vt:filetime>2026-06-12T00:00:00Z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