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s-MX"/>
        </w:rPr>
      </w:pPr>
      <w:r>
        <w:rPr>
          <w:rFonts w:hint="default"/>
          <w:sz w:val="36"/>
          <w:szCs w:val="36"/>
          <w:lang w:val="es-MX"/>
        </w:rPr>
        <w:t>Glosario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</w:rPr>
      </w:pPr>
      <w:r>
        <w:rPr>
          <w:rFonts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</w:rPr>
        <w:t>El lenguaje HTML fue creado en 1989 por Tim Berners-Lee y es el acrónimo de</w:t>
      </w:r>
      <w:r>
        <w:rPr>
          <w:rFonts w:hint="default"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</w:rPr>
        <w:t>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81B32"/>
          <w:spacing w:val="0"/>
          <w:sz w:val="27"/>
          <w:szCs w:val="27"/>
          <w:bdr w:val="none" w:color="auto" w:sz="0" w:space="0"/>
        </w:rPr>
        <w:t>Hypertext Markup Language</w:t>
      </w:r>
      <w:r>
        <w:rPr>
          <w:rFonts w:hint="default"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</w:rPr>
        <w:t>, que traducido de manera directa al español sería Lenguaje de Marcado de Hipertexto.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</w:rPr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181B32"/>
          <w:spacing w:val="0"/>
          <w:sz w:val="27"/>
          <w:szCs w:val="27"/>
          <w:bdr w:val="none" w:color="auto" w:sz="0" w:space="0"/>
        </w:rPr>
        <w:t>CSS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81B32"/>
          <w:spacing w:val="0"/>
          <w:sz w:val="27"/>
          <w:szCs w:val="27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</w:rPr>
        <w:t>es el acrónimo para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81B32"/>
          <w:spacing w:val="0"/>
          <w:sz w:val="27"/>
          <w:szCs w:val="27"/>
          <w:bdr w:val="none" w:color="auto" w:sz="0" w:space="0"/>
        </w:rPr>
        <w:t>Cascading Style Sheets</w:t>
      </w:r>
      <w:r>
        <w:rPr>
          <w:rFonts w:hint="default"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</w:rPr>
        <w:t>, que traducido al español es Hojas de Estilo en Cascada. Haciendo referencia al lenguaje que le da un estilo determinado y complementa el lenguaje HTML.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¿Qué es un tipo de dato int?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tipo de datos INTEGER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contiene un número entero con un formato de complemento a dos de 64 bits. Esto proporciona un rango de valores entre -9223372036854775808 y +9223372036854775807.</w:t>
      </w:r>
      <w:r>
        <w:rPr>
          <w:rFonts w:hint="default" w:ascii="Arial" w:hAnsi="Arial" w:eastAsia="SimSun" w:cs="Arial"/>
          <w:i w:val="0"/>
          <w:iCs w:val="0"/>
          <w:caps w:val="0"/>
          <w:color w:val="70757A"/>
          <w:spacing w:val="0"/>
          <w:kern w:val="0"/>
          <w:sz w:val="18"/>
          <w:szCs w:val="18"/>
          <w:shd w:val="clear" w:fill="FFFFFF"/>
          <w:lang w:val="en-US" w:eastAsia="zh-CN" w:bidi="ar"/>
        </w:rPr>
        <w:t>20 dic 2019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spacing w:val="-3"/>
          <w:sz w:val="42"/>
          <w:szCs w:val="4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-3"/>
          <w:sz w:val="42"/>
          <w:szCs w:val="42"/>
          <w:bdr w:val="none" w:color="auto" w:sz="0" w:space="0"/>
          <w:shd w:val="clear" w:fill="FFFFFF"/>
        </w:rPr>
        <w:t>¿Qué es Python?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rPr>
          <w:rFonts w:ascii="serif" w:hAnsi="serif" w:eastAsia="serif" w:cs="serif"/>
          <w:i w:val="0"/>
          <w:iCs w:val="0"/>
          <w:caps w:val="0"/>
          <w:spacing w:val="-3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serif" w:hAnsi="serif" w:eastAsia="serif" w:cs="serif"/>
          <w:i w:val="0"/>
          <w:iCs w:val="0"/>
          <w:caps w:val="0"/>
          <w:spacing w:val="-3"/>
          <w:sz w:val="24"/>
          <w:szCs w:val="24"/>
          <w:bdr w:val="none" w:color="auto" w:sz="0" w:space="0"/>
          <w:shd w:val="clear" w:fill="FFFFFF"/>
        </w:rPr>
        <w:t xml:space="preserve">Es un </w:t>
      </w:r>
      <w:r>
        <w:rPr>
          <w:rStyle w:val="5"/>
          <w:rFonts w:hint="default" w:ascii="serif" w:hAnsi="serif" w:eastAsia="serif" w:cs="serif"/>
          <w:b/>
          <w:bCs/>
          <w:i w:val="0"/>
          <w:iCs w:val="0"/>
          <w:caps w:val="0"/>
          <w:spacing w:val="-3"/>
          <w:sz w:val="24"/>
          <w:szCs w:val="24"/>
          <w:bdr w:val="none" w:color="auto" w:sz="0" w:space="0"/>
          <w:shd w:val="clear" w:fill="FFFFFF"/>
        </w:rPr>
        <w:t>lenguaje de programación, multiparadigma y multinivel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4"/>
          <w:szCs w:val="24"/>
          <w:bdr w:val="none" w:color="auto" w:sz="0" w:space="0"/>
          <w:shd w:val="clear" w:fill="FFFFFF"/>
        </w:rPr>
        <w:t>, con soporte en programación orientada a objetos, imperativa y funcional. Con este tipo de lenguaje se pueden crear aplicaciones nativas e híbridas, y cuenta con una sintaxis accesible para las personas con un nivel de 'alfabetización' básico en lenguajes de programación. 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1B32"/>
          <w:spacing w:val="0"/>
          <w:sz w:val="27"/>
          <w:szCs w:val="27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437FA"/>
    <w:rsid w:val="3814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2022-03-13T22:07:00Z</dcterms:created>
  <dc:creator>PILARES_EDC</dc:creator>
  <cp:lastModifiedBy>PILARES_EDC</cp:lastModifiedBy>
  <dcterms:modified xsi:type="dcterms:W3CDTF">2022-03-13T22:23:05Z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E7DD6DE2BE6D48E99D0A692C05EA2464</vt:lpwstr>
  </property>
</Properties>
</file>