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F78B1" w14:textId="31FEF5C6" w:rsidR="00275596" w:rsidRDefault="00275596" w:rsidP="00275596">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Reporte del proyecto: “</w:t>
      </w:r>
      <w:r w:rsidRPr="00F0378F">
        <w:rPr>
          <w:rFonts w:ascii="Times New Roman" w:hAnsi="Times New Roman" w:cs="Times New Roman"/>
          <w:b/>
          <w:bCs/>
          <w:sz w:val="24"/>
          <w:szCs w:val="24"/>
          <w:lang w:val="es-ES"/>
        </w:rPr>
        <w:t xml:space="preserve">Desarrollo de una </w:t>
      </w:r>
      <w:r w:rsidR="00E25563">
        <w:rPr>
          <w:rFonts w:ascii="Times New Roman" w:hAnsi="Times New Roman" w:cs="Times New Roman"/>
          <w:b/>
          <w:bCs/>
          <w:sz w:val="24"/>
          <w:szCs w:val="24"/>
          <w:lang w:val="es-ES"/>
        </w:rPr>
        <w:t xml:space="preserve">herramienta de predicción del Saber 11 </w:t>
      </w:r>
      <w:r w:rsidRPr="00F0378F">
        <w:rPr>
          <w:rFonts w:ascii="Times New Roman" w:hAnsi="Times New Roman" w:cs="Times New Roman"/>
          <w:b/>
          <w:bCs/>
          <w:sz w:val="24"/>
          <w:szCs w:val="24"/>
          <w:lang w:val="es-ES"/>
        </w:rPr>
        <w:t>basada en Modelos de Inferencia Bayesiana</w:t>
      </w:r>
      <w:r>
        <w:rPr>
          <w:rFonts w:ascii="Times New Roman" w:hAnsi="Times New Roman" w:cs="Times New Roman"/>
          <w:b/>
          <w:bCs/>
          <w:sz w:val="24"/>
          <w:szCs w:val="24"/>
          <w:lang w:val="es-ES"/>
        </w:rPr>
        <w:t>”</w:t>
      </w:r>
    </w:p>
    <w:p w14:paraId="2B86160A" w14:textId="77777777" w:rsidR="00275596" w:rsidRDefault="00275596" w:rsidP="00275596">
      <w:pPr>
        <w:jc w:val="right"/>
        <w:rPr>
          <w:rFonts w:ascii="Times New Roman" w:hAnsi="Times New Roman" w:cs="Times New Roman"/>
          <w:sz w:val="24"/>
          <w:szCs w:val="24"/>
          <w:lang w:val="es-ES"/>
        </w:rPr>
      </w:pPr>
      <w:r>
        <w:rPr>
          <w:rFonts w:ascii="Times New Roman" w:hAnsi="Times New Roman" w:cs="Times New Roman"/>
          <w:sz w:val="24"/>
          <w:szCs w:val="24"/>
          <w:lang w:val="es-ES"/>
        </w:rPr>
        <w:t>Sebastián David Acero - 202014058</w:t>
      </w:r>
    </w:p>
    <w:p w14:paraId="520846B0" w14:textId="77777777" w:rsidR="00275596" w:rsidRDefault="00275596" w:rsidP="00275596">
      <w:pPr>
        <w:jc w:val="right"/>
        <w:rPr>
          <w:rFonts w:ascii="Times New Roman" w:hAnsi="Times New Roman" w:cs="Times New Roman"/>
          <w:sz w:val="24"/>
          <w:szCs w:val="24"/>
          <w:lang w:val="es-ES"/>
        </w:rPr>
      </w:pPr>
      <w:r>
        <w:rPr>
          <w:rFonts w:ascii="Times New Roman" w:hAnsi="Times New Roman" w:cs="Times New Roman"/>
          <w:sz w:val="24"/>
          <w:szCs w:val="24"/>
          <w:lang w:val="es-ES"/>
        </w:rPr>
        <w:t>Sara María Troncoso - 202013766</w:t>
      </w:r>
    </w:p>
    <w:p w14:paraId="2928B4A8" w14:textId="766A0E12" w:rsidR="0058439A" w:rsidRDefault="00275596" w:rsidP="00275596">
      <w:pPr>
        <w:jc w:val="right"/>
        <w:rPr>
          <w:rFonts w:ascii="Times New Roman" w:hAnsi="Times New Roman" w:cs="Times New Roman"/>
          <w:sz w:val="24"/>
          <w:szCs w:val="24"/>
          <w:lang w:val="es-ES"/>
        </w:rPr>
      </w:pPr>
      <w:r>
        <w:rPr>
          <w:rFonts w:ascii="Times New Roman" w:hAnsi="Times New Roman" w:cs="Times New Roman"/>
          <w:sz w:val="24"/>
          <w:szCs w:val="24"/>
          <w:lang w:val="es-ES"/>
        </w:rPr>
        <w:t xml:space="preserve">Pedro Cedeño </w:t>
      </w:r>
      <w:r w:rsidR="00E25563">
        <w:rPr>
          <w:rFonts w:ascii="Times New Roman" w:hAnsi="Times New Roman" w:cs="Times New Roman"/>
          <w:sz w:val="24"/>
          <w:szCs w:val="24"/>
          <w:lang w:val="es-ES"/>
        </w:rPr>
        <w:t>–</w:t>
      </w:r>
      <w:r>
        <w:rPr>
          <w:rFonts w:ascii="Times New Roman" w:hAnsi="Times New Roman" w:cs="Times New Roman"/>
          <w:sz w:val="24"/>
          <w:szCs w:val="24"/>
          <w:lang w:val="es-ES"/>
        </w:rPr>
        <w:t xml:space="preserve"> 201820892</w:t>
      </w:r>
    </w:p>
    <w:p w14:paraId="28312F5C" w14:textId="3487188C" w:rsidR="00E25563" w:rsidRPr="00E25563" w:rsidRDefault="00E25563" w:rsidP="00E25563">
      <w:pPr>
        <w:jc w:val="both"/>
        <w:rPr>
          <w:rFonts w:ascii="Times New Roman" w:hAnsi="Times New Roman" w:cs="Times New Roman"/>
          <w:b/>
          <w:bCs/>
          <w:sz w:val="24"/>
          <w:szCs w:val="24"/>
          <w:lang w:val="es-ES"/>
        </w:rPr>
      </w:pPr>
      <w:r w:rsidRPr="00E25563">
        <w:rPr>
          <w:rFonts w:ascii="Times New Roman" w:hAnsi="Times New Roman" w:cs="Times New Roman"/>
          <w:b/>
          <w:bCs/>
          <w:sz w:val="24"/>
          <w:szCs w:val="24"/>
          <w:lang w:val="es-ES"/>
        </w:rPr>
        <w:t>Introducción</w:t>
      </w:r>
    </w:p>
    <w:p w14:paraId="47C82849" w14:textId="224CBCF5" w:rsidR="00E25563" w:rsidRDefault="00E25563" w:rsidP="00E25563">
      <w:pPr>
        <w:jc w:val="both"/>
        <w:rPr>
          <w:rFonts w:ascii="Times New Roman" w:hAnsi="Times New Roman" w:cs="Times New Roman"/>
          <w:sz w:val="24"/>
          <w:szCs w:val="24"/>
          <w:lang w:val="es-ES"/>
        </w:rPr>
      </w:pPr>
      <w:r w:rsidRPr="00401D41">
        <w:rPr>
          <w:rFonts w:ascii="Times New Roman" w:hAnsi="Times New Roman" w:cs="Times New Roman"/>
          <w:sz w:val="24"/>
          <w:szCs w:val="24"/>
          <w:lang w:val="es-ES"/>
        </w:rPr>
        <w:t>El propósito de este documento es presentar el diseño de un proyecto cuyo objetivo principal es desarrollar una herramienta capaz de</w:t>
      </w:r>
      <w:r>
        <w:rPr>
          <w:rFonts w:ascii="Times New Roman" w:hAnsi="Times New Roman" w:cs="Times New Roman"/>
          <w:sz w:val="24"/>
          <w:szCs w:val="24"/>
          <w:lang w:val="es-ES"/>
        </w:rPr>
        <w:t xml:space="preserve"> predecir la probabilidad de obtener un resultado sobresaliente en el examen del Saber 11 y mostrar información de interés general por medio de visualizaciones. </w:t>
      </w:r>
      <w:r w:rsidRPr="00401D41">
        <w:rPr>
          <w:rFonts w:ascii="Times New Roman" w:hAnsi="Times New Roman" w:cs="Times New Roman"/>
          <w:sz w:val="24"/>
          <w:szCs w:val="24"/>
          <w:lang w:val="es-ES"/>
        </w:rPr>
        <w:t xml:space="preserve">Para lograr este objetivo, se llevará a cabo la implementación de un modelo de inferencia bayesiana que se </w:t>
      </w:r>
      <w:r>
        <w:rPr>
          <w:rFonts w:ascii="Times New Roman" w:hAnsi="Times New Roman" w:cs="Times New Roman"/>
          <w:sz w:val="24"/>
          <w:szCs w:val="24"/>
          <w:lang w:val="es-ES"/>
        </w:rPr>
        <w:t xml:space="preserve">fundamentará </w:t>
      </w:r>
      <w:r w:rsidRPr="00401D41">
        <w:rPr>
          <w:rFonts w:ascii="Times New Roman" w:hAnsi="Times New Roman" w:cs="Times New Roman"/>
          <w:sz w:val="24"/>
          <w:szCs w:val="24"/>
          <w:lang w:val="es-ES"/>
        </w:rPr>
        <w:t>en una base de datos</w:t>
      </w:r>
      <w:r>
        <w:rPr>
          <w:rFonts w:ascii="Times New Roman" w:hAnsi="Times New Roman" w:cs="Times New Roman"/>
          <w:sz w:val="24"/>
          <w:szCs w:val="24"/>
          <w:lang w:val="es-ES"/>
        </w:rPr>
        <w:t xml:space="preserve"> “Resultados únicos Saber 11” suministrada por el Instituto colombiano para la evaluación de la educación. Esta base de datos, actualizada por última vez el 21 de noviembre de 2023 contiene alrededor de 7 millones de vistas e información acerca de los examinados, las cualidades de su colegio, el departamento en el que está ubicado, el género y gran cantidad de datos necesarios para lograr esta inferencia. </w:t>
      </w:r>
      <w:r w:rsidR="00587812">
        <w:rPr>
          <w:rFonts w:ascii="Times New Roman" w:hAnsi="Times New Roman" w:cs="Times New Roman"/>
          <w:sz w:val="24"/>
          <w:szCs w:val="24"/>
          <w:lang w:val="es-ES"/>
        </w:rPr>
        <w:t xml:space="preserve">Este producto de analítica de datos está diseñado para ciudadanos interesados en conocer el estado de la educación específicamente en el departamento del Magdalena. </w:t>
      </w:r>
    </w:p>
    <w:p w14:paraId="2AFCDCCE" w14:textId="77777777" w:rsidR="00587812" w:rsidRDefault="00587812" w:rsidP="00E25563">
      <w:pPr>
        <w:jc w:val="both"/>
        <w:rPr>
          <w:rFonts w:ascii="Times New Roman" w:hAnsi="Times New Roman" w:cs="Times New Roman"/>
          <w:sz w:val="24"/>
          <w:szCs w:val="24"/>
          <w:lang w:val="es-ES"/>
        </w:rPr>
      </w:pPr>
    </w:p>
    <w:p w14:paraId="0898662E" w14:textId="2F1E6BBB" w:rsidR="00587812" w:rsidRDefault="00587812" w:rsidP="00E25563">
      <w:pPr>
        <w:jc w:val="both"/>
        <w:rPr>
          <w:rFonts w:ascii="Times New Roman" w:hAnsi="Times New Roman" w:cs="Times New Roman"/>
          <w:b/>
          <w:bCs/>
          <w:sz w:val="24"/>
          <w:szCs w:val="24"/>
          <w:lang w:val="es-ES"/>
        </w:rPr>
      </w:pPr>
      <w:r w:rsidRPr="00587812">
        <w:rPr>
          <w:rFonts w:ascii="Times New Roman" w:hAnsi="Times New Roman" w:cs="Times New Roman"/>
          <w:b/>
          <w:bCs/>
          <w:sz w:val="24"/>
          <w:szCs w:val="24"/>
          <w:lang w:val="es-ES"/>
        </w:rPr>
        <w:t>Exploración de Datos</w:t>
      </w:r>
    </w:p>
    <w:p w14:paraId="0B4D4D2B" w14:textId="77F36441" w:rsidR="00705DAD" w:rsidRDefault="00587812" w:rsidP="00E25563">
      <w:pPr>
        <w:jc w:val="both"/>
        <w:rPr>
          <w:rFonts w:ascii="Times New Roman" w:hAnsi="Times New Roman" w:cs="Times New Roman"/>
          <w:sz w:val="24"/>
          <w:szCs w:val="24"/>
          <w:lang w:val="es-ES"/>
        </w:rPr>
      </w:pPr>
      <w:r>
        <w:rPr>
          <w:rFonts w:ascii="Times New Roman" w:hAnsi="Times New Roman" w:cs="Times New Roman"/>
          <w:sz w:val="24"/>
          <w:szCs w:val="24"/>
          <w:lang w:val="es-ES"/>
        </w:rPr>
        <w:t>A continuación, se llevará a cabo un análisis más exhaustivo de la base de datos con el propósito de llevar a cabo una limpieza de los datos, seleccionando únicamente aquellos que resulten más pertinentes para la evaluación. Específicamente, se decidió trabajar con los datos del departamento del Magdalena ya que desd</w:t>
      </w:r>
      <w:r w:rsidR="00705DAD">
        <w:rPr>
          <w:rFonts w:ascii="Times New Roman" w:hAnsi="Times New Roman" w:cs="Times New Roman"/>
          <w:sz w:val="24"/>
          <w:szCs w:val="24"/>
          <w:lang w:val="es-ES"/>
        </w:rPr>
        <w:t xml:space="preserve">e hace un tiempo su gobernación ha concentrado sus esfuerzos en la “Revolución de la educación” según el Plan de Desarrollo Magdalena Renace (Gobernación del Magdalena, 2023). Esto causó gran interés en nosotros debido a que en un futuro queremos ver como este mejoramiento en la infraestructura educativa, la dotación escolar y la concentración del Programa de Alimentación Escolar tiene un resultado positivo en el resultado de la educación y como esto se verá reflejado en los resultados del Saber 11. Nuestro objetivo es en unos años actualizar la base de datos y ver como ha sido esta diferencia. </w:t>
      </w:r>
      <w:r w:rsidR="00EE07D7">
        <w:rPr>
          <w:rFonts w:ascii="Times New Roman" w:hAnsi="Times New Roman" w:cs="Times New Roman"/>
          <w:sz w:val="24"/>
          <w:szCs w:val="24"/>
          <w:lang w:val="es-ES"/>
        </w:rPr>
        <w:t>También, quisimos observar como afectó la pandemia en los resultados de esta prueba.</w:t>
      </w:r>
    </w:p>
    <w:p w14:paraId="42683A8A" w14:textId="33EEF18F" w:rsidR="00705DAD" w:rsidRDefault="00705DAD" w:rsidP="00E25563">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Dentro de nuestra base de datos, tomamos decisiones basadas en análisis estadísticos que nos ayudaron a identificar cuales eran las variables más relevantes para alcanzar los objetivos del proyecto. En primera instancia, dado que el objetivo principal de este proyecto era evaluar la probabilidad que tienen los estudiantes de obtener un resultado sobresaliente en el examen la variable Puntaje Global era de </w:t>
      </w:r>
      <w:r w:rsidR="00EE07D7">
        <w:rPr>
          <w:rFonts w:ascii="Times New Roman" w:hAnsi="Times New Roman" w:cs="Times New Roman"/>
          <w:sz w:val="24"/>
          <w:szCs w:val="24"/>
          <w:lang w:val="es-ES"/>
        </w:rPr>
        <w:t xml:space="preserve">vital importancia en el marco del proyecto. Para poder filtrar los datos, utilizamos AWS </w:t>
      </w:r>
      <w:proofErr w:type="spellStart"/>
      <w:r w:rsidR="00EE07D7">
        <w:rPr>
          <w:rFonts w:ascii="Times New Roman" w:hAnsi="Times New Roman" w:cs="Times New Roman"/>
          <w:sz w:val="24"/>
          <w:szCs w:val="24"/>
          <w:lang w:val="es-ES"/>
        </w:rPr>
        <w:t>Athenea</w:t>
      </w:r>
      <w:proofErr w:type="spellEnd"/>
      <w:r w:rsidR="00EE07D7">
        <w:rPr>
          <w:rFonts w:ascii="Times New Roman" w:hAnsi="Times New Roman" w:cs="Times New Roman"/>
          <w:sz w:val="24"/>
          <w:szCs w:val="24"/>
          <w:lang w:val="es-ES"/>
        </w:rPr>
        <w:t xml:space="preserve"> para extraer los subconjuntos de datos relevantes, en este caso filtramos</w:t>
      </w:r>
      <w:r w:rsidR="00C53E3D">
        <w:rPr>
          <w:rFonts w:ascii="Times New Roman" w:hAnsi="Times New Roman" w:cs="Times New Roman"/>
          <w:sz w:val="24"/>
          <w:szCs w:val="24"/>
          <w:lang w:val="es-ES"/>
        </w:rPr>
        <w:t xml:space="preserve"> la </w:t>
      </w:r>
      <w:r w:rsidR="00EE07D7">
        <w:rPr>
          <w:rFonts w:ascii="Times New Roman" w:hAnsi="Times New Roman" w:cs="Times New Roman"/>
          <w:sz w:val="24"/>
          <w:szCs w:val="24"/>
          <w:lang w:val="es-ES"/>
        </w:rPr>
        <w:t xml:space="preserve">ubicación del colegio </w:t>
      </w:r>
      <w:r w:rsidR="00C53E3D">
        <w:rPr>
          <w:rFonts w:ascii="Times New Roman" w:hAnsi="Times New Roman" w:cs="Times New Roman"/>
          <w:sz w:val="24"/>
          <w:szCs w:val="24"/>
          <w:lang w:val="es-ES"/>
        </w:rPr>
        <w:t>por departamento la</w:t>
      </w:r>
      <w:r w:rsidR="00EE07D7">
        <w:rPr>
          <w:rFonts w:ascii="Times New Roman" w:hAnsi="Times New Roman" w:cs="Times New Roman"/>
          <w:sz w:val="24"/>
          <w:szCs w:val="24"/>
          <w:lang w:val="es-ES"/>
        </w:rPr>
        <w:t xml:space="preserve"> cual estrictamente tenía que ser </w:t>
      </w:r>
      <w:r w:rsidR="00EE07D7">
        <w:rPr>
          <w:rFonts w:ascii="Times New Roman" w:hAnsi="Times New Roman" w:cs="Times New Roman"/>
          <w:sz w:val="24"/>
          <w:szCs w:val="24"/>
          <w:lang w:val="es-ES"/>
        </w:rPr>
        <w:lastRenderedPageBreak/>
        <w:t>Magdalena y específicamente quisimos observar los datos de 2019 a 2022 en los cuales ocurri</w:t>
      </w:r>
      <w:r w:rsidR="00C53E3D">
        <w:rPr>
          <w:rFonts w:ascii="Times New Roman" w:hAnsi="Times New Roman" w:cs="Times New Roman"/>
          <w:sz w:val="24"/>
          <w:szCs w:val="24"/>
          <w:lang w:val="es-ES"/>
        </w:rPr>
        <w:t xml:space="preserve">ó la pandemia. </w:t>
      </w:r>
    </w:p>
    <w:p w14:paraId="5FBF6D55" w14:textId="6961A50C" w:rsidR="00EE07D7" w:rsidRDefault="00EE07D7" w:rsidP="00E25563">
      <w:pPr>
        <w:jc w:val="both"/>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2DE2C1C6" wp14:editId="19EF051E">
            <wp:extent cx="5572664" cy="2509040"/>
            <wp:effectExtent l="0" t="0" r="9525" b="5715"/>
            <wp:docPr id="6752494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7630" cy="2520281"/>
                    </a:xfrm>
                    <a:prstGeom prst="rect">
                      <a:avLst/>
                    </a:prstGeom>
                    <a:noFill/>
                  </pic:spPr>
                </pic:pic>
              </a:graphicData>
            </a:graphic>
          </wp:inline>
        </w:drawing>
      </w:r>
    </w:p>
    <w:p w14:paraId="0CD1846B" w14:textId="77777777" w:rsidR="00123E01" w:rsidRDefault="00123E01" w:rsidP="00E25563">
      <w:pPr>
        <w:jc w:val="both"/>
        <w:rPr>
          <w:rFonts w:ascii="Times New Roman" w:hAnsi="Times New Roman" w:cs="Times New Roman"/>
          <w:sz w:val="24"/>
          <w:szCs w:val="24"/>
          <w:lang w:val="es-ES"/>
        </w:rPr>
      </w:pPr>
    </w:p>
    <w:p w14:paraId="277A266B" w14:textId="7BB2CC0A" w:rsidR="003D5632" w:rsidRDefault="00B92229" w:rsidP="00E25563">
      <w:pPr>
        <w:jc w:val="both"/>
        <w:rPr>
          <w:rFonts w:ascii="Times New Roman" w:hAnsi="Times New Roman" w:cs="Times New Roman"/>
          <w:sz w:val="24"/>
          <w:szCs w:val="24"/>
          <w:lang w:val="es-ES"/>
        </w:rPr>
      </w:pPr>
      <w:r>
        <w:rPr>
          <w:rFonts w:ascii="Times New Roman" w:hAnsi="Times New Roman" w:cs="Times New Roman"/>
          <w:sz w:val="24"/>
          <w:szCs w:val="24"/>
          <w:lang w:val="es-ES"/>
        </w:rPr>
        <w:t>Posteriormente</w:t>
      </w:r>
      <w:r w:rsidR="00447BE7">
        <w:rPr>
          <w:rFonts w:ascii="Times New Roman" w:hAnsi="Times New Roman" w:cs="Times New Roman"/>
          <w:sz w:val="24"/>
          <w:szCs w:val="24"/>
          <w:lang w:val="es-ES"/>
        </w:rPr>
        <w:t xml:space="preserve">, </w:t>
      </w:r>
      <w:r w:rsidR="00123E01">
        <w:rPr>
          <w:rFonts w:ascii="Times New Roman" w:hAnsi="Times New Roman" w:cs="Times New Roman"/>
          <w:sz w:val="24"/>
          <w:szCs w:val="24"/>
          <w:lang w:val="es-ES"/>
        </w:rPr>
        <w:t xml:space="preserve">al ver que había una gran cantidad de datos y que en algunos casos había datos vacíos debimos quitar todas las filas que tuvieran celdas vacías con el fin de obtener </w:t>
      </w:r>
      <w:r w:rsidR="008B14BF">
        <w:rPr>
          <w:rFonts w:ascii="Times New Roman" w:hAnsi="Times New Roman" w:cs="Times New Roman"/>
          <w:sz w:val="24"/>
          <w:szCs w:val="24"/>
          <w:lang w:val="es-ES"/>
        </w:rPr>
        <w:t xml:space="preserve">una base de datos completa. </w:t>
      </w:r>
    </w:p>
    <w:p w14:paraId="687A2E36" w14:textId="583B6927" w:rsidR="00081222" w:rsidRDefault="00081222" w:rsidP="00E25563">
      <w:pPr>
        <w:jc w:val="both"/>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0B0719FC" wp14:editId="7C3B2170">
            <wp:extent cx="5834893" cy="2705100"/>
            <wp:effectExtent l="0" t="0" r="0" b="0"/>
            <wp:docPr id="1103361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4001" cy="2713958"/>
                    </a:xfrm>
                    <a:prstGeom prst="rect">
                      <a:avLst/>
                    </a:prstGeom>
                    <a:noFill/>
                  </pic:spPr>
                </pic:pic>
              </a:graphicData>
            </a:graphic>
          </wp:inline>
        </w:drawing>
      </w:r>
    </w:p>
    <w:p w14:paraId="40038305" w14:textId="412BE385" w:rsidR="003D5632" w:rsidRDefault="00245605" w:rsidP="00E25563">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w:t>
      </w:r>
      <w:r>
        <w:rPr>
          <w:rFonts w:ascii="Times New Roman" w:hAnsi="Times New Roman" w:cs="Times New Roman"/>
          <w:sz w:val="24"/>
          <w:szCs w:val="24"/>
          <w:lang w:val="es-ES"/>
        </w:rPr>
        <w:t xml:space="preserve">poder mirar la correlación de las variables y así poder escoger con claridad cuales queríamos escoger, utilizamos un mapa de calor </w:t>
      </w:r>
      <w:r w:rsidR="00634006">
        <w:rPr>
          <w:rFonts w:ascii="Times New Roman" w:hAnsi="Times New Roman" w:cs="Times New Roman"/>
          <w:sz w:val="24"/>
          <w:szCs w:val="24"/>
          <w:lang w:val="es-ES"/>
        </w:rPr>
        <w:t>el cual es una representación gráfica de los datos donde los valores se representan con colores</w:t>
      </w:r>
      <w:r w:rsidR="00B06C8F">
        <w:rPr>
          <w:rFonts w:ascii="Times New Roman" w:hAnsi="Times New Roman" w:cs="Times New Roman"/>
          <w:sz w:val="24"/>
          <w:szCs w:val="24"/>
          <w:lang w:val="es-ES"/>
        </w:rPr>
        <w:t xml:space="preserve">. Esto fue lo que obtuvimos: </w:t>
      </w:r>
    </w:p>
    <w:p w14:paraId="449A9D7A" w14:textId="07D515CC" w:rsidR="00B06C8F" w:rsidRDefault="00E47D1D" w:rsidP="00E25563">
      <w:pPr>
        <w:jc w:val="both"/>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w:drawing>
          <wp:inline distT="0" distB="0" distL="0" distR="0" wp14:anchorId="3EF99F8B" wp14:editId="11E11983">
            <wp:extent cx="6528391" cy="3392250"/>
            <wp:effectExtent l="0" t="0" r="6350" b="0"/>
            <wp:docPr id="182470280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47040" cy="3401940"/>
                    </a:xfrm>
                    <a:prstGeom prst="rect">
                      <a:avLst/>
                    </a:prstGeom>
                    <a:noFill/>
                  </pic:spPr>
                </pic:pic>
              </a:graphicData>
            </a:graphic>
          </wp:inline>
        </w:drawing>
      </w:r>
    </w:p>
    <w:p w14:paraId="081B47C2" w14:textId="28AB2EDA" w:rsidR="003D5632" w:rsidRDefault="00A5357A" w:rsidP="00E25563">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Con la información obtenida tomamos la decisión de solo tener en cuenta aquellas que </w:t>
      </w:r>
      <w:r w:rsidR="00222BB1">
        <w:rPr>
          <w:rFonts w:ascii="Times New Roman" w:hAnsi="Times New Roman" w:cs="Times New Roman"/>
          <w:sz w:val="24"/>
          <w:szCs w:val="24"/>
          <w:lang w:val="es-ES"/>
        </w:rPr>
        <w:t>tengan un</w:t>
      </w:r>
      <w:r>
        <w:rPr>
          <w:rFonts w:ascii="Times New Roman" w:hAnsi="Times New Roman" w:cs="Times New Roman"/>
          <w:sz w:val="24"/>
          <w:szCs w:val="24"/>
          <w:lang w:val="es-ES"/>
        </w:rPr>
        <w:t xml:space="preserve"> valor mayor a 0.1 y menor a -0.1</w:t>
      </w:r>
      <w:r w:rsidR="00222BB1">
        <w:rPr>
          <w:rFonts w:ascii="Times New Roman" w:hAnsi="Times New Roman" w:cs="Times New Roman"/>
          <w:sz w:val="24"/>
          <w:szCs w:val="24"/>
          <w:lang w:val="es-ES"/>
        </w:rPr>
        <w:t xml:space="preserve"> con el objetivo de identificar las relaciones lineales más fuertes en los datos y así poder filtrar las variables relevantes de las irrelevantes. La única variable que escogimos </w:t>
      </w:r>
      <w:r w:rsidR="000B3B22">
        <w:rPr>
          <w:rFonts w:ascii="Times New Roman" w:hAnsi="Times New Roman" w:cs="Times New Roman"/>
          <w:sz w:val="24"/>
          <w:szCs w:val="24"/>
          <w:lang w:val="es-ES"/>
        </w:rPr>
        <w:t xml:space="preserve">fuera de este umbral fue el periodo debido a la naturaleza de nuestro proyecto ya que delimitar una fecha era indispensable para </w:t>
      </w:r>
      <w:r w:rsidR="009D7D7F">
        <w:rPr>
          <w:rFonts w:ascii="Times New Roman" w:hAnsi="Times New Roman" w:cs="Times New Roman"/>
          <w:sz w:val="24"/>
          <w:szCs w:val="24"/>
          <w:lang w:val="es-ES"/>
        </w:rPr>
        <w:t xml:space="preserve">ver su comportamiento antes, durante y después de la pandemia y también </w:t>
      </w:r>
      <w:r w:rsidR="00715835">
        <w:rPr>
          <w:rFonts w:ascii="Times New Roman" w:hAnsi="Times New Roman" w:cs="Times New Roman"/>
          <w:sz w:val="24"/>
          <w:szCs w:val="24"/>
          <w:lang w:val="es-ES"/>
        </w:rPr>
        <w:t>porque dependiendo del periodo las probabilidades cambiaban.</w:t>
      </w:r>
    </w:p>
    <w:p w14:paraId="10A5D790" w14:textId="684A5E94" w:rsidR="00C53E3D" w:rsidRDefault="008B14BF" w:rsidP="00E25563">
      <w:pPr>
        <w:jc w:val="both"/>
        <w:rPr>
          <w:rFonts w:ascii="Times New Roman" w:hAnsi="Times New Roman" w:cs="Times New Roman"/>
          <w:sz w:val="24"/>
          <w:szCs w:val="24"/>
          <w:lang w:val="es-ES"/>
        </w:rPr>
      </w:pPr>
      <w:r>
        <w:rPr>
          <w:rFonts w:ascii="Times New Roman" w:hAnsi="Times New Roman" w:cs="Times New Roman"/>
          <w:sz w:val="24"/>
          <w:szCs w:val="24"/>
          <w:lang w:val="es-ES"/>
        </w:rPr>
        <w:t>También, para poder analizar los datos fue de vital importancia categorizar cada</w:t>
      </w:r>
      <w:r w:rsidR="003F1449">
        <w:rPr>
          <w:rFonts w:ascii="Times New Roman" w:hAnsi="Times New Roman" w:cs="Times New Roman"/>
          <w:sz w:val="24"/>
          <w:szCs w:val="24"/>
          <w:lang w:val="es-ES"/>
        </w:rPr>
        <w:t xml:space="preserve"> una de las variables debido a que muchos de ellos contenían información que no era fácil de procesar, por ejemplo, en el caso del puntaje</w:t>
      </w:r>
      <w:r w:rsidR="001E70A5">
        <w:rPr>
          <w:rFonts w:ascii="Times New Roman" w:hAnsi="Times New Roman" w:cs="Times New Roman"/>
          <w:sz w:val="24"/>
          <w:szCs w:val="24"/>
          <w:lang w:val="es-ES"/>
        </w:rPr>
        <w:t xml:space="preserve"> en inglés, matemáticas, </w:t>
      </w:r>
      <w:r w:rsidR="001F7E6B">
        <w:rPr>
          <w:rFonts w:ascii="Times New Roman" w:hAnsi="Times New Roman" w:cs="Times New Roman"/>
          <w:sz w:val="24"/>
          <w:szCs w:val="24"/>
          <w:lang w:val="es-ES"/>
        </w:rPr>
        <w:t xml:space="preserve">competencias sociales y ciudadanas, competencias naturales, lectura crítica y puntaje global fue de gran importancia realizarlo por cuartiles, es decir, </w:t>
      </w:r>
      <w:r w:rsidR="00D80AA8">
        <w:rPr>
          <w:rFonts w:ascii="Times New Roman" w:hAnsi="Times New Roman" w:cs="Times New Roman"/>
          <w:sz w:val="24"/>
          <w:szCs w:val="24"/>
          <w:lang w:val="es-ES"/>
        </w:rPr>
        <w:t>valores que dividen una muestra de datos en cuatro partes iguales</w:t>
      </w:r>
      <w:r w:rsidR="006A5274">
        <w:rPr>
          <w:rFonts w:ascii="Times New Roman" w:hAnsi="Times New Roman" w:cs="Times New Roman"/>
          <w:sz w:val="24"/>
          <w:szCs w:val="24"/>
          <w:lang w:val="es-ES"/>
        </w:rPr>
        <w:t xml:space="preserve">. </w:t>
      </w:r>
      <w:r w:rsidR="002E2522">
        <w:rPr>
          <w:rFonts w:ascii="Times New Roman" w:hAnsi="Times New Roman" w:cs="Times New Roman"/>
          <w:sz w:val="24"/>
          <w:szCs w:val="24"/>
          <w:lang w:val="es-ES"/>
        </w:rPr>
        <w:t xml:space="preserve">Otro caso en el que debimos hacerlo fue en </w:t>
      </w:r>
      <w:r w:rsidR="00F314C5">
        <w:rPr>
          <w:rFonts w:ascii="Times New Roman" w:hAnsi="Times New Roman" w:cs="Times New Roman"/>
          <w:sz w:val="24"/>
          <w:szCs w:val="24"/>
          <w:lang w:val="es-ES"/>
        </w:rPr>
        <w:t xml:space="preserve">variables que nos proporcionaban si la familia tenia o no computador o internet convirtiéndolos en datos que tomaban valor de 1 si lo tenían y 0 si no. </w:t>
      </w:r>
    </w:p>
    <w:p w14:paraId="031362EF" w14:textId="1E252332" w:rsidR="00155CDB" w:rsidRDefault="00DF2E41" w:rsidP="00E25563">
      <w:pPr>
        <w:jc w:val="both"/>
        <w:rPr>
          <w:rFonts w:ascii="Times New Roman" w:hAnsi="Times New Roman" w:cs="Times New Roman"/>
          <w:b/>
          <w:bCs/>
          <w:sz w:val="24"/>
          <w:szCs w:val="24"/>
          <w:lang w:val="es-ES"/>
        </w:rPr>
      </w:pPr>
      <w:r w:rsidRPr="00DF2E41">
        <w:rPr>
          <w:rFonts w:ascii="Times New Roman" w:hAnsi="Times New Roman" w:cs="Times New Roman"/>
          <w:b/>
          <w:bCs/>
          <w:sz w:val="24"/>
          <w:szCs w:val="24"/>
          <w:lang w:val="es-ES"/>
        </w:rPr>
        <w:t>Modelación</w:t>
      </w:r>
      <w:r>
        <w:rPr>
          <w:rFonts w:ascii="Times New Roman" w:hAnsi="Times New Roman" w:cs="Times New Roman"/>
          <w:b/>
          <w:bCs/>
          <w:sz w:val="24"/>
          <w:szCs w:val="24"/>
          <w:lang w:val="es-ES"/>
        </w:rPr>
        <w:t>:</w:t>
      </w:r>
    </w:p>
    <w:p w14:paraId="282A5A6D" w14:textId="0F486B5E" w:rsidR="00DF2E41" w:rsidRDefault="000A034F" w:rsidP="00E25563">
      <w:pPr>
        <w:jc w:val="both"/>
        <w:rPr>
          <w:rFonts w:ascii="Times New Roman" w:hAnsi="Times New Roman" w:cs="Times New Roman"/>
          <w:kern w:val="0"/>
          <w:sz w:val="24"/>
          <w:szCs w:val="24"/>
          <w:lang w:val="es-ES"/>
          <w14:ligatures w14:val="none"/>
        </w:rPr>
      </w:pPr>
      <w:r>
        <w:rPr>
          <w:rFonts w:ascii="Times New Roman" w:hAnsi="Times New Roman" w:cs="Times New Roman"/>
          <w:kern w:val="0"/>
          <w:sz w:val="24"/>
          <w:szCs w:val="24"/>
          <w:lang w:val="es-ES"/>
          <w14:ligatures w14:val="none"/>
        </w:rPr>
        <w:t xml:space="preserve">Para poder realizar nuestro modelo de inferencia bayesiana, </w:t>
      </w:r>
      <w:r>
        <w:rPr>
          <w:rFonts w:ascii="Times New Roman" w:hAnsi="Times New Roman" w:cs="Times New Roman"/>
          <w:kern w:val="0"/>
          <w:sz w:val="24"/>
          <w:szCs w:val="24"/>
          <w:lang w:val="es-ES"/>
          <w14:ligatures w14:val="none"/>
        </w:rPr>
        <w:t>procedimos a emplear los métodos de aprendizaje de estructura. Inicialmente, implementamos el método "K2", el cual es una técnica que tiene como objetivo la maximización de la probabilidad conjunta de los datos observados, considerando ciertas restricciones de independencia implícitas. El proceso de aplicación de este método incluye las etapas de inicialización, búsqueda, consideración de restricciones, evaluación y, finalmente, selección.</w:t>
      </w:r>
      <w:r>
        <w:rPr>
          <w:rFonts w:ascii="Times New Roman" w:hAnsi="Times New Roman" w:cs="Times New Roman"/>
          <w:kern w:val="0"/>
          <w:sz w:val="24"/>
          <w:szCs w:val="24"/>
          <w:lang w:val="es-ES"/>
          <w14:ligatures w14:val="none"/>
        </w:rPr>
        <w:t xml:space="preserve"> Para </w:t>
      </w:r>
      <w:r w:rsidR="007C6CD5">
        <w:rPr>
          <w:rFonts w:ascii="Times New Roman" w:hAnsi="Times New Roman" w:cs="Times New Roman"/>
          <w:kern w:val="0"/>
          <w:sz w:val="24"/>
          <w:szCs w:val="24"/>
          <w:lang w:val="es-ES"/>
          <w14:ligatures w14:val="none"/>
        </w:rPr>
        <w:t>saber que tan acertado el modelo calculamos las siguientes métricas:</w:t>
      </w:r>
    </w:p>
    <w:p w14:paraId="381B249C" w14:textId="331BFF8A" w:rsidR="007C6CD5" w:rsidRDefault="007C6CD5" w:rsidP="007C6CD5">
      <w:pPr>
        <w:jc w:val="center"/>
        <w:rPr>
          <w:rFonts w:ascii="Times New Roman" w:hAnsi="Times New Roman" w:cs="Times New Roman"/>
          <w:b/>
          <w:bCs/>
          <w:sz w:val="24"/>
          <w:szCs w:val="24"/>
          <w:lang w:val="es-ES"/>
        </w:rPr>
      </w:pPr>
      <w:r>
        <w:rPr>
          <w:rFonts w:ascii="Times New Roman" w:hAnsi="Times New Roman" w:cs="Times New Roman"/>
          <w:b/>
          <w:bCs/>
          <w:noProof/>
          <w:sz w:val="24"/>
          <w:szCs w:val="24"/>
          <w:lang w:val="es-ES"/>
        </w:rPr>
        <w:lastRenderedPageBreak/>
        <w:drawing>
          <wp:inline distT="0" distB="0" distL="0" distR="0" wp14:anchorId="6D85A03D" wp14:editId="4F626DB9">
            <wp:extent cx="4338084" cy="2169042"/>
            <wp:effectExtent l="0" t="0" r="5715" b="3175"/>
            <wp:docPr id="2097164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7833" cy="2178916"/>
                    </a:xfrm>
                    <a:prstGeom prst="rect">
                      <a:avLst/>
                    </a:prstGeom>
                    <a:noFill/>
                  </pic:spPr>
                </pic:pic>
              </a:graphicData>
            </a:graphic>
          </wp:inline>
        </w:drawing>
      </w:r>
    </w:p>
    <w:p w14:paraId="23113C91" w14:textId="0C4301AF" w:rsidR="00FD5DA9" w:rsidRDefault="00FD5DA9" w:rsidP="00FD5DA9">
      <w:pPr>
        <w:jc w:val="both"/>
        <w:rPr>
          <w:rFonts w:ascii="Times New Roman" w:hAnsi="Times New Roman" w:cs="Times New Roman"/>
          <w:sz w:val="24"/>
          <w:szCs w:val="24"/>
          <w:lang w:val="es-ES"/>
        </w:rPr>
      </w:pPr>
      <w:r>
        <w:rPr>
          <w:rFonts w:ascii="Times New Roman" w:hAnsi="Times New Roman" w:cs="Times New Roman"/>
          <w:sz w:val="24"/>
          <w:szCs w:val="24"/>
          <w:lang w:val="es-ES"/>
        </w:rPr>
        <w:t>A continuación, procedimos a utilizar el método BIC (</w:t>
      </w:r>
      <w:proofErr w:type="spellStart"/>
      <w:r>
        <w:rPr>
          <w:rFonts w:ascii="Times New Roman" w:hAnsi="Times New Roman" w:cs="Times New Roman"/>
          <w:sz w:val="24"/>
          <w:szCs w:val="24"/>
          <w:lang w:val="es-ES"/>
        </w:rPr>
        <w:t>Bayesian</w:t>
      </w:r>
      <w:proofErr w:type="spellEnd"/>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Information</w:t>
      </w:r>
      <w:proofErr w:type="spellEnd"/>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Criterion</w:t>
      </w:r>
      <w:proofErr w:type="spellEnd"/>
      <w:r>
        <w:rPr>
          <w:rFonts w:ascii="Times New Roman" w:hAnsi="Times New Roman" w:cs="Times New Roman"/>
          <w:sz w:val="24"/>
          <w:szCs w:val="24"/>
          <w:lang w:val="es-ES"/>
        </w:rPr>
        <w:t xml:space="preserve">) Score, el cual tiene como propósito el aprendizaje de la estructura de una red bayesiana a partir de datos observacionales. Este método se emplea para evaluar las diferentes estructuras de red candidatas, buscando identificar aquella que mejor represente los datos observados. Para ello, combina la consideración de la verosimilitud de los datos con la penalización por la complejidad del modelo. El proceso de aplicación del método BIC Score consta de varias etapas, incluyendo una inicialización, una búsqueda activa de estructuras, una evaluación de la idoneidad de estas estructuras y, finalmente, una penalización por complejidad, con el objetivo de seleccionar la estructura de red más apropiada. </w:t>
      </w:r>
      <w:r>
        <w:rPr>
          <w:rFonts w:ascii="Times New Roman" w:hAnsi="Times New Roman" w:cs="Times New Roman"/>
          <w:sz w:val="24"/>
          <w:szCs w:val="24"/>
          <w:lang w:val="es-ES"/>
        </w:rPr>
        <w:t>Nuevamente calculamos las métricas y obtuvimos lo siguiente:</w:t>
      </w:r>
    </w:p>
    <w:p w14:paraId="4A3A7220" w14:textId="58C07D18" w:rsidR="00F314C5" w:rsidRPr="00587812" w:rsidRDefault="00D84A13" w:rsidP="00492832">
      <w:pPr>
        <w:jc w:val="center"/>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435DAC3D" wp14:editId="0FB24A8C">
            <wp:extent cx="3895725" cy="1962150"/>
            <wp:effectExtent l="0" t="0" r="9525" b="0"/>
            <wp:docPr id="143744886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1962150"/>
                    </a:xfrm>
                    <a:prstGeom prst="rect">
                      <a:avLst/>
                    </a:prstGeom>
                    <a:noFill/>
                  </pic:spPr>
                </pic:pic>
              </a:graphicData>
            </a:graphic>
          </wp:inline>
        </w:drawing>
      </w:r>
    </w:p>
    <w:p w14:paraId="2C9272E9" w14:textId="78142227" w:rsidR="00492832" w:rsidRDefault="008E6D43" w:rsidP="00492832">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Como podemos ver, </w:t>
      </w:r>
      <w:r w:rsidR="00492832">
        <w:rPr>
          <w:rFonts w:ascii="Times New Roman" w:hAnsi="Times New Roman" w:cs="Times New Roman"/>
          <w:sz w:val="24"/>
          <w:szCs w:val="24"/>
          <w:lang w:val="es-ES"/>
        </w:rPr>
        <w:t>evaluamos el rendimiento de los modelos utilizando dos métricas de evaluación esenciales. La primera de estas métricas es el "</w:t>
      </w:r>
      <w:proofErr w:type="spellStart"/>
      <w:r w:rsidR="00492832">
        <w:rPr>
          <w:rFonts w:ascii="Times New Roman" w:hAnsi="Times New Roman" w:cs="Times New Roman"/>
          <w:sz w:val="24"/>
          <w:szCs w:val="24"/>
          <w:lang w:val="es-ES"/>
        </w:rPr>
        <w:t>Recall</w:t>
      </w:r>
      <w:proofErr w:type="spellEnd"/>
      <w:r w:rsidR="00492832">
        <w:rPr>
          <w:rFonts w:ascii="Times New Roman" w:hAnsi="Times New Roman" w:cs="Times New Roman"/>
          <w:sz w:val="24"/>
          <w:szCs w:val="24"/>
          <w:lang w:val="es-ES"/>
        </w:rPr>
        <w:t xml:space="preserve">", también conocido como "Sensibilidad" o "Tasa Positiva Verdadera". Esta métrica se utiliza para medir la capacidad de un modelo para identificar y capturar todos los ejemplos positivos en un conjunto de datos. En otras palabras, busca evaluar la proporción de casos positivos reales que el modelo logra detectar correctamente. La segunda métrica que empleamos fue la "F1 Score". Esta métrica se utiliza en situaciones donde se busca un equilibrio óptimo entre la precisión y el </w:t>
      </w:r>
      <w:proofErr w:type="spellStart"/>
      <w:r w:rsidR="00492832">
        <w:rPr>
          <w:rFonts w:ascii="Times New Roman" w:hAnsi="Times New Roman" w:cs="Times New Roman"/>
          <w:sz w:val="24"/>
          <w:szCs w:val="24"/>
          <w:lang w:val="es-ES"/>
        </w:rPr>
        <w:t>recall</w:t>
      </w:r>
      <w:proofErr w:type="spellEnd"/>
      <w:r w:rsidR="00492832">
        <w:rPr>
          <w:rFonts w:ascii="Times New Roman" w:hAnsi="Times New Roman" w:cs="Times New Roman"/>
          <w:sz w:val="24"/>
          <w:szCs w:val="24"/>
          <w:lang w:val="es-ES"/>
        </w:rPr>
        <w:t xml:space="preserve">. La F1 Score combina la precisión y el </w:t>
      </w:r>
      <w:proofErr w:type="spellStart"/>
      <w:r w:rsidR="00492832">
        <w:rPr>
          <w:rFonts w:ascii="Times New Roman" w:hAnsi="Times New Roman" w:cs="Times New Roman"/>
          <w:sz w:val="24"/>
          <w:szCs w:val="24"/>
          <w:lang w:val="es-ES"/>
        </w:rPr>
        <w:t>recall</w:t>
      </w:r>
      <w:proofErr w:type="spellEnd"/>
      <w:r w:rsidR="00492832">
        <w:rPr>
          <w:rFonts w:ascii="Times New Roman" w:hAnsi="Times New Roman" w:cs="Times New Roman"/>
          <w:sz w:val="24"/>
          <w:szCs w:val="24"/>
          <w:lang w:val="es-ES"/>
        </w:rPr>
        <w:t xml:space="preserve"> en una sola métrica, proporcionando una medida más completa del rendimiento de un modelo de clasificación.</w:t>
      </w:r>
      <w:r w:rsidR="00954D5E">
        <w:rPr>
          <w:rFonts w:ascii="Times New Roman" w:hAnsi="Times New Roman" w:cs="Times New Roman"/>
          <w:sz w:val="24"/>
          <w:szCs w:val="24"/>
          <w:lang w:val="es-ES"/>
        </w:rPr>
        <w:t xml:space="preserve"> La tercera métrica fue de </w:t>
      </w:r>
      <w:proofErr w:type="spellStart"/>
      <w:r w:rsidR="00954D5E">
        <w:rPr>
          <w:rFonts w:ascii="Times New Roman" w:hAnsi="Times New Roman" w:cs="Times New Roman"/>
          <w:sz w:val="24"/>
          <w:szCs w:val="24"/>
          <w:lang w:val="es-ES"/>
        </w:rPr>
        <w:t>support</w:t>
      </w:r>
      <w:proofErr w:type="spellEnd"/>
      <w:r w:rsidR="00954D5E">
        <w:rPr>
          <w:rFonts w:ascii="Times New Roman" w:hAnsi="Times New Roman" w:cs="Times New Roman"/>
          <w:sz w:val="24"/>
          <w:szCs w:val="24"/>
          <w:lang w:val="es-ES"/>
        </w:rPr>
        <w:t xml:space="preserve">, la cual se utiliza en el contexto de la clasificación y representa </w:t>
      </w:r>
      <w:r w:rsidR="005F2DC2">
        <w:rPr>
          <w:rFonts w:ascii="Times New Roman" w:hAnsi="Times New Roman" w:cs="Times New Roman"/>
          <w:sz w:val="24"/>
          <w:szCs w:val="24"/>
          <w:lang w:val="es-ES"/>
        </w:rPr>
        <w:t xml:space="preserve">el número de </w:t>
      </w:r>
      <w:r w:rsidR="005F2DC2">
        <w:rPr>
          <w:rFonts w:ascii="Times New Roman" w:hAnsi="Times New Roman" w:cs="Times New Roman"/>
          <w:sz w:val="24"/>
          <w:szCs w:val="24"/>
          <w:lang w:val="es-ES"/>
        </w:rPr>
        <w:lastRenderedPageBreak/>
        <w:t xml:space="preserve">instancias o muestras que le pertenecen a una clase específica de un conjunto de datos, </w:t>
      </w:r>
      <w:r w:rsidR="00821F27">
        <w:rPr>
          <w:rFonts w:ascii="Times New Roman" w:hAnsi="Times New Roman" w:cs="Times New Roman"/>
          <w:sz w:val="24"/>
          <w:szCs w:val="24"/>
          <w:lang w:val="es-ES"/>
        </w:rPr>
        <w:t xml:space="preserve">conocida también como la frecuencia. </w:t>
      </w:r>
    </w:p>
    <w:p w14:paraId="3A294745" w14:textId="3099A618" w:rsidR="00821F27" w:rsidRDefault="00821F27" w:rsidP="00492832">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Con estos resultados </w:t>
      </w:r>
      <w:r w:rsidR="007A3927">
        <w:rPr>
          <w:rFonts w:ascii="Times New Roman" w:hAnsi="Times New Roman" w:cs="Times New Roman"/>
          <w:sz w:val="24"/>
          <w:szCs w:val="24"/>
          <w:lang w:val="es-ES"/>
        </w:rPr>
        <w:t xml:space="preserve">concluimos que </w:t>
      </w:r>
      <w:r w:rsidR="009E201E">
        <w:rPr>
          <w:rFonts w:ascii="Times New Roman" w:hAnsi="Times New Roman" w:cs="Times New Roman"/>
          <w:sz w:val="24"/>
          <w:szCs w:val="24"/>
          <w:lang w:val="es-ES"/>
        </w:rPr>
        <w:t xml:space="preserve">el mejor modelo fue el realizado con el método K2 ya que su precisión fue del 40%, su </w:t>
      </w:r>
      <w:proofErr w:type="spellStart"/>
      <w:r w:rsidR="009E201E">
        <w:rPr>
          <w:rFonts w:ascii="Times New Roman" w:hAnsi="Times New Roman" w:cs="Times New Roman"/>
          <w:sz w:val="24"/>
          <w:szCs w:val="24"/>
          <w:lang w:val="es-ES"/>
        </w:rPr>
        <w:t>recall</w:t>
      </w:r>
      <w:proofErr w:type="spellEnd"/>
      <w:r w:rsidR="009E201E">
        <w:rPr>
          <w:rFonts w:ascii="Times New Roman" w:hAnsi="Times New Roman" w:cs="Times New Roman"/>
          <w:sz w:val="24"/>
          <w:szCs w:val="24"/>
          <w:lang w:val="es-ES"/>
        </w:rPr>
        <w:t xml:space="preserve"> de 41% y su F1 Score de </w:t>
      </w:r>
      <w:r w:rsidR="00DF5CC9">
        <w:rPr>
          <w:rFonts w:ascii="Times New Roman" w:hAnsi="Times New Roman" w:cs="Times New Roman"/>
          <w:sz w:val="24"/>
          <w:szCs w:val="24"/>
          <w:lang w:val="es-ES"/>
        </w:rPr>
        <w:t xml:space="preserve">39% que en comparación con BIC score fue mucho mejor. </w:t>
      </w:r>
    </w:p>
    <w:p w14:paraId="1F8E697C" w14:textId="4744F677" w:rsidR="00A42F83" w:rsidRDefault="00081222" w:rsidP="00492832">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Luego de escoger el modelo, </w:t>
      </w:r>
      <w:r w:rsidR="00C90EBE">
        <w:rPr>
          <w:rFonts w:ascii="Times New Roman" w:hAnsi="Times New Roman" w:cs="Times New Roman"/>
          <w:sz w:val="24"/>
          <w:szCs w:val="24"/>
          <w:lang w:val="es-ES"/>
        </w:rPr>
        <w:t xml:space="preserve">utilizamos </w:t>
      </w:r>
      <w:proofErr w:type="spellStart"/>
      <w:r w:rsidR="00C90EBE">
        <w:rPr>
          <w:rFonts w:ascii="Times New Roman" w:hAnsi="Times New Roman" w:cs="Times New Roman"/>
          <w:sz w:val="24"/>
          <w:szCs w:val="24"/>
          <w:lang w:val="es-ES"/>
        </w:rPr>
        <w:t>MLflow</w:t>
      </w:r>
      <w:proofErr w:type="spellEnd"/>
      <w:r w:rsidR="00C90EBE">
        <w:rPr>
          <w:rFonts w:ascii="Times New Roman" w:hAnsi="Times New Roman" w:cs="Times New Roman"/>
          <w:sz w:val="24"/>
          <w:szCs w:val="24"/>
          <w:lang w:val="es-ES"/>
        </w:rPr>
        <w:t xml:space="preserve"> la cual es una plataforma de </w:t>
      </w:r>
      <w:proofErr w:type="spellStart"/>
      <w:r w:rsidR="00C90EBE">
        <w:rPr>
          <w:rFonts w:ascii="Times New Roman" w:hAnsi="Times New Roman" w:cs="Times New Roman"/>
          <w:sz w:val="24"/>
          <w:szCs w:val="24"/>
          <w:lang w:val="es-ES"/>
        </w:rPr>
        <w:t>cógico</w:t>
      </w:r>
      <w:proofErr w:type="spellEnd"/>
      <w:r w:rsidR="00C90EBE">
        <w:rPr>
          <w:rFonts w:ascii="Times New Roman" w:hAnsi="Times New Roman" w:cs="Times New Roman"/>
          <w:sz w:val="24"/>
          <w:szCs w:val="24"/>
          <w:lang w:val="es-ES"/>
        </w:rPr>
        <w:t xml:space="preserve"> que esta diseñada para </w:t>
      </w:r>
      <w:r w:rsidR="00B02A99">
        <w:rPr>
          <w:rFonts w:ascii="Times New Roman" w:hAnsi="Times New Roman" w:cs="Times New Roman"/>
          <w:sz w:val="24"/>
          <w:szCs w:val="24"/>
          <w:lang w:val="es-ES"/>
        </w:rPr>
        <w:t>gestionar el ciclo de vida completo del aprendizaje automático con el objetivo de entrenar el modelo</w:t>
      </w:r>
      <w:r w:rsidR="0039506E">
        <w:rPr>
          <w:rFonts w:ascii="Times New Roman" w:hAnsi="Times New Roman" w:cs="Times New Roman"/>
          <w:sz w:val="24"/>
          <w:szCs w:val="24"/>
          <w:lang w:val="es-ES"/>
        </w:rPr>
        <w:t xml:space="preserve"> y, aunque logramos hacer pruebas, no logramos la forma para probar varios modelos. </w:t>
      </w:r>
    </w:p>
    <w:p w14:paraId="6C093C2D" w14:textId="77489115" w:rsidR="0039506E" w:rsidRDefault="0039506E" w:rsidP="00492832">
      <w:pPr>
        <w:jc w:val="both"/>
        <w:rPr>
          <w:rFonts w:ascii="Times New Roman" w:hAnsi="Times New Roman" w:cs="Times New Roman"/>
          <w:b/>
          <w:bCs/>
          <w:sz w:val="24"/>
          <w:szCs w:val="24"/>
          <w:lang w:val="es-ES"/>
        </w:rPr>
      </w:pPr>
      <w:r w:rsidRPr="0039506E">
        <w:rPr>
          <w:rFonts w:ascii="Times New Roman" w:hAnsi="Times New Roman" w:cs="Times New Roman"/>
          <w:b/>
          <w:bCs/>
          <w:sz w:val="24"/>
          <w:szCs w:val="24"/>
          <w:lang w:val="es-ES"/>
        </w:rPr>
        <w:t>Visualizaciones:</w:t>
      </w:r>
    </w:p>
    <w:p w14:paraId="40FEF692" w14:textId="60ECC4D0" w:rsidR="0039506E" w:rsidRPr="0039506E" w:rsidRDefault="00872864" w:rsidP="00492832">
      <w:pPr>
        <w:jc w:val="both"/>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1C56B0A4" wp14:editId="4D8E38FA">
            <wp:extent cx="6391275" cy="2658745"/>
            <wp:effectExtent l="0" t="0" r="9525" b="8255"/>
            <wp:docPr id="183972928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6437" t="8059" r="2245" b="11539"/>
                    <a:stretch/>
                  </pic:blipFill>
                  <pic:spPr bwMode="auto">
                    <a:xfrm>
                      <a:off x="0" y="0"/>
                      <a:ext cx="6417066" cy="2669474"/>
                    </a:xfrm>
                    <a:prstGeom prst="rect">
                      <a:avLst/>
                    </a:prstGeom>
                    <a:noFill/>
                    <a:ln>
                      <a:noFill/>
                    </a:ln>
                    <a:extLst>
                      <a:ext uri="{53640926-AAD7-44D8-BBD7-CCE9431645EC}">
                        <a14:shadowObscured xmlns:a14="http://schemas.microsoft.com/office/drawing/2010/main"/>
                      </a:ext>
                    </a:extLst>
                  </pic:spPr>
                </pic:pic>
              </a:graphicData>
            </a:graphic>
          </wp:inline>
        </w:drawing>
      </w:r>
    </w:p>
    <w:p w14:paraId="78F02A09" w14:textId="12692891" w:rsidR="00821F27" w:rsidRDefault="00160099" w:rsidP="00492832">
      <w:pPr>
        <w:jc w:val="both"/>
        <w:rPr>
          <w:rFonts w:ascii="Times New Roman" w:hAnsi="Times New Roman" w:cs="Times New Roman"/>
          <w:noProof/>
          <w:sz w:val="24"/>
          <w:szCs w:val="24"/>
          <w:lang w:val="es-ES"/>
        </w:rPr>
      </w:pPr>
      <w:r>
        <w:rPr>
          <w:rFonts w:ascii="Times New Roman" w:hAnsi="Times New Roman" w:cs="Times New Roman"/>
          <w:noProof/>
          <w:sz w:val="24"/>
          <w:szCs w:val="24"/>
          <w:lang w:val="es-ES"/>
        </w:rPr>
        <w:t>La primera visualización que realizamos busca mostrar cual es el porcentaje de notas ICFES por cuartiles antes y después de la pandemia en Magdalena</w:t>
      </w:r>
      <w:r w:rsidR="008A4BF4">
        <w:rPr>
          <w:rFonts w:ascii="Times New Roman" w:hAnsi="Times New Roman" w:cs="Times New Roman"/>
          <w:noProof/>
          <w:sz w:val="24"/>
          <w:szCs w:val="24"/>
          <w:lang w:val="es-ES"/>
        </w:rPr>
        <w:t>. Como podemos ver,</w:t>
      </w:r>
      <w:r w:rsidR="00F912F9">
        <w:rPr>
          <w:rFonts w:ascii="Times New Roman" w:hAnsi="Times New Roman" w:cs="Times New Roman"/>
          <w:noProof/>
          <w:sz w:val="24"/>
          <w:szCs w:val="24"/>
          <w:lang w:val="es-ES"/>
        </w:rPr>
        <w:t xml:space="preserve"> </w:t>
      </w:r>
      <w:r w:rsidR="00C31BCC">
        <w:rPr>
          <w:rFonts w:ascii="Times New Roman" w:hAnsi="Times New Roman" w:cs="Times New Roman"/>
          <w:noProof/>
          <w:sz w:val="24"/>
          <w:szCs w:val="24"/>
          <w:lang w:val="es-ES"/>
        </w:rPr>
        <w:t>en el cuartil 1</w:t>
      </w:r>
      <w:r w:rsidR="005A00ED">
        <w:rPr>
          <w:rFonts w:ascii="Times New Roman" w:hAnsi="Times New Roman" w:cs="Times New Roman"/>
          <w:noProof/>
          <w:sz w:val="24"/>
          <w:szCs w:val="24"/>
          <w:lang w:val="es-ES"/>
        </w:rPr>
        <w:t>, 2 y 3</w:t>
      </w:r>
      <w:r w:rsidR="00C31BCC">
        <w:rPr>
          <w:rFonts w:ascii="Times New Roman" w:hAnsi="Times New Roman" w:cs="Times New Roman"/>
          <w:noProof/>
          <w:sz w:val="24"/>
          <w:szCs w:val="24"/>
          <w:lang w:val="es-ES"/>
        </w:rPr>
        <w:t xml:space="preserve"> hubo una disminución en el porcentaje de las personas lo que muestra</w:t>
      </w:r>
      <w:r w:rsidR="005A00ED">
        <w:rPr>
          <w:rFonts w:ascii="Times New Roman" w:hAnsi="Times New Roman" w:cs="Times New Roman"/>
          <w:noProof/>
          <w:sz w:val="24"/>
          <w:szCs w:val="24"/>
          <w:lang w:val="es-ES"/>
        </w:rPr>
        <w:t xml:space="preserve"> que</w:t>
      </w:r>
      <w:r w:rsidR="007A1D71">
        <w:rPr>
          <w:rFonts w:ascii="Times New Roman" w:hAnsi="Times New Roman" w:cs="Times New Roman"/>
          <w:noProof/>
          <w:sz w:val="24"/>
          <w:szCs w:val="24"/>
          <w:lang w:val="es-ES"/>
        </w:rPr>
        <w:t xml:space="preserve"> en 2022</w:t>
      </w:r>
      <w:r w:rsidR="005A00ED">
        <w:rPr>
          <w:rFonts w:ascii="Times New Roman" w:hAnsi="Times New Roman" w:cs="Times New Roman"/>
          <w:noProof/>
          <w:sz w:val="24"/>
          <w:szCs w:val="24"/>
          <w:lang w:val="es-ES"/>
        </w:rPr>
        <w:t xml:space="preserve"> un menor porcentaje de personas obtuvieron notas más bajas en comparación </w:t>
      </w:r>
      <w:r w:rsidR="007A1D71">
        <w:rPr>
          <w:rFonts w:ascii="Times New Roman" w:hAnsi="Times New Roman" w:cs="Times New Roman"/>
          <w:noProof/>
          <w:sz w:val="24"/>
          <w:szCs w:val="24"/>
          <w:lang w:val="es-ES"/>
        </w:rPr>
        <w:t>a 2019.</w:t>
      </w:r>
    </w:p>
    <w:p w14:paraId="647C9F03" w14:textId="5309086B" w:rsidR="00532460" w:rsidRDefault="00532460" w:rsidP="00492832">
      <w:pPr>
        <w:jc w:val="both"/>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00A2F205" wp14:editId="7AF6BC21">
            <wp:extent cx="5914378" cy="1871932"/>
            <wp:effectExtent l="0" t="0" r="0" b="0"/>
            <wp:docPr id="80430068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1524" r="424" b="12494"/>
                    <a:stretch/>
                  </pic:blipFill>
                  <pic:spPr bwMode="auto">
                    <a:xfrm>
                      <a:off x="0" y="0"/>
                      <a:ext cx="5950262" cy="1883290"/>
                    </a:xfrm>
                    <a:prstGeom prst="rect">
                      <a:avLst/>
                    </a:prstGeom>
                    <a:noFill/>
                    <a:ln>
                      <a:noFill/>
                    </a:ln>
                    <a:extLst>
                      <a:ext uri="{53640926-AAD7-44D8-BBD7-CCE9431645EC}">
                        <a14:shadowObscured xmlns:a14="http://schemas.microsoft.com/office/drawing/2010/main"/>
                      </a:ext>
                    </a:extLst>
                  </pic:spPr>
                </pic:pic>
              </a:graphicData>
            </a:graphic>
          </wp:inline>
        </w:drawing>
      </w:r>
    </w:p>
    <w:p w14:paraId="401170A4" w14:textId="455F9AA9" w:rsidR="00ED66F2" w:rsidRDefault="00ED66F2" w:rsidP="00492832">
      <w:pPr>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La segunda visualización </w:t>
      </w:r>
      <w:r w:rsidR="001815E4">
        <w:rPr>
          <w:rFonts w:ascii="Times New Roman" w:hAnsi="Times New Roman" w:cs="Times New Roman"/>
          <w:sz w:val="24"/>
          <w:szCs w:val="24"/>
          <w:lang w:val="es-ES"/>
        </w:rPr>
        <w:t>busca mostrar el porcentaje de personas que tienen acceso a computador, a internet o a ninguno de ellos. Esto lo realizamos con el fin de contextualizar un poco acerca del departamento y podemos ver que menos del 40% de las personas tienen acceso a internet, menos del 30% tiene acceso a computador y que alrededor del 30% no tiene acceso a ninguno.</w:t>
      </w:r>
      <w:r w:rsidR="00407B86">
        <w:rPr>
          <w:rFonts w:ascii="Times New Roman" w:hAnsi="Times New Roman" w:cs="Times New Roman"/>
          <w:sz w:val="24"/>
          <w:szCs w:val="24"/>
          <w:lang w:val="es-ES"/>
        </w:rPr>
        <w:t xml:space="preserve"> Esto es muy importante debido a que la limitación al acceso de ellos puede implicar </w:t>
      </w:r>
      <w:r w:rsidR="0068491B">
        <w:rPr>
          <w:rFonts w:ascii="Times New Roman" w:hAnsi="Times New Roman" w:cs="Times New Roman"/>
          <w:sz w:val="24"/>
          <w:szCs w:val="24"/>
          <w:lang w:val="es-ES"/>
        </w:rPr>
        <w:t xml:space="preserve">una gran dificultad para los estudiantes que en pandemia requirieron educación en línea. </w:t>
      </w:r>
    </w:p>
    <w:p w14:paraId="75BE6FDC" w14:textId="5CD7DE77" w:rsidR="00E25563" w:rsidRDefault="002B77EC" w:rsidP="00E25563">
      <w:pPr>
        <w:jc w:val="both"/>
        <w:rPr>
          <w:lang w:val="es-ES"/>
        </w:rPr>
      </w:pPr>
      <w:r w:rsidRPr="002B77EC">
        <w:rPr>
          <w:lang w:val="es-ES"/>
        </w:rPr>
        <w:drawing>
          <wp:inline distT="0" distB="0" distL="0" distR="0" wp14:anchorId="607E670D" wp14:editId="4DBEC8D2">
            <wp:extent cx="5612130" cy="2183130"/>
            <wp:effectExtent l="0" t="0" r="7620" b="7620"/>
            <wp:docPr id="1726518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18635" name=""/>
                    <pic:cNvPicPr/>
                  </pic:nvPicPr>
                  <pic:blipFill>
                    <a:blip r:embed="rId15"/>
                    <a:stretch>
                      <a:fillRect/>
                    </a:stretch>
                  </pic:blipFill>
                  <pic:spPr>
                    <a:xfrm>
                      <a:off x="0" y="0"/>
                      <a:ext cx="5612130" cy="2183130"/>
                    </a:xfrm>
                    <a:prstGeom prst="rect">
                      <a:avLst/>
                    </a:prstGeom>
                  </pic:spPr>
                </pic:pic>
              </a:graphicData>
            </a:graphic>
          </wp:inline>
        </w:drawing>
      </w:r>
    </w:p>
    <w:p w14:paraId="12EBAEEC" w14:textId="7A6F356D" w:rsidR="0068491B" w:rsidRDefault="00AF32CB" w:rsidP="00E25563">
      <w:pPr>
        <w:jc w:val="both"/>
        <w:rPr>
          <w:lang w:val="es-ES"/>
        </w:rPr>
      </w:pPr>
      <w:r>
        <w:rPr>
          <w:lang w:val="es-ES"/>
        </w:rPr>
        <w:t>La tercera visualización muestra, por estrato, el puntaje del ICFES obtenido</w:t>
      </w:r>
      <w:r w:rsidR="008076DE">
        <w:rPr>
          <w:lang w:val="es-ES"/>
        </w:rPr>
        <w:t xml:space="preserve"> por cuartiles. Como podemos ver, </w:t>
      </w:r>
      <w:r w:rsidR="00117992">
        <w:rPr>
          <w:lang w:val="es-ES"/>
        </w:rPr>
        <w:t xml:space="preserve">en el caso del Estrato 1 la mayor concentración </w:t>
      </w:r>
      <w:r w:rsidR="0079070E">
        <w:rPr>
          <w:lang w:val="es-ES"/>
        </w:rPr>
        <w:t>de personas se e</w:t>
      </w:r>
      <w:r w:rsidR="00606F1F">
        <w:rPr>
          <w:lang w:val="es-ES"/>
        </w:rPr>
        <w:t xml:space="preserve">ncuentra en el cuartil 3 lo cual es bastante positivo. </w:t>
      </w:r>
    </w:p>
    <w:p w14:paraId="1EFF61AE" w14:textId="7D980D35" w:rsidR="00606F1F" w:rsidRDefault="00606F1F" w:rsidP="00E25563">
      <w:pPr>
        <w:jc w:val="both"/>
        <w:rPr>
          <w:b/>
          <w:bCs/>
          <w:lang w:val="es-ES"/>
        </w:rPr>
      </w:pPr>
      <w:proofErr w:type="spellStart"/>
      <w:r w:rsidRPr="00606F1F">
        <w:rPr>
          <w:b/>
          <w:bCs/>
          <w:lang w:val="es-ES"/>
        </w:rPr>
        <w:t>Dashboard</w:t>
      </w:r>
      <w:proofErr w:type="spellEnd"/>
      <w:r w:rsidRPr="00606F1F">
        <w:rPr>
          <w:b/>
          <w:bCs/>
          <w:lang w:val="es-ES"/>
        </w:rPr>
        <w:t>:</w:t>
      </w:r>
    </w:p>
    <w:p w14:paraId="1E6F9CC5" w14:textId="2CEAA797" w:rsidR="00606F1F" w:rsidRDefault="00606F1F" w:rsidP="00E25563">
      <w:pPr>
        <w:jc w:val="both"/>
        <w:rPr>
          <w:lang w:val="es-ES"/>
        </w:rPr>
      </w:pPr>
      <w:r>
        <w:rPr>
          <w:lang w:val="es-ES"/>
        </w:rPr>
        <w:t xml:space="preserve">La construcción de nuestra herramienta consiste en un </w:t>
      </w:r>
      <w:proofErr w:type="spellStart"/>
      <w:r>
        <w:rPr>
          <w:lang w:val="es-ES"/>
        </w:rPr>
        <w:t>dashboard</w:t>
      </w:r>
      <w:proofErr w:type="spellEnd"/>
      <w:r>
        <w:rPr>
          <w:lang w:val="es-ES"/>
        </w:rPr>
        <w:t xml:space="preserve">, en el que en la primera pestaña se busca mostrar las visualizaciones presentadas anteriormente con el fin de que haya una contextualización del tema. </w:t>
      </w:r>
      <w:r w:rsidR="00124F3D">
        <w:rPr>
          <w:lang w:val="es-ES"/>
        </w:rPr>
        <w:t xml:space="preserve">La herramienta se ve de la siguiente manera: </w:t>
      </w:r>
    </w:p>
    <w:p w14:paraId="5333ABEB" w14:textId="3AD97DBA" w:rsidR="00124F3D" w:rsidRDefault="00124F3D" w:rsidP="00E25563">
      <w:pPr>
        <w:jc w:val="both"/>
        <w:rPr>
          <w:lang w:val="es-ES"/>
        </w:rPr>
      </w:pPr>
      <w:r>
        <w:rPr>
          <w:noProof/>
          <w:lang w:val="es-ES"/>
        </w:rPr>
        <w:drawing>
          <wp:inline distT="0" distB="0" distL="0" distR="0" wp14:anchorId="1C511F86" wp14:editId="38B3B2D2">
            <wp:extent cx="6332299" cy="2592285"/>
            <wp:effectExtent l="0" t="0" r="0" b="0"/>
            <wp:docPr id="105329274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0629" cy="2607976"/>
                    </a:xfrm>
                    <a:prstGeom prst="rect">
                      <a:avLst/>
                    </a:prstGeom>
                    <a:noFill/>
                  </pic:spPr>
                </pic:pic>
              </a:graphicData>
            </a:graphic>
          </wp:inline>
        </w:drawing>
      </w:r>
    </w:p>
    <w:p w14:paraId="57FA6016" w14:textId="1FB92E0C" w:rsidR="002948F2" w:rsidRDefault="002948F2" w:rsidP="00E25563">
      <w:pPr>
        <w:jc w:val="both"/>
        <w:rPr>
          <w:lang w:val="es-ES"/>
        </w:rPr>
      </w:pPr>
      <w:r>
        <w:rPr>
          <w:noProof/>
          <w:lang w:val="es-ES"/>
        </w:rPr>
        <w:lastRenderedPageBreak/>
        <w:drawing>
          <wp:inline distT="0" distB="0" distL="0" distR="0" wp14:anchorId="6FDE0327" wp14:editId="33F54828">
            <wp:extent cx="6022837" cy="2423251"/>
            <wp:effectExtent l="0" t="0" r="0" b="0"/>
            <wp:docPr id="60372855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3696" cy="2443714"/>
                    </a:xfrm>
                    <a:prstGeom prst="rect">
                      <a:avLst/>
                    </a:prstGeom>
                    <a:noFill/>
                  </pic:spPr>
                </pic:pic>
              </a:graphicData>
            </a:graphic>
          </wp:inline>
        </w:drawing>
      </w:r>
      <w:r>
        <w:rPr>
          <w:lang w:val="es-ES"/>
        </w:rPr>
        <w:t xml:space="preserve">Como se puede ver, la herramienta busca que los estudiantes puedan </w:t>
      </w:r>
      <w:r w:rsidR="009A334D">
        <w:rPr>
          <w:lang w:val="es-ES"/>
        </w:rPr>
        <w:t xml:space="preserve">ingresar sus datos con el fin de predecir la probabilidad de quedar en un rango alto de puntaje en el </w:t>
      </w:r>
      <w:proofErr w:type="spellStart"/>
      <w:r w:rsidR="009A334D">
        <w:rPr>
          <w:lang w:val="es-ES"/>
        </w:rPr>
        <w:t>icfes</w:t>
      </w:r>
      <w:proofErr w:type="spellEnd"/>
      <w:r w:rsidR="009A334D">
        <w:rPr>
          <w:lang w:val="es-ES"/>
        </w:rPr>
        <w:t>. La persona debe responder en que periodo está, su tipo de documento, el área de ubicación del colegio, el municipio donde está ubicado, el tipo de educación brindada, la naturaleza de su colegio,</w:t>
      </w:r>
      <w:r w:rsidR="008A6D05">
        <w:rPr>
          <w:lang w:val="es-ES"/>
        </w:rPr>
        <w:t xml:space="preserve"> si cuentan con acceso a una computadora y por último si tienen acceso a internet. Con esta información</w:t>
      </w:r>
      <w:r w:rsidR="00C173B3">
        <w:rPr>
          <w:lang w:val="es-ES"/>
        </w:rPr>
        <w:t xml:space="preserve"> calculamos la probabilidad de estar en el rango sobresaliente en el ICFES. </w:t>
      </w:r>
    </w:p>
    <w:p w14:paraId="6410BF76" w14:textId="77777777" w:rsidR="00C173B3" w:rsidRDefault="00C173B3" w:rsidP="00E25563">
      <w:pPr>
        <w:jc w:val="both"/>
        <w:rPr>
          <w:lang w:val="es-ES"/>
        </w:rPr>
      </w:pPr>
    </w:p>
    <w:p w14:paraId="6392091C" w14:textId="272407F4" w:rsidR="00C173B3" w:rsidRDefault="00C173B3" w:rsidP="00E25563">
      <w:pPr>
        <w:jc w:val="both"/>
        <w:rPr>
          <w:lang w:val="es-ES"/>
        </w:rPr>
      </w:pPr>
      <w:r>
        <w:rPr>
          <w:lang w:val="es-ES"/>
        </w:rPr>
        <w:t xml:space="preserve">Referencias: </w:t>
      </w:r>
    </w:p>
    <w:p w14:paraId="7C66E26D" w14:textId="4933A7C3" w:rsidR="00514190" w:rsidRDefault="00514190" w:rsidP="00514190">
      <w:pPr>
        <w:pStyle w:val="Prrafodelista"/>
        <w:numPr>
          <w:ilvl w:val="0"/>
          <w:numId w:val="1"/>
        </w:numPr>
        <w:jc w:val="both"/>
        <w:rPr>
          <w:lang w:val="es-ES"/>
        </w:rPr>
      </w:pPr>
      <w:r>
        <w:rPr>
          <w:lang w:val="es-ES"/>
        </w:rPr>
        <w:t>Instituto colombiano para la evaluación de la educación (2023). Resultados de las pruebas de Saber 11 del 2</w:t>
      </w:r>
      <w:r w:rsidR="007547B7">
        <w:rPr>
          <w:lang w:val="es-ES"/>
        </w:rPr>
        <w:t xml:space="preserve">010 al 2022. Disponible en: </w:t>
      </w:r>
      <w:hyperlink r:id="rId18" w:history="1">
        <w:r w:rsidR="007547B7" w:rsidRPr="00550B99">
          <w:rPr>
            <w:rStyle w:val="Hipervnculo"/>
            <w:lang w:val="es-ES"/>
          </w:rPr>
          <w:t>https://www.datos.gov.co/Educaci-n/Resultados-nicos-Saber-11/kgxf-xxbe/about_data</w:t>
        </w:r>
      </w:hyperlink>
    </w:p>
    <w:p w14:paraId="112179E6" w14:textId="6855F9EC" w:rsidR="007547B7" w:rsidRDefault="003B7B5E" w:rsidP="00514190">
      <w:pPr>
        <w:pStyle w:val="Prrafodelista"/>
        <w:numPr>
          <w:ilvl w:val="0"/>
          <w:numId w:val="1"/>
        </w:numPr>
        <w:jc w:val="both"/>
        <w:rPr>
          <w:lang w:val="es-ES"/>
        </w:rPr>
      </w:pPr>
      <w:r>
        <w:rPr>
          <w:lang w:val="es-ES"/>
        </w:rPr>
        <w:t xml:space="preserve">Gobernación del Magdalena (2023). ¡Así viene cambiando la Educación en el Magdalena! Disponible en: </w:t>
      </w:r>
      <w:hyperlink r:id="rId19" w:history="1">
        <w:r w:rsidRPr="00550B99">
          <w:rPr>
            <w:rStyle w:val="Hipervnculo"/>
            <w:lang w:val="es-ES"/>
          </w:rPr>
          <w:t>https://www.gobernaciondelmagdalena.gov.co/asi-viene-cambiando-la-educacion-en-el-magdalena/</w:t>
        </w:r>
      </w:hyperlink>
    </w:p>
    <w:p w14:paraId="6A19BB15" w14:textId="77777777" w:rsidR="003B7B5E" w:rsidRPr="00514190" w:rsidRDefault="003B7B5E" w:rsidP="003B7B5E">
      <w:pPr>
        <w:pStyle w:val="Prrafodelista"/>
        <w:jc w:val="both"/>
        <w:rPr>
          <w:lang w:val="es-ES"/>
        </w:rPr>
      </w:pPr>
    </w:p>
    <w:p w14:paraId="2E626C47" w14:textId="77777777" w:rsidR="002B77EC" w:rsidRPr="00492832" w:rsidRDefault="002B77EC" w:rsidP="00E25563">
      <w:pPr>
        <w:jc w:val="both"/>
        <w:rPr>
          <w:lang w:val="es-ES"/>
        </w:rPr>
      </w:pPr>
    </w:p>
    <w:sectPr w:rsidR="002B77EC" w:rsidRPr="0049283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A200F4"/>
    <w:multiLevelType w:val="hybridMultilevel"/>
    <w:tmpl w:val="2738E9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929853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596"/>
    <w:rsid w:val="00081222"/>
    <w:rsid w:val="000A034F"/>
    <w:rsid w:val="000B3B22"/>
    <w:rsid w:val="00117992"/>
    <w:rsid w:val="00123E01"/>
    <w:rsid w:val="00124F3D"/>
    <w:rsid w:val="00155CDB"/>
    <w:rsid w:val="00160099"/>
    <w:rsid w:val="00166754"/>
    <w:rsid w:val="001815E4"/>
    <w:rsid w:val="001E70A5"/>
    <w:rsid w:val="001F7E6B"/>
    <w:rsid w:val="00222BB1"/>
    <w:rsid w:val="00245605"/>
    <w:rsid w:val="00275596"/>
    <w:rsid w:val="002948F2"/>
    <w:rsid w:val="002B77EC"/>
    <w:rsid w:val="002E2522"/>
    <w:rsid w:val="0039506E"/>
    <w:rsid w:val="003B7B5E"/>
    <w:rsid w:val="003D5632"/>
    <w:rsid w:val="003F1449"/>
    <w:rsid w:val="00407B86"/>
    <w:rsid w:val="00447BE7"/>
    <w:rsid w:val="00492832"/>
    <w:rsid w:val="00514190"/>
    <w:rsid w:val="00532460"/>
    <w:rsid w:val="0058439A"/>
    <w:rsid w:val="00587812"/>
    <w:rsid w:val="005A00ED"/>
    <w:rsid w:val="005F2DC2"/>
    <w:rsid w:val="00606F1F"/>
    <w:rsid w:val="00634006"/>
    <w:rsid w:val="0068491B"/>
    <w:rsid w:val="006A5274"/>
    <w:rsid w:val="00705DAD"/>
    <w:rsid w:val="00715835"/>
    <w:rsid w:val="007547B7"/>
    <w:rsid w:val="0079070E"/>
    <w:rsid w:val="007A1D71"/>
    <w:rsid w:val="007A3927"/>
    <w:rsid w:val="007C6CD5"/>
    <w:rsid w:val="008076DE"/>
    <w:rsid w:val="00821F27"/>
    <w:rsid w:val="00872864"/>
    <w:rsid w:val="008A4BF4"/>
    <w:rsid w:val="008A6D05"/>
    <w:rsid w:val="008B14BF"/>
    <w:rsid w:val="008E6D43"/>
    <w:rsid w:val="00954D5E"/>
    <w:rsid w:val="009A334D"/>
    <w:rsid w:val="009D7D7F"/>
    <w:rsid w:val="009E201E"/>
    <w:rsid w:val="00A42F83"/>
    <w:rsid w:val="00A5357A"/>
    <w:rsid w:val="00AD1CF7"/>
    <w:rsid w:val="00AF32CB"/>
    <w:rsid w:val="00B02A99"/>
    <w:rsid w:val="00B06C8F"/>
    <w:rsid w:val="00B92229"/>
    <w:rsid w:val="00C173B3"/>
    <w:rsid w:val="00C31BCC"/>
    <w:rsid w:val="00C53E3D"/>
    <w:rsid w:val="00C90EBE"/>
    <w:rsid w:val="00CD677C"/>
    <w:rsid w:val="00D80AA8"/>
    <w:rsid w:val="00D84A13"/>
    <w:rsid w:val="00DE1856"/>
    <w:rsid w:val="00DF2E41"/>
    <w:rsid w:val="00DF5CC9"/>
    <w:rsid w:val="00E25563"/>
    <w:rsid w:val="00E261F0"/>
    <w:rsid w:val="00E47D1D"/>
    <w:rsid w:val="00ED66F2"/>
    <w:rsid w:val="00EE07D7"/>
    <w:rsid w:val="00F314C5"/>
    <w:rsid w:val="00F912F9"/>
    <w:rsid w:val="00FD5DA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47E3295B"/>
  <w15:chartTrackingRefBased/>
  <w15:docId w15:val="{9ED9F7BE-A35B-4C40-8EE5-4D11A3972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59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14190"/>
    <w:pPr>
      <w:ind w:left="720"/>
      <w:contextualSpacing/>
    </w:pPr>
  </w:style>
  <w:style w:type="character" w:styleId="Hipervnculo">
    <w:name w:val="Hyperlink"/>
    <w:basedOn w:val="Fuentedeprrafopredeter"/>
    <w:uiPriority w:val="99"/>
    <w:unhideWhenUsed/>
    <w:rsid w:val="007547B7"/>
    <w:rPr>
      <w:color w:val="0563C1" w:themeColor="hyperlink"/>
      <w:u w:val="single"/>
    </w:rPr>
  </w:style>
  <w:style w:type="character" w:styleId="Mencinsinresolver">
    <w:name w:val="Unresolved Mention"/>
    <w:basedOn w:val="Fuentedeprrafopredeter"/>
    <w:uiPriority w:val="99"/>
    <w:semiHidden/>
    <w:unhideWhenUsed/>
    <w:rsid w:val="007547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098203">
      <w:bodyDiv w:val="1"/>
      <w:marLeft w:val="0"/>
      <w:marRight w:val="0"/>
      <w:marTop w:val="0"/>
      <w:marBottom w:val="0"/>
      <w:divBdr>
        <w:top w:val="none" w:sz="0" w:space="0" w:color="auto"/>
        <w:left w:val="none" w:sz="0" w:space="0" w:color="auto"/>
        <w:bottom w:val="none" w:sz="0" w:space="0" w:color="auto"/>
        <w:right w:val="none" w:sz="0" w:space="0" w:color="auto"/>
      </w:divBdr>
    </w:div>
    <w:div w:id="1720936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datos.gov.co/Educaci-n/Resultados-nicos-Saber-11/kgxf-xxbe/about_data"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gobernaciondelmagdalena.gov.co/asi-viene-cambiando-la-educacion-en-el-magdalena/"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E73E17836EC2C4A811FE6DAE683D48B" ma:contentTypeVersion="11" ma:contentTypeDescription="Crear nuevo documento." ma:contentTypeScope="" ma:versionID="d72f46353a241087fa3f845adf11783a">
  <xsd:schema xmlns:xsd="http://www.w3.org/2001/XMLSchema" xmlns:xs="http://www.w3.org/2001/XMLSchema" xmlns:p="http://schemas.microsoft.com/office/2006/metadata/properties" xmlns:ns3="eb07198c-885b-4a13-917e-3be99643f449" xmlns:ns4="a8695a0f-8aeb-4048-906e-07d72a182638" targetNamespace="http://schemas.microsoft.com/office/2006/metadata/properties" ma:root="true" ma:fieldsID="fb9e06d0f75494f9cb62e8d1ca45f057" ns3:_="" ns4:_="">
    <xsd:import namespace="eb07198c-885b-4a13-917e-3be99643f449"/>
    <xsd:import namespace="a8695a0f-8aeb-4048-906e-07d72a18263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07198c-885b-4a13-917e-3be99643f4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8695a0f-8aeb-4048-906e-07d72a18263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eb07198c-885b-4a13-917e-3be99643f449" xsi:nil="true"/>
  </documentManagement>
</p:properties>
</file>

<file path=customXml/itemProps1.xml><?xml version="1.0" encoding="utf-8"?>
<ds:datastoreItem xmlns:ds="http://schemas.openxmlformats.org/officeDocument/2006/customXml" ds:itemID="{BD028A2E-3830-4F67-8560-06956D6BFA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07198c-885b-4a13-917e-3be99643f449"/>
    <ds:schemaRef ds:uri="a8695a0f-8aeb-4048-906e-07d72a1826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262BF9-84F0-4B6A-A8FE-1FAD2BB83FFD}">
  <ds:schemaRefs>
    <ds:schemaRef ds:uri="http://schemas.microsoft.com/sharepoint/v3/contenttype/forms"/>
  </ds:schemaRefs>
</ds:datastoreItem>
</file>

<file path=customXml/itemProps3.xml><?xml version="1.0" encoding="utf-8"?>
<ds:datastoreItem xmlns:ds="http://schemas.openxmlformats.org/officeDocument/2006/customXml" ds:itemID="{09BDC39D-B79F-4E74-AACA-60F72E4B1087}">
  <ds:schemaRefs>
    <ds:schemaRef ds:uri="http://schemas.openxmlformats.org/package/2006/metadata/core-properties"/>
    <ds:schemaRef ds:uri="http://schemas.microsoft.com/office/infopath/2007/PartnerControls"/>
    <ds:schemaRef ds:uri="http://schemas.microsoft.com/office/2006/metadata/properties"/>
    <ds:schemaRef ds:uri="http://purl.org/dc/elements/1.1/"/>
    <ds:schemaRef ds:uri="a8695a0f-8aeb-4048-906e-07d72a182638"/>
    <ds:schemaRef ds:uri="http://purl.org/dc/terms/"/>
    <ds:schemaRef ds:uri="http://schemas.microsoft.com/office/2006/documentManagement/types"/>
    <ds:schemaRef ds:uri="eb07198c-885b-4a13-917e-3be99643f449"/>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1587</Words>
  <Characters>8730</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María Troncoso Acosta</dc:creator>
  <cp:keywords/>
  <dc:description/>
  <cp:lastModifiedBy>Sara María Troncoso Acosta</cp:lastModifiedBy>
  <cp:revision>2</cp:revision>
  <dcterms:created xsi:type="dcterms:W3CDTF">2023-12-07T04:00:00Z</dcterms:created>
  <dcterms:modified xsi:type="dcterms:W3CDTF">2023-12-07T04:00:00Z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0x010100FE73E17836EC2C4A811FE6DAE683D48B</vt:lpwstr>
  </property>
</Properties>
</file>