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801" w:rsidRDefault="00C220B8">
      <w:r w:rsidRPr="00C220B8">
        <w:drawing>
          <wp:inline distT="0" distB="0" distL="0" distR="0" wp14:anchorId="078D5E0B" wp14:editId="00D300E8">
            <wp:extent cx="5277587" cy="356284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0B8" w:rsidRDefault="00C220B8"/>
    <w:p w:rsidR="00C220B8" w:rsidRDefault="00C220B8">
      <w:r>
        <w:t xml:space="preserve">Nota-se que o valores orçamentários iniciais partem de 5.000,00 mil reais e não ultrapassam 40.000,00 mil reais. </w:t>
      </w:r>
    </w:p>
    <w:p w:rsidR="00C220B8" w:rsidRDefault="00C220B8">
      <w:r w:rsidRPr="00C220B8">
        <w:drawing>
          <wp:inline distT="0" distB="0" distL="0" distR="0" wp14:anchorId="4D172E48" wp14:editId="1E864F9D">
            <wp:extent cx="5400040" cy="3349625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0B8" w:rsidRDefault="00C220B8">
      <w:r>
        <w:t>Nota-se que os valores gastos até o momento coincidem com o valor orçamentado, não ocorrendo grandes mudanças.</w:t>
      </w:r>
    </w:p>
    <w:p w:rsidR="00C220B8" w:rsidRDefault="00C220B8">
      <w:r w:rsidRPr="00C220B8">
        <w:lastRenderedPageBreak/>
        <w:drawing>
          <wp:inline distT="0" distB="0" distL="0" distR="0" wp14:anchorId="4BD78DDA" wp14:editId="4B4ED907">
            <wp:extent cx="4820323" cy="343900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0B8" w:rsidRDefault="00C220B8"/>
    <w:p w:rsidR="00C220B8" w:rsidRDefault="00C220B8">
      <w:r>
        <w:t xml:space="preserve">Nota-se que as duas colunas existem orçamentos que aumentaram ou diminuíram, mas que </w:t>
      </w:r>
      <w:bookmarkStart w:id="0" w:name="_GoBack"/>
      <w:bookmarkEnd w:id="0"/>
      <w:r w:rsidR="00E83BD3">
        <w:t>a maioria</w:t>
      </w:r>
      <w:r>
        <w:t xml:space="preserve"> permaneceu com o mesmo valor.</w:t>
      </w:r>
    </w:p>
    <w:sectPr w:rsidR="00C220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0B8"/>
    <w:rsid w:val="00392801"/>
    <w:rsid w:val="00C220B8"/>
    <w:rsid w:val="00E8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67583"/>
  <w15:chartTrackingRefBased/>
  <w15:docId w15:val="{3866E836-E481-4502-BF22-D688C0E01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55</Words>
  <Characters>303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Carvalho</dc:creator>
  <cp:keywords/>
  <dc:description/>
  <cp:lastModifiedBy>Pedro Carvalho</cp:lastModifiedBy>
  <cp:revision>2</cp:revision>
  <dcterms:created xsi:type="dcterms:W3CDTF">2020-03-11T11:12:00Z</dcterms:created>
  <dcterms:modified xsi:type="dcterms:W3CDTF">2020-03-11T11:22:00Z</dcterms:modified>
</cp:coreProperties>
</file>