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6811" w14:textId="77777777" w:rsidR="00425AEF" w:rsidRPr="00CE0D30" w:rsidRDefault="00425AEF" w:rsidP="00425AEF">
      <w:pPr>
        <w:jc w:val="center"/>
      </w:pPr>
      <w:r>
        <w:rPr>
          <w:noProof/>
          <w:lang w:val="pt-BR" w:eastAsia="pt-BR"/>
        </w:rPr>
        <w:drawing>
          <wp:inline distT="0" distB="0" distL="0" distR="0" wp14:anchorId="1325D953" wp14:editId="2E0F0FEF">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68262E3D" w14:textId="77777777" w:rsidR="00425AEF" w:rsidRPr="00CE0D30" w:rsidRDefault="00425AEF" w:rsidP="00425AEF">
      <w:pPr>
        <w:jc w:val="center"/>
      </w:pPr>
      <w:r>
        <w:t>UNIVERSIDADE FEDERAL DE GOIÁS</w:t>
      </w:r>
    </w:p>
    <w:p w14:paraId="1BC8C0BD" w14:textId="77777777" w:rsidR="00425AEF" w:rsidRPr="00CE0D30" w:rsidRDefault="00425AEF" w:rsidP="00425AEF">
      <w:pPr>
        <w:jc w:val="center"/>
      </w:pPr>
      <w:r>
        <w:t>FACULDADE DE ADMINISTRAÇÃO, CIÊNCIAS CONTÁBEIS E CIÊNCIAS ECONÔMICAS</w:t>
      </w:r>
    </w:p>
    <w:p w14:paraId="7F96DFAF" w14:textId="77777777" w:rsidR="00425AEF" w:rsidRPr="00CE0D30" w:rsidRDefault="00425AEF" w:rsidP="00425AEF">
      <w:pPr>
        <w:jc w:val="center"/>
      </w:pPr>
      <w:r>
        <w:t>CURSO DE CIÊNCIAS CONTÁBEIS</w:t>
      </w:r>
    </w:p>
    <w:p w14:paraId="5A103249" w14:textId="77777777" w:rsidR="00425AEF" w:rsidRPr="00CE0D30" w:rsidRDefault="00425AEF" w:rsidP="00425AEF">
      <w:pPr>
        <w:jc w:val="center"/>
      </w:pPr>
    </w:p>
    <w:p w14:paraId="3A660225" w14:textId="77777777" w:rsidR="00425AEF" w:rsidRPr="00CE0D30" w:rsidRDefault="00425AEF" w:rsidP="00425AEF">
      <w:pPr>
        <w:jc w:val="center"/>
      </w:pPr>
    </w:p>
    <w:p w14:paraId="766D274B" w14:textId="77777777" w:rsidR="00425AEF" w:rsidRPr="00CE0D30" w:rsidRDefault="00425AEF" w:rsidP="00425AEF">
      <w:pPr>
        <w:jc w:val="center"/>
      </w:pPr>
    </w:p>
    <w:p w14:paraId="548970FD" w14:textId="77777777" w:rsidR="00425AEF" w:rsidRPr="00CE0D30" w:rsidRDefault="00425AEF" w:rsidP="00425AEF">
      <w:pPr>
        <w:jc w:val="center"/>
      </w:pPr>
    </w:p>
    <w:p w14:paraId="37C086C8" w14:textId="77777777" w:rsidR="00425AEF" w:rsidRDefault="00425AEF" w:rsidP="00425AEF">
      <w:pPr>
        <w:jc w:val="center"/>
      </w:pPr>
    </w:p>
    <w:p w14:paraId="6FFF7D92" w14:textId="77777777" w:rsidR="008A0506" w:rsidRDefault="008A0506" w:rsidP="00425AEF">
      <w:pPr>
        <w:jc w:val="center"/>
      </w:pPr>
    </w:p>
    <w:p w14:paraId="37813EDA" w14:textId="77777777" w:rsidR="008A0506" w:rsidRDefault="008A0506" w:rsidP="00425AEF">
      <w:pPr>
        <w:jc w:val="center"/>
      </w:pPr>
    </w:p>
    <w:p w14:paraId="745511ED" w14:textId="77777777" w:rsidR="008A0506" w:rsidRPr="00CE0D30" w:rsidRDefault="008A0506" w:rsidP="00425AEF">
      <w:pPr>
        <w:jc w:val="center"/>
      </w:pPr>
    </w:p>
    <w:p w14:paraId="7E9D9E0A" w14:textId="77777777" w:rsidR="00425AEF" w:rsidRPr="00CE0D30" w:rsidRDefault="00425AEF" w:rsidP="00425AEF">
      <w:pPr>
        <w:jc w:val="center"/>
      </w:pPr>
    </w:p>
    <w:p w14:paraId="7FC4EA07" w14:textId="77777777" w:rsidR="00425AEF" w:rsidRPr="00CE0D30" w:rsidRDefault="00425AEF" w:rsidP="00425AEF">
      <w:pPr>
        <w:jc w:val="center"/>
      </w:pPr>
    </w:p>
    <w:p w14:paraId="40530D3F" w14:textId="77777777" w:rsidR="00425AEF" w:rsidRPr="00CE0D30" w:rsidRDefault="00425AEF" w:rsidP="00425AEF">
      <w:pPr>
        <w:jc w:val="center"/>
      </w:pPr>
    </w:p>
    <w:p w14:paraId="4D3009B8" w14:textId="77777777" w:rsidR="00425AEF" w:rsidRPr="00CE0D30" w:rsidRDefault="00425AEF" w:rsidP="00425AEF">
      <w:pPr>
        <w:jc w:val="center"/>
      </w:pPr>
    </w:p>
    <w:p w14:paraId="46F1BDE5" w14:textId="77777777" w:rsidR="00425AEF" w:rsidRPr="00CE0D30" w:rsidRDefault="00425AEF" w:rsidP="00425AEF">
      <w:pPr>
        <w:jc w:val="center"/>
        <w:rPr>
          <w:sz w:val="28"/>
        </w:rPr>
      </w:pPr>
      <w:r>
        <w:rPr>
          <w:sz w:val="28"/>
        </w:rPr>
        <w:t>PEDRO AUGUSTO PINHEIRO REIS</w:t>
      </w:r>
    </w:p>
    <w:p w14:paraId="430EE32B" w14:textId="77777777" w:rsidR="00425AEF" w:rsidRDefault="00425AEF" w:rsidP="00425AEF">
      <w:pPr>
        <w:jc w:val="center"/>
      </w:pPr>
    </w:p>
    <w:p w14:paraId="2D2DAE75" w14:textId="77777777" w:rsidR="008A0506" w:rsidRDefault="008A0506" w:rsidP="00425AEF">
      <w:pPr>
        <w:jc w:val="center"/>
      </w:pPr>
    </w:p>
    <w:p w14:paraId="4C8A7D12" w14:textId="77777777" w:rsidR="008A0506" w:rsidRDefault="008A0506" w:rsidP="00425AEF">
      <w:pPr>
        <w:jc w:val="center"/>
      </w:pPr>
    </w:p>
    <w:p w14:paraId="77ECE8B6" w14:textId="77777777" w:rsidR="008A0506" w:rsidRDefault="008A0506" w:rsidP="00425AEF">
      <w:pPr>
        <w:jc w:val="center"/>
      </w:pPr>
    </w:p>
    <w:p w14:paraId="56A891C4" w14:textId="77777777" w:rsidR="008A0506" w:rsidRDefault="008A0506" w:rsidP="00425AEF">
      <w:pPr>
        <w:jc w:val="center"/>
      </w:pPr>
    </w:p>
    <w:p w14:paraId="1BECEB97" w14:textId="77777777" w:rsidR="008A0506" w:rsidRPr="00CE0D30" w:rsidRDefault="008A0506" w:rsidP="00425AEF">
      <w:pPr>
        <w:jc w:val="center"/>
      </w:pPr>
    </w:p>
    <w:p w14:paraId="6B16BC18" w14:textId="77777777" w:rsidR="00425AEF" w:rsidRPr="00CE0D30" w:rsidRDefault="00425AEF" w:rsidP="00425AEF">
      <w:pPr>
        <w:jc w:val="center"/>
      </w:pPr>
    </w:p>
    <w:p w14:paraId="623AE66B" w14:textId="77777777" w:rsidR="00425AEF" w:rsidRPr="00CE0D30" w:rsidRDefault="00425AEF" w:rsidP="00425AEF">
      <w:pPr>
        <w:jc w:val="center"/>
      </w:pPr>
    </w:p>
    <w:p w14:paraId="08A680E6" w14:textId="77777777" w:rsidR="00425AEF" w:rsidRPr="00CE0D30" w:rsidRDefault="00425AEF" w:rsidP="00425AEF">
      <w:pPr>
        <w:jc w:val="center"/>
      </w:pPr>
    </w:p>
    <w:p w14:paraId="76ABABDA" w14:textId="77777777" w:rsidR="00425AEF" w:rsidRPr="00CE0D30" w:rsidRDefault="00425AEF" w:rsidP="00425AEF">
      <w:pPr>
        <w:jc w:val="center"/>
      </w:pPr>
    </w:p>
    <w:p w14:paraId="32ECC228" w14:textId="77777777" w:rsidR="00425AEF" w:rsidRPr="00CE0D30" w:rsidRDefault="00425AEF" w:rsidP="00425AEF">
      <w:pPr>
        <w:jc w:val="center"/>
      </w:pPr>
    </w:p>
    <w:p w14:paraId="3FE14B07" w14:textId="77777777" w:rsidR="00425AEF" w:rsidRDefault="00425AEF" w:rsidP="00425AEF">
      <w:pPr>
        <w:pStyle w:val="Corpodetexto"/>
        <w:jc w:val="center"/>
      </w:pPr>
      <w:r>
        <w:rPr>
          <w:sz w:val="28"/>
        </w:rPr>
        <w:t>Moderna Teoria das Carteiras no Mercado de Ações Brasileiro:</w:t>
      </w:r>
    </w:p>
    <w:p w14:paraId="410824DC" w14:textId="77777777" w:rsidR="00425AEF" w:rsidRPr="00CE0D30" w:rsidRDefault="00425AEF" w:rsidP="00425AEF">
      <w:pPr>
        <w:jc w:val="center"/>
        <w:rPr>
          <w:sz w:val="32"/>
        </w:rPr>
      </w:pPr>
      <w:r>
        <w:t>Comparação entre Otimizadores e Inputs</w:t>
      </w:r>
    </w:p>
    <w:p w14:paraId="707AD32D" w14:textId="77777777" w:rsidR="00425AEF" w:rsidRPr="00CE0D30" w:rsidRDefault="00425AEF" w:rsidP="00425AEF">
      <w:pPr>
        <w:jc w:val="center"/>
      </w:pPr>
    </w:p>
    <w:p w14:paraId="33045B96" w14:textId="77777777" w:rsidR="00425AEF" w:rsidRPr="00CE0D30" w:rsidRDefault="00425AEF" w:rsidP="00425AEF">
      <w:pPr>
        <w:jc w:val="center"/>
      </w:pPr>
    </w:p>
    <w:p w14:paraId="493A553F" w14:textId="77777777" w:rsidR="00425AEF" w:rsidRPr="00CE0D30" w:rsidRDefault="00425AEF" w:rsidP="00425AEF">
      <w:pPr>
        <w:jc w:val="center"/>
      </w:pPr>
    </w:p>
    <w:p w14:paraId="5DE51DDD" w14:textId="77777777" w:rsidR="00425AEF" w:rsidRPr="00CE0D30" w:rsidRDefault="00425AEF" w:rsidP="00425AEF">
      <w:pPr>
        <w:jc w:val="center"/>
      </w:pPr>
    </w:p>
    <w:p w14:paraId="39B7882B" w14:textId="77777777" w:rsidR="00425AEF" w:rsidRPr="00CE0D30" w:rsidRDefault="00425AEF" w:rsidP="00425AEF">
      <w:pPr>
        <w:jc w:val="center"/>
      </w:pPr>
    </w:p>
    <w:p w14:paraId="50EFAE24" w14:textId="77777777" w:rsidR="00425AEF" w:rsidRPr="00CE0D30" w:rsidRDefault="00425AEF" w:rsidP="00425AEF">
      <w:pPr>
        <w:jc w:val="center"/>
      </w:pPr>
    </w:p>
    <w:p w14:paraId="15F870B9" w14:textId="77777777" w:rsidR="00425AEF" w:rsidRPr="00CE0D30" w:rsidRDefault="00425AEF" w:rsidP="00425AEF">
      <w:pPr>
        <w:jc w:val="center"/>
      </w:pPr>
    </w:p>
    <w:p w14:paraId="77093448" w14:textId="77777777" w:rsidR="00425AEF" w:rsidRPr="00CE0D30" w:rsidRDefault="00425AEF" w:rsidP="00425AEF">
      <w:pPr>
        <w:jc w:val="center"/>
      </w:pPr>
    </w:p>
    <w:p w14:paraId="3727AE82" w14:textId="77777777" w:rsidR="00425AEF" w:rsidRPr="00CE0D30" w:rsidRDefault="00425AEF" w:rsidP="00425AEF">
      <w:pPr>
        <w:jc w:val="center"/>
      </w:pPr>
    </w:p>
    <w:p w14:paraId="085E90EA" w14:textId="77777777" w:rsidR="00425AEF" w:rsidRDefault="00425AEF" w:rsidP="00425AEF">
      <w:pPr>
        <w:jc w:val="center"/>
      </w:pPr>
    </w:p>
    <w:p w14:paraId="2EEA12C3" w14:textId="77777777" w:rsidR="008A0506" w:rsidRPr="00CE0D30" w:rsidRDefault="008A0506" w:rsidP="00425AEF">
      <w:pPr>
        <w:jc w:val="center"/>
      </w:pPr>
    </w:p>
    <w:p w14:paraId="64DE8DB1" w14:textId="77777777" w:rsidR="00425AEF" w:rsidRPr="00CE0D30" w:rsidRDefault="00425AEF" w:rsidP="00425AEF">
      <w:pPr>
        <w:jc w:val="center"/>
      </w:pPr>
    </w:p>
    <w:p w14:paraId="48EEAABF" w14:textId="77777777" w:rsidR="00425AEF" w:rsidRPr="00CE0D30" w:rsidRDefault="00425AEF" w:rsidP="00425AEF">
      <w:pPr>
        <w:jc w:val="center"/>
      </w:pPr>
    </w:p>
    <w:p w14:paraId="07194D5D" w14:textId="77777777" w:rsidR="00425AEF" w:rsidRDefault="00425AEF" w:rsidP="00425AEF">
      <w:pPr>
        <w:jc w:val="center"/>
      </w:pPr>
    </w:p>
    <w:p w14:paraId="70B99271" w14:textId="77777777" w:rsidR="008A0506" w:rsidRDefault="008A0506" w:rsidP="00425AEF">
      <w:pPr>
        <w:jc w:val="center"/>
      </w:pPr>
    </w:p>
    <w:p w14:paraId="1A33F8F5" w14:textId="77777777" w:rsidR="008A0506" w:rsidRDefault="008A0506" w:rsidP="00425AEF">
      <w:pPr>
        <w:jc w:val="center"/>
      </w:pPr>
    </w:p>
    <w:p w14:paraId="56E284E0" w14:textId="77777777" w:rsidR="00425AEF" w:rsidRPr="00CE0D30" w:rsidRDefault="00425AEF" w:rsidP="00425AEF">
      <w:pPr>
        <w:jc w:val="center"/>
      </w:pPr>
    </w:p>
    <w:p w14:paraId="4B107637" w14:textId="77777777" w:rsidR="00425AEF" w:rsidRPr="00CE0D30" w:rsidRDefault="00425AEF" w:rsidP="00425AEF">
      <w:pPr>
        <w:jc w:val="center"/>
      </w:pPr>
    </w:p>
    <w:p w14:paraId="51940AF3" w14:textId="77777777" w:rsidR="00425AEF" w:rsidRPr="00CE0D30" w:rsidRDefault="00425AEF" w:rsidP="00425AEF">
      <w:pPr>
        <w:jc w:val="center"/>
      </w:pPr>
      <w:r>
        <w:t>Goiânia - GO</w:t>
      </w:r>
    </w:p>
    <w:p w14:paraId="3774E67E" w14:textId="77777777" w:rsidR="008A0506" w:rsidRDefault="00425AEF" w:rsidP="008A0506">
      <w:pPr>
        <w:jc w:val="center"/>
      </w:pPr>
      <w:r>
        <w:t>2026</w:t>
      </w:r>
      <w:r>
        <w:br w:type="page"/>
      </w:r>
    </w:p>
    <w:p w14:paraId="1ABB3DED" w14:textId="77777777" w:rsidR="00425AEF" w:rsidRDefault="00425AEF" w:rsidP="00425AEF">
      <w:pPr>
        <w:pStyle w:val="PargrafodaLista"/>
        <w:ind w:left="0"/>
        <w:jc w:val="center"/>
      </w:pPr>
      <w:r>
        <w:lastRenderedPageBreak/>
        <w:t xml:space="preserve">Termo de Ciência e de Autorização TCCG (RI) </w:t>
      </w:r>
    </w:p>
    <w:p w14:paraId="1C4371E2" w14:textId="77777777" w:rsidR="00425AEF" w:rsidRPr="00CE0D30" w:rsidRDefault="00425AEF" w:rsidP="00425AEF">
      <w:pPr>
        <w:pStyle w:val="PargrafodaLista"/>
        <w:ind w:left="0"/>
        <w:jc w:val="center"/>
      </w:pPr>
      <w:r>
        <w:t>(Orientador anexa documento, assina e disponibiliza a assinatura para o orientando via SEI)</w:t>
      </w:r>
    </w:p>
    <w:p w14:paraId="6274BB33" w14:textId="77777777" w:rsidR="00425AEF" w:rsidRPr="00CE0D30" w:rsidRDefault="00425AEF" w:rsidP="00425AEF">
      <w:r>
        <w:br w:type="page"/>
      </w:r>
    </w:p>
    <w:p w14:paraId="333E7409" w14:textId="77777777" w:rsidR="00425AEF" w:rsidRPr="00CE0D30" w:rsidRDefault="00425AEF" w:rsidP="00425AEF">
      <w:pPr>
        <w:pStyle w:val="PargrafodaLista"/>
        <w:ind w:left="0"/>
        <w:jc w:val="center"/>
        <w:rPr>
          <w:sz w:val="28"/>
        </w:rPr>
      </w:pPr>
      <w:r>
        <w:rPr>
          <w:sz w:val="28"/>
        </w:rPr>
        <w:lastRenderedPageBreak/>
        <w:t>PEDRO AUGUSTO PINHEIRO REIS</w:t>
      </w:r>
    </w:p>
    <w:p w14:paraId="7DF6554F" w14:textId="77777777" w:rsidR="00425AEF" w:rsidRPr="00CE0D30" w:rsidRDefault="00425AEF" w:rsidP="00425AEF">
      <w:pPr>
        <w:pStyle w:val="PargrafodaLista"/>
        <w:ind w:left="0" w:firstLine="0"/>
        <w:jc w:val="center"/>
      </w:pPr>
    </w:p>
    <w:p w14:paraId="6E33A1F2" w14:textId="77777777" w:rsidR="00425AEF" w:rsidRPr="00CE0D30" w:rsidRDefault="00425AEF" w:rsidP="00425AEF">
      <w:pPr>
        <w:pStyle w:val="PargrafodaLista"/>
        <w:ind w:left="0" w:firstLine="0"/>
        <w:jc w:val="center"/>
      </w:pPr>
    </w:p>
    <w:p w14:paraId="4DD8B0A2" w14:textId="77777777" w:rsidR="00425AEF" w:rsidRPr="00CE0D30" w:rsidRDefault="00425AEF" w:rsidP="00425AEF">
      <w:pPr>
        <w:pStyle w:val="PargrafodaLista"/>
        <w:ind w:left="0" w:firstLine="0"/>
        <w:jc w:val="center"/>
      </w:pPr>
    </w:p>
    <w:p w14:paraId="0CFD0A1A" w14:textId="77777777" w:rsidR="00425AEF" w:rsidRDefault="00425AEF" w:rsidP="00425AEF">
      <w:pPr>
        <w:jc w:val="center"/>
      </w:pPr>
    </w:p>
    <w:p w14:paraId="6279335A" w14:textId="77777777" w:rsidR="00425AEF" w:rsidRPr="00CE0D30" w:rsidRDefault="00425AEF" w:rsidP="00425AEF">
      <w:pPr>
        <w:jc w:val="center"/>
      </w:pPr>
    </w:p>
    <w:p w14:paraId="5EB3EE77" w14:textId="77777777" w:rsidR="00425AEF" w:rsidRPr="00CE0D30" w:rsidRDefault="00425AEF" w:rsidP="00425AEF">
      <w:pPr>
        <w:jc w:val="center"/>
      </w:pPr>
    </w:p>
    <w:p w14:paraId="37D04537" w14:textId="77777777" w:rsidR="00425AEF" w:rsidRPr="00CE0D30" w:rsidRDefault="00425AEF" w:rsidP="00425AEF">
      <w:pPr>
        <w:jc w:val="center"/>
      </w:pPr>
    </w:p>
    <w:p w14:paraId="4BFC1DBB" w14:textId="77777777" w:rsidR="00425AEF" w:rsidRPr="00CE0D30" w:rsidRDefault="00425AEF" w:rsidP="00425AEF">
      <w:pPr>
        <w:jc w:val="center"/>
      </w:pPr>
    </w:p>
    <w:p w14:paraId="220D651A" w14:textId="77777777" w:rsidR="00425AEF" w:rsidRPr="00CE0D30" w:rsidRDefault="00425AEF" w:rsidP="00425AEF">
      <w:pPr>
        <w:jc w:val="center"/>
      </w:pPr>
    </w:p>
    <w:p w14:paraId="76EC6BEF" w14:textId="77777777" w:rsidR="00425AEF" w:rsidRPr="00CE0D30" w:rsidRDefault="00425AEF" w:rsidP="00425AEF">
      <w:pPr>
        <w:jc w:val="center"/>
      </w:pPr>
    </w:p>
    <w:p w14:paraId="66F5B9B1" w14:textId="77777777" w:rsidR="00425AEF" w:rsidRPr="00CE0D30" w:rsidRDefault="00425AEF" w:rsidP="00425AEF">
      <w:pPr>
        <w:jc w:val="center"/>
      </w:pPr>
    </w:p>
    <w:p w14:paraId="7BE19D87" w14:textId="77777777" w:rsidR="00425AEF" w:rsidRPr="00CE0D30" w:rsidRDefault="00425AEF" w:rsidP="00425AEF">
      <w:pPr>
        <w:jc w:val="center"/>
      </w:pPr>
    </w:p>
    <w:p w14:paraId="19654945" w14:textId="77777777" w:rsidR="00425AEF" w:rsidRPr="00CE0D30" w:rsidRDefault="00425AEF" w:rsidP="00425AEF">
      <w:pPr>
        <w:jc w:val="center"/>
      </w:pPr>
    </w:p>
    <w:p w14:paraId="5DB88E0B" w14:textId="77777777" w:rsidR="00425AEF" w:rsidRPr="00CE0D30" w:rsidRDefault="00425AEF" w:rsidP="00425AEF">
      <w:pPr>
        <w:jc w:val="center"/>
      </w:pPr>
    </w:p>
    <w:p w14:paraId="0C2E1BC2" w14:textId="77777777" w:rsidR="00425AEF" w:rsidRDefault="00425AEF" w:rsidP="00425AEF">
      <w:pPr>
        <w:jc w:val="center"/>
      </w:pPr>
    </w:p>
    <w:p w14:paraId="5FEB9A32" w14:textId="77777777" w:rsidR="008A0506" w:rsidRPr="00CE0D30" w:rsidRDefault="008A0506" w:rsidP="00425AEF">
      <w:pPr>
        <w:jc w:val="center"/>
      </w:pPr>
    </w:p>
    <w:p w14:paraId="6C875D42" w14:textId="77777777" w:rsidR="00425AEF" w:rsidRPr="00CE0D30" w:rsidRDefault="00425AEF" w:rsidP="00425AEF">
      <w:pPr>
        <w:jc w:val="center"/>
      </w:pPr>
    </w:p>
    <w:p w14:paraId="201198CD" w14:textId="77777777" w:rsidR="00425AEF" w:rsidRPr="00CE0D30" w:rsidRDefault="00425AEF" w:rsidP="00425AEF">
      <w:pPr>
        <w:jc w:val="center"/>
      </w:pPr>
    </w:p>
    <w:p w14:paraId="5E1FB2A2" w14:textId="77777777" w:rsidR="00425AEF" w:rsidRPr="00CE0D30" w:rsidRDefault="00425AEF" w:rsidP="00425AEF">
      <w:pPr>
        <w:jc w:val="center"/>
      </w:pPr>
    </w:p>
    <w:p w14:paraId="0114D99B" w14:textId="77777777" w:rsidR="00425AEF" w:rsidRDefault="00425AEF" w:rsidP="00425AEF">
      <w:pPr>
        <w:pStyle w:val="Corpodetexto"/>
        <w:jc w:val="center"/>
      </w:pPr>
      <w:r>
        <w:rPr>
          <w:sz w:val="28"/>
        </w:rPr>
        <w:t>Moderna Teoria das Carteiras no Mercado de Ações Brasileiro:</w:t>
      </w:r>
    </w:p>
    <w:p w14:paraId="17ECC03D" w14:textId="77777777" w:rsidR="00425AEF" w:rsidRPr="00CE0D30" w:rsidRDefault="00425AEF" w:rsidP="00425AEF">
      <w:pPr>
        <w:jc w:val="center"/>
        <w:rPr>
          <w:sz w:val="32"/>
        </w:rPr>
      </w:pPr>
      <w:r>
        <w:t>Comparação entre Otimizadores e Inputs</w:t>
      </w:r>
    </w:p>
    <w:p w14:paraId="7097AF16" w14:textId="77777777" w:rsidR="00425AEF" w:rsidRPr="00CE0D30" w:rsidRDefault="00425AEF" w:rsidP="00425AEF">
      <w:pPr>
        <w:jc w:val="center"/>
      </w:pPr>
    </w:p>
    <w:p w14:paraId="0624DCEA" w14:textId="77777777" w:rsidR="00425AEF" w:rsidRPr="00CE0D30" w:rsidRDefault="00425AEF" w:rsidP="00425AEF">
      <w:pPr>
        <w:jc w:val="center"/>
      </w:pPr>
    </w:p>
    <w:p w14:paraId="4F3BA6E4" w14:textId="77777777" w:rsidR="00425AEF" w:rsidRPr="00CE0D30" w:rsidRDefault="00425AEF" w:rsidP="00425AEF">
      <w:pPr>
        <w:jc w:val="center"/>
      </w:pPr>
    </w:p>
    <w:p w14:paraId="3E7E6746" w14:textId="77777777" w:rsidR="00425AEF" w:rsidRPr="00CE0D30" w:rsidRDefault="00425AEF" w:rsidP="00425AEF">
      <w:pPr>
        <w:jc w:val="center"/>
      </w:pPr>
    </w:p>
    <w:p w14:paraId="124CB83B" w14:textId="77777777" w:rsidR="00425AEF" w:rsidRPr="00CE0D30" w:rsidRDefault="00425AEF" w:rsidP="00425AEF">
      <w:pPr>
        <w:jc w:val="center"/>
      </w:pPr>
    </w:p>
    <w:p w14:paraId="24447412" w14:textId="77777777" w:rsidR="00425AEF" w:rsidRDefault="00425AEF" w:rsidP="00425AEF">
      <w:pPr>
        <w:jc w:val="center"/>
      </w:pPr>
    </w:p>
    <w:p w14:paraId="712598B3" w14:textId="77777777" w:rsidR="008A0506" w:rsidRPr="00CE0D30" w:rsidRDefault="008A0506" w:rsidP="00425AEF">
      <w:pPr>
        <w:jc w:val="center"/>
      </w:pPr>
    </w:p>
    <w:p w14:paraId="4A5FF3C7" w14:textId="77777777" w:rsidR="00425AEF" w:rsidRPr="00CE0D30" w:rsidRDefault="00425AEF" w:rsidP="00425AEF">
      <w:pPr>
        <w:jc w:val="center"/>
      </w:pPr>
    </w:p>
    <w:p w14:paraId="5E17F0BC" w14:textId="77777777" w:rsidR="00425AEF" w:rsidRDefault="00425AEF" w:rsidP="00425AEF">
      <w:pPr>
        <w:jc w:val="center"/>
      </w:pPr>
    </w:p>
    <w:p w14:paraId="577B3529" w14:textId="77777777" w:rsidR="008A0506" w:rsidRPr="00CE0D30" w:rsidRDefault="008A0506" w:rsidP="00425AEF">
      <w:pPr>
        <w:jc w:val="center"/>
      </w:pPr>
    </w:p>
    <w:p w14:paraId="2CB35012" w14:textId="77777777" w:rsidR="00425AEF" w:rsidRPr="00CE0D30" w:rsidRDefault="00425AEF" w:rsidP="00425AEF">
      <w:pPr>
        <w:jc w:val="center"/>
      </w:pPr>
    </w:p>
    <w:p w14:paraId="761384C6" w14:textId="77777777" w:rsidR="00425AEF" w:rsidRPr="00CE0D30" w:rsidRDefault="00425AEF" w:rsidP="00425AEF">
      <w:pPr>
        <w:jc w:val="center"/>
      </w:pPr>
    </w:p>
    <w:p w14:paraId="65D98FA5"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6668A68C" w14:textId="77777777" w:rsidR="00425AEF" w:rsidRPr="00CE0D30" w:rsidRDefault="00425AEF" w:rsidP="00425AEF">
      <w:pPr>
        <w:ind w:left="4536"/>
        <w:jc w:val="both"/>
        <w:rPr>
          <w:bCs/>
          <w:noProof/>
        </w:rPr>
      </w:pPr>
    </w:p>
    <w:p w14:paraId="57CA417E" w14:textId="77777777" w:rsidR="00425AEF" w:rsidRPr="00CE0D30" w:rsidRDefault="00425AEF" w:rsidP="00425AEF">
      <w:pPr>
        <w:ind w:left="4536"/>
        <w:jc w:val="both"/>
        <w:rPr>
          <w:bCs/>
          <w:noProof/>
        </w:rPr>
      </w:pPr>
      <w:r>
        <w:rPr>
          <w:bCs/>
          <w:noProof/>
        </w:rPr>
        <w:t>Orientador(a): Prof.(a) Dr. Moisés Ferreira da Cunha</w:t>
      </w:r>
    </w:p>
    <w:p w14:paraId="053F698D" w14:textId="77777777" w:rsidR="00425AEF" w:rsidRPr="00CE0D30" w:rsidRDefault="00425AEF" w:rsidP="00425AEF">
      <w:pPr>
        <w:jc w:val="center"/>
      </w:pPr>
    </w:p>
    <w:p w14:paraId="6CC0F37A" w14:textId="77777777" w:rsidR="00425AEF" w:rsidRPr="00CE0D30" w:rsidRDefault="00425AEF" w:rsidP="00425AEF">
      <w:pPr>
        <w:jc w:val="center"/>
      </w:pPr>
    </w:p>
    <w:p w14:paraId="4149846F" w14:textId="77777777" w:rsidR="00425AEF" w:rsidRPr="00CE0D30" w:rsidRDefault="00425AEF" w:rsidP="00425AEF"/>
    <w:p w14:paraId="3C6A6C91" w14:textId="77777777" w:rsidR="00425AEF" w:rsidRDefault="00425AEF" w:rsidP="00425AEF"/>
    <w:p w14:paraId="59D3D323" w14:textId="77777777" w:rsidR="008A0506" w:rsidRPr="00CE0D30" w:rsidRDefault="008A0506" w:rsidP="00425AEF"/>
    <w:p w14:paraId="2E57C51A" w14:textId="77777777" w:rsidR="00425AEF" w:rsidRDefault="00425AEF" w:rsidP="00425AEF"/>
    <w:p w14:paraId="783132AF" w14:textId="77777777" w:rsidR="008A0506" w:rsidRPr="00CE0D30" w:rsidRDefault="008A0506" w:rsidP="00425AEF"/>
    <w:p w14:paraId="12726547" w14:textId="77777777" w:rsidR="00425AEF" w:rsidRPr="00CE0D30" w:rsidRDefault="00425AEF" w:rsidP="00425AEF"/>
    <w:p w14:paraId="49A41874" w14:textId="77777777" w:rsidR="00425AEF" w:rsidRPr="00CE0D30" w:rsidRDefault="00425AEF" w:rsidP="00425AEF"/>
    <w:p w14:paraId="374AF4CE" w14:textId="77777777" w:rsidR="00425AEF" w:rsidRPr="00CE0D30" w:rsidRDefault="00425AEF" w:rsidP="00425AEF">
      <w:pPr>
        <w:jc w:val="center"/>
      </w:pPr>
      <w:r>
        <w:t>Goiânia</w:t>
      </w:r>
    </w:p>
    <w:p w14:paraId="519E546F"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4219F8BF" w14:textId="77777777" w:rsidR="00425AEF" w:rsidRPr="00CE0D30" w:rsidRDefault="00425AEF" w:rsidP="00425AEF">
      <w:pPr>
        <w:jc w:val="center"/>
      </w:pPr>
    </w:p>
    <w:p w14:paraId="796889BB" w14:textId="77777777" w:rsidR="00425AEF" w:rsidRPr="00CE0D30" w:rsidRDefault="00425AEF" w:rsidP="00425AEF">
      <w:pPr>
        <w:jc w:val="center"/>
      </w:pPr>
    </w:p>
    <w:p w14:paraId="3A78BCAD" w14:textId="77777777" w:rsidR="00425AEF" w:rsidRPr="00CE0D30" w:rsidRDefault="00425AEF" w:rsidP="00425AEF">
      <w:pPr>
        <w:jc w:val="center"/>
      </w:pPr>
    </w:p>
    <w:p w14:paraId="44EB087F" w14:textId="77777777" w:rsidR="00425AEF" w:rsidRPr="00CE0D30" w:rsidRDefault="00425AEF" w:rsidP="00425AEF">
      <w:pPr>
        <w:jc w:val="center"/>
      </w:pPr>
    </w:p>
    <w:p w14:paraId="07B1CD34" w14:textId="77777777" w:rsidR="00425AEF" w:rsidRPr="00CE0D30" w:rsidRDefault="00425AEF" w:rsidP="00425AEF">
      <w:pPr>
        <w:jc w:val="center"/>
      </w:pPr>
    </w:p>
    <w:p w14:paraId="4B19E7EE" w14:textId="77777777" w:rsidR="00425AEF" w:rsidRPr="00CE0D30" w:rsidRDefault="00425AEF" w:rsidP="00425AEF">
      <w:pPr>
        <w:jc w:val="center"/>
      </w:pPr>
    </w:p>
    <w:p w14:paraId="3BE37D76" w14:textId="77777777" w:rsidR="00425AEF" w:rsidRPr="00CE0D30" w:rsidRDefault="00425AEF" w:rsidP="00425AEF">
      <w:pPr>
        <w:jc w:val="center"/>
      </w:pPr>
    </w:p>
    <w:p w14:paraId="2150F634" w14:textId="77777777" w:rsidR="00425AEF" w:rsidRPr="00CE0D30" w:rsidRDefault="00425AEF" w:rsidP="00425AEF">
      <w:pPr>
        <w:jc w:val="center"/>
      </w:pPr>
    </w:p>
    <w:p w14:paraId="3A01F6AB" w14:textId="77777777" w:rsidR="00425AEF" w:rsidRPr="00CE0D30" w:rsidRDefault="00425AEF" w:rsidP="00425AEF">
      <w:pPr>
        <w:jc w:val="center"/>
      </w:pPr>
    </w:p>
    <w:p w14:paraId="7860C66C" w14:textId="77777777" w:rsidR="00425AEF" w:rsidRPr="00CE0D30" w:rsidRDefault="00425AEF" w:rsidP="00425AEF">
      <w:pPr>
        <w:jc w:val="center"/>
      </w:pPr>
    </w:p>
    <w:p w14:paraId="33A9284D" w14:textId="77777777" w:rsidR="00425AEF" w:rsidRPr="00CE0D30" w:rsidRDefault="00425AEF" w:rsidP="00425AEF">
      <w:pPr>
        <w:jc w:val="center"/>
      </w:pPr>
    </w:p>
    <w:p w14:paraId="7B7BF09B" w14:textId="77777777" w:rsidR="00425AEF" w:rsidRPr="00CE0D30" w:rsidRDefault="00425AEF" w:rsidP="00425AEF">
      <w:pPr>
        <w:jc w:val="center"/>
      </w:pPr>
    </w:p>
    <w:p w14:paraId="5CCA53F5" w14:textId="77777777" w:rsidR="00425AEF" w:rsidRPr="00CE0D30" w:rsidRDefault="00425AEF" w:rsidP="00425AEF">
      <w:pPr>
        <w:jc w:val="center"/>
      </w:pPr>
    </w:p>
    <w:p w14:paraId="5903BC56" w14:textId="77777777" w:rsidR="00425AEF" w:rsidRPr="00CE0D30" w:rsidRDefault="00425AEF" w:rsidP="00425AEF">
      <w:pPr>
        <w:jc w:val="center"/>
      </w:pPr>
    </w:p>
    <w:p w14:paraId="7F5D2361" w14:textId="77777777" w:rsidR="00425AEF" w:rsidRPr="00CE0D30" w:rsidRDefault="00425AEF" w:rsidP="00425AEF">
      <w:pPr>
        <w:jc w:val="center"/>
      </w:pPr>
    </w:p>
    <w:p w14:paraId="33232EE9" w14:textId="77777777" w:rsidR="00425AEF" w:rsidRPr="00CE0D30" w:rsidRDefault="00425AEF" w:rsidP="00425AEF">
      <w:pPr>
        <w:jc w:val="center"/>
      </w:pPr>
    </w:p>
    <w:p w14:paraId="67CB5F0F" w14:textId="77777777" w:rsidR="00425AEF" w:rsidRPr="00CE0D30" w:rsidRDefault="00425AEF" w:rsidP="00425AEF">
      <w:pPr>
        <w:jc w:val="center"/>
      </w:pPr>
    </w:p>
    <w:p w14:paraId="000AA80E" w14:textId="77777777" w:rsidR="00425AEF" w:rsidRPr="00CE0D30" w:rsidRDefault="00425AEF" w:rsidP="00425AEF">
      <w:pPr>
        <w:jc w:val="center"/>
      </w:pPr>
    </w:p>
    <w:p w14:paraId="33DDE040" w14:textId="77777777" w:rsidR="00425AEF" w:rsidRPr="00CE0D30" w:rsidRDefault="00425AEF" w:rsidP="00425AEF">
      <w:pPr>
        <w:jc w:val="center"/>
      </w:pPr>
    </w:p>
    <w:p w14:paraId="61F0D5CF" w14:textId="77777777" w:rsidR="00425AEF" w:rsidRPr="00CE0D30" w:rsidRDefault="00425AEF" w:rsidP="00425AEF">
      <w:pPr>
        <w:jc w:val="center"/>
      </w:pPr>
    </w:p>
    <w:p w14:paraId="6F475684" w14:textId="77777777" w:rsidR="00425AEF" w:rsidRPr="00CE0D30" w:rsidRDefault="00425AEF" w:rsidP="00425AEF">
      <w:pPr>
        <w:jc w:val="center"/>
      </w:pPr>
    </w:p>
    <w:p w14:paraId="1ECEEA82" w14:textId="77777777" w:rsidR="00425AEF" w:rsidRPr="00CE0D30" w:rsidRDefault="00425AEF" w:rsidP="00425AEF">
      <w:pPr>
        <w:jc w:val="center"/>
      </w:pPr>
    </w:p>
    <w:p w14:paraId="03074E14" w14:textId="77777777" w:rsidR="00425AEF" w:rsidRPr="00CE0D30" w:rsidRDefault="00425AEF" w:rsidP="00425AEF">
      <w:pPr>
        <w:jc w:val="center"/>
      </w:pPr>
    </w:p>
    <w:p w14:paraId="4A4B085E" w14:textId="77777777" w:rsidR="00425AEF" w:rsidRPr="00CE0D30" w:rsidRDefault="00425AEF" w:rsidP="00425AEF">
      <w:pPr>
        <w:jc w:val="center"/>
      </w:pPr>
    </w:p>
    <w:p w14:paraId="3B8CD358" w14:textId="77777777" w:rsidR="00425AEF" w:rsidRPr="00CE0D30" w:rsidRDefault="00425AEF" w:rsidP="00425AEF">
      <w:pPr>
        <w:jc w:val="center"/>
      </w:pPr>
    </w:p>
    <w:p w14:paraId="2494B59B" w14:textId="77777777" w:rsidR="00425AEF" w:rsidRPr="00CE0D30" w:rsidRDefault="00425AEF" w:rsidP="00425AEF">
      <w:pPr>
        <w:jc w:val="center"/>
      </w:pPr>
    </w:p>
    <w:p w14:paraId="7807BE97" w14:textId="77777777" w:rsidR="00425AEF" w:rsidRPr="00CE0D30" w:rsidRDefault="00425AEF" w:rsidP="00425AEF">
      <w:pPr>
        <w:jc w:val="center"/>
      </w:pPr>
      <w:r>
        <w:t>Ficha Catalográfica</w:t>
      </w:r>
    </w:p>
    <w:p w14:paraId="5C27AB67" w14:textId="77777777" w:rsidR="00425AEF" w:rsidRPr="00CE0D30" w:rsidRDefault="00425AEF" w:rsidP="00425AEF">
      <w:pPr>
        <w:jc w:val="center"/>
      </w:pPr>
      <w:r>
        <w:t>(</w:t>
      </w:r>
      <w:hyperlink r:id="rId9" w:history="1">
        <w:r>
          <w:rPr>
            <w:rStyle w:val="Hyperlink"/>
          </w:rPr>
          <w:t>https://www.bc.ufg.br/p/3398-ficha-catalografica</w:t>
        </w:r>
      </w:hyperlink>
      <w:r>
        <w:t>)</w:t>
      </w:r>
    </w:p>
    <w:p w14:paraId="78E774B1" w14:textId="77777777" w:rsidR="00425AEF" w:rsidRPr="00CE0D30" w:rsidRDefault="00425AEF" w:rsidP="00425AEF">
      <w:pPr>
        <w:jc w:val="center"/>
      </w:pPr>
    </w:p>
    <w:p w14:paraId="6274A82E" w14:textId="77777777" w:rsidR="00425AEF" w:rsidRPr="00CE0D30" w:rsidRDefault="00425AEF" w:rsidP="00425AEF">
      <w:pPr>
        <w:jc w:val="center"/>
      </w:pPr>
    </w:p>
    <w:p w14:paraId="3064CC8C" w14:textId="77777777" w:rsidR="00425AEF" w:rsidRPr="00CE0D30" w:rsidRDefault="00425AEF" w:rsidP="00425AEF">
      <w:pPr>
        <w:jc w:val="center"/>
      </w:pPr>
    </w:p>
    <w:p w14:paraId="2607D68D" w14:textId="77777777" w:rsidR="00425AEF" w:rsidRPr="00CE0D30" w:rsidRDefault="00425AEF" w:rsidP="00425AEF">
      <w:pPr>
        <w:jc w:val="center"/>
      </w:pPr>
    </w:p>
    <w:p w14:paraId="15BEA1D6" w14:textId="77777777" w:rsidR="00425AEF" w:rsidRPr="00CE0D30" w:rsidRDefault="00425AEF" w:rsidP="00425AEF">
      <w:pPr>
        <w:jc w:val="center"/>
      </w:pPr>
    </w:p>
    <w:p w14:paraId="4D535493" w14:textId="77777777" w:rsidR="00425AEF" w:rsidRPr="00CE0D30" w:rsidRDefault="00425AEF" w:rsidP="00425AEF">
      <w:pPr>
        <w:jc w:val="center"/>
      </w:pPr>
    </w:p>
    <w:p w14:paraId="10E07055" w14:textId="77777777" w:rsidR="00425AEF" w:rsidRPr="00CE0D30" w:rsidRDefault="00425AEF" w:rsidP="00425AEF">
      <w:pPr>
        <w:jc w:val="center"/>
      </w:pPr>
    </w:p>
    <w:p w14:paraId="0D423A0F" w14:textId="77777777" w:rsidR="00425AEF" w:rsidRPr="00CE0D30" w:rsidRDefault="00425AEF" w:rsidP="00425AEF">
      <w:pPr>
        <w:jc w:val="center"/>
      </w:pPr>
    </w:p>
    <w:p w14:paraId="40BA085F" w14:textId="77777777" w:rsidR="00425AEF" w:rsidRPr="00CE0D30" w:rsidRDefault="00425AEF" w:rsidP="00425AEF">
      <w:pPr>
        <w:jc w:val="center"/>
      </w:pPr>
    </w:p>
    <w:p w14:paraId="3BE003D2" w14:textId="77777777" w:rsidR="00425AEF" w:rsidRPr="00CE0D30" w:rsidRDefault="00425AEF" w:rsidP="00425AEF">
      <w:pPr>
        <w:jc w:val="center"/>
      </w:pPr>
    </w:p>
    <w:p w14:paraId="1BFF6AEE" w14:textId="77777777" w:rsidR="00425AEF" w:rsidRPr="00CE0D30" w:rsidRDefault="00425AEF" w:rsidP="00425AEF">
      <w:pPr>
        <w:jc w:val="center"/>
      </w:pPr>
    </w:p>
    <w:p w14:paraId="30B5E58F" w14:textId="77777777" w:rsidR="00425AEF" w:rsidRPr="00CE0D30" w:rsidRDefault="00425AEF" w:rsidP="00425AEF">
      <w:pPr>
        <w:jc w:val="center"/>
      </w:pPr>
    </w:p>
    <w:p w14:paraId="4D346229" w14:textId="77777777" w:rsidR="00425AEF" w:rsidRPr="00CE0D30" w:rsidRDefault="00425AEF" w:rsidP="00425AEF">
      <w:pPr>
        <w:jc w:val="center"/>
      </w:pPr>
    </w:p>
    <w:p w14:paraId="6DA6961C" w14:textId="77777777" w:rsidR="00425AEF" w:rsidRPr="00CE0D30" w:rsidRDefault="00425AEF" w:rsidP="00425AEF">
      <w:pPr>
        <w:jc w:val="center"/>
      </w:pPr>
    </w:p>
    <w:p w14:paraId="2AD99A7F" w14:textId="77777777" w:rsidR="00425AEF" w:rsidRPr="00CE0D30" w:rsidRDefault="00425AEF" w:rsidP="00425AEF">
      <w:pPr>
        <w:jc w:val="center"/>
      </w:pPr>
    </w:p>
    <w:p w14:paraId="7908CA62" w14:textId="77777777" w:rsidR="00425AEF" w:rsidRPr="00CE0D30" w:rsidRDefault="00425AEF" w:rsidP="00425AEF">
      <w:pPr>
        <w:jc w:val="center"/>
      </w:pPr>
    </w:p>
    <w:p w14:paraId="6149000B" w14:textId="77777777" w:rsidR="00425AEF" w:rsidRPr="00CE0D30" w:rsidRDefault="00425AEF" w:rsidP="00425AEF">
      <w:pPr>
        <w:jc w:val="center"/>
      </w:pPr>
    </w:p>
    <w:p w14:paraId="48939C4F" w14:textId="77777777" w:rsidR="00425AEF" w:rsidRPr="00CE0D30" w:rsidRDefault="00425AEF" w:rsidP="00425AEF">
      <w:pPr>
        <w:jc w:val="center"/>
      </w:pPr>
    </w:p>
    <w:p w14:paraId="61E05545" w14:textId="77777777" w:rsidR="00425AEF" w:rsidRPr="00CE0D30" w:rsidRDefault="00425AEF" w:rsidP="00425AEF">
      <w:pPr>
        <w:jc w:val="center"/>
      </w:pPr>
    </w:p>
    <w:p w14:paraId="76341859" w14:textId="77777777" w:rsidR="00425AEF" w:rsidRPr="00CE0D30" w:rsidRDefault="00425AEF" w:rsidP="00425AEF">
      <w:pPr>
        <w:jc w:val="center"/>
      </w:pPr>
    </w:p>
    <w:p w14:paraId="4796F7D5" w14:textId="77777777" w:rsidR="00425AEF" w:rsidRPr="00CE0D30" w:rsidRDefault="00425AEF" w:rsidP="00425AEF">
      <w:pPr>
        <w:jc w:val="center"/>
      </w:pPr>
    </w:p>
    <w:p w14:paraId="05AE76A2" w14:textId="77777777" w:rsidR="008A0506" w:rsidRDefault="008A0506">
      <w:r>
        <w:br w:type="page"/>
      </w:r>
    </w:p>
    <w:p w14:paraId="1109C693" w14:textId="77777777" w:rsidR="00425AEF" w:rsidRPr="00CE0D30" w:rsidRDefault="00425AEF" w:rsidP="00425AEF">
      <w:pPr>
        <w:jc w:val="center"/>
      </w:pPr>
      <w:r>
        <w:lastRenderedPageBreak/>
        <w:t>Ata de aprovação (assinada pela banca avaliadora via SEI)</w:t>
      </w:r>
    </w:p>
    <w:p w14:paraId="3F139ED7" w14:textId="77777777" w:rsidR="00425AEF" w:rsidRPr="00CE0D30" w:rsidRDefault="00425AEF" w:rsidP="00425AEF"/>
    <w:p w14:paraId="6EC162BD" w14:textId="77777777" w:rsidR="00425AEF" w:rsidRPr="00CE0D30" w:rsidRDefault="00425AEF" w:rsidP="00425AEF">
      <w:r>
        <w:br w:type="page"/>
      </w:r>
    </w:p>
    <w:p w14:paraId="0BF5D530" w14:textId="77777777" w:rsidR="00425AEF" w:rsidRPr="00170378" w:rsidRDefault="00425AEF" w:rsidP="00425AEF">
      <w:pPr>
        <w:jc w:val="center"/>
        <w:rPr>
          <w:b/>
        </w:rPr>
      </w:pPr>
      <w:r>
        <w:rPr>
          <w:b/>
        </w:rPr>
        <w:lastRenderedPageBreak/>
        <w:t>DEDICATÓRIA</w:t>
      </w:r>
    </w:p>
    <w:p w14:paraId="710054E5" w14:textId="77777777" w:rsidR="00425AEF" w:rsidRPr="00CE0D30" w:rsidRDefault="00425AEF" w:rsidP="00425AEF">
      <w:pPr>
        <w:jc w:val="center"/>
      </w:pPr>
      <w:r>
        <w:rPr>
          <w:highlight w:val="yellow"/>
        </w:rPr>
        <w:t>(Opcional)</w:t>
      </w:r>
    </w:p>
    <w:p w14:paraId="34C5D9D1" w14:textId="77777777" w:rsidR="00425AEF" w:rsidRDefault="00425AEF" w:rsidP="00425AEF"/>
    <w:p w14:paraId="2541EDE3" w14:textId="77777777" w:rsidR="00425AEF" w:rsidRPr="00CE0D30" w:rsidRDefault="00425AEF" w:rsidP="00425AEF">
      <w:r>
        <w:t>Dedico este trabalho a todos os meu familiares e amigos, que me apoiaram nessa longa caminhada até a formação.</w:t>
      </w:r>
    </w:p>
    <w:p w14:paraId="6D4FD176" w14:textId="77777777" w:rsidR="00425AEF" w:rsidRPr="00CE0D30" w:rsidRDefault="00425AEF" w:rsidP="00425AEF">
      <w:r>
        <w:br w:type="page"/>
      </w:r>
    </w:p>
    <w:p w14:paraId="2A239E52" w14:textId="77777777" w:rsidR="00425AEF" w:rsidRPr="00170378" w:rsidRDefault="00425AEF" w:rsidP="00425AEF">
      <w:pPr>
        <w:jc w:val="center"/>
        <w:rPr>
          <w:b/>
        </w:rPr>
      </w:pPr>
      <w:r>
        <w:rPr>
          <w:b/>
        </w:rPr>
        <w:lastRenderedPageBreak/>
        <w:t>AGRADECIMENTOS</w:t>
      </w:r>
    </w:p>
    <w:p w14:paraId="337D6C68" w14:textId="77777777" w:rsidR="00425AEF" w:rsidRPr="00CE0D30" w:rsidRDefault="00425AEF" w:rsidP="00425AEF">
      <w:pPr>
        <w:jc w:val="center"/>
      </w:pPr>
      <w:r>
        <w:rPr>
          <w:highlight w:val="yellow"/>
        </w:rPr>
        <w:t>(Opcional)</w:t>
      </w:r>
    </w:p>
    <w:p w14:paraId="6DB4A998" w14:textId="77777777" w:rsidR="00425AEF" w:rsidRPr="00CE0D30" w:rsidRDefault="00425AEF" w:rsidP="00425AEF"/>
    <w:p w14:paraId="46DB27ED" w14:textId="77777777" w:rsidR="00425AEF" w:rsidRPr="00CE0D30" w:rsidRDefault="00425AEF" w:rsidP="00425AEF">
      <w:r>
        <w:br w:type="page"/>
      </w:r>
    </w:p>
    <w:p w14:paraId="609784BD" w14:textId="77777777" w:rsidR="00425AEF" w:rsidRPr="00170378" w:rsidRDefault="00425AEF" w:rsidP="00425AEF">
      <w:pPr>
        <w:jc w:val="center"/>
        <w:rPr>
          <w:b/>
        </w:rPr>
      </w:pPr>
      <w:r>
        <w:rPr>
          <w:b/>
        </w:rPr>
        <w:lastRenderedPageBreak/>
        <w:t>EPÍGRAFE</w:t>
      </w:r>
    </w:p>
    <w:p w14:paraId="2FCC381A" w14:textId="77777777" w:rsidR="00425AEF" w:rsidRPr="00CE0D30" w:rsidRDefault="00425AEF" w:rsidP="00425AEF">
      <w:pPr>
        <w:jc w:val="center"/>
      </w:pPr>
    </w:p>
    <w:p w14:paraId="4891176F" w14:textId="77777777" w:rsidR="00425AEF" w:rsidRPr="00CE0D30" w:rsidRDefault="00425AEF" w:rsidP="00425AEF"/>
    <w:p w14:paraId="013CDCF0" w14:textId="77777777" w:rsidR="00425AEF" w:rsidRPr="00CE0D30" w:rsidRDefault="00425AEF" w:rsidP="00425AEF"/>
    <w:p w14:paraId="16F48DF9" w14:textId="77777777" w:rsidR="00425AEF" w:rsidRPr="00CE0D30" w:rsidRDefault="00425AEF" w:rsidP="00425AEF"/>
    <w:p w14:paraId="3EF7586F" w14:textId="77777777" w:rsidR="00425AEF" w:rsidRDefault="00425AEF" w:rsidP="00425AEF"/>
    <w:p w14:paraId="32086A89" w14:textId="77777777" w:rsidR="00425AEF" w:rsidRDefault="00425AEF" w:rsidP="00425AEF"/>
    <w:p w14:paraId="07EBE197" w14:textId="77777777" w:rsidR="00425AEF" w:rsidRDefault="00425AEF" w:rsidP="00425AEF"/>
    <w:p w14:paraId="7F3A0CD5" w14:textId="77777777" w:rsidR="00425AEF" w:rsidRDefault="00425AEF" w:rsidP="00425AEF"/>
    <w:p w14:paraId="710B434F" w14:textId="77777777" w:rsidR="00425AEF" w:rsidRDefault="00425AEF" w:rsidP="00425AEF"/>
    <w:p w14:paraId="58221852" w14:textId="77777777" w:rsidR="00425AEF" w:rsidRDefault="00425AEF" w:rsidP="00425AEF"/>
    <w:p w14:paraId="2F0BEDE9" w14:textId="77777777" w:rsidR="00425AEF" w:rsidRDefault="00425AEF" w:rsidP="00425AEF"/>
    <w:p w14:paraId="77B2E19A" w14:textId="77777777" w:rsidR="00425AEF" w:rsidRDefault="00425AEF" w:rsidP="00425AEF"/>
    <w:p w14:paraId="2485C89C" w14:textId="77777777" w:rsidR="00425AEF" w:rsidRDefault="00425AEF" w:rsidP="00425AEF"/>
    <w:p w14:paraId="3B6DBF4C" w14:textId="77777777" w:rsidR="00425AEF" w:rsidRDefault="00425AEF" w:rsidP="00425AEF"/>
    <w:p w14:paraId="7C508A0B" w14:textId="77777777" w:rsidR="00425AEF" w:rsidRDefault="00425AEF" w:rsidP="00425AEF"/>
    <w:p w14:paraId="38CCB41E" w14:textId="77777777" w:rsidR="00425AEF" w:rsidRDefault="00425AEF" w:rsidP="00425AEF"/>
    <w:p w14:paraId="2026C0F0" w14:textId="77777777" w:rsidR="00425AEF" w:rsidRDefault="00425AEF" w:rsidP="00425AEF"/>
    <w:p w14:paraId="09C46918" w14:textId="77777777" w:rsidR="00425AEF" w:rsidRDefault="00425AEF" w:rsidP="00425AEF"/>
    <w:p w14:paraId="4F007025" w14:textId="77777777" w:rsidR="00425AEF" w:rsidRDefault="00425AEF" w:rsidP="00425AEF"/>
    <w:p w14:paraId="5EDB1EA5" w14:textId="77777777" w:rsidR="00425AEF" w:rsidRDefault="00425AEF" w:rsidP="00425AEF"/>
    <w:p w14:paraId="17338CAA" w14:textId="77777777" w:rsidR="00425AEF" w:rsidRDefault="00425AEF" w:rsidP="00425AEF"/>
    <w:p w14:paraId="2FA81EBD" w14:textId="77777777" w:rsidR="00425AEF" w:rsidRDefault="00425AEF" w:rsidP="00425AEF"/>
    <w:p w14:paraId="5FB00F5A" w14:textId="77777777" w:rsidR="00425AEF" w:rsidRDefault="00425AEF" w:rsidP="00425AEF"/>
    <w:p w14:paraId="0049CF9C" w14:textId="77777777" w:rsidR="00425AEF" w:rsidRDefault="00425AEF" w:rsidP="00425AEF"/>
    <w:p w14:paraId="2AAE33F8" w14:textId="77777777" w:rsidR="00425AEF" w:rsidRDefault="00425AEF" w:rsidP="00425AEF"/>
    <w:p w14:paraId="780C6F95" w14:textId="77777777" w:rsidR="00425AEF" w:rsidRDefault="00425AEF" w:rsidP="00425AEF"/>
    <w:p w14:paraId="1021A217" w14:textId="77777777" w:rsidR="00425AEF" w:rsidRDefault="00425AEF" w:rsidP="00425AEF"/>
    <w:p w14:paraId="755402AD" w14:textId="77777777" w:rsidR="00425AEF" w:rsidRDefault="00425AEF" w:rsidP="00425AEF"/>
    <w:p w14:paraId="32F79B23" w14:textId="77777777" w:rsidR="00425AEF" w:rsidRDefault="00425AEF" w:rsidP="00425AEF"/>
    <w:p w14:paraId="600763F5" w14:textId="77777777" w:rsidR="00425AEF" w:rsidRDefault="00425AEF" w:rsidP="00425AEF"/>
    <w:p w14:paraId="16928A78" w14:textId="77777777" w:rsidR="00425AEF" w:rsidRDefault="00425AEF" w:rsidP="00425AEF"/>
    <w:p w14:paraId="0ED6D69E" w14:textId="77777777" w:rsidR="00425AEF" w:rsidRDefault="00425AEF" w:rsidP="00425AEF"/>
    <w:p w14:paraId="62F427A4" w14:textId="77777777" w:rsidR="00425AEF" w:rsidRDefault="00425AEF" w:rsidP="00425AEF"/>
    <w:p w14:paraId="4BA199EA" w14:textId="77777777" w:rsidR="00425AEF" w:rsidRDefault="00425AEF" w:rsidP="00425AEF"/>
    <w:p w14:paraId="119A8FF6" w14:textId="77777777" w:rsidR="00425AEF" w:rsidRDefault="00425AEF" w:rsidP="00425AEF"/>
    <w:p w14:paraId="71917DB2" w14:textId="77777777" w:rsidR="00425AEF" w:rsidRDefault="00425AEF" w:rsidP="00425AEF"/>
    <w:p w14:paraId="759011BE" w14:textId="77777777" w:rsidR="00425AEF" w:rsidRDefault="00425AEF" w:rsidP="00425AEF"/>
    <w:p w14:paraId="33059E6F" w14:textId="77777777" w:rsidR="00425AEF" w:rsidRDefault="00425AEF" w:rsidP="00425AEF"/>
    <w:p w14:paraId="799BDE44" w14:textId="77777777" w:rsidR="00425AEF" w:rsidRDefault="00425AEF" w:rsidP="00425AEF"/>
    <w:p w14:paraId="6BAABDA7" w14:textId="77777777" w:rsidR="00425AEF" w:rsidRDefault="00425AEF" w:rsidP="00425AEF"/>
    <w:p w14:paraId="103A9FB0" w14:textId="77777777" w:rsidR="00425AEF" w:rsidRDefault="00425AEF" w:rsidP="00425AEF"/>
    <w:p w14:paraId="340CEBB2" w14:textId="77777777" w:rsidR="00425AEF" w:rsidRDefault="00425AEF" w:rsidP="00425AEF"/>
    <w:p w14:paraId="6EBACD73" w14:textId="77777777" w:rsidR="00425AEF" w:rsidRPr="00CE0D30" w:rsidRDefault="00425AEF" w:rsidP="00425AEF"/>
    <w:p w14:paraId="0F68A10D" w14:textId="77777777" w:rsidR="00425AEF" w:rsidRPr="00CE0D30" w:rsidRDefault="00425AEF" w:rsidP="00425AEF"/>
    <w:p w14:paraId="3BF73555"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15C5CDE8" w14:textId="28CF1597" w:rsidR="00425AEF" w:rsidRPr="002C618F" w:rsidRDefault="00425AEF" w:rsidP="00425AEF">
      <w:pPr>
        <w:ind w:left="2268"/>
        <w:jc w:val="right"/>
      </w:pPr>
      <w:r>
        <w:t xml:space="preserve">( Jim Simons – </w:t>
      </w:r>
      <w:r w:rsidR="007E61B6" w:rsidRPr="007E61B6">
        <w:t>Renaissance Technologies, uma das maiores e mais bem-sucedidas gestoras de fundos quantitativos do mundo</w:t>
      </w:r>
      <w:r>
        <w:t>)</w:t>
      </w:r>
    </w:p>
    <w:p w14:paraId="6078F075" w14:textId="77777777" w:rsidR="00425AEF" w:rsidRPr="00CE0D30" w:rsidRDefault="00425AEF" w:rsidP="00425AEF">
      <w:r>
        <w:br w:type="page"/>
      </w:r>
    </w:p>
    <w:p w14:paraId="1AAD94AB" w14:textId="77777777" w:rsidR="00425AEF" w:rsidRPr="008E089F" w:rsidRDefault="00425AEF" w:rsidP="00425AEF">
      <w:pPr>
        <w:jc w:val="center"/>
        <w:rPr>
          <w:b/>
          <w:sz w:val="28"/>
        </w:rPr>
      </w:pPr>
      <w:r>
        <w:rPr>
          <w:b/>
          <w:sz w:val="28"/>
        </w:rPr>
        <w:lastRenderedPageBreak/>
        <w:t>RESUMO</w:t>
      </w:r>
    </w:p>
    <w:p w14:paraId="102D27A2" w14:textId="77777777" w:rsidR="00425AEF" w:rsidRPr="00CE0D30" w:rsidRDefault="00425AEF" w:rsidP="00425AEF">
      <w:pPr>
        <w:jc w:val="both"/>
      </w:pPr>
    </w:p>
    <w:p w14:paraId="2F563E94" w14:textId="4BC131D5" w:rsidR="00425AEF" w:rsidRPr="007E61B6" w:rsidRDefault="00425AEF" w:rsidP="007E61B6">
      <w:pPr>
        <w:jc w:val="both"/>
        <w:rPr>
          <w:sz w:val="24"/>
          <w:szCs w:val="24"/>
        </w:rPr>
      </w:pPr>
      <w:r w:rsidRPr="007E61B6">
        <w:rPr>
          <w:sz w:val="24"/>
          <w:szCs w:val="24"/>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(inputs— utilizando média histórica e o fator de momentum de 12 meses (momentum 12-1) para geração de visões no modelo Black-Litterman — combinadas a diferentes algoritmos de otimização: Média-Variância, Mínima Variância Global, Maximização do Índice de Sortino e Minimização do Conditional Value at Risk (CVaR). O desempenho das carteiras é confrontado com os benchmarks IBOVESPA e CDI no período de janeiro de 2010 a dezembro de 2025, buscando identificar estratégias de alocação de ativos que ofereçam relações risco-retorno superiores e mais robustas às especificidades do mercado local.</w:t>
      </w:r>
    </w:p>
    <w:p w14:paraId="1AAB8D9B" w14:textId="77777777" w:rsidR="00425AEF" w:rsidRPr="00EB1731" w:rsidRDefault="00425AEF" w:rsidP="00425AEF">
      <w:pPr>
        <w:jc w:val="both"/>
        <w:rPr>
          <w:b/>
          <w:bCs/>
          <w:spacing w:val="-2"/>
        </w:rPr>
      </w:pPr>
    </w:p>
    <w:p w14:paraId="426444FB" w14:textId="66DDEC4D" w:rsidR="00425AEF" w:rsidRPr="008A0506" w:rsidRDefault="00425AEF" w:rsidP="008E089F">
      <w:pPr>
        <w:jc w:val="both"/>
        <w:rPr>
          <w:lang w:val="en-US"/>
        </w:rPr>
      </w:pPr>
      <w:r>
        <w:rPr>
          <w:b/>
          <w:bCs/>
          <w:spacing w:val="-2"/>
          <w:sz w:val="24"/>
          <w:szCs w:val="24"/>
          <w:lang w:val="pt-BR"/>
        </w:rPr>
        <w:t>Palavras-chave:</w:t>
      </w:r>
      <w:r>
        <w:rPr>
          <w:spacing w:val="-2"/>
          <w:sz w:val="24"/>
          <w:szCs w:val="24"/>
          <w:lang w:val="pt-BR"/>
        </w:rPr>
        <w:t xml:space="preserve"> Otimização de Portfólio. </w:t>
      </w:r>
      <w:r>
        <w:rPr>
          <w:spacing w:val="-2"/>
          <w:sz w:val="24"/>
          <w:szCs w:val="24"/>
          <w:lang w:val="en-US"/>
        </w:rPr>
        <w:t>Black-Litterman</w:t>
      </w:r>
      <w:r w:rsidR="006F1CF5">
        <w:rPr>
          <w:spacing w:val="-2"/>
          <w:sz w:val="24"/>
          <w:szCs w:val="24"/>
          <w:lang w:val="en-US"/>
        </w:rPr>
        <w:t>.</w:t>
      </w:r>
      <w:r>
        <w:rPr>
          <w:spacing w:val="-2"/>
          <w:sz w:val="24"/>
          <w:szCs w:val="24"/>
          <w:lang w:val="en-US"/>
        </w:rPr>
        <w:t xml:space="preserve"> CVaR. Mercado Brasileiro.</w:t>
      </w:r>
      <w:r>
        <w:rPr>
          <w:lang w:val="en-US"/>
        </w:rPr>
        <w:br w:type="page"/>
      </w:r>
    </w:p>
    <w:p w14:paraId="1BB72A93" w14:textId="77777777" w:rsidR="00425AEF" w:rsidRPr="008E089F" w:rsidRDefault="00425AEF" w:rsidP="008E089F">
      <w:pPr>
        <w:pStyle w:val="Ttulo7"/>
        <w:jc w:val="center"/>
        <w:rPr>
          <w:rFonts w:ascii="Times New Roman" w:hAnsi="Times New Roman" w:cs="Times New Roman"/>
          <w:b/>
          <w:i w:val="0"/>
          <w:sz w:val="28"/>
          <w:szCs w:val="24"/>
          <w:lang w:val="en-US"/>
        </w:rPr>
      </w:pPr>
      <w:r>
        <w:rPr>
          <w:rFonts w:ascii="Times New Roman" w:hAnsi="Times New Roman" w:cs="Times New Roman"/>
          <w:b/>
          <w:i w:val="0"/>
          <w:sz w:val="28"/>
          <w:szCs w:val="24"/>
          <w:lang w:val="en-US"/>
        </w:rPr>
        <w:lastRenderedPageBreak/>
        <w:t>ABSTRACT</w:t>
      </w:r>
    </w:p>
    <w:p w14:paraId="5CE917A0" w14:textId="77777777" w:rsidR="008E089F" w:rsidRDefault="008E089F" w:rsidP="00425AEF">
      <w:pPr>
        <w:rPr>
          <w:lang w:val="en-US"/>
        </w:rPr>
      </w:pPr>
    </w:p>
    <w:p w14:paraId="2485E181" w14:textId="3CB2105B" w:rsidR="008E089F" w:rsidRDefault="00322830" w:rsidP="00322830">
      <w:pPr>
        <w:jc w:val="both"/>
        <w:rPr>
          <w:b/>
          <w:lang w:val="en-US"/>
        </w:rPr>
      </w:pPr>
      <w:r>
        <w:rPr>
          <w:lang w:val="en-US"/>
        </w:rPr>
        <w:t>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the 12-1 momentum factor to generate views in the Black-Litterman model — combined with different optimization algorithms: Mean-Variance, Minimum Global Variance, Sortino Ratio Maximization, and Conditional Value at Risk (CVaR) Minimization.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p>
    <w:p w14:paraId="60494365" w14:textId="77777777" w:rsidR="00322830" w:rsidRDefault="00322830" w:rsidP="00425AEF">
      <w:pPr>
        <w:rPr>
          <w:b/>
          <w:lang w:val="en-US"/>
        </w:rPr>
      </w:pPr>
    </w:p>
    <w:p w14:paraId="56555E1B" w14:textId="1DBB13C3" w:rsidR="00322830" w:rsidRDefault="00425AEF" w:rsidP="00425AEF">
      <w:pPr>
        <w:rPr>
          <w:lang w:val="en-US"/>
        </w:rPr>
      </w:pPr>
      <w:r>
        <w:rPr>
          <w:b/>
          <w:lang w:val="en-US"/>
        </w:rPr>
        <w:t>Keywords</w:t>
      </w:r>
      <w:r>
        <w:rPr>
          <w:lang w:val="en-US"/>
        </w:rPr>
        <w:t>: Portfolio Optimization. Black-Litterman. CVaR. Brazilian Market.</w:t>
      </w:r>
    </w:p>
    <w:p w14:paraId="3F28CC88" w14:textId="429E84B1" w:rsidR="00425AEF" w:rsidRPr="008A0506" w:rsidRDefault="00425AEF" w:rsidP="00425AEF">
      <w:pPr>
        <w:rPr>
          <w:lang w:val="en-US"/>
        </w:rPr>
      </w:pPr>
      <w:r>
        <w:rPr>
          <w:lang w:val="en-US"/>
        </w:rPr>
        <w:br w:type="page"/>
      </w:r>
    </w:p>
    <w:p w14:paraId="1B3B5FDD"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4FD96EAF" w14:textId="77777777" w:rsidR="00425AEF" w:rsidRPr="00CE0D30" w:rsidRDefault="00425AEF" w:rsidP="00425AEF">
      <w:r>
        <w:br w:type="page"/>
      </w:r>
    </w:p>
    <w:p w14:paraId="637821C3"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12B42F27" w14:textId="77777777" w:rsidR="00425AEF" w:rsidRPr="00CE0D30" w:rsidRDefault="00425AEF" w:rsidP="00425AEF">
      <w:r>
        <w:br w:type="page"/>
      </w:r>
    </w:p>
    <w:p w14:paraId="2581A191"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79200C91" w14:textId="77777777" w:rsidR="008E089F" w:rsidRDefault="008E089F" w:rsidP="00425AEF"/>
    <w:p w14:paraId="5D8F0F29" w14:textId="77777777" w:rsidR="008E089F" w:rsidRDefault="008E089F" w:rsidP="00425AEF"/>
    <w:p w14:paraId="6197E4BB" w14:textId="425C472E" w:rsidR="007E61B6" w:rsidRDefault="008E089F">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\c "Tabela" </w:instrText>
      </w:r>
      <w:r>
        <w:fldChar w:fldCharType="separate"/>
      </w:r>
      <w:r w:rsidR="007E61B6" w:rsidRPr="000F5520">
        <w:rPr>
          <w:noProof/>
        </w:rPr>
        <w:t>Tabela 1 - Comparação entre Capital Market Line (CML) e Security Market Line</w:t>
      </w:r>
      <w:r w:rsidR="007E61B6">
        <w:rPr>
          <w:noProof/>
        </w:rPr>
        <w:tab/>
      </w:r>
      <w:r w:rsidR="007E61B6">
        <w:rPr>
          <w:noProof/>
        </w:rPr>
        <w:fldChar w:fldCharType="begin"/>
      </w:r>
      <w:r w:rsidR="007E61B6">
        <w:rPr>
          <w:noProof/>
        </w:rPr>
        <w:instrText xml:space="preserve"> PAGEREF _Toc231492907 \h </w:instrText>
      </w:r>
      <w:r w:rsidR="007E61B6">
        <w:rPr>
          <w:noProof/>
        </w:rPr>
      </w:r>
      <w:r w:rsidR="007E61B6">
        <w:rPr>
          <w:noProof/>
        </w:rPr>
        <w:fldChar w:fldCharType="separate"/>
      </w:r>
      <w:r w:rsidR="007E61B6">
        <w:rPr>
          <w:noProof/>
        </w:rPr>
        <w:t>34</w:t>
      </w:r>
      <w:r w:rsidR="007E61B6">
        <w:rPr>
          <w:noProof/>
        </w:rPr>
        <w:fldChar w:fldCharType="end"/>
      </w:r>
    </w:p>
    <w:p w14:paraId="1B2EBFFD" w14:textId="60F55E98" w:rsidR="007E61B6" w:rsidRDefault="007E61B6">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0F5520">
        <w:rPr>
          <w:noProof/>
        </w:rPr>
        <w:t>Tabela 2 - Comparação Estrutural: MPT vs. PMPT</w:t>
      </w:r>
      <w:r>
        <w:rPr>
          <w:noProof/>
        </w:rPr>
        <w:tab/>
      </w:r>
      <w:r>
        <w:rPr>
          <w:noProof/>
        </w:rPr>
        <w:fldChar w:fldCharType="begin"/>
      </w:r>
      <w:r>
        <w:rPr>
          <w:noProof/>
        </w:rPr>
        <w:instrText xml:space="preserve"> PAGEREF _Toc231492908 \h </w:instrText>
      </w:r>
      <w:r>
        <w:rPr>
          <w:noProof/>
        </w:rPr>
      </w:r>
      <w:r>
        <w:rPr>
          <w:noProof/>
        </w:rPr>
        <w:fldChar w:fldCharType="separate"/>
      </w:r>
      <w:r>
        <w:rPr>
          <w:noProof/>
        </w:rPr>
        <w:t>46</w:t>
      </w:r>
      <w:r>
        <w:rPr>
          <w:noProof/>
        </w:rPr>
        <w:fldChar w:fldCharType="end"/>
      </w:r>
    </w:p>
    <w:p w14:paraId="6B880F85" w14:textId="22B432B3" w:rsidR="007E61B6" w:rsidRDefault="007E61B6">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0F5520">
        <w:rPr>
          <w:noProof/>
        </w:rPr>
        <w:t>Tabela 3 -  Resumo Analítico dos Indicadores de Desempenho (MPT vs. PMPT)</w:t>
      </w:r>
      <w:r>
        <w:rPr>
          <w:noProof/>
        </w:rPr>
        <w:tab/>
      </w:r>
      <w:r>
        <w:rPr>
          <w:noProof/>
        </w:rPr>
        <w:fldChar w:fldCharType="begin"/>
      </w:r>
      <w:r>
        <w:rPr>
          <w:noProof/>
        </w:rPr>
        <w:instrText xml:space="preserve"> PAGEREF _Toc231492909 \h </w:instrText>
      </w:r>
      <w:r>
        <w:rPr>
          <w:noProof/>
        </w:rPr>
      </w:r>
      <w:r>
        <w:rPr>
          <w:noProof/>
        </w:rPr>
        <w:fldChar w:fldCharType="separate"/>
      </w:r>
      <w:r>
        <w:rPr>
          <w:noProof/>
        </w:rPr>
        <w:t>55</w:t>
      </w:r>
      <w:r>
        <w:rPr>
          <w:noProof/>
        </w:rPr>
        <w:fldChar w:fldCharType="end"/>
      </w:r>
    </w:p>
    <w:p w14:paraId="5DC84D83" w14:textId="49BC525B" w:rsidR="007E61B6" w:rsidRDefault="007E61B6">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0F5520">
        <w:rPr>
          <w:noProof/>
        </w:rPr>
        <w:t>Tabela 13 - Cronograma da Pesquisa</w:t>
      </w:r>
      <w:r>
        <w:rPr>
          <w:noProof/>
        </w:rPr>
        <w:tab/>
      </w:r>
      <w:r>
        <w:rPr>
          <w:noProof/>
        </w:rPr>
        <w:fldChar w:fldCharType="begin"/>
      </w:r>
      <w:r>
        <w:rPr>
          <w:noProof/>
        </w:rPr>
        <w:instrText xml:space="preserve"> PAGEREF _Toc231492910 \h </w:instrText>
      </w:r>
      <w:r>
        <w:rPr>
          <w:noProof/>
        </w:rPr>
      </w:r>
      <w:r>
        <w:rPr>
          <w:noProof/>
        </w:rPr>
        <w:fldChar w:fldCharType="separate"/>
      </w:r>
      <w:r>
        <w:rPr>
          <w:noProof/>
        </w:rPr>
        <w:t>103</w:t>
      </w:r>
      <w:r>
        <w:rPr>
          <w:noProof/>
        </w:rPr>
        <w:fldChar w:fldCharType="end"/>
      </w:r>
    </w:p>
    <w:p w14:paraId="68527F84" w14:textId="23A131AE" w:rsidR="007E61B6" w:rsidRDefault="007E61B6">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0F5520">
        <w:rPr>
          <w:noProof/>
        </w:rPr>
        <w:t>Tabela 14 - A1 - Composição Setorial</w:t>
      </w:r>
      <w:r>
        <w:rPr>
          <w:noProof/>
        </w:rPr>
        <w:tab/>
      </w:r>
      <w:r>
        <w:rPr>
          <w:noProof/>
        </w:rPr>
        <w:fldChar w:fldCharType="begin"/>
      </w:r>
      <w:r>
        <w:rPr>
          <w:noProof/>
        </w:rPr>
        <w:instrText xml:space="preserve"> PAGEREF _Toc231492911 \h </w:instrText>
      </w:r>
      <w:r>
        <w:rPr>
          <w:noProof/>
        </w:rPr>
      </w:r>
      <w:r>
        <w:rPr>
          <w:noProof/>
        </w:rPr>
        <w:fldChar w:fldCharType="separate"/>
      </w:r>
      <w:r>
        <w:rPr>
          <w:noProof/>
        </w:rPr>
        <w:t>104</w:t>
      </w:r>
      <w:r>
        <w:rPr>
          <w:noProof/>
        </w:rPr>
        <w:fldChar w:fldCharType="end"/>
      </w:r>
    </w:p>
    <w:p w14:paraId="3FF2DE7E" w14:textId="606C6429" w:rsidR="007E61B6" w:rsidRDefault="007E61B6">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0F5520">
        <w:rPr>
          <w:noProof/>
        </w:rPr>
        <w:t>Tabela 15 -Relação Completa dos Ativos</w:t>
      </w:r>
      <w:r>
        <w:rPr>
          <w:noProof/>
        </w:rPr>
        <w:tab/>
      </w:r>
      <w:r>
        <w:rPr>
          <w:noProof/>
        </w:rPr>
        <w:fldChar w:fldCharType="begin"/>
      </w:r>
      <w:r>
        <w:rPr>
          <w:noProof/>
        </w:rPr>
        <w:instrText xml:space="preserve"> PAGEREF _Toc231492912 \h </w:instrText>
      </w:r>
      <w:r>
        <w:rPr>
          <w:noProof/>
        </w:rPr>
      </w:r>
      <w:r>
        <w:rPr>
          <w:noProof/>
        </w:rPr>
        <w:fldChar w:fldCharType="separate"/>
      </w:r>
      <w:r>
        <w:rPr>
          <w:noProof/>
        </w:rPr>
        <w:t>104</w:t>
      </w:r>
      <w:r>
        <w:rPr>
          <w:noProof/>
        </w:rPr>
        <w:fldChar w:fldCharType="end"/>
      </w:r>
    </w:p>
    <w:p w14:paraId="4043CB6B" w14:textId="634E650F" w:rsidR="008E089F" w:rsidRDefault="008E089F" w:rsidP="00425AEF">
      <w:r>
        <w:fldChar w:fldCharType="end"/>
      </w:r>
    </w:p>
    <w:p w14:paraId="03DFA4F0" w14:textId="77777777" w:rsidR="008E089F" w:rsidRDefault="008E089F" w:rsidP="00425AEF"/>
    <w:p w14:paraId="35C72F3B" w14:textId="77777777" w:rsidR="00425AEF" w:rsidRPr="00CE0D30" w:rsidRDefault="00425AEF" w:rsidP="00425AEF">
      <w:r>
        <w:br w:type="page"/>
      </w:r>
    </w:p>
    <w:p w14:paraId="356BAC12"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7EB50CDF" w14:textId="77777777" w:rsidR="00425AEF" w:rsidRPr="00CE0D30" w:rsidRDefault="00425AEF" w:rsidP="00425AEF">
      <w:r>
        <w:br w:type="page"/>
      </w:r>
    </w:p>
    <w:p w14:paraId="02BBBB28"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7078F9F" w14:textId="77777777" w:rsidR="008E66AE" w:rsidRDefault="008E66AE">
          <w:pPr>
            <w:pStyle w:val="CabealhodoSumrio"/>
          </w:pPr>
          <w:r>
            <w:t>Sumário</w:t>
          </w:r>
        </w:p>
        <w:p w14:paraId="5391C174" w14:textId="1036F167" w:rsidR="00BA24F5"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500661" w:history="1">
            <w:r w:rsidR="00BA24F5" w:rsidRPr="005A0905">
              <w:rPr>
                <w:rStyle w:val="Hyperlink"/>
                <w:noProof/>
                <w:w w:val="99"/>
              </w:rPr>
              <w:t>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spacing w:val="-2"/>
              </w:rPr>
              <w:t>INTRODUÇÃO</w:t>
            </w:r>
            <w:r w:rsidR="00BA24F5">
              <w:rPr>
                <w:noProof/>
                <w:webHidden/>
              </w:rPr>
              <w:tab/>
            </w:r>
            <w:r w:rsidR="00BA24F5">
              <w:rPr>
                <w:noProof/>
                <w:webHidden/>
              </w:rPr>
              <w:fldChar w:fldCharType="begin"/>
            </w:r>
            <w:r w:rsidR="00BA24F5">
              <w:rPr>
                <w:noProof/>
                <w:webHidden/>
              </w:rPr>
              <w:instrText xml:space="preserve"> PAGEREF _Toc231500661 \h </w:instrText>
            </w:r>
            <w:r w:rsidR="00BA24F5">
              <w:rPr>
                <w:noProof/>
                <w:webHidden/>
              </w:rPr>
            </w:r>
            <w:r w:rsidR="00BA24F5">
              <w:rPr>
                <w:noProof/>
                <w:webHidden/>
              </w:rPr>
              <w:fldChar w:fldCharType="separate"/>
            </w:r>
            <w:r w:rsidR="00BA24F5">
              <w:rPr>
                <w:noProof/>
                <w:webHidden/>
              </w:rPr>
              <w:t>19</w:t>
            </w:r>
            <w:r w:rsidR="00BA24F5">
              <w:rPr>
                <w:noProof/>
                <w:webHidden/>
              </w:rPr>
              <w:fldChar w:fldCharType="end"/>
            </w:r>
          </w:hyperlink>
        </w:p>
        <w:p w14:paraId="19B77468" w14:textId="111C64D1" w:rsidR="00BA24F5" w:rsidRDefault="00A338E5">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2" w:history="1">
            <w:r w:rsidR="00BA24F5" w:rsidRPr="005A0905">
              <w:rPr>
                <w:rStyle w:val="Hyperlink"/>
                <w:noProof/>
                <w:w w:val="99"/>
              </w:rPr>
              <w:t>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REFERENCIAL TEÓRICO</w:t>
            </w:r>
            <w:r w:rsidR="00BA24F5">
              <w:rPr>
                <w:noProof/>
                <w:webHidden/>
              </w:rPr>
              <w:tab/>
            </w:r>
            <w:r w:rsidR="00BA24F5">
              <w:rPr>
                <w:noProof/>
                <w:webHidden/>
              </w:rPr>
              <w:fldChar w:fldCharType="begin"/>
            </w:r>
            <w:r w:rsidR="00BA24F5">
              <w:rPr>
                <w:noProof/>
                <w:webHidden/>
              </w:rPr>
              <w:instrText xml:space="preserve"> PAGEREF _Toc231500662 \h </w:instrText>
            </w:r>
            <w:r w:rsidR="00BA24F5">
              <w:rPr>
                <w:noProof/>
                <w:webHidden/>
              </w:rPr>
            </w:r>
            <w:r w:rsidR="00BA24F5">
              <w:rPr>
                <w:noProof/>
                <w:webHidden/>
              </w:rPr>
              <w:fldChar w:fldCharType="separate"/>
            </w:r>
            <w:r w:rsidR="00BA24F5">
              <w:rPr>
                <w:noProof/>
                <w:webHidden/>
              </w:rPr>
              <w:t>21</w:t>
            </w:r>
            <w:r w:rsidR="00BA24F5">
              <w:rPr>
                <w:noProof/>
                <w:webHidden/>
              </w:rPr>
              <w:fldChar w:fldCharType="end"/>
            </w:r>
          </w:hyperlink>
        </w:p>
        <w:p w14:paraId="2DF97786" w14:textId="2DE1B153"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3" w:history="1">
            <w:r w:rsidR="00BA24F5" w:rsidRPr="005A0905">
              <w:rPr>
                <w:rStyle w:val="Hyperlink"/>
                <w:rFonts w:eastAsia="Google Sans"/>
                <w:noProof/>
              </w:rPr>
              <w:t>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Gênese da Gestão de Portfólios e o Paradigma Pré-Markowitz</w:t>
            </w:r>
            <w:r w:rsidR="00BA24F5">
              <w:rPr>
                <w:noProof/>
                <w:webHidden/>
              </w:rPr>
              <w:tab/>
            </w:r>
            <w:r w:rsidR="00BA24F5">
              <w:rPr>
                <w:noProof/>
                <w:webHidden/>
              </w:rPr>
              <w:fldChar w:fldCharType="begin"/>
            </w:r>
            <w:r w:rsidR="00BA24F5">
              <w:rPr>
                <w:noProof/>
                <w:webHidden/>
              </w:rPr>
              <w:instrText xml:space="preserve"> PAGEREF _Toc231500663 \h </w:instrText>
            </w:r>
            <w:r w:rsidR="00BA24F5">
              <w:rPr>
                <w:noProof/>
                <w:webHidden/>
              </w:rPr>
            </w:r>
            <w:r w:rsidR="00BA24F5">
              <w:rPr>
                <w:noProof/>
                <w:webHidden/>
              </w:rPr>
              <w:fldChar w:fldCharType="separate"/>
            </w:r>
            <w:r w:rsidR="00BA24F5">
              <w:rPr>
                <w:noProof/>
                <w:webHidden/>
              </w:rPr>
              <w:t>21</w:t>
            </w:r>
            <w:r w:rsidR="00BA24F5">
              <w:rPr>
                <w:noProof/>
                <w:webHidden/>
              </w:rPr>
              <w:fldChar w:fldCharType="end"/>
            </w:r>
          </w:hyperlink>
        </w:p>
        <w:p w14:paraId="566B1CEE" w14:textId="70BD0921"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4" w:history="1">
            <w:r w:rsidR="00BA24F5" w:rsidRPr="005A0905">
              <w:rPr>
                <w:rStyle w:val="Hyperlink"/>
                <w:rFonts w:eastAsia="Google Sans"/>
                <w:noProof/>
              </w:rPr>
              <w:t>2.1.1.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Introdução: A Evolução Histórica da Gestão de Investimentos</w:t>
            </w:r>
            <w:r w:rsidR="00BA24F5">
              <w:rPr>
                <w:noProof/>
                <w:webHidden/>
              </w:rPr>
              <w:tab/>
            </w:r>
            <w:r w:rsidR="00BA24F5">
              <w:rPr>
                <w:noProof/>
                <w:webHidden/>
              </w:rPr>
              <w:fldChar w:fldCharType="begin"/>
            </w:r>
            <w:r w:rsidR="00BA24F5">
              <w:rPr>
                <w:noProof/>
                <w:webHidden/>
              </w:rPr>
              <w:instrText xml:space="preserve"> PAGEREF _Toc231500664 \h </w:instrText>
            </w:r>
            <w:r w:rsidR="00BA24F5">
              <w:rPr>
                <w:noProof/>
                <w:webHidden/>
              </w:rPr>
            </w:r>
            <w:r w:rsidR="00BA24F5">
              <w:rPr>
                <w:noProof/>
                <w:webHidden/>
              </w:rPr>
              <w:fldChar w:fldCharType="separate"/>
            </w:r>
            <w:r w:rsidR="00BA24F5">
              <w:rPr>
                <w:noProof/>
                <w:webHidden/>
              </w:rPr>
              <w:t>21</w:t>
            </w:r>
            <w:r w:rsidR="00BA24F5">
              <w:rPr>
                <w:noProof/>
                <w:webHidden/>
              </w:rPr>
              <w:fldChar w:fldCharType="end"/>
            </w:r>
          </w:hyperlink>
        </w:p>
        <w:p w14:paraId="6641BAB7" w14:textId="2AD8DE41"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5" w:history="1">
            <w:r w:rsidR="00BA24F5" w:rsidRPr="005A0905">
              <w:rPr>
                <w:rStyle w:val="Hyperlink"/>
                <w:noProof/>
              </w:rPr>
              <w:t>2.1.2.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Paradigma Pré-Markowitz: A Era da Seleção de Ativos</w:t>
            </w:r>
            <w:r w:rsidR="00BA24F5">
              <w:rPr>
                <w:noProof/>
                <w:webHidden/>
              </w:rPr>
              <w:tab/>
            </w:r>
            <w:r w:rsidR="00BA24F5">
              <w:rPr>
                <w:noProof/>
                <w:webHidden/>
              </w:rPr>
              <w:fldChar w:fldCharType="begin"/>
            </w:r>
            <w:r w:rsidR="00BA24F5">
              <w:rPr>
                <w:noProof/>
                <w:webHidden/>
              </w:rPr>
              <w:instrText xml:space="preserve"> PAGEREF _Toc231500665 \h </w:instrText>
            </w:r>
            <w:r w:rsidR="00BA24F5">
              <w:rPr>
                <w:noProof/>
                <w:webHidden/>
              </w:rPr>
            </w:r>
            <w:r w:rsidR="00BA24F5">
              <w:rPr>
                <w:noProof/>
                <w:webHidden/>
              </w:rPr>
              <w:fldChar w:fldCharType="separate"/>
            </w:r>
            <w:r w:rsidR="00BA24F5">
              <w:rPr>
                <w:noProof/>
                <w:webHidden/>
              </w:rPr>
              <w:t>21</w:t>
            </w:r>
            <w:r w:rsidR="00BA24F5">
              <w:rPr>
                <w:noProof/>
                <w:webHidden/>
              </w:rPr>
              <w:fldChar w:fldCharType="end"/>
            </w:r>
          </w:hyperlink>
        </w:p>
        <w:p w14:paraId="02A4D9AC" w14:textId="1673AFCC"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6" w:history="1">
            <w:r w:rsidR="00BA24F5" w:rsidRPr="005A0905">
              <w:rPr>
                <w:rStyle w:val="Hyperlink"/>
                <w:noProof/>
              </w:rPr>
              <w:t>2.1.3.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Transição para a Análise Quantitativa</w:t>
            </w:r>
            <w:r w:rsidR="00BA24F5">
              <w:rPr>
                <w:noProof/>
                <w:webHidden/>
              </w:rPr>
              <w:tab/>
            </w:r>
            <w:r w:rsidR="00BA24F5">
              <w:rPr>
                <w:noProof/>
                <w:webHidden/>
              </w:rPr>
              <w:fldChar w:fldCharType="begin"/>
            </w:r>
            <w:r w:rsidR="00BA24F5">
              <w:rPr>
                <w:noProof/>
                <w:webHidden/>
              </w:rPr>
              <w:instrText xml:space="preserve"> PAGEREF _Toc231500666 \h </w:instrText>
            </w:r>
            <w:r w:rsidR="00BA24F5">
              <w:rPr>
                <w:noProof/>
                <w:webHidden/>
              </w:rPr>
            </w:r>
            <w:r w:rsidR="00BA24F5">
              <w:rPr>
                <w:noProof/>
                <w:webHidden/>
              </w:rPr>
              <w:fldChar w:fldCharType="separate"/>
            </w:r>
            <w:r w:rsidR="00BA24F5">
              <w:rPr>
                <w:noProof/>
                <w:webHidden/>
              </w:rPr>
              <w:t>22</w:t>
            </w:r>
            <w:r w:rsidR="00BA24F5">
              <w:rPr>
                <w:noProof/>
                <w:webHidden/>
              </w:rPr>
              <w:fldChar w:fldCharType="end"/>
            </w:r>
          </w:hyperlink>
        </w:p>
        <w:p w14:paraId="093F5123" w14:textId="4C823DE7"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7" w:history="1">
            <w:r w:rsidR="00BA24F5" w:rsidRPr="005A0905">
              <w:rPr>
                <w:rStyle w:val="Hyperlink"/>
                <w:rFonts w:eastAsia="Google Sans"/>
                <w:noProof/>
              </w:rPr>
              <w:t>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Revolução de Markowitz: O Modelo Média-Variância</w:t>
            </w:r>
            <w:r w:rsidR="00BA24F5">
              <w:rPr>
                <w:noProof/>
                <w:webHidden/>
              </w:rPr>
              <w:tab/>
            </w:r>
            <w:r w:rsidR="00BA24F5">
              <w:rPr>
                <w:noProof/>
                <w:webHidden/>
              </w:rPr>
              <w:fldChar w:fldCharType="begin"/>
            </w:r>
            <w:r w:rsidR="00BA24F5">
              <w:rPr>
                <w:noProof/>
                <w:webHidden/>
              </w:rPr>
              <w:instrText xml:space="preserve"> PAGEREF _Toc231500667 \h </w:instrText>
            </w:r>
            <w:r w:rsidR="00BA24F5">
              <w:rPr>
                <w:noProof/>
                <w:webHidden/>
              </w:rPr>
            </w:r>
            <w:r w:rsidR="00BA24F5">
              <w:rPr>
                <w:noProof/>
                <w:webHidden/>
              </w:rPr>
              <w:fldChar w:fldCharType="separate"/>
            </w:r>
            <w:r w:rsidR="00BA24F5">
              <w:rPr>
                <w:noProof/>
                <w:webHidden/>
              </w:rPr>
              <w:t>23</w:t>
            </w:r>
            <w:r w:rsidR="00BA24F5">
              <w:rPr>
                <w:noProof/>
                <w:webHidden/>
              </w:rPr>
              <w:fldChar w:fldCharType="end"/>
            </w:r>
          </w:hyperlink>
        </w:p>
        <w:p w14:paraId="5D18614A" w14:textId="0161BC23"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8" w:history="1">
            <w:r w:rsidR="00BA24F5" w:rsidRPr="005A0905">
              <w:rPr>
                <w:rStyle w:val="Hyperlink"/>
                <w:rFonts w:eastAsia="Google Sans"/>
                <w:noProof/>
              </w:rPr>
              <w:t>2.2.1.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Rejeição da Maximização Pura do Retorno</w:t>
            </w:r>
            <w:r w:rsidR="00BA24F5">
              <w:rPr>
                <w:noProof/>
                <w:webHidden/>
              </w:rPr>
              <w:tab/>
            </w:r>
            <w:r w:rsidR="00BA24F5">
              <w:rPr>
                <w:noProof/>
                <w:webHidden/>
              </w:rPr>
              <w:fldChar w:fldCharType="begin"/>
            </w:r>
            <w:r w:rsidR="00BA24F5">
              <w:rPr>
                <w:noProof/>
                <w:webHidden/>
              </w:rPr>
              <w:instrText xml:space="preserve"> PAGEREF _Toc231500668 \h </w:instrText>
            </w:r>
            <w:r w:rsidR="00BA24F5">
              <w:rPr>
                <w:noProof/>
                <w:webHidden/>
              </w:rPr>
            </w:r>
            <w:r w:rsidR="00BA24F5">
              <w:rPr>
                <w:noProof/>
                <w:webHidden/>
              </w:rPr>
              <w:fldChar w:fldCharType="separate"/>
            </w:r>
            <w:r w:rsidR="00BA24F5">
              <w:rPr>
                <w:noProof/>
                <w:webHidden/>
              </w:rPr>
              <w:t>23</w:t>
            </w:r>
            <w:r w:rsidR="00BA24F5">
              <w:rPr>
                <w:noProof/>
                <w:webHidden/>
              </w:rPr>
              <w:fldChar w:fldCharType="end"/>
            </w:r>
          </w:hyperlink>
        </w:p>
        <w:p w14:paraId="0B593FD9" w14:textId="55D960CE"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9" w:history="1">
            <w:r w:rsidR="00BA24F5" w:rsidRPr="005A0905">
              <w:rPr>
                <w:rStyle w:val="Hyperlink"/>
                <w:rFonts w:eastAsia="Google Sans"/>
                <w:noProof/>
              </w:rPr>
              <w:t>2.2.2.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Conceito de Risco como Variância: Uma Escolha Pragmática</w:t>
            </w:r>
            <w:r w:rsidR="00BA24F5">
              <w:rPr>
                <w:noProof/>
                <w:webHidden/>
              </w:rPr>
              <w:tab/>
            </w:r>
            <w:r w:rsidR="00BA24F5">
              <w:rPr>
                <w:noProof/>
                <w:webHidden/>
              </w:rPr>
              <w:fldChar w:fldCharType="begin"/>
            </w:r>
            <w:r w:rsidR="00BA24F5">
              <w:rPr>
                <w:noProof/>
                <w:webHidden/>
              </w:rPr>
              <w:instrText xml:space="preserve"> PAGEREF _Toc231500669 \h </w:instrText>
            </w:r>
            <w:r w:rsidR="00BA24F5">
              <w:rPr>
                <w:noProof/>
                <w:webHidden/>
              </w:rPr>
            </w:r>
            <w:r w:rsidR="00BA24F5">
              <w:rPr>
                <w:noProof/>
                <w:webHidden/>
              </w:rPr>
              <w:fldChar w:fldCharType="separate"/>
            </w:r>
            <w:r w:rsidR="00BA24F5">
              <w:rPr>
                <w:noProof/>
                <w:webHidden/>
              </w:rPr>
              <w:t>23</w:t>
            </w:r>
            <w:r w:rsidR="00BA24F5">
              <w:rPr>
                <w:noProof/>
                <w:webHidden/>
              </w:rPr>
              <w:fldChar w:fldCharType="end"/>
            </w:r>
          </w:hyperlink>
        </w:p>
        <w:p w14:paraId="79F32891" w14:textId="2B0A70FB"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0" w:history="1">
            <w:r w:rsidR="00BA24F5" w:rsidRPr="005A0905">
              <w:rPr>
                <w:rStyle w:val="Hyperlink"/>
                <w:rFonts w:eastAsia="Google Sans"/>
                <w:noProof/>
              </w:rPr>
              <w:t>2.3.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Risco, Retorno e Covariância: A Matemática da Diversificação</w:t>
            </w:r>
            <w:r w:rsidR="00BA24F5">
              <w:rPr>
                <w:noProof/>
                <w:webHidden/>
              </w:rPr>
              <w:tab/>
            </w:r>
            <w:r w:rsidR="00BA24F5">
              <w:rPr>
                <w:noProof/>
                <w:webHidden/>
              </w:rPr>
              <w:fldChar w:fldCharType="begin"/>
            </w:r>
            <w:r w:rsidR="00BA24F5">
              <w:rPr>
                <w:noProof/>
                <w:webHidden/>
              </w:rPr>
              <w:instrText xml:space="preserve"> PAGEREF _Toc231500670 \h </w:instrText>
            </w:r>
            <w:r w:rsidR="00BA24F5">
              <w:rPr>
                <w:noProof/>
                <w:webHidden/>
              </w:rPr>
            </w:r>
            <w:r w:rsidR="00BA24F5">
              <w:rPr>
                <w:noProof/>
                <w:webHidden/>
              </w:rPr>
              <w:fldChar w:fldCharType="separate"/>
            </w:r>
            <w:r w:rsidR="00BA24F5">
              <w:rPr>
                <w:noProof/>
                <w:webHidden/>
              </w:rPr>
              <w:t>24</w:t>
            </w:r>
            <w:r w:rsidR="00BA24F5">
              <w:rPr>
                <w:noProof/>
                <w:webHidden/>
              </w:rPr>
              <w:fldChar w:fldCharType="end"/>
            </w:r>
          </w:hyperlink>
        </w:p>
        <w:p w14:paraId="0068407C" w14:textId="5E3DF01B"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1" w:history="1">
            <w:r w:rsidR="00BA24F5" w:rsidRPr="005A0905">
              <w:rPr>
                <w:rStyle w:val="Hyperlink"/>
                <w:rFonts w:eastAsia="Google Sans"/>
                <w:noProof/>
              </w:rPr>
              <w:t>2.3.1.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Retorno Esperado do Portfólio</w:t>
            </w:r>
            <w:r w:rsidR="00BA24F5">
              <w:rPr>
                <w:noProof/>
                <w:webHidden/>
              </w:rPr>
              <w:tab/>
            </w:r>
            <w:r w:rsidR="00BA24F5">
              <w:rPr>
                <w:noProof/>
                <w:webHidden/>
              </w:rPr>
              <w:fldChar w:fldCharType="begin"/>
            </w:r>
            <w:r w:rsidR="00BA24F5">
              <w:rPr>
                <w:noProof/>
                <w:webHidden/>
              </w:rPr>
              <w:instrText xml:space="preserve"> PAGEREF _Toc231500671 \h </w:instrText>
            </w:r>
            <w:r w:rsidR="00BA24F5">
              <w:rPr>
                <w:noProof/>
                <w:webHidden/>
              </w:rPr>
            </w:r>
            <w:r w:rsidR="00BA24F5">
              <w:rPr>
                <w:noProof/>
                <w:webHidden/>
              </w:rPr>
              <w:fldChar w:fldCharType="separate"/>
            </w:r>
            <w:r w:rsidR="00BA24F5">
              <w:rPr>
                <w:noProof/>
                <w:webHidden/>
              </w:rPr>
              <w:t>25</w:t>
            </w:r>
            <w:r w:rsidR="00BA24F5">
              <w:rPr>
                <w:noProof/>
                <w:webHidden/>
              </w:rPr>
              <w:fldChar w:fldCharType="end"/>
            </w:r>
          </w:hyperlink>
        </w:p>
        <w:p w14:paraId="3A7E87A0" w14:textId="09BAECD3"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2" w:history="1">
            <w:r w:rsidR="00BA24F5" w:rsidRPr="005A0905">
              <w:rPr>
                <w:rStyle w:val="Hyperlink"/>
                <w:rFonts w:eastAsia="Google Sans"/>
                <w:noProof/>
              </w:rPr>
              <w:t>2.3.2.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Variância e Covariância</w:t>
            </w:r>
            <w:r w:rsidR="00BA24F5">
              <w:rPr>
                <w:noProof/>
                <w:webHidden/>
              </w:rPr>
              <w:tab/>
            </w:r>
            <w:r w:rsidR="00BA24F5">
              <w:rPr>
                <w:noProof/>
                <w:webHidden/>
              </w:rPr>
              <w:fldChar w:fldCharType="begin"/>
            </w:r>
            <w:r w:rsidR="00BA24F5">
              <w:rPr>
                <w:noProof/>
                <w:webHidden/>
              </w:rPr>
              <w:instrText xml:space="preserve"> PAGEREF _Toc231500672 \h </w:instrText>
            </w:r>
            <w:r w:rsidR="00BA24F5">
              <w:rPr>
                <w:noProof/>
                <w:webHidden/>
              </w:rPr>
            </w:r>
            <w:r w:rsidR="00BA24F5">
              <w:rPr>
                <w:noProof/>
                <w:webHidden/>
              </w:rPr>
              <w:fldChar w:fldCharType="separate"/>
            </w:r>
            <w:r w:rsidR="00BA24F5">
              <w:rPr>
                <w:noProof/>
                <w:webHidden/>
              </w:rPr>
              <w:t>25</w:t>
            </w:r>
            <w:r w:rsidR="00BA24F5">
              <w:rPr>
                <w:noProof/>
                <w:webHidden/>
              </w:rPr>
              <w:fldChar w:fldCharType="end"/>
            </w:r>
          </w:hyperlink>
        </w:p>
        <w:p w14:paraId="2325CFE8" w14:textId="0CE901CA"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3" w:history="1">
            <w:r w:rsidR="00BA24F5" w:rsidRPr="005A0905">
              <w:rPr>
                <w:rStyle w:val="Hyperlink"/>
                <w:rFonts w:eastAsia="Google Sans"/>
                <w:noProof/>
              </w:rPr>
              <w:t>2.3.3.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Papel da Correlação</w:t>
            </w:r>
            <w:r w:rsidR="00BA24F5">
              <w:rPr>
                <w:noProof/>
                <w:webHidden/>
              </w:rPr>
              <w:tab/>
            </w:r>
            <w:r w:rsidR="00BA24F5">
              <w:rPr>
                <w:noProof/>
                <w:webHidden/>
              </w:rPr>
              <w:fldChar w:fldCharType="begin"/>
            </w:r>
            <w:r w:rsidR="00BA24F5">
              <w:rPr>
                <w:noProof/>
                <w:webHidden/>
              </w:rPr>
              <w:instrText xml:space="preserve"> PAGEREF _Toc231500673 \h </w:instrText>
            </w:r>
            <w:r w:rsidR="00BA24F5">
              <w:rPr>
                <w:noProof/>
                <w:webHidden/>
              </w:rPr>
            </w:r>
            <w:r w:rsidR="00BA24F5">
              <w:rPr>
                <w:noProof/>
                <w:webHidden/>
              </w:rPr>
              <w:fldChar w:fldCharType="separate"/>
            </w:r>
            <w:r w:rsidR="00BA24F5">
              <w:rPr>
                <w:noProof/>
                <w:webHidden/>
              </w:rPr>
              <w:t>26</w:t>
            </w:r>
            <w:r w:rsidR="00BA24F5">
              <w:rPr>
                <w:noProof/>
                <w:webHidden/>
              </w:rPr>
              <w:fldChar w:fldCharType="end"/>
            </w:r>
          </w:hyperlink>
        </w:p>
        <w:p w14:paraId="7CA5C3C8" w14:textId="3423458E"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4" w:history="1">
            <w:r w:rsidR="00BA24F5" w:rsidRPr="005A0905">
              <w:rPr>
                <w:rStyle w:val="Hyperlink"/>
                <w:rFonts w:eastAsia="Google Sans"/>
                <w:noProof/>
              </w:rPr>
              <w:t>2.4.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Fronteira Eficiente: Otimização e Geometria</w:t>
            </w:r>
            <w:r w:rsidR="00BA24F5">
              <w:rPr>
                <w:noProof/>
                <w:webHidden/>
              </w:rPr>
              <w:tab/>
            </w:r>
            <w:r w:rsidR="00BA24F5">
              <w:rPr>
                <w:noProof/>
                <w:webHidden/>
              </w:rPr>
              <w:fldChar w:fldCharType="begin"/>
            </w:r>
            <w:r w:rsidR="00BA24F5">
              <w:rPr>
                <w:noProof/>
                <w:webHidden/>
              </w:rPr>
              <w:instrText xml:space="preserve"> PAGEREF _Toc231500674 \h </w:instrText>
            </w:r>
            <w:r w:rsidR="00BA24F5">
              <w:rPr>
                <w:noProof/>
                <w:webHidden/>
              </w:rPr>
            </w:r>
            <w:r w:rsidR="00BA24F5">
              <w:rPr>
                <w:noProof/>
                <w:webHidden/>
              </w:rPr>
              <w:fldChar w:fldCharType="separate"/>
            </w:r>
            <w:r w:rsidR="00BA24F5">
              <w:rPr>
                <w:noProof/>
                <w:webHidden/>
              </w:rPr>
              <w:t>26</w:t>
            </w:r>
            <w:r w:rsidR="00BA24F5">
              <w:rPr>
                <w:noProof/>
                <w:webHidden/>
              </w:rPr>
              <w:fldChar w:fldCharType="end"/>
            </w:r>
          </w:hyperlink>
        </w:p>
        <w:p w14:paraId="7E54BAF3" w14:textId="57147F2D"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5" w:history="1">
            <w:r w:rsidR="00BA24F5" w:rsidRPr="005A0905">
              <w:rPr>
                <w:rStyle w:val="Hyperlink"/>
                <w:rFonts w:eastAsia="Google Sans"/>
                <w:noProof/>
              </w:rPr>
              <w:t>2.4.1.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Derivação e Definição</w:t>
            </w:r>
            <w:r w:rsidR="00BA24F5">
              <w:rPr>
                <w:noProof/>
                <w:webHidden/>
              </w:rPr>
              <w:tab/>
            </w:r>
            <w:r w:rsidR="00BA24F5">
              <w:rPr>
                <w:noProof/>
                <w:webHidden/>
              </w:rPr>
              <w:fldChar w:fldCharType="begin"/>
            </w:r>
            <w:r w:rsidR="00BA24F5">
              <w:rPr>
                <w:noProof/>
                <w:webHidden/>
              </w:rPr>
              <w:instrText xml:space="preserve"> PAGEREF _Toc231500675 \h </w:instrText>
            </w:r>
            <w:r w:rsidR="00BA24F5">
              <w:rPr>
                <w:noProof/>
                <w:webHidden/>
              </w:rPr>
            </w:r>
            <w:r w:rsidR="00BA24F5">
              <w:rPr>
                <w:noProof/>
                <w:webHidden/>
              </w:rPr>
              <w:fldChar w:fldCharType="separate"/>
            </w:r>
            <w:r w:rsidR="00BA24F5">
              <w:rPr>
                <w:noProof/>
                <w:webHidden/>
              </w:rPr>
              <w:t>26</w:t>
            </w:r>
            <w:r w:rsidR="00BA24F5">
              <w:rPr>
                <w:noProof/>
                <w:webHidden/>
              </w:rPr>
              <w:fldChar w:fldCharType="end"/>
            </w:r>
          </w:hyperlink>
        </w:p>
        <w:p w14:paraId="139500AE" w14:textId="0DEBAB04"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6" w:history="1">
            <w:r w:rsidR="00BA24F5" w:rsidRPr="005A0905">
              <w:rPr>
                <w:rStyle w:val="Hyperlink"/>
                <w:rFonts w:eastAsia="Google Sans"/>
                <w:noProof/>
              </w:rPr>
              <w:t>2.4.2.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Portfólio de Mínima Variância Global</w:t>
            </w:r>
            <w:r w:rsidR="00BA24F5">
              <w:rPr>
                <w:noProof/>
                <w:webHidden/>
              </w:rPr>
              <w:tab/>
            </w:r>
            <w:r w:rsidR="00BA24F5">
              <w:rPr>
                <w:noProof/>
                <w:webHidden/>
              </w:rPr>
              <w:fldChar w:fldCharType="begin"/>
            </w:r>
            <w:r w:rsidR="00BA24F5">
              <w:rPr>
                <w:noProof/>
                <w:webHidden/>
              </w:rPr>
              <w:instrText xml:space="preserve"> PAGEREF _Toc231500676 \h </w:instrText>
            </w:r>
            <w:r w:rsidR="00BA24F5">
              <w:rPr>
                <w:noProof/>
                <w:webHidden/>
              </w:rPr>
            </w:r>
            <w:r w:rsidR="00BA24F5">
              <w:rPr>
                <w:noProof/>
                <w:webHidden/>
              </w:rPr>
              <w:fldChar w:fldCharType="separate"/>
            </w:r>
            <w:r w:rsidR="00BA24F5">
              <w:rPr>
                <w:noProof/>
                <w:webHidden/>
              </w:rPr>
              <w:t>27</w:t>
            </w:r>
            <w:r w:rsidR="00BA24F5">
              <w:rPr>
                <w:noProof/>
                <w:webHidden/>
              </w:rPr>
              <w:fldChar w:fldCharType="end"/>
            </w:r>
          </w:hyperlink>
        </w:p>
        <w:p w14:paraId="5647C530" w14:textId="744E16E0"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7" w:history="1">
            <w:r w:rsidR="00BA24F5" w:rsidRPr="005A0905">
              <w:rPr>
                <w:rStyle w:val="Hyperlink"/>
                <w:rFonts w:eastAsia="Google Sans"/>
                <w:noProof/>
              </w:rPr>
              <w:t>2.4.3.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Ativo Livre de Risco e o Teorema da Separação</w:t>
            </w:r>
            <w:r w:rsidR="00BA24F5">
              <w:rPr>
                <w:noProof/>
                <w:webHidden/>
              </w:rPr>
              <w:tab/>
            </w:r>
            <w:r w:rsidR="00BA24F5">
              <w:rPr>
                <w:noProof/>
                <w:webHidden/>
              </w:rPr>
              <w:fldChar w:fldCharType="begin"/>
            </w:r>
            <w:r w:rsidR="00BA24F5">
              <w:rPr>
                <w:noProof/>
                <w:webHidden/>
              </w:rPr>
              <w:instrText xml:space="preserve"> PAGEREF _Toc231500677 \h </w:instrText>
            </w:r>
            <w:r w:rsidR="00BA24F5">
              <w:rPr>
                <w:noProof/>
                <w:webHidden/>
              </w:rPr>
            </w:r>
            <w:r w:rsidR="00BA24F5">
              <w:rPr>
                <w:noProof/>
                <w:webHidden/>
              </w:rPr>
              <w:fldChar w:fldCharType="separate"/>
            </w:r>
            <w:r w:rsidR="00BA24F5">
              <w:rPr>
                <w:noProof/>
                <w:webHidden/>
              </w:rPr>
              <w:t>28</w:t>
            </w:r>
            <w:r w:rsidR="00BA24F5">
              <w:rPr>
                <w:noProof/>
                <w:webHidden/>
              </w:rPr>
              <w:fldChar w:fldCharType="end"/>
            </w:r>
          </w:hyperlink>
        </w:p>
        <w:p w14:paraId="1A64A233" w14:textId="2E8E85AC"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8" w:history="1">
            <w:r w:rsidR="00BA24F5" w:rsidRPr="005A0905">
              <w:rPr>
                <w:rStyle w:val="Hyperlink"/>
                <w:rFonts w:eastAsia="Google Sans"/>
                <w:noProof/>
              </w:rPr>
              <w:t>2.4.3.1.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Ativo Livre de Risco</w:t>
            </w:r>
            <w:r w:rsidR="00BA24F5">
              <w:rPr>
                <w:noProof/>
                <w:webHidden/>
              </w:rPr>
              <w:tab/>
            </w:r>
            <w:r w:rsidR="00BA24F5">
              <w:rPr>
                <w:noProof/>
                <w:webHidden/>
              </w:rPr>
              <w:fldChar w:fldCharType="begin"/>
            </w:r>
            <w:r w:rsidR="00BA24F5">
              <w:rPr>
                <w:noProof/>
                <w:webHidden/>
              </w:rPr>
              <w:instrText xml:space="preserve"> PAGEREF _Toc231500678 \h </w:instrText>
            </w:r>
            <w:r w:rsidR="00BA24F5">
              <w:rPr>
                <w:noProof/>
                <w:webHidden/>
              </w:rPr>
            </w:r>
            <w:r w:rsidR="00BA24F5">
              <w:rPr>
                <w:noProof/>
                <w:webHidden/>
              </w:rPr>
              <w:fldChar w:fldCharType="separate"/>
            </w:r>
            <w:r w:rsidR="00BA24F5">
              <w:rPr>
                <w:noProof/>
                <w:webHidden/>
              </w:rPr>
              <w:t>28</w:t>
            </w:r>
            <w:r w:rsidR="00BA24F5">
              <w:rPr>
                <w:noProof/>
                <w:webHidden/>
              </w:rPr>
              <w:fldChar w:fldCharType="end"/>
            </w:r>
          </w:hyperlink>
        </w:p>
        <w:p w14:paraId="21AF3740" w14:textId="074EF91F"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9" w:history="1">
            <w:r w:rsidR="00BA24F5" w:rsidRPr="005A0905">
              <w:rPr>
                <w:rStyle w:val="Hyperlink"/>
                <w:rFonts w:eastAsia="Google Sans"/>
                <w:noProof/>
              </w:rPr>
              <w:t>2.4.4.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Teorema da Separação de Tobin</w:t>
            </w:r>
            <w:r w:rsidR="00BA24F5">
              <w:rPr>
                <w:noProof/>
                <w:webHidden/>
              </w:rPr>
              <w:tab/>
            </w:r>
            <w:r w:rsidR="00BA24F5">
              <w:rPr>
                <w:noProof/>
                <w:webHidden/>
              </w:rPr>
              <w:fldChar w:fldCharType="begin"/>
            </w:r>
            <w:r w:rsidR="00BA24F5">
              <w:rPr>
                <w:noProof/>
                <w:webHidden/>
              </w:rPr>
              <w:instrText xml:space="preserve"> PAGEREF _Toc231500679 \h </w:instrText>
            </w:r>
            <w:r w:rsidR="00BA24F5">
              <w:rPr>
                <w:noProof/>
                <w:webHidden/>
              </w:rPr>
            </w:r>
            <w:r w:rsidR="00BA24F5">
              <w:rPr>
                <w:noProof/>
                <w:webHidden/>
              </w:rPr>
              <w:fldChar w:fldCharType="separate"/>
            </w:r>
            <w:r w:rsidR="00BA24F5">
              <w:rPr>
                <w:noProof/>
                <w:webHidden/>
              </w:rPr>
              <w:t>28</w:t>
            </w:r>
            <w:r w:rsidR="00BA24F5">
              <w:rPr>
                <w:noProof/>
                <w:webHidden/>
              </w:rPr>
              <w:fldChar w:fldCharType="end"/>
            </w:r>
          </w:hyperlink>
        </w:p>
        <w:p w14:paraId="59E758FB" w14:textId="6118A19C"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0" w:history="1">
            <w:r w:rsidR="00BA24F5" w:rsidRPr="005A0905">
              <w:rPr>
                <w:rStyle w:val="Hyperlink"/>
                <w:rFonts w:eastAsia="Google Sans"/>
                <w:noProof/>
              </w:rPr>
              <w:t>2.4.5.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Reta do Mercado de Capitais (Capital Market Line - CML)</w:t>
            </w:r>
            <w:r w:rsidR="00BA24F5">
              <w:rPr>
                <w:noProof/>
                <w:webHidden/>
              </w:rPr>
              <w:tab/>
            </w:r>
            <w:r w:rsidR="00BA24F5">
              <w:rPr>
                <w:noProof/>
                <w:webHidden/>
              </w:rPr>
              <w:fldChar w:fldCharType="begin"/>
            </w:r>
            <w:r w:rsidR="00BA24F5">
              <w:rPr>
                <w:noProof/>
                <w:webHidden/>
              </w:rPr>
              <w:instrText xml:space="preserve"> PAGEREF _Toc231500680 \h </w:instrText>
            </w:r>
            <w:r w:rsidR="00BA24F5">
              <w:rPr>
                <w:noProof/>
                <w:webHidden/>
              </w:rPr>
            </w:r>
            <w:r w:rsidR="00BA24F5">
              <w:rPr>
                <w:noProof/>
                <w:webHidden/>
              </w:rPr>
              <w:fldChar w:fldCharType="separate"/>
            </w:r>
            <w:r w:rsidR="00BA24F5">
              <w:rPr>
                <w:noProof/>
                <w:webHidden/>
              </w:rPr>
              <w:t>29</w:t>
            </w:r>
            <w:r w:rsidR="00BA24F5">
              <w:rPr>
                <w:noProof/>
                <w:webHidden/>
              </w:rPr>
              <w:fldChar w:fldCharType="end"/>
            </w:r>
          </w:hyperlink>
        </w:p>
        <w:p w14:paraId="1B4D8102" w14:textId="4DE71067"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1" w:history="1">
            <w:r w:rsidR="00BA24F5" w:rsidRPr="005A0905">
              <w:rPr>
                <w:rStyle w:val="Hyperlink"/>
                <w:rFonts w:eastAsia="Google Sans Text"/>
                <w:noProof/>
              </w:rPr>
              <w:t>2.4.6.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Text"/>
                <w:bCs/>
                <w:noProof/>
              </w:rPr>
              <w:t>Considerações sobre Taxas de Empréstimo Diferenciadas</w:t>
            </w:r>
            <w:r w:rsidR="00BA24F5">
              <w:rPr>
                <w:noProof/>
                <w:webHidden/>
              </w:rPr>
              <w:tab/>
            </w:r>
            <w:r w:rsidR="00BA24F5">
              <w:rPr>
                <w:noProof/>
                <w:webHidden/>
              </w:rPr>
              <w:fldChar w:fldCharType="begin"/>
            </w:r>
            <w:r w:rsidR="00BA24F5">
              <w:rPr>
                <w:noProof/>
                <w:webHidden/>
              </w:rPr>
              <w:instrText xml:space="preserve"> PAGEREF _Toc231500681 \h </w:instrText>
            </w:r>
            <w:r w:rsidR="00BA24F5">
              <w:rPr>
                <w:noProof/>
                <w:webHidden/>
              </w:rPr>
            </w:r>
            <w:r w:rsidR="00BA24F5">
              <w:rPr>
                <w:noProof/>
                <w:webHidden/>
              </w:rPr>
              <w:fldChar w:fldCharType="separate"/>
            </w:r>
            <w:r w:rsidR="00BA24F5">
              <w:rPr>
                <w:noProof/>
                <w:webHidden/>
              </w:rPr>
              <w:t>30</w:t>
            </w:r>
            <w:r w:rsidR="00BA24F5">
              <w:rPr>
                <w:noProof/>
                <w:webHidden/>
              </w:rPr>
              <w:fldChar w:fldCharType="end"/>
            </w:r>
          </w:hyperlink>
        </w:p>
        <w:p w14:paraId="075AEBD1" w14:textId="36E39004"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2" w:history="1">
            <w:r w:rsidR="00BA24F5" w:rsidRPr="005A0905">
              <w:rPr>
                <w:rStyle w:val="Hyperlink"/>
                <w:rFonts w:eastAsia="Google Sans"/>
                <w:noProof/>
              </w:rPr>
              <w:t>2.5.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Avaliação de Desempenho: O Índice de Sharpe</w:t>
            </w:r>
            <w:r w:rsidR="00BA24F5">
              <w:rPr>
                <w:noProof/>
                <w:webHidden/>
              </w:rPr>
              <w:tab/>
            </w:r>
            <w:r w:rsidR="00BA24F5">
              <w:rPr>
                <w:noProof/>
                <w:webHidden/>
              </w:rPr>
              <w:fldChar w:fldCharType="begin"/>
            </w:r>
            <w:r w:rsidR="00BA24F5">
              <w:rPr>
                <w:noProof/>
                <w:webHidden/>
              </w:rPr>
              <w:instrText xml:space="preserve"> PAGEREF _Toc231500682 \h </w:instrText>
            </w:r>
            <w:r w:rsidR="00BA24F5">
              <w:rPr>
                <w:noProof/>
                <w:webHidden/>
              </w:rPr>
            </w:r>
            <w:r w:rsidR="00BA24F5">
              <w:rPr>
                <w:noProof/>
                <w:webHidden/>
              </w:rPr>
              <w:fldChar w:fldCharType="separate"/>
            </w:r>
            <w:r w:rsidR="00BA24F5">
              <w:rPr>
                <w:noProof/>
                <w:webHidden/>
              </w:rPr>
              <w:t>30</w:t>
            </w:r>
            <w:r w:rsidR="00BA24F5">
              <w:rPr>
                <w:noProof/>
                <w:webHidden/>
              </w:rPr>
              <w:fldChar w:fldCharType="end"/>
            </w:r>
          </w:hyperlink>
        </w:p>
        <w:p w14:paraId="46156C58" w14:textId="59ABDA44"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3" w:history="1">
            <w:r w:rsidR="00BA24F5" w:rsidRPr="005A0905">
              <w:rPr>
                <w:rStyle w:val="Hyperlink"/>
                <w:rFonts w:eastAsia="Google Sans"/>
                <w:noProof/>
              </w:rPr>
              <w:t>2.5.1.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Definição e Interpretação</w:t>
            </w:r>
            <w:r w:rsidR="00BA24F5">
              <w:rPr>
                <w:noProof/>
                <w:webHidden/>
              </w:rPr>
              <w:tab/>
            </w:r>
            <w:r w:rsidR="00BA24F5">
              <w:rPr>
                <w:noProof/>
                <w:webHidden/>
              </w:rPr>
              <w:fldChar w:fldCharType="begin"/>
            </w:r>
            <w:r w:rsidR="00BA24F5">
              <w:rPr>
                <w:noProof/>
                <w:webHidden/>
              </w:rPr>
              <w:instrText xml:space="preserve"> PAGEREF _Toc231500683 \h </w:instrText>
            </w:r>
            <w:r w:rsidR="00BA24F5">
              <w:rPr>
                <w:noProof/>
                <w:webHidden/>
              </w:rPr>
            </w:r>
            <w:r w:rsidR="00BA24F5">
              <w:rPr>
                <w:noProof/>
                <w:webHidden/>
              </w:rPr>
              <w:fldChar w:fldCharType="separate"/>
            </w:r>
            <w:r w:rsidR="00BA24F5">
              <w:rPr>
                <w:noProof/>
                <w:webHidden/>
              </w:rPr>
              <w:t>30</w:t>
            </w:r>
            <w:r w:rsidR="00BA24F5">
              <w:rPr>
                <w:noProof/>
                <w:webHidden/>
              </w:rPr>
              <w:fldChar w:fldCharType="end"/>
            </w:r>
          </w:hyperlink>
        </w:p>
        <w:p w14:paraId="3EEA4762" w14:textId="37C7BE53"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4" w:history="1">
            <w:r w:rsidR="00BA24F5" w:rsidRPr="005A0905">
              <w:rPr>
                <w:rStyle w:val="Hyperlink"/>
                <w:rFonts w:eastAsia="Google Sans"/>
                <w:noProof/>
              </w:rPr>
              <w:t>2.5.2.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Importância e Aplicação</w:t>
            </w:r>
            <w:r w:rsidR="00BA24F5">
              <w:rPr>
                <w:noProof/>
                <w:webHidden/>
              </w:rPr>
              <w:tab/>
            </w:r>
            <w:r w:rsidR="00BA24F5">
              <w:rPr>
                <w:noProof/>
                <w:webHidden/>
              </w:rPr>
              <w:fldChar w:fldCharType="begin"/>
            </w:r>
            <w:r w:rsidR="00BA24F5">
              <w:rPr>
                <w:noProof/>
                <w:webHidden/>
              </w:rPr>
              <w:instrText xml:space="preserve"> PAGEREF _Toc231500684 \h </w:instrText>
            </w:r>
            <w:r w:rsidR="00BA24F5">
              <w:rPr>
                <w:noProof/>
                <w:webHidden/>
              </w:rPr>
            </w:r>
            <w:r w:rsidR="00BA24F5">
              <w:rPr>
                <w:noProof/>
                <w:webHidden/>
              </w:rPr>
              <w:fldChar w:fldCharType="separate"/>
            </w:r>
            <w:r w:rsidR="00BA24F5">
              <w:rPr>
                <w:noProof/>
                <w:webHidden/>
              </w:rPr>
              <w:t>31</w:t>
            </w:r>
            <w:r w:rsidR="00BA24F5">
              <w:rPr>
                <w:noProof/>
                <w:webHidden/>
              </w:rPr>
              <w:fldChar w:fldCharType="end"/>
            </w:r>
          </w:hyperlink>
        </w:p>
        <w:p w14:paraId="3CC14528" w14:textId="1305F2D0"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5" w:history="1">
            <w:r w:rsidR="00BA24F5" w:rsidRPr="005A0905">
              <w:rPr>
                <w:rStyle w:val="Hyperlink"/>
                <w:rFonts w:eastAsia="Google Sans"/>
                <w:noProof/>
              </w:rPr>
              <w:t>2.6.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Modelo de Precificação de Ativos de Capital (CAPM)</w:t>
            </w:r>
            <w:r w:rsidR="00BA24F5">
              <w:rPr>
                <w:noProof/>
                <w:webHidden/>
              </w:rPr>
              <w:tab/>
            </w:r>
            <w:r w:rsidR="00BA24F5">
              <w:rPr>
                <w:noProof/>
                <w:webHidden/>
              </w:rPr>
              <w:fldChar w:fldCharType="begin"/>
            </w:r>
            <w:r w:rsidR="00BA24F5">
              <w:rPr>
                <w:noProof/>
                <w:webHidden/>
              </w:rPr>
              <w:instrText xml:space="preserve"> PAGEREF _Toc231500685 \h </w:instrText>
            </w:r>
            <w:r w:rsidR="00BA24F5">
              <w:rPr>
                <w:noProof/>
                <w:webHidden/>
              </w:rPr>
            </w:r>
            <w:r w:rsidR="00BA24F5">
              <w:rPr>
                <w:noProof/>
                <w:webHidden/>
              </w:rPr>
              <w:fldChar w:fldCharType="separate"/>
            </w:r>
            <w:r w:rsidR="00BA24F5">
              <w:rPr>
                <w:noProof/>
                <w:webHidden/>
              </w:rPr>
              <w:t>31</w:t>
            </w:r>
            <w:r w:rsidR="00BA24F5">
              <w:rPr>
                <w:noProof/>
                <w:webHidden/>
              </w:rPr>
              <w:fldChar w:fldCharType="end"/>
            </w:r>
          </w:hyperlink>
        </w:p>
        <w:p w14:paraId="5D86DF1B" w14:textId="73BF5A44"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6" w:history="1">
            <w:r w:rsidR="00BA24F5" w:rsidRPr="005A0905">
              <w:rPr>
                <w:rStyle w:val="Hyperlink"/>
                <w:rFonts w:eastAsia="Google Sans"/>
                <w:noProof/>
              </w:rPr>
              <w:t>2.6.1.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Origem e Desenvolvedores</w:t>
            </w:r>
            <w:r w:rsidR="00BA24F5">
              <w:rPr>
                <w:noProof/>
                <w:webHidden/>
              </w:rPr>
              <w:tab/>
            </w:r>
            <w:r w:rsidR="00BA24F5">
              <w:rPr>
                <w:noProof/>
                <w:webHidden/>
              </w:rPr>
              <w:fldChar w:fldCharType="begin"/>
            </w:r>
            <w:r w:rsidR="00BA24F5">
              <w:rPr>
                <w:noProof/>
                <w:webHidden/>
              </w:rPr>
              <w:instrText xml:space="preserve"> PAGEREF _Toc231500686 \h </w:instrText>
            </w:r>
            <w:r w:rsidR="00BA24F5">
              <w:rPr>
                <w:noProof/>
                <w:webHidden/>
              </w:rPr>
            </w:r>
            <w:r w:rsidR="00BA24F5">
              <w:rPr>
                <w:noProof/>
                <w:webHidden/>
              </w:rPr>
              <w:fldChar w:fldCharType="separate"/>
            </w:r>
            <w:r w:rsidR="00BA24F5">
              <w:rPr>
                <w:noProof/>
                <w:webHidden/>
              </w:rPr>
              <w:t>31</w:t>
            </w:r>
            <w:r w:rsidR="00BA24F5">
              <w:rPr>
                <w:noProof/>
                <w:webHidden/>
              </w:rPr>
              <w:fldChar w:fldCharType="end"/>
            </w:r>
          </w:hyperlink>
        </w:p>
        <w:p w14:paraId="1A29E4E7" w14:textId="54072460"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7" w:history="1">
            <w:r w:rsidR="00BA24F5" w:rsidRPr="005A0905">
              <w:rPr>
                <w:rStyle w:val="Hyperlink"/>
                <w:rFonts w:eastAsia="Google Sans"/>
                <w:noProof/>
              </w:rPr>
              <w:t>2.6.2.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Decomposição do Risco: Sistemático vs. Não Sistemático</w:t>
            </w:r>
            <w:r w:rsidR="00BA24F5">
              <w:rPr>
                <w:noProof/>
                <w:webHidden/>
              </w:rPr>
              <w:tab/>
            </w:r>
            <w:r w:rsidR="00BA24F5">
              <w:rPr>
                <w:noProof/>
                <w:webHidden/>
              </w:rPr>
              <w:fldChar w:fldCharType="begin"/>
            </w:r>
            <w:r w:rsidR="00BA24F5">
              <w:rPr>
                <w:noProof/>
                <w:webHidden/>
              </w:rPr>
              <w:instrText xml:space="preserve"> PAGEREF _Toc231500687 \h </w:instrText>
            </w:r>
            <w:r w:rsidR="00BA24F5">
              <w:rPr>
                <w:noProof/>
                <w:webHidden/>
              </w:rPr>
            </w:r>
            <w:r w:rsidR="00BA24F5">
              <w:rPr>
                <w:noProof/>
                <w:webHidden/>
              </w:rPr>
              <w:fldChar w:fldCharType="separate"/>
            </w:r>
            <w:r w:rsidR="00BA24F5">
              <w:rPr>
                <w:noProof/>
                <w:webHidden/>
              </w:rPr>
              <w:t>31</w:t>
            </w:r>
            <w:r w:rsidR="00BA24F5">
              <w:rPr>
                <w:noProof/>
                <w:webHidden/>
              </w:rPr>
              <w:fldChar w:fldCharType="end"/>
            </w:r>
          </w:hyperlink>
        </w:p>
        <w:p w14:paraId="543F4071" w14:textId="2D300097"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8" w:history="1">
            <w:r w:rsidR="00BA24F5" w:rsidRPr="005A0905">
              <w:rPr>
                <w:rStyle w:val="Hyperlink"/>
                <w:rFonts w:eastAsia="Google Sans"/>
                <w:noProof/>
              </w:rPr>
              <w:t>2.6.3.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Coeficiente Beta e a Reta do Mercado de Títulos (SML)</w:t>
            </w:r>
            <w:r w:rsidR="00BA24F5">
              <w:rPr>
                <w:noProof/>
                <w:webHidden/>
              </w:rPr>
              <w:tab/>
            </w:r>
            <w:r w:rsidR="00BA24F5">
              <w:rPr>
                <w:noProof/>
                <w:webHidden/>
              </w:rPr>
              <w:fldChar w:fldCharType="begin"/>
            </w:r>
            <w:r w:rsidR="00BA24F5">
              <w:rPr>
                <w:noProof/>
                <w:webHidden/>
              </w:rPr>
              <w:instrText xml:space="preserve"> PAGEREF _Toc231500688 \h </w:instrText>
            </w:r>
            <w:r w:rsidR="00BA24F5">
              <w:rPr>
                <w:noProof/>
                <w:webHidden/>
              </w:rPr>
            </w:r>
            <w:r w:rsidR="00BA24F5">
              <w:rPr>
                <w:noProof/>
                <w:webHidden/>
              </w:rPr>
              <w:fldChar w:fldCharType="separate"/>
            </w:r>
            <w:r w:rsidR="00BA24F5">
              <w:rPr>
                <w:noProof/>
                <w:webHidden/>
              </w:rPr>
              <w:t>32</w:t>
            </w:r>
            <w:r w:rsidR="00BA24F5">
              <w:rPr>
                <w:noProof/>
                <w:webHidden/>
              </w:rPr>
              <w:fldChar w:fldCharType="end"/>
            </w:r>
          </w:hyperlink>
        </w:p>
        <w:p w14:paraId="199816AE" w14:textId="651E0CB9"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9" w:history="1">
            <w:r w:rsidR="00BA24F5" w:rsidRPr="005A0905">
              <w:rPr>
                <w:rStyle w:val="Hyperlink"/>
                <w:rFonts w:eastAsia="Google Sans"/>
                <w:noProof/>
              </w:rPr>
              <w:t>2.6.4.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A Reta do Mercado de Títulos (SML)</w:t>
            </w:r>
            <w:r w:rsidR="00BA24F5">
              <w:rPr>
                <w:noProof/>
                <w:webHidden/>
              </w:rPr>
              <w:tab/>
            </w:r>
            <w:r w:rsidR="00BA24F5">
              <w:rPr>
                <w:noProof/>
                <w:webHidden/>
              </w:rPr>
              <w:fldChar w:fldCharType="begin"/>
            </w:r>
            <w:r w:rsidR="00BA24F5">
              <w:rPr>
                <w:noProof/>
                <w:webHidden/>
              </w:rPr>
              <w:instrText xml:space="preserve"> PAGEREF _Toc231500689 \h </w:instrText>
            </w:r>
            <w:r w:rsidR="00BA24F5">
              <w:rPr>
                <w:noProof/>
                <w:webHidden/>
              </w:rPr>
            </w:r>
            <w:r w:rsidR="00BA24F5">
              <w:rPr>
                <w:noProof/>
                <w:webHidden/>
              </w:rPr>
              <w:fldChar w:fldCharType="separate"/>
            </w:r>
            <w:r w:rsidR="00BA24F5">
              <w:rPr>
                <w:noProof/>
                <w:webHidden/>
              </w:rPr>
              <w:t>32</w:t>
            </w:r>
            <w:r w:rsidR="00BA24F5">
              <w:rPr>
                <w:noProof/>
                <w:webHidden/>
              </w:rPr>
              <w:fldChar w:fldCharType="end"/>
            </w:r>
          </w:hyperlink>
        </w:p>
        <w:p w14:paraId="7AAACCB3" w14:textId="2A30A4D1"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0" w:history="1">
            <w:r w:rsidR="00BA24F5" w:rsidRPr="005A0905">
              <w:rPr>
                <w:rStyle w:val="Hyperlink"/>
                <w:noProof/>
              </w:rPr>
              <w:t>2.6.5.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shd w:val="clear" w:color="auto" w:fill="FFFFFF"/>
              </w:rPr>
              <w:t>Diferença entre CML e SML:</w:t>
            </w:r>
            <w:r w:rsidR="00BA24F5">
              <w:rPr>
                <w:noProof/>
                <w:webHidden/>
              </w:rPr>
              <w:tab/>
            </w:r>
            <w:r w:rsidR="00BA24F5">
              <w:rPr>
                <w:noProof/>
                <w:webHidden/>
              </w:rPr>
              <w:fldChar w:fldCharType="begin"/>
            </w:r>
            <w:r w:rsidR="00BA24F5">
              <w:rPr>
                <w:noProof/>
                <w:webHidden/>
              </w:rPr>
              <w:instrText xml:space="preserve"> PAGEREF _Toc231500690 \h </w:instrText>
            </w:r>
            <w:r w:rsidR="00BA24F5">
              <w:rPr>
                <w:noProof/>
                <w:webHidden/>
              </w:rPr>
            </w:r>
            <w:r w:rsidR="00BA24F5">
              <w:rPr>
                <w:noProof/>
                <w:webHidden/>
              </w:rPr>
              <w:fldChar w:fldCharType="separate"/>
            </w:r>
            <w:r w:rsidR="00BA24F5">
              <w:rPr>
                <w:noProof/>
                <w:webHidden/>
              </w:rPr>
              <w:t>33</w:t>
            </w:r>
            <w:r w:rsidR="00BA24F5">
              <w:rPr>
                <w:noProof/>
                <w:webHidden/>
              </w:rPr>
              <w:fldChar w:fldCharType="end"/>
            </w:r>
          </w:hyperlink>
        </w:p>
        <w:p w14:paraId="057BF7C6" w14:textId="117D8635"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1" w:history="1">
            <w:r w:rsidR="00BA24F5" w:rsidRPr="005A0905">
              <w:rPr>
                <w:rStyle w:val="Hyperlink"/>
                <w:b/>
                <w:bCs/>
                <w:noProof/>
              </w:rPr>
              <w:t>2.7.</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b/>
                <w:bCs/>
                <w:noProof/>
              </w:rPr>
              <w:t>Pressupostos, Críticas e Limitações Teóricas</w:t>
            </w:r>
            <w:r w:rsidR="00BA24F5">
              <w:rPr>
                <w:noProof/>
                <w:webHidden/>
              </w:rPr>
              <w:tab/>
            </w:r>
            <w:r w:rsidR="00BA24F5">
              <w:rPr>
                <w:noProof/>
                <w:webHidden/>
              </w:rPr>
              <w:fldChar w:fldCharType="begin"/>
            </w:r>
            <w:r w:rsidR="00BA24F5">
              <w:rPr>
                <w:noProof/>
                <w:webHidden/>
              </w:rPr>
              <w:instrText xml:space="preserve"> PAGEREF _Toc231500691 \h </w:instrText>
            </w:r>
            <w:r w:rsidR="00BA24F5">
              <w:rPr>
                <w:noProof/>
                <w:webHidden/>
              </w:rPr>
            </w:r>
            <w:r w:rsidR="00BA24F5">
              <w:rPr>
                <w:noProof/>
                <w:webHidden/>
              </w:rPr>
              <w:fldChar w:fldCharType="separate"/>
            </w:r>
            <w:r w:rsidR="00BA24F5">
              <w:rPr>
                <w:noProof/>
                <w:webHidden/>
              </w:rPr>
              <w:t>34</w:t>
            </w:r>
            <w:r w:rsidR="00BA24F5">
              <w:rPr>
                <w:noProof/>
                <w:webHidden/>
              </w:rPr>
              <w:fldChar w:fldCharType="end"/>
            </w:r>
          </w:hyperlink>
        </w:p>
        <w:p w14:paraId="7FDD2D6F" w14:textId="3AC819EE"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2" w:history="1">
            <w:r w:rsidR="00BA24F5" w:rsidRPr="005A0905">
              <w:rPr>
                <w:rStyle w:val="Hyperlink"/>
                <w:rFonts w:eastAsia="Google Sans"/>
                <w:noProof/>
              </w:rPr>
              <w:t>2.7.1.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Pressupostos Fundamentais: A Racionalidade VNM</w:t>
            </w:r>
            <w:r w:rsidR="00BA24F5">
              <w:rPr>
                <w:noProof/>
                <w:webHidden/>
              </w:rPr>
              <w:tab/>
            </w:r>
            <w:r w:rsidR="00BA24F5">
              <w:rPr>
                <w:noProof/>
                <w:webHidden/>
              </w:rPr>
              <w:fldChar w:fldCharType="begin"/>
            </w:r>
            <w:r w:rsidR="00BA24F5">
              <w:rPr>
                <w:noProof/>
                <w:webHidden/>
              </w:rPr>
              <w:instrText xml:space="preserve"> PAGEREF _Toc231500692 \h </w:instrText>
            </w:r>
            <w:r w:rsidR="00BA24F5">
              <w:rPr>
                <w:noProof/>
                <w:webHidden/>
              </w:rPr>
            </w:r>
            <w:r w:rsidR="00BA24F5">
              <w:rPr>
                <w:noProof/>
                <w:webHidden/>
              </w:rPr>
              <w:fldChar w:fldCharType="separate"/>
            </w:r>
            <w:r w:rsidR="00BA24F5">
              <w:rPr>
                <w:noProof/>
                <w:webHidden/>
              </w:rPr>
              <w:t>34</w:t>
            </w:r>
            <w:r w:rsidR="00BA24F5">
              <w:rPr>
                <w:noProof/>
                <w:webHidden/>
              </w:rPr>
              <w:fldChar w:fldCharType="end"/>
            </w:r>
          </w:hyperlink>
        </w:p>
        <w:p w14:paraId="6324F89A" w14:textId="49B4FC60"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3" w:history="1">
            <w:r w:rsidR="00BA24F5" w:rsidRPr="005A0905">
              <w:rPr>
                <w:rStyle w:val="Hyperlink"/>
                <w:noProof/>
              </w:rPr>
              <w:t>2.7.2.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Limitações e a Realidade dos Mercados</w:t>
            </w:r>
            <w:r w:rsidR="00BA24F5">
              <w:rPr>
                <w:noProof/>
                <w:webHidden/>
              </w:rPr>
              <w:tab/>
            </w:r>
            <w:r w:rsidR="00BA24F5">
              <w:rPr>
                <w:noProof/>
                <w:webHidden/>
              </w:rPr>
              <w:fldChar w:fldCharType="begin"/>
            </w:r>
            <w:r w:rsidR="00BA24F5">
              <w:rPr>
                <w:noProof/>
                <w:webHidden/>
              </w:rPr>
              <w:instrText xml:space="preserve"> PAGEREF _Toc231500693 \h </w:instrText>
            </w:r>
            <w:r w:rsidR="00BA24F5">
              <w:rPr>
                <w:noProof/>
                <w:webHidden/>
              </w:rPr>
            </w:r>
            <w:r w:rsidR="00BA24F5">
              <w:rPr>
                <w:noProof/>
                <w:webHidden/>
              </w:rPr>
              <w:fldChar w:fldCharType="separate"/>
            </w:r>
            <w:r w:rsidR="00BA24F5">
              <w:rPr>
                <w:noProof/>
                <w:webHidden/>
              </w:rPr>
              <w:t>36</w:t>
            </w:r>
            <w:r w:rsidR="00BA24F5">
              <w:rPr>
                <w:noProof/>
                <w:webHidden/>
              </w:rPr>
              <w:fldChar w:fldCharType="end"/>
            </w:r>
          </w:hyperlink>
        </w:p>
        <w:p w14:paraId="1C6220C3" w14:textId="624707BD"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4" w:history="1">
            <w:r w:rsidR="00BA24F5" w:rsidRPr="005A0905">
              <w:rPr>
                <w:rStyle w:val="Hyperlink"/>
                <w:b/>
                <w:bCs/>
                <w:noProof/>
              </w:rPr>
              <w:t>2.8.</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A Teoria Pós-Moderna do Portfólio (PMPT) e a Gestão de Risco Assimétrica</w:t>
            </w:r>
            <w:r w:rsidR="00BA24F5">
              <w:rPr>
                <w:noProof/>
                <w:webHidden/>
              </w:rPr>
              <w:tab/>
            </w:r>
            <w:r w:rsidR="00BA24F5">
              <w:rPr>
                <w:noProof/>
                <w:webHidden/>
              </w:rPr>
              <w:fldChar w:fldCharType="begin"/>
            </w:r>
            <w:r w:rsidR="00BA24F5">
              <w:rPr>
                <w:noProof/>
                <w:webHidden/>
              </w:rPr>
              <w:instrText xml:space="preserve"> PAGEREF _Toc231500694 \h </w:instrText>
            </w:r>
            <w:r w:rsidR="00BA24F5">
              <w:rPr>
                <w:noProof/>
                <w:webHidden/>
              </w:rPr>
            </w:r>
            <w:r w:rsidR="00BA24F5">
              <w:rPr>
                <w:noProof/>
                <w:webHidden/>
              </w:rPr>
              <w:fldChar w:fldCharType="separate"/>
            </w:r>
            <w:r w:rsidR="00BA24F5">
              <w:rPr>
                <w:noProof/>
                <w:webHidden/>
              </w:rPr>
              <w:t>38</w:t>
            </w:r>
            <w:r w:rsidR="00BA24F5">
              <w:rPr>
                <w:noProof/>
                <w:webHidden/>
              </w:rPr>
              <w:fldChar w:fldCharType="end"/>
            </w:r>
          </w:hyperlink>
        </w:p>
        <w:p w14:paraId="7B8F9321" w14:textId="701FE628"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5" w:history="1">
            <w:r w:rsidR="00BA24F5" w:rsidRPr="005A0905">
              <w:rPr>
                <w:rStyle w:val="Hyperlink"/>
                <w:noProof/>
              </w:rPr>
              <w:t>2.8.1.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Introdução: A Evolução Paradigmática e a Necessidade Histórica da PMPT</w:t>
            </w:r>
            <w:r w:rsidR="00BA24F5">
              <w:rPr>
                <w:noProof/>
                <w:webHidden/>
              </w:rPr>
              <w:tab/>
            </w:r>
            <w:r w:rsidR="00BA24F5">
              <w:rPr>
                <w:noProof/>
                <w:webHidden/>
              </w:rPr>
              <w:fldChar w:fldCharType="begin"/>
            </w:r>
            <w:r w:rsidR="00BA24F5">
              <w:rPr>
                <w:noProof/>
                <w:webHidden/>
              </w:rPr>
              <w:instrText xml:space="preserve"> PAGEREF _Toc231500695 \h </w:instrText>
            </w:r>
            <w:r w:rsidR="00BA24F5">
              <w:rPr>
                <w:noProof/>
                <w:webHidden/>
              </w:rPr>
            </w:r>
            <w:r w:rsidR="00BA24F5">
              <w:rPr>
                <w:noProof/>
                <w:webHidden/>
              </w:rPr>
              <w:fldChar w:fldCharType="separate"/>
            </w:r>
            <w:r w:rsidR="00BA24F5">
              <w:rPr>
                <w:noProof/>
                <w:webHidden/>
              </w:rPr>
              <w:t>38</w:t>
            </w:r>
            <w:r w:rsidR="00BA24F5">
              <w:rPr>
                <w:noProof/>
                <w:webHidden/>
              </w:rPr>
              <w:fldChar w:fldCharType="end"/>
            </w:r>
          </w:hyperlink>
        </w:p>
        <w:p w14:paraId="4E0C6554" w14:textId="33BB9016"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6" w:history="1">
            <w:r w:rsidR="00BA24F5" w:rsidRPr="005A0905">
              <w:rPr>
                <w:rStyle w:val="Hyperlink"/>
                <w:noProof/>
              </w:rPr>
              <w:t>2.8.2.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O "Esquecimento Tecnológico" e as Origens em Markowitz (1959)</w:t>
            </w:r>
            <w:r w:rsidR="00BA24F5">
              <w:rPr>
                <w:noProof/>
                <w:webHidden/>
              </w:rPr>
              <w:tab/>
            </w:r>
            <w:r w:rsidR="00BA24F5">
              <w:rPr>
                <w:noProof/>
                <w:webHidden/>
              </w:rPr>
              <w:fldChar w:fldCharType="begin"/>
            </w:r>
            <w:r w:rsidR="00BA24F5">
              <w:rPr>
                <w:noProof/>
                <w:webHidden/>
              </w:rPr>
              <w:instrText xml:space="preserve"> PAGEREF _Toc231500696 \h </w:instrText>
            </w:r>
            <w:r w:rsidR="00BA24F5">
              <w:rPr>
                <w:noProof/>
                <w:webHidden/>
              </w:rPr>
            </w:r>
            <w:r w:rsidR="00BA24F5">
              <w:rPr>
                <w:noProof/>
                <w:webHidden/>
              </w:rPr>
              <w:fldChar w:fldCharType="separate"/>
            </w:r>
            <w:r w:rsidR="00BA24F5">
              <w:rPr>
                <w:noProof/>
                <w:webHidden/>
              </w:rPr>
              <w:t>38</w:t>
            </w:r>
            <w:r w:rsidR="00BA24F5">
              <w:rPr>
                <w:noProof/>
                <w:webHidden/>
              </w:rPr>
              <w:fldChar w:fldCharType="end"/>
            </w:r>
          </w:hyperlink>
        </w:p>
        <w:p w14:paraId="4C982999" w14:textId="37CD602A"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7" w:history="1">
            <w:r w:rsidR="00BA24F5" w:rsidRPr="005A0905">
              <w:rPr>
                <w:rStyle w:val="Hyperlink"/>
                <w:noProof/>
              </w:rPr>
              <w:t>2.8.3.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A Consolidação da PMPT: Rom, Ferguson e o Instituto de Pesquisa de Pensões</w:t>
            </w:r>
            <w:r w:rsidR="00BA24F5">
              <w:rPr>
                <w:noProof/>
                <w:webHidden/>
              </w:rPr>
              <w:tab/>
            </w:r>
            <w:r w:rsidR="00BA24F5">
              <w:rPr>
                <w:noProof/>
                <w:webHidden/>
              </w:rPr>
              <w:fldChar w:fldCharType="begin"/>
            </w:r>
            <w:r w:rsidR="00BA24F5">
              <w:rPr>
                <w:noProof/>
                <w:webHidden/>
              </w:rPr>
              <w:instrText xml:space="preserve"> PAGEREF _Toc231500697 \h </w:instrText>
            </w:r>
            <w:r w:rsidR="00BA24F5">
              <w:rPr>
                <w:noProof/>
                <w:webHidden/>
              </w:rPr>
            </w:r>
            <w:r w:rsidR="00BA24F5">
              <w:rPr>
                <w:noProof/>
                <w:webHidden/>
              </w:rPr>
              <w:fldChar w:fldCharType="separate"/>
            </w:r>
            <w:r w:rsidR="00BA24F5">
              <w:rPr>
                <w:noProof/>
                <w:webHidden/>
              </w:rPr>
              <w:t>39</w:t>
            </w:r>
            <w:r w:rsidR="00BA24F5">
              <w:rPr>
                <w:noProof/>
                <w:webHidden/>
              </w:rPr>
              <w:fldChar w:fldCharType="end"/>
            </w:r>
          </w:hyperlink>
        </w:p>
        <w:p w14:paraId="0480A382" w14:textId="6A2B83C1"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8" w:history="1">
            <w:r w:rsidR="00BA24F5" w:rsidRPr="005A0905">
              <w:rPr>
                <w:rStyle w:val="Hyperlink"/>
                <w:noProof/>
              </w:rPr>
              <w:t>2.8.4.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O Fenômeno da "Maximização de Erros" e a Instabilidade das Soluções</w:t>
            </w:r>
            <w:r w:rsidR="00BA24F5">
              <w:rPr>
                <w:noProof/>
                <w:webHidden/>
              </w:rPr>
              <w:tab/>
            </w:r>
            <w:r w:rsidR="00BA24F5">
              <w:rPr>
                <w:noProof/>
                <w:webHidden/>
              </w:rPr>
              <w:fldChar w:fldCharType="begin"/>
            </w:r>
            <w:r w:rsidR="00BA24F5">
              <w:rPr>
                <w:noProof/>
                <w:webHidden/>
              </w:rPr>
              <w:instrText xml:space="preserve"> PAGEREF _Toc231500698 \h </w:instrText>
            </w:r>
            <w:r w:rsidR="00BA24F5">
              <w:rPr>
                <w:noProof/>
                <w:webHidden/>
              </w:rPr>
            </w:r>
            <w:r w:rsidR="00BA24F5">
              <w:rPr>
                <w:noProof/>
                <w:webHidden/>
              </w:rPr>
              <w:fldChar w:fldCharType="separate"/>
            </w:r>
            <w:r w:rsidR="00BA24F5">
              <w:rPr>
                <w:noProof/>
                <w:webHidden/>
              </w:rPr>
              <w:t>40</w:t>
            </w:r>
            <w:r w:rsidR="00BA24F5">
              <w:rPr>
                <w:noProof/>
                <w:webHidden/>
              </w:rPr>
              <w:fldChar w:fldCharType="end"/>
            </w:r>
          </w:hyperlink>
        </w:p>
        <w:p w14:paraId="560D6C4C" w14:textId="36F835BD"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9" w:history="1">
            <w:r w:rsidR="00BA24F5" w:rsidRPr="005A0905">
              <w:rPr>
                <w:rStyle w:val="Hyperlink"/>
                <w:noProof/>
              </w:rPr>
              <w:t>2.8.5.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A Limitação da Utilidade Quadrática e a Cegueira à Assimetria</w:t>
            </w:r>
            <w:r w:rsidR="00BA24F5">
              <w:rPr>
                <w:noProof/>
                <w:webHidden/>
              </w:rPr>
              <w:tab/>
            </w:r>
            <w:r w:rsidR="00BA24F5">
              <w:rPr>
                <w:noProof/>
                <w:webHidden/>
              </w:rPr>
              <w:fldChar w:fldCharType="begin"/>
            </w:r>
            <w:r w:rsidR="00BA24F5">
              <w:rPr>
                <w:noProof/>
                <w:webHidden/>
              </w:rPr>
              <w:instrText xml:space="preserve"> PAGEREF _Toc231500699 \h </w:instrText>
            </w:r>
            <w:r w:rsidR="00BA24F5">
              <w:rPr>
                <w:noProof/>
                <w:webHidden/>
              </w:rPr>
            </w:r>
            <w:r w:rsidR="00BA24F5">
              <w:rPr>
                <w:noProof/>
                <w:webHidden/>
              </w:rPr>
              <w:fldChar w:fldCharType="separate"/>
            </w:r>
            <w:r w:rsidR="00BA24F5">
              <w:rPr>
                <w:noProof/>
                <w:webHidden/>
              </w:rPr>
              <w:t>41</w:t>
            </w:r>
            <w:r w:rsidR="00BA24F5">
              <w:rPr>
                <w:noProof/>
                <w:webHidden/>
              </w:rPr>
              <w:fldChar w:fldCharType="end"/>
            </w:r>
          </w:hyperlink>
        </w:p>
        <w:p w14:paraId="5C0070AE" w14:textId="2F14CFCE"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0" w:history="1">
            <w:r w:rsidR="00BA24F5" w:rsidRPr="005A0905">
              <w:rPr>
                <w:rStyle w:val="Hyperlink"/>
                <w:noProof/>
              </w:rPr>
              <w:t>2.8.6.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A Insuficiência da Variância e a Gênese da PMPT</w:t>
            </w:r>
            <w:r w:rsidR="00BA24F5">
              <w:rPr>
                <w:noProof/>
                <w:webHidden/>
              </w:rPr>
              <w:tab/>
            </w:r>
            <w:r w:rsidR="00BA24F5">
              <w:rPr>
                <w:noProof/>
                <w:webHidden/>
              </w:rPr>
              <w:fldChar w:fldCharType="begin"/>
            </w:r>
            <w:r w:rsidR="00BA24F5">
              <w:rPr>
                <w:noProof/>
                <w:webHidden/>
              </w:rPr>
              <w:instrText xml:space="preserve"> PAGEREF _Toc231500700 \h </w:instrText>
            </w:r>
            <w:r w:rsidR="00BA24F5">
              <w:rPr>
                <w:noProof/>
                <w:webHidden/>
              </w:rPr>
            </w:r>
            <w:r w:rsidR="00BA24F5">
              <w:rPr>
                <w:noProof/>
                <w:webHidden/>
              </w:rPr>
              <w:fldChar w:fldCharType="separate"/>
            </w:r>
            <w:r w:rsidR="00BA24F5">
              <w:rPr>
                <w:noProof/>
                <w:webHidden/>
              </w:rPr>
              <w:t>42</w:t>
            </w:r>
            <w:r w:rsidR="00BA24F5">
              <w:rPr>
                <w:noProof/>
                <w:webHidden/>
              </w:rPr>
              <w:fldChar w:fldCharType="end"/>
            </w:r>
          </w:hyperlink>
        </w:p>
        <w:p w14:paraId="17EFB195" w14:textId="050D6245"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1" w:history="1">
            <w:r w:rsidR="00BA24F5" w:rsidRPr="005A0905">
              <w:rPr>
                <w:rStyle w:val="Hyperlink"/>
                <w:noProof/>
              </w:rPr>
              <w:t>2.8.7.</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Métricas de Risco: Do VaR às Medidas Coerentes</w:t>
            </w:r>
            <w:r w:rsidR="00BA24F5">
              <w:rPr>
                <w:noProof/>
                <w:webHidden/>
              </w:rPr>
              <w:tab/>
            </w:r>
            <w:r w:rsidR="00BA24F5">
              <w:rPr>
                <w:noProof/>
                <w:webHidden/>
              </w:rPr>
              <w:fldChar w:fldCharType="begin"/>
            </w:r>
            <w:r w:rsidR="00BA24F5">
              <w:rPr>
                <w:noProof/>
                <w:webHidden/>
              </w:rPr>
              <w:instrText xml:space="preserve"> PAGEREF _Toc231500701 \h </w:instrText>
            </w:r>
            <w:r w:rsidR="00BA24F5">
              <w:rPr>
                <w:noProof/>
                <w:webHidden/>
              </w:rPr>
            </w:r>
            <w:r w:rsidR="00BA24F5">
              <w:rPr>
                <w:noProof/>
                <w:webHidden/>
              </w:rPr>
              <w:fldChar w:fldCharType="separate"/>
            </w:r>
            <w:r w:rsidR="00BA24F5">
              <w:rPr>
                <w:noProof/>
                <w:webHidden/>
              </w:rPr>
              <w:t>42</w:t>
            </w:r>
            <w:r w:rsidR="00BA24F5">
              <w:rPr>
                <w:noProof/>
                <w:webHidden/>
              </w:rPr>
              <w:fldChar w:fldCharType="end"/>
            </w:r>
          </w:hyperlink>
        </w:p>
        <w:p w14:paraId="617C69F5" w14:textId="197F7FDE"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2" w:history="1">
            <w:r w:rsidR="00BA24F5" w:rsidRPr="005A0905">
              <w:rPr>
                <w:rStyle w:val="Hyperlink"/>
                <w:noProof/>
              </w:rPr>
              <w:t>2.8.8.</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Transição da MPT para a PMPT</w:t>
            </w:r>
            <w:r w:rsidR="00BA24F5">
              <w:rPr>
                <w:noProof/>
                <w:webHidden/>
              </w:rPr>
              <w:tab/>
            </w:r>
            <w:r w:rsidR="00BA24F5">
              <w:rPr>
                <w:noProof/>
                <w:webHidden/>
              </w:rPr>
              <w:fldChar w:fldCharType="begin"/>
            </w:r>
            <w:r w:rsidR="00BA24F5">
              <w:rPr>
                <w:noProof/>
                <w:webHidden/>
              </w:rPr>
              <w:instrText xml:space="preserve"> PAGEREF _Toc231500702 \h </w:instrText>
            </w:r>
            <w:r w:rsidR="00BA24F5">
              <w:rPr>
                <w:noProof/>
                <w:webHidden/>
              </w:rPr>
            </w:r>
            <w:r w:rsidR="00BA24F5">
              <w:rPr>
                <w:noProof/>
                <w:webHidden/>
              </w:rPr>
              <w:fldChar w:fldCharType="separate"/>
            </w:r>
            <w:r w:rsidR="00BA24F5">
              <w:rPr>
                <w:noProof/>
                <w:webHidden/>
              </w:rPr>
              <w:t>43</w:t>
            </w:r>
            <w:r w:rsidR="00BA24F5">
              <w:rPr>
                <w:noProof/>
                <w:webHidden/>
              </w:rPr>
              <w:fldChar w:fldCharType="end"/>
            </w:r>
          </w:hyperlink>
        </w:p>
        <w:p w14:paraId="7CF9CB1F" w14:textId="26B77A2C"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3" w:history="1">
            <w:r w:rsidR="00BA24F5" w:rsidRPr="005A0905">
              <w:rPr>
                <w:rStyle w:val="Hyperlink"/>
                <w:b/>
                <w:bCs/>
                <w:noProof/>
                <w:lang w:val="pt-BR" w:eastAsia="pt-BR"/>
              </w:rPr>
              <w:t>2.9.</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Desconstrução Crítica da MPT: As Falácias da Normalidade e da Utilidade Quadrática</w:t>
            </w:r>
            <w:r w:rsidR="00BA24F5">
              <w:rPr>
                <w:noProof/>
                <w:webHidden/>
              </w:rPr>
              <w:tab/>
            </w:r>
            <w:r w:rsidR="00BA24F5">
              <w:rPr>
                <w:noProof/>
                <w:webHidden/>
              </w:rPr>
              <w:fldChar w:fldCharType="begin"/>
            </w:r>
            <w:r w:rsidR="00BA24F5">
              <w:rPr>
                <w:noProof/>
                <w:webHidden/>
              </w:rPr>
              <w:instrText xml:space="preserve"> PAGEREF _Toc231500703 \h </w:instrText>
            </w:r>
            <w:r w:rsidR="00BA24F5">
              <w:rPr>
                <w:noProof/>
                <w:webHidden/>
              </w:rPr>
            </w:r>
            <w:r w:rsidR="00BA24F5">
              <w:rPr>
                <w:noProof/>
                <w:webHidden/>
              </w:rPr>
              <w:fldChar w:fldCharType="separate"/>
            </w:r>
            <w:r w:rsidR="00BA24F5">
              <w:rPr>
                <w:noProof/>
                <w:webHidden/>
              </w:rPr>
              <w:t>44</w:t>
            </w:r>
            <w:r w:rsidR="00BA24F5">
              <w:rPr>
                <w:noProof/>
                <w:webHidden/>
              </w:rPr>
              <w:fldChar w:fldCharType="end"/>
            </w:r>
          </w:hyperlink>
        </w:p>
        <w:p w14:paraId="15F24C6A" w14:textId="6AEFFD57"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4" w:history="1">
            <w:r w:rsidR="00BA24F5" w:rsidRPr="005A0905">
              <w:rPr>
                <w:rStyle w:val="Hyperlink"/>
                <w:b/>
                <w:bCs/>
                <w:noProof/>
                <w:lang w:val="pt-BR" w:eastAsia="pt-BR"/>
              </w:rPr>
              <w:t>2.9.1.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Limitações da Distribuição Normal: Caudas Pesadas e Assimetria</w:t>
            </w:r>
            <w:r w:rsidR="00BA24F5">
              <w:rPr>
                <w:noProof/>
                <w:webHidden/>
              </w:rPr>
              <w:tab/>
            </w:r>
            <w:r w:rsidR="00BA24F5">
              <w:rPr>
                <w:noProof/>
                <w:webHidden/>
              </w:rPr>
              <w:fldChar w:fldCharType="begin"/>
            </w:r>
            <w:r w:rsidR="00BA24F5">
              <w:rPr>
                <w:noProof/>
                <w:webHidden/>
              </w:rPr>
              <w:instrText xml:space="preserve"> PAGEREF _Toc231500704 \h </w:instrText>
            </w:r>
            <w:r w:rsidR="00BA24F5">
              <w:rPr>
                <w:noProof/>
                <w:webHidden/>
              </w:rPr>
            </w:r>
            <w:r w:rsidR="00BA24F5">
              <w:rPr>
                <w:noProof/>
                <w:webHidden/>
              </w:rPr>
              <w:fldChar w:fldCharType="separate"/>
            </w:r>
            <w:r w:rsidR="00BA24F5">
              <w:rPr>
                <w:noProof/>
                <w:webHidden/>
              </w:rPr>
              <w:t>44</w:t>
            </w:r>
            <w:r w:rsidR="00BA24F5">
              <w:rPr>
                <w:noProof/>
                <w:webHidden/>
              </w:rPr>
              <w:fldChar w:fldCharType="end"/>
            </w:r>
          </w:hyperlink>
        </w:p>
        <w:p w14:paraId="0B6A4492" w14:textId="0B91CB6A"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5" w:history="1">
            <w:r w:rsidR="00BA24F5" w:rsidRPr="005A0905">
              <w:rPr>
                <w:rStyle w:val="Hyperlink"/>
                <w:noProof/>
                <w:lang w:val="pt-BR" w:eastAsia="pt-BR"/>
              </w:rPr>
              <w:t>2.9.1.1.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Implicação para a Gestão de Portfólio</w:t>
            </w:r>
            <w:r w:rsidR="00BA24F5">
              <w:rPr>
                <w:noProof/>
                <w:webHidden/>
              </w:rPr>
              <w:tab/>
            </w:r>
            <w:r w:rsidR="00BA24F5">
              <w:rPr>
                <w:noProof/>
                <w:webHidden/>
              </w:rPr>
              <w:fldChar w:fldCharType="begin"/>
            </w:r>
            <w:r w:rsidR="00BA24F5">
              <w:rPr>
                <w:noProof/>
                <w:webHidden/>
              </w:rPr>
              <w:instrText xml:space="preserve"> PAGEREF _Toc231500705 \h </w:instrText>
            </w:r>
            <w:r w:rsidR="00BA24F5">
              <w:rPr>
                <w:noProof/>
                <w:webHidden/>
              </w:rPr>
            </w:r>
            <w:r w:rsidR="00BA24F5">
              <w:rPr>
                <w:noProof/>
                <w:webHidden/>
              </w:rPr>
              <w:fldChar w:fldCharType="separate"/>
            </w:r>
            <w:r w:rsidR="00BA24F5">
              <w:rPr>
                <w:noProof/>
                <w:webHidden/>
              </w:rPr>
              <w:t>44</w:t>
            </w:r>
            <w:r w:rsidR="00BA24F5">
              <w:rPr>
                <w:noProof/>
                <w:webHidden/>
              </w:rPr>
              <w:fldChar w:fldCharType="end"/>
            </w:r>
          </w:hyperlink>
        </w:p>
        <w:p w14:paraId="06D54226" w14:textId="05D3A8C7"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6" w:history="1">
            <w:r w:rsidR="00BA24F5" w:rsidRPr="005A0905">
              <w:rPr>
                <w:rStyle w:val="Hyperlink"/>
                <w:b/>
                <w:bCs/>
                <w:noProof/>
                <w:lang w:val="pt-BR" w:eastAsia="pt-BR"/>
              </w:rPr>
              <w:t>2.9.2.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A Função de Utilidade e a Teoria da Perspectiva</w:t>
            </w:r>
            <w:r w:rsidR="00BA24F5">
              <w:rPr>
                <w:noProof/>
                <w:webHidden/>
              </w:rPr>
              <w:tab/>
            </w:r>
            <w:r w:rsidR="00BA24F5">
              <w:rPr>
                <w:noProof/>
                <w:webHidden/>
              </w:rPr>
              <w:fldChar w:fldCharType="begin"/>
            </w:r>
            <w:r w:rsidR="00BA24F5">
              <w:rPr>
                <w:noProof/>
                <w:webHidden/>
              </w:rPr>
              <w:instrText xml:space="preserve"> PAGEREF _Toc231500706 \h </w:instrText>
            </w:r>
            <w:r w:rsidR="00BA24F5">
              <w:rPr>
                <w:noProof/>
                <w:webHidden/>
              </w:rPr>
            </w:r>
            <w:r w:rsidR="00BA24F5">
              <w:rPr>
                <w:noProof/>
                <w:webHidden/>
              </w:rPr>
              <w:fldChar w:fldCharType="separate"/>
            </w:r>
            <w:r w:rsidR="00BA24F5">
              <w:rPr>
                <w:noProof/>
                <w:webHidden/>
              </w:rPr>
              <w:t>45</w:t>
            </w:r>
            <w:r w:rsidR="00BA24F5">
              <w:rPr>
                <w:noProof/>
                <w:webHidden/>
              </w:rPr>
              <w:fldChar w:fldCharType="end"/>
            </w:r>
          </w:hyperlink>
        </w:p>
        <w:p w14:paraId="3E576C9E" w14:textId="6CE04EAA"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7" w:history="1">
            <w:r w:rsidR="00BA24F5" w:rsidRPr="005A0905">
              <w:rPr>
                <w:rStyle w:val="Hyperlink"/>
                <w:b/>
                <w:bCs/>
                <w:noProof/>
                <w:lang w:val="pt-BR" w:eastAsia="pt-BR"/>
              </w:rPr>
              <w:t>2.10.</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 xml:space="preserve">Conceitos Fundamentais de </w:t>
            </w:r>
            <w:r w:rsidR="00BA24F5" w:rsidRPr="005A0905">
              <w:rPr>
                <w:rStyle w:val="Hyperlink"/>
                <w:b/>
                <w:bCs/>
                <w:i/>
                <w:iCs/>
                <w:noProof/>
                <w:lang w:val="pt-BR" w:eastAsia="pt-BR"/>
              </w:rPr>
              <w:t>'Downside Risk'</w:t>
            </w:r>
            <w:r w:rsidR="00BA24F5" w:rsidRPr="005A0905">
              <w:rPr>
                <w:rStyle w:val="Hyperlink"/>
                <w:b/>
                <w:bCs/>
                <w:noProof/>
                <w:lang w:val="pt-BR" w:eastAsia="pt-BR"/>
              </w:rPr>
              <w:t>: A Estrutura dos Momentos Parciais Inferiores (LPM)</w:t>
            </w:r>
            <w:r w:rsidR="00BA24F5">
              <w:rPr>
                <w:noProof/>
                <w:webHidden/>
              </w:rPr>
              <w:tab/>
            </w:r>
            <w:r w:rsidR="00BA24F5">
              <w:rPr>
                <w:noProof/>
                <w:webHidden/>
              </w:rPr>
              <w:fldChar w:fldCharType="begin"/>
            </w:r>
            <w:r w:rsidR="00BA24F5">
              <w:rPr>
                <w:noProof/>
                <w:webHidden/>
              </w:rPr>
              <w:instrText xml:space="preserve"> PAGEREF _Toc231500707 \h </w:instrText>
            </w:r>
            <w:r w:rsidR="00BA24F5">
              <w:rPr>
                <w:noProof/>
                <w:webHidden/>
              </w:rPr>
            </w:r>
            <w:r w:rsidR="00BA24F5">
              <w:rPr>
                <w:noProof/>
                <w:webHidden/>
              </w:rPr>
              <w:fldChar w:fldCharType="separate"/>
            </w:r>
            <w:r w:rsidR="00BA24F5">
              <w:rPr>
                <w:noProof/>
                <w:webHidden/>
              </w:rPr>
              <w:t>46</w:t>
            </w:r>
            <w:r w:rsidR="00BA24F5">
              <w:rPr>
                <w:noProof/>
                <w:webHidden/>
              </w:rPr>
              <w:fldChar w:fldCharType="end"/>
            </w:r>
          </w:hyperlink>
        </w:p>
        <w:p w14:paraId="3AEEC7CF" w14:textId="0556AB77"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8" w:history="1">
            <w:r w:rsidR="00BA24F5" w:rsidRPr="005A0905">
              <w:rPr>
                <w:rStyle w:val="Hyperlink"/>
                <w:b/>
                <w:bCs/>
                <w:noProof/>
                <w:lang w:val="pt-BR" w:eastAsia="pt-BR"/>
              </w:rPr>
              <w:t>2.10.1.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Definição Matemática dos LPMs</w:t>
            </w:r>
            <w:r w:rsidR="00BA24F5">
              <w:rPr>
                <w:noProof/>
                <w:webHidden/>
              </w:rPr>
              <w:tab/>
            </w:r>
            <w:r w:rsidR="00BA24F5">
              <w:rPr>
                <w:noProof/>
                <w:webHidden/>
              </w:rPr>
              <w:fldChar w:fldCharType="begin"/>
            </w:r>
            <w:r w:rsidR="00BA24F5">
              <w:rPr>
                <w:noProof/>
                <w:webHidden/>
              </w:rPr>
              <w:instrText xml:space="preserve"> PAGEREF _Toc231500708 \h </w:instrText>
            </w:r>
            <w:r w:rsidR="00BA24F5">
              <w:rPr>
                <w:noProof/>
                <w:webHidden/>
              </w:rPr>
            </w:r>
            <w:r w:rsidR="00BA24F5">
              <w:rPr>
                <w:noProof/>
                <w:webHidden/>
              </w:rPr>
              <w:fldChar w:fldCharType="separate"/>
            </w:r>
            <w:r w:rsidR="00BA24F5">
              <w:rPr>
                <w:noProof/>
                <w:webHidden/>
              </w:rPr>
              <w:t>46</w:t>
            </w:r>
            <w:r w:rsidR="00BA24F5">
              <w:rPr>
                <w:noProof/>
                <w:webHidden/>
              </w:rPr>
              <w:fldChar w:fldCharType="end"/>
            </w:r>
          </w:hyperlink>
        </w:p>
        <w:p w14:paraId="757424F1" w14:textId="22C02A2B"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9" w:history="1">
            <w:r w:rsidR="00BA24F5" w:rsidRPr="005A0905">
              <w:rPr>
                <w:rStyle w:val="Hyperlink"/>
                <w:b/>
                <w:bCs/>
                <w:noProof/>
                <w:lang w:val="pt-BR" w:eastAsia="pt-BR"/>
              </w:rPr>
              <w:t>2.10.2.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A Hierarquia dos Graus de LPM e suas Interpretações</w:t>
            </w:r>
            <w:r w:rsidR="00BA24F5">
              <w:rPr>
                <w:noProof/>
                <w:webHidden/>
              </w:rPr>
              <w:tab/>
            </w:r>
            <w:r w:rsidR="00BA24F5">
              <w:rPr>
                <w:noProof/>
                <w:webHidden/>
              </w:rPr>
              <w:fldChar w:fldCharType="begin"/>
            </w:r>
            <w:r w:rsidR="00BA24F5">
              <w:rPr>
                <w:noProof/>
                <w:webHidden/>
              </w:rPr>
              <w:instrText xml:space="preserve"> PAGEREF _Toc231500709 \h </w:instrText>
            </w:r>
            <w:r w:rsidR="00BA24F5">
              <w:rPr>
                <w:noProof/>
                <w:webHidden/>
              </w:rPr>
            </w:r>
            <w:r w:rsidR="00BA24F5">
              <w:rPr>
                <w:noProof/>
                <w:webHidden/>
              </w:rPr>
              <w:fldChar w:fldCharType="separate"/>
            </w:r>
            <w:r w:rsidR="00BA24F5">
              <w:rPr>
                <w:noProof/>
                <w:webHidden/>
              </w:rPr>
              <w:t>47</w:t>
            </w:r>
            <w:r w:rsidR="00BA24F5">
              <w:rPr>
                <w:noProof/>
                <w:webHidden/>
              </w:rPr>
              <w:fldChar w:fldCharType="end"/>
            </w:r>
          </w:hyperlink>
        </w:p>
        <w:p w14:paraId="03BA1C1A" w14:textId="17C2BB69"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0" w:history="1">
            <w:r w:rsidR="00BA24F5" w:rsidRPr="005A0905">
              <w:rPr>
                <w:rStyle w:val="Hyperlink"/>
                <w:b/>
                <w:bCs/>
                <w:noProof/>
                <w:lang w:val="pt-BR" w:eastAsia="pt-BR"/>
              </w:rPr>
              <w:t>2.10.3.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Semivariância vs. Variância: O Impacto na Alocação</w:t>
            </w:r>
            <w:r w:rsidR="00BA24F5">
              <w:rPr>
                <w:noProof/>
                <w:webHidden/>
              </w:rPr>
              <w:tab/>
            </w:r>
            <w:r w:rsidR="00BA24F5">
              <w:rPr>
                <w:noProof/>
                <w:webHidden/>
              </w:rPr>
              <w:fldChar w:fldCharType="begin"/>
            </w:r>
            <w:r w:rsidR="00BA24F5">
              <w:rPr>
                <w:noProof/>
                <w:webHidden/>
              </w:rPr>
              <w:instrText xml:space="preserve"> PAGEREF _Toc231500710 \h </w:instrText>
            </w:r>
            <w:r w:rsidR="00BA24F5">
              <w:rPr>
                <w:noProof/>
                <w:webHidden/>
              </w:rPr>
            </w:r>
            <w:r w:rsidR="00BA24F5">
              <w:rPr>
                <w:noProof/>
                <w:webHidden/>
              </w:rPr>
              <w:fldChar w:fldCharType="separate"/>
            </w:r>
            <w:r w:rsidR="00BA24F5">
              <w:rPr>
                <w:noProof/>
                <w:webHidden/>
              </w:rPr>
              <w:t>48</w:t>
            </w:r>
            <w:r w:rsidR="00BA24F5">
              <w:rPr>
                <w:noProof/>
                <w:webHidden/>
              </w:rPr>
              <w:fldChar w:fldCharType="end"/>
            </w:r>
          </w:hyperlink>
        </w:p>
        <w:p w14:paraId="15D4D050" w14:textId="2E6FA81E"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1" w:history="1">
            <w:r w:rsidR="00BA24F5" w:rsidRPr="005A0905">
              <w:rPr>
                <w:rStyle w:val="Hyperlink"/>
                <w:b/>
                <w:bCs/>
                <w:noProof/>
                <w:lang w:val="pt-BR" w:eastAsia="pt-BR"/>
              </w:rPr>
              <w:t>2.11.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Métricas Avançadas de Risco e Propriedades de Coerência</w:t>
            </w:r>
            <w:r w:rsidR="00BA24F5">
              <w:rPr>
                <w:noProof/>
                <w:webHidden/>
              </w:rPr>
              <w:tab/>
            </w:r>
            <w:r w:rsidR="00BA24F5">
              <w:rPr>
                <w:noProof/>
                <w:webHidden/>
              </w:rPr>
              <w:fldChar w:fldCharType="begin"/>
            </w:r>
            <w:r w:rsidR="00BA24F5">
              <w:rPr>
                <w:noProof/>
                <w:webHidden/>
              </w:rPr>
              <w:instrText xml:space="preserve"> PAGEREF _Toc231500711 \h </w:instrText>
            </w:r>
            <w:r w:rsidR="00BA24F5">
              <w:rPr>
                <w:noProof/>
                <w:webHidden/>
              </w:rPr>
            </w:r>
            <w:r w:rsidR="00BA24F5">
              <w:rPr>
                <w:noProof/>
                <w:webHidden/>
              </w:rPr>
              <w:fldChar w:fldCharType="separate"/>
            </w:r>
            <w:r w:rsidR="00BA24F5">
              <w:rPr>
                <w:noProof/>
                <w:webHidden/>
              </w:rPr>
              <w:t>48</w:t>
            </w:r>
            <w:r w:rsidR="00BA24F5">
              <w:rPr>
                <w:noProof/>
                <w:webHidden/>
              </w:rPr>
              <w:fldChar w:fldCharType="end"/>
            </w:r>
          </w:hyperlink>
        </w:p>
        <w:p w14:paraId="20484FC0" w14:textId="7453D83F"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2" w:history="1">
            <w:r w:rsidR="00BA24F5" w:rsidRPr="005A0905">
              <w:rPr>
                <w:rStyle w:val="Hyperlink"/>
                <w:b/>
                <w:bCs/>
                <w:noProof/>
                <w:lang w:val="pt-BR" w:eastAsia="pt-BR"/>
              </w:rPr>
              <w:t>2.11.1.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Value at Risk (VaR): A Revolução Incoerente</w:t>
            </w:r>
            <w:r w:rsidR="00BA24F5">
              <w:rPr>
                <w:noProof/>
                <w:webHidden/>
              </w:rPr>
              <w:tab/>
            </w:r>
            <w:r w:rsidR="00BA24F5">
              <w:rPr>
                <w:noProof/>
                <w:webHidden/>
              </w:rPr>
              <w:fldChar w:fldCharType="begin"/>
            </w:r>
            <w:r w:rsidR="00BA24F5">
              <w:rPr>
                <w:noProof/>
                <w:webHidden/>
              </w:rPr>
              <w:instrText xml:space="preserve"> PAGEREF _Toc231500712 \h </w:instrText>
            </w:r>
            <w:r w:rsidR="00BA24F5">
              <w:rPr>
                <w:noProof/>
                <w:webHidden/>
              </w:rPr>
            </w:r>
            <w:r w:rsidR="00BA24F5">
              <w:rPr>
                <w:noProof/>
                <w:webHidden/>
              </w:rPr>
              <w:fldChar w:fldCharType="separate"/>
            </w:r>
            <w:r w:rsidR="00BA24F5">
              <w:rPr>
                <w:noProof/>
                <w:webHidden/>
              </w:rPr>
              <w:t>49</w:t>
            </w:r>
            <w:r w:rsidR="00BA24F5">
              <w:rPr>
                <w:noProof/>
                <w:webHidden/>
              </w:rPr>
              <w:fldChar w:fldCharType="end"/>
            </w:r>
          </w:hyperlink>
        </w:p>
        <w:p w14:paraId="1128458E" w14:textId="5B4D1BAD"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3" w:history="1">
            <w:r w:rsidR="00BA24F5" w:rsidRPr="005A0905">
              <w:rPr>
                <w:rStyle w:val="Hyperlink"/>
                <w:b/>
                <w:bCs/>
                <w:noProof/>
                <w:lang w:val="pt-BR" w:eastAsia="pt-BR"/>
              </w:rPr>
              <w:t>2.11.2.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Medidas de Risco Coerentes e os Axiomas de Artzner</w:t>
            </w:r>
            <w:r w:rsidR="00BA24F5">
              <w:rPr>
                <w:noProof/>
                <w:webHidden/>
              </w:rPr>
              <w:tab/>
            </w:r>
            <w:r w:rsidR="00BA24F5">
              <w:rPr>
                <w:noProof/>
                <w:webHidden/>
              </w:rPr>
              <w:fldChar w:fldCharType="begin"/>
            </w:r>
            <w:r w:rsidR="00BA24F5">
              <w:rPr>
                <w:noProof/>
                <w:webHidden/>
              </w:rPr>
              <w:instrText xml:space="preserve"> PAGEREF _Toc231500713 \h </w:instrText>
            </w:r>
            <w:r w:rsidR="00BA24F5">
              <w:rPr>
                <w:noProof/>
                <w:webHidden/>
              </w:rPr>
            </w:r>
            <w:r w:rsidR="00BA24F5">
              <w:rPr>
                <w:noProof/>
                <w:webHidden/>
              </w:rPr>
              <w:fldChar w:fldCharType="separate"/>
            </w:r>
            <w:r w:rsidR="00BA24F5">
              <w:rPr>
                <w:noProof/>
                <w:webHidden/>
              </w:rPr>
              <w:t>49</w:t>
            </w:r>
            <w:r w:rsidR="00BA24F5">
              <w:rPr>
                <w:noProof/>
                <w:webHidden/>
              </w:rPr>
              <w:fldChar w:fldCharType="end"/>
            </w:r>
          </w:hyperlink>
        </w:p>
        <w:p w14:paraId="51011307" w14:textId="17F0636B"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4" w:history="1">
            <w:r w:rsidR="00BA24F5" w:rsidRPr="005A0905">
              <w:rPr>
                <w:rStyle w:val="Hyperlink"/>
                <w:b/>
                <w:bCs/>
                <w:noProof/>
                <w:lang w:val="en-US" w:eastAsia="pt-BR"/>
              </w:rPr>
              <w:t>2.11.3.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en-US" w:eastAsia="pt-BR"/>
              </w:rPr>
              <w:t>Conditional Value at Risk (CVaR) / Expected Shortfall (ES)</w:t>
            </w:r>
            <w:r w:rsidR="00BA24F5">
              <w:rPr>
                <w:noProof/>
                <w:webHidden/>
              </w:rPr>
              <w:tab/>
            </w:r>
            <w:r w:rsidR="00BA24F5">
              <w:rPr>
                <w:noProof/>
                <w:webHidden/>
              </w:rPr>
              <w:fldChar w:fldCharType="begin"/>
            </w:r>
            <w:r w:rsidR="00BA24F5">
              <w:rPr>
                <w:noProof/>
                <w:webHidden/>
              </w:rPr>
              <w:instrText xml:space="preserve"> PAGEREF _Toc231500714 \h </w:instrText>
            </w:r>
            <w:r w:rsidR="00BA24F5">
              <w:rPr>
                <w:noProof/>
                <w:webHidden/>
              </w:rPr>
            </w:r>
            <w:r w:rsidR="00BA24F5">
              <w:rPr>
                <w:noProof/>
                <w:webHidden/>
              </w:rPr>
              <w:fldChar w:fldCharType="separate"/>
            </w:r>
            <w:r w:rsidR="00BA24F5">
              <w:rPr>
                <w:noProof/>
                <w:webHidden/>
              </w:rPr>
              <w:t>50</w:t>
            </w:r>
            <w:r w:rsidR="00BA24F5">
              <w:rPr>
                <w:noProof/>
                <w:webHidden/>
              </w:rPr>
              <w:fldChar w:fldCharType="end"/>
            </w:r>
          </w:hyperlink>
        </w:p>
        <w:p w14:paraId="3143E775" w14:textId="5431AC78"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5" w:history="1">
            <w:r w:rsidR="00BA24F5" w:rsidRPr="005A0905">
              <w:rPr>
                <w:rStyle w:val="Hyperlink"/>
                <w:b/>
                <w:bCs/>
                <w:noProof/>
                <w:lang w:val="en-US" w:eastAsia="pt-BR"/>
              </w:rPr>
              <w:t>2.11.4.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eastAsia="pt-BR"/>
              </w:rPr>
              <w:t>Superioridade do CVaR na PMPT</w:t>
            </w:r>
            <w:r w:rsidR="00BA24F5">
              <w:rPr>
                <w:noProof/>
                <w:webHidden/>
              </w:rPr>
              <w:tab/>
            </w:r>
            <w:r w:rsidR="00BA24F5">
              <w:rPr>
                <w:noProof/>
                <w:webHidden/>
              </w:rPr>
              <w:fldChar w:fldCharType="begin"/>
            </w:r>
            <w:r w:rsidR="00BA24F5">
              <w:rPr>
                <w:noProof/>
                <w:webHidden/>
              </w:rPr>
              <w:instrText xml:space="preserve"> PAGEREF _Toc231500715 \h </w:instrText>
            </w:r>
            <w:r w:rsidR="00BA24F5">
              <w:rPr>
                <w:noProof/>
                <w:webHidden/>
              </w:rPr>
            </w:r>
            <w:r w:rsidR="00BA24F5">
              <w:rPr>
                <w:noProof/>
                <w:webHidden/>
              </w:rPr>
              <w:fldChar w:fldCharType="separate"/>
            </w:r>
            <w:r w:rsidR="00BA24F5">
              <w:rPr>
                <w:noProof/>
                <w:webHidden/>
              </w:rPr>
              <w:t>50</w:t>
            </w:r>
            <w:r w:rsidR="00BA24F5">
              <w:rPr>
                <w:noProof/>
                <w:webHidden/>
              </w:rPr>
              <w:fldChar w:fldCharType="end"/>
            </w:r>
          </w:hyperlink>
        </w:p>
        <w:p w14:paraId="15134D45" w14:textId="20027A75"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6" w:history="1">
            <w:r w:rsidR="00BA24F5" w:rsidRPr="005A0905">
              <w:rPr>
                <w:rStyle w:val="Hyperlink"/>
                <w:b/>
                <w:bCs/>
                <w:noProof/>
                <w:lang w:val="pt-BR" w:eastAsia="pt-BR"/>
              </w:rPr>
              <w:t>2.12.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Indicadores de Desempenho Ajustados: Sortino, Omega e a Generalização Kappa</w:t>
            </w:r>
            <w:r w:rsidR="00BA24F5">
              <w:rPr>
                <w:noProof/>
                <w:webHidden/>
              </w:rPr>
              <w:tab/>
            </w:r>
            <w:r w:rsidR="00BA24F5">
              <w:rPr>
                <w:noProof/>
                <w:webHidden/>
              </w:rPr>
              <w:fldChar w:fldCharType="begin"/>
            </w:r>
            <w:r w:rsidR="00BA24F5">
              <w:rPr>
                <w:noProof/>
                <w:webHidden/>
              </w:rPr>
              <w:instrText xml:space="preserve"> PAGEREF _Toc231500716 \h </w:instrText>
            </w:r>
            <w:r w:rsidR="00BA24F5">
              <w:rPr>
                <w:noProof/>
                <w:webHidden/>
              </w:rPr>
            </w:r>
            <w:r w:rsidR="00BA24F5">
              <w:rPr>
                <w:noProof/>
                <w:webHidden/>
              </w:rPr>
              <w:fldChar w:fldCharType="separate"/>
            </w:r>
            <w:r w:rsidR="00BA24F5">
              <w:rPr>
                <w:noProof/>
                <w:webHidden/>
              </w:rPr>
              <w:t>51</w:t>
            </w:r>
            <w:r w:rsidR="00BA24F5">
              <w:rPr>
                <w:noProof/>
                <w:webHidden/>
              </w:rPr>
              <w:fldChar w:fldCharType="end"/>
            </w:r>
          </w:hyperlink>
        </w:p>
        <w:p w14:paraId="20881AC6" w14:textId="6E31A504"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7" w:history="1">
            <w:r w:rsidR="00BA24F5" w:rsidRPr="005A0905">
              <w:rPr>
                <w:rStyle w:val="Hyperlink"/>
                <w:b/>
                <w:bCs/>
                <w:noProof/>
                <w:lang w:val="pt-BR" w:eastAsia="pt-BR"/>
              </w:rPr>
              <w:t>2.12.1.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Índice de Sortino: Refinando Sharpe</w:t>
            </w:r>
            <w:r w:rsidR="00BA24F5">
              <w:rPr>
                <w:noProof/>
                <w:webHidden/>
              </w:rPr>
              <w:tab/>
            </w:r>
            <w:r w:rsidR="00BA24F5">
              <w:rPr>
                <w:noProof/>
                <w:webHidden/>
              </w:rPr>
              <w:fldChar w:fldCharType="begin"/>
            </w:r>
            <w:r w:rsidR="00BA24F5">
              <w:rPr>
                <w:noProof/>
                <w:webHidden/>
              </w:rPr>
              <w:instrText xml:space="preserve"> PAGEREF _Toc231500717 \h </w:instrText>
            </w:r>
            <w:r w:rsidR="00BA24F5">
              <w:rPr>
                <w:noProof/>
                <w:webHidden/>
              </w:rPr>
            </w:r>
            <w:r w:rsidR="00BA24F5">
              <w:rPr>
                <w:noProof/>
                <w:webHidden/>
              </w:rPr>
              <w:fldChar w:fldCharType="separate"/>
            </w:r>
            <w:r w:rsidR="00BA24F5">
              <w:rPr>
                <w:noProof/>
                <w:webHidden/>
              </w:rPr>
              <w:t>51</w:t>
            </w:r>
            <w:r w:rsidR="00BA24F5">
              <w:rPr>
                <w:noProof/>
                <w:webHidden/>
              </w:rPr>
              <w:fldChar w:fldCharType="end"/>
            </w:r>
          </w:hyperlink>
        </w:p>
        <w:p w14:paraId="2077D514" w14:textId="1ABA9ACF"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8" w:history="1">
            <w:r w:rsidR="00BA24F5" w:rsidRPr="005A0905">
              <w:rPr>
                <w:rStyle w:val="Hyperlink"/>
                <w:b/>
                <w:bCs/>
                <w:noProof/>
                <w:lang w:val="pt-BR" w:eastAsia="pt-BR"/>
              </w:rPr>
              <w:t>2.12.2.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O Índice Omega: Capturando Todos os Momentos</w:t>
            </w:r>
            <w:r w:rsidR="00BA24F5">
              <w:rPr>
                <w:noProof/>
                <w:webHidden/>
              </w:rPr>
              <w:tab/>
            </w:r>
            <w:r w:rsidR="00BA24F5">
              <w:rPr>
                <w:noProof/>
                <w:webHidden/>
              </w:rPr>
              <w:fldChar w:fldCharType="begin"/>
            </w:r>
            <w:r w:rsidR="00BA24F5">
              <w:rPr>
                <w:noProof/>
                <w:webHidden/>
              </w:rPr>
              <w:instrText xml:space="preserve"> PAGEREF _Toc231500718 \h </w:instrText>
            </w:r>
            <w:r w:rsidR="00BA24F5">
              <w:rPr>
                <w:noProof/>
                <w:webHidden/>
              </w:rPr>
            </w:r>
            <w:r w:rsidR="00BA24F5">
              <w:rPr>
                <w:noProof/>
                <w:webHidden/>
              </w:rPr>
              <w:fldChar w:fldCharType="separate"/>
            </w:r>
            <w:r w:rsidR="00BA24F5">
              <w:rPr>
                <w:noProof/>
                <w:webHidden/>
              </w:rPr>
              <w:t>51</w:t>
            </w:r>
            <w:r w:rsidR="00BA24F5">
              <w:rPr>
                <w:noProof/>
                <w:webHidden/>
              </w:rPr>
              <w:fldChar w:fldCharType="end"/>
            </w:r>
          </w:hyperlink>
        </w:p>
        <w:p w14:paraId="30362E1E" w14:textId="7F6BE4BA"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9" w:history="1">
            <w:r w:rsidR="00BA24F5" w:rsidRPr="005A0905">
              <w:rPr>
                <w:rStyle w:val="Hyperlink"/>
                <w:b/>
                <w:bCs/>
                <w:noProof/>
                <w:lang w:val="pt-BR" w:eastAsia="pt-BR"/>
              </w:rPr>
              <w:t>2.12.3.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O Índice Kappa: A Generalização Unificadora</w:t>
            </w:r>
            <w:r w:rsidR="00BA24F5">
              <w:rPr>
                <w:noProof/>
                <w:webHidden/>
              </w:rPr>
              <w:tab/>
            </w:r>
            <w:r w:rsidR="00BA24F5">
              <w:rPr>
                <w:noProof/>
                <w:webHidden/>
              </w:rPr>
              <w:fldChar w:fldCharType="begin"/>
            </w:r>
            <w:r w:rsidR="00BA24F5">
              <w:rPr>
                <w:noProof/>
                <w:webHidden/>
              </w:rPr>
              <w:instrText xml:space="preserve"> PAGEREF _Toc231500719 \h </w:instrText>
            </w:r>
            <w:r w:rsidR="00BA24F5">
              <w:rPr>
                <w:noProof/>
                <w:webHidden/>
              </w:rPr>
            </w:r>
            <w:r w:rsidR="00BA24F5">
              <w:rPr>
                <w:noProof/>
                <w:webHidden/>
              </w:rPr>
              <w:fldChar w:fldCharType="separate"/>
            </w:r>
            <w:r w:rsidR="00BA24F5">
              <w:rPr>
                <w:noProof/>
                <w:webHidden/>
              </w:rPr>
              <w:t>52</w:t>
            </w:r>
            <w:r w:rsidR="00BA24F5">
              <w:rPr>
                <w:noProof/>
                <w:webHidden/>
              </w:rPr>
              <w:fldChar w:fldCharType="end"/>
            </w:r>
          </w:hyperlink>
        </w:p>
        <w:p w14:paraId="2994042D" w14:textId="4042253E"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0" w:history="1">
            <w:r w:rsidR="00BA24F5" w:rsidRPr="005A0905">
              <w:rPr>
                <w:rStyle w:val="Hyperlink"/>
                <w:b/>
                <w:bCs/>
                <w:noProof/>
                <w:lang w:val="pt-BR" w:eastAsia="pt-BR"/>
              </w:rPr>
              <w:t>2.13.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Fronteiras Eficientes: A Geometria da Assimetria</w:t>
            </w:r>
            <w:r w:rsidR="00BA24F5">
              <w:rPr>
                <w:noProof/>
                <w:webHidden/>
              </w:rPr>
              <w:tab/>
            </w:r>
            <w:r w:rsidR="00BA24F5">
              <w:rPr>
                <w:noProof/>
                <w:webHidden/>
              </w:rPr>
              <w:fldChar w:fldCharType="begin"/>
            </w:r>
            <w:r w:rsidR="00BA24F5">
              <w:rPr>
                <w:noProof/>
                <w:webHidden/>
              </w:rPr>
              <w:instrText xml:space="preserve"> PAGEREF _Toc231500720 \h </w:instrText>
            </w:r>
            <w:r w:rsidR="00BA24F5">
              <w:rPr>
                <w:noProof/>
                <w:webHidden/>
              </w:rPr>
            </w:r>
            <w:r w:rsidR="00BA24F5">
              <w:rPr>
                <w:noProof/>
                <w:webHidden/>
              </w:rPr>
              <w:fldChar w:fldCharType="separate"/>
            </w:r>
            <w:r w:rsidR="00BA24F5">
              <w:rPr>
                <w:noProof/>
                <w:webHidden/>
              </w:rPr>
              <w:t>53</w:t>
            </w:r>
            <w:r w:rsidR="00BA24F5">
              <w:rPr>
                <w:noProof/>
                <w:webHidden/>
              </w:rPr>
              <w:fldChar w:fldCharType="end"/>
            </w:r>
          </w:hyperlink>
        </w:p>
        <w:p w14:paraId="2E70EC91" w14:textId="44D8CB05"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1" w:history="1">
            <w:r w:rsidR="00BA24F5" w:rsidRPr="005A0905">
              <w:rPr>
                <w:rStyle w:val="Hyperlink"/>
                <w:b/>
                <w:bCs/>
                <w:noProof/>
                <w:lang w:val="pt-BR" w:eastAsia="pt-BR"/>
              </w:rPr>
              <w:t>2.14.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Avanços Recentes e Integração com Machine Learning (2024-2025)</w:t>
            </w:r>
            <w:r w:rsidR="00BA24F5">
              <w:rPr>
                <w:noProof/>
                <w:webHidden/>
              </w:rPr>
              <w:tab/>
            </w:r>
            <w:r w:rsidR="00BA24F5">
              <w:rPr>
                <w:noProof/>
                <w:webHidden/>
              </w:rPr>
              <w:fldChar w:fldCharType="begin"/>
            </w:r>
            <w:r w:rsidR="00BA24F5">
              <w:rPr>
                <w:noProof/>
                <w:webHidden/>
              </w:rPr>
              <w:instrText xml:space="preserve"> PAGEREF _Toc231500721 \h </w:instrText>
            </w:r>
            <w:r w:rsidR="00BA24F5">
              <w:rPr>
                <w:noProof/>
                <w:webHidden/>
              </w:rPr>
            </w:r>
            <w:r w:rsidR="00BA24F5">
              <w:rPr>
                <w:noProof/>
                <w:webHidden/>
              </w:rPr>
              <w:fldChar w:fldCharType="separate"/>
            </w:r>
            <w:r w:rsidR="00BA24F5">
              <w:rPr>
                <w:noProof/>
                <w:webHidden/>
              </w:rPr>
              <w:t>53</w:t>
            </w:r>
            <w:r w:rsidR="00BA24F5">
              <w:rPr>
                <w:noProof/>
                <w:webHidden/>
              </w:rPr>
              <w:fldChar w:fldCharType="end"/>
            </w:r>
          </w:hyperlink>
        </w:p>
        <w:p w14:paraId="3D3055AF" w14:textId="087D9F5C"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2" w:history="1">
            <w:r w:rsidR="00BA24F5" w:rsidRPr="005A0905">
              <w:rPr>
                <w:rStyle w:val="Hyperlink"/>
                <w:b/>
                <w:bCs/>
                <w:noProof/>
                <w:lang w:val="pt-BR" w:eastAsia="pt-BR"/>
              </w:rPr>
              <w:t>2.15.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Conclusão</w:t>
            </w:r>
            <w:r w:rsidR="00BA24F5">
              <w:rPr>
                <w:noProof/>
                <w:webHidden/>
              </w:rPr>
              <w:tab/>
            </w:r>
            <w:r w:rsidR="00BA24F5">
              <w:rPr>
                <w:noProof/>
                <w:webHidden/>
              </w:rPr>
              <w:fldChar w:fldCharType="begin"/>
            </w:r>
            <w:r w:rsidR="00BA24F5">
              <w:rPr>
                <w:noProof/>
                <w:webHidden/>
              </w:rPr>
              <w:instrText xml:space="preserve"> PAGEREF _Toc231500722 \h </w:instrText>
            </w:r>
            <w:r w:rsidR="00BA24F5">
              <w:rPr>
                <w:noProof/>
                <w:webHidden/>
              </w:rPr>
            </w:r>
            <w:r w:rsidR="00BA24F5">
              <w:rPr>
                <w:noProof/>
                <w:webHidden/>
              </w:rPr>
              <w:fldChar w:fldCharType="separate"/>
            </w:r>
            <w:r w:rsidR="00BA24F5">
              <w:rPr>
                <w:noProof/>
                <w:webHidden/>
              </w:rPr>
              <w:t>54</w:t>
            </w:r>
            <w:r w:rsidR="00BA24F5">
              <w:rPr>
                <w:noProof/>
                <w:webHidden/>
              </w:rPr>
              <w:fldChar w:fldCharType="end"/>
            </w:r>
          </w:hyperlink>
        </w:p>
        <w:p w14:paraId="025400B5" w14:textId="4D265A4B"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3" w:history="1">
            <w:r w:rsidR="00BA24F5" w:rsidRPr="005A0905">
              <w:rPr>
                <w:rStyle w:val="Hyperlink"/>
                <w:b/>
                <w:bCs/>
                <w:noProof/>
                <w:lang w:val="pt-BR" w:eastAsia="pt-BR"/>
              </w:rPr>
              <w:t>2.16.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O Modelo de Black-Litterman: Uma Reconstrução Bayesiana da Alocação de Ativos</w:t>
            </w:r>
            <w:r w:rsidR="00BA24F5">
              <w:rPr>
                <w:noProof/>
                <w:webHidden/>
              </w:rPr>
              <w:tab/>
            </w:r>
            <w:r w:rsidR="00BA24F5">
              <w:rPr>
                <w:noProof/>
                <w:webHidden/>
              </w:rPr>
              <w:fldChar w:fldCharType="begin"/>
            </w:r>
            <w:r w:rsidR="00BA24F5">
              <w:rPr>
                <w:noProof/>
                <w:webHidden/>
              </w:rPr>
              <w:instrText xml:space="preserve"> PAGEREF _Toc231500723 \h </w:instrText>
            </w:r>
            <w:r w:rsidR="00BA24F5">
              <w:rPr>
                <w:noProof/>
                <w:webHidden/>
              </w:rPr>
            </w:r>
            <w:r w:rsidR="00BA24F5">
              <w:rPr>
                <w:noProof/>
                <w:webHidden/>
              </w:rPr>
              <w:fldChar w:fldCharType="separate"/>
            </w:r>
            <w:r w:rsidR="00BA24F5">
              <w:rPr>
                <w:noProof/>
                <w:webHidden/>
              </w:rPr>
              <w:t>56</w:t>
            </w:r>
            <w:r w:rsidR="00BA24F5">
              <w:rPr>
                <w:noProof/>
                <w:webHidden/>
              </w:rPr>
              <w:fldChar w:fldCharType="end"/>
            </w:r>
          </w:hyperlink>
        </w:p>
        <w:p w14:paraId="6BABC2F8" w14:textId="0C4E0B55"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4" w:history="1">
            <w:r w:rsidR="00BA24F5" w:rsidRPr="005A0905">
              <w:rPr>
                <w:rStyle w:val="Hyperlink"/>
                <w:b/>
                <w:bCs/>
                <w:noProof/>
                <w:lang w:val="pt-BR"/>
              </w:rPr>
              <w:t>2.16.1.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Introdução: A Gênese Histórica e a Motivação Teórica</w:t>
            </w:r>
            <w:r w:rsidR="00BA24F5">
              <w:rPr>
                <w:noProof/>
                <w:webHidden/>
              </w:rPr>
              <w:tab/>
            </w:r>
            <w:r w:rsidR="00BA24F5">
              <w:rPr>
                <w:noProof/>
                <w:webHidden/>
              </w:rPr>
              <w:fldChar w:fldCharType="begin"/>
            </w:r>
            <w:r w:rsidR="00BA24F5">
              <w:rPr>
                <w:noProof/>
                <w:webHidden/>
              </w:rPr>
              <w:instrText xml:space="preserve"> PAGEREF _Toc231500724 \h </w:instrText>
            </w:r>
            <w:r w:rsidR="00BA24F5">
              <w:rPr>
                <w:noProof/>
                <w:webHidden/>
              </w:rPr>
            </w:r>
            <w:r w:rsidR="00BA24F5">
              <w:rPr>
                <w:noProof/>
                <w:webHidden/>
              </w:rPr>
              <w:fldChar w:fldCharType="separate"/>
            </w:r>
            <w:r w:rsidR="00BA24F5">
              <w:rPr>
                <w:noProof/>
                <w:webHidden/>
              </w:rPr>
              <w:t>56</w:t>
            </w:r>
            <w:r w:rsidR="00BA24F5">
              <w:rPr>
                <w:noProof/>
                <w:webHidden/>
              </w:rPr>
              <w:fldChar w:fldCharType="end"/>
            </w:r>
          </w:hyperlink>
        </w:p>
        <w:p w14:paraId="37638C2C" w14:textId="2AAE5426"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5" w:history="1">
            <w:r w:rsidR="00BA24F5" w:rsidRPr="005A0905">
              <w:rPr>
                <w:rStyle w:val="Hyperlink"/>
                <w:b/>
                <w:bCs/>
                <w:noProof/>
                <w:lang w:val="pt-BR"/>
              </w:rPr>
              <w:t>2.16.2.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O Contexto da Goldman Sachs e a Colaboração Black-Litterman</w:t>
            </w:r>
            <w:r w:rsidR="00BA24F5">
              <w:rPr>
                <w:noProof/>
                <w:webHidden/>
              </w:rPr>
              <w:tab/>
            </w:r>
            <w:r w:rsidR="00BA24F5">
              <w:rPr>
                <w:noProof/>
                <w:webHidden/>
              </w:rPr>
              <w:fldChar w:fldCharType="begin"/>
            </w:r>
            <w:r w:rsidR="00BA24F5">
              <w:rPr>
                <w:noProof/>
                <w:webHidden/>
              </w:rPr>
              <w:instrText xml:space="preserve"> PAGEREF _Toc231500725 \h </w:instrText>
            </w:r>
            <w:r w:rsidR="00BA24F5">
              <w:rPr>
                <w:noProof/>
                <w:webHidden/>
              </w:rPr>
            </w:r>
            <w:r w:rsidR="00BA24F5">
              <w:rPr>
                <w:noProof/>
                <w:webHidden/>
              </w:rPr>
              <w:fldChar w:fldCharType="separate"/>
            </w:r>
            <w:r w:rsidR="00BA24F5">
              <w:rPr>
                <w:noProof/>
                <w:webHidden/>
              </w:rPr>
              <w:t>56</w:t>
            </w:r>
            <w:r w:rsidR="00BA24F5">
              <w:rPr>
                <w:noProof/>
                <w:webHidden/>
              </w:rPr>
              <w:fldChar w:fldCharType="end"/>
            </w:r>
          </w:hyperlink>
        </w:p>
        <w:p w14:paraId="010549EE" w14:textId="7D150280"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6" w:history="1">
            <w:r w:rsidR="00BA24F5" w:rsidRPr="005A0905">
              <w:rPr>
                <w:rStyle w:val="Hyperlink"/>
                <w:b/>
                <w:bCs/>
                <w:noProof/>
                <w:lang w:val="pt-BR"/>
              </w:rPr>
              <w:t>2.16.3.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As Limitações da Média-Variância e a Gênese do Black-Litterman</w:t>
            </w:r>
            <w:r w:rsidR="00BA24F5">
              <w:rPr>
                <w:noProof/>
                <w:webHidden/>
              </w:rPr>
              <w:tab/>
            </w:r>
            <w:r w:rsidR="00BA24F5">
              <w:rPr>
                <w:noProof/>
                <w:webHidden/>
              </w:rPr>
              <w:fldChar w:fldCharType="begin"/>
            </w:r>
            <w:r w:rsidR="00BA24F5">
              <w:rPr>
                <w:noProof/>
                <w:webHidden/>
              </w:rPr>
              <w:instrText xml:space="preserve"> PAGEREF _Toc231500726 \h </w:instrText>
            </w:r>
            <w:r w:rsidR="00BA24F5">
              <w:rPr>
                <w:noProof/>
                <w:webHidden/>
              </w:rPr>
            </w:r>
            <w:r w:rsidR="00BA24F5">
              <w:rPr>
                <w:noProof/>
                <w:webHidden/>
              </w:rPr>
              <w:fldChar w:fldCharType="separate"/>
            </w:r>
            <w:r w:rsidR="00BA24F5">
              <w:rPr>
                <w:noProof/>
                <w:webHidden/>
              </w:rPr>
              <w:t>57</w:t>
            </w:r>
            <w:r w:rsidR="00BA24F5">
              <w:rPr>
                <w:noProof/>
                <w:webHidden/>
              </w:rPr>
              <w:fldChar w:fldCharType="end"/>
            </w:r>
          </w:hyperlink>
        </w:p>
        <w:p w14:paraId="42F1F00D" w14:textId="5D9764CC"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7" w:history="1">
            <w:r w:rsidR="00BA24F5" w:rsidRPr="005A0905">
              <w:rPr>
                <w:rStyle w:val="Hyperlink"/>
                <w:b/>
                <w:bCs/>
                <w:noProof/>
                <w:lang w:val="pt-BR"/>
              </w:rPr>
              <w:t>2.16.4.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rPr>
              <w:t>A Estrutura Bayesiana: Prior, Visões e Posterior</w:t>
            </w:r>
            <w:r w:rsidR="00BA24F5">
              <w:rPr>
                <w:noProof/>
                <w:webHidden/>
              </w:rPr>
              <w:tab/>
            </w:r>
            <w:r w:rsidR="00BA24F5">
              <w:rPr>
                <w:noProof/>
                <w:webHidden/>
              </w:rPr>
              <w:fldChar w:fldCharType="begin"/>
            </w:r>
            <w:r w:rsidR="00BA24F5">
              <w:rPr>
                <w:noProof/>
                <w:webHidden/>
              </w:rPr>
              <w:instrText xml:space="preserve"> PAGEREF _Toc231500727 \h </w:instrText>
            </w:r>
            <w:r w:rsidR="00BA24F5">
              <w:rPr>
                <w:noProof/>
                <w:webHidden/>
              </w:rPr>
            </w:r>
            <w:r w:rsidR="00BA24F5">
              <w:rPr>
                <w:noProof/>
                <w:webHidden/>
              </w:rPr>
              <w:fldChar w:fldCharType="separate"/>
            </w:r>
            <w:r w:rsidR="00BA24F5">
              <w:rPr>
                <w:noProof/>
                <w:webHidden/>
              </w:rPr>
              <w:t>57</w:t>
            </w:r>
            <w:r w:rsidR="00BA24F5">
              <w:rPr>
                <w:noProof/>
                <w:webHidden/>
              </w:rPr>
              <w:fldChar w:fldCharType="end"/>
            </w:r>
          </w:hyperlink>
        </w:p>
        <w:p w14:paraId="5692EC3A" w14:textId="62EBEABE"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8" w:history="1">
            <w:r w:rsidR="00BA24F5" w:rsidRPr="005A0905">
              <w:rPr>
                <w:rStyle w:val="Hyperlink"/>
                <w:b/>
                <w:bCs/>
                <w:noProof/>
                <w:lang w:val="pt-BR"/>
              </w:rPr>
              <w:t>2.16.5.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Derivação Matemática Detalhada: A "Fórmula Mestra"</w:t>
            </w:r>
            <w:r w:rsidR="00BA24F5">
              <w:rPr>
                <w:noProof/>
                <w:webHidden/>
              </w:rPr>
              <w:tab/>
            </w:r>
            <w:r w:rsidR="00BA24F5">
              <w:rPr>
                <w:noProof/>
                <w:webHidden/>
              </w:rPr>
              <w:fldChar w:fldCharType="begin"/>
            </w:r>
            <w:r w:rsidR="00BA24F5">
              <w:rPr>
                <w:noProof/>
                <w:webHidden/>
              </w:rPr>
              <w:instrText xml:space="preserve"> PAGEREF _Toc231500728 \h </w:instrText>
            </w:r>
            <w:r w:rsidR="00BA24F5">
              <w:rPr>
                <w:noProof/>
                <w:webHidden/>
              </w:rPr>
            </w:r>
            <w:r w:rsidR="00BA24F5">
              <w:rPr>
                <w:noProof/>
                <w:webHidden/>
              </w:rPr>
              <w:fldChar w:fldCharType="separate"/>
            </w:r>
            <w:r w:rsidR="00BA24F5">
              <w:rPr>
                <w:noProof/>
                <w:webHidden/>
              </w:rPr>
              <w:t>58</w:t>
            </w:r>
            <w:r w:rsidR="00BA24F5">
              <w:rPr>
                <w:noProof/>
                <w:webHidden/>
              </w:rPr>
              <w:fldChar w:fldCharType="end"/>
            </w:r>
          </w:hyperlink>
        </w:p>
        <w:p w14:paraId="5D7D59A4" w14:textId="413D27AA"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9" w:history="1">
            <w:r w:rsidR="00BA24F5" w:rsidRPr="005A0905">
              <w:rPr>
                <w:rStyle w:val="Hyperlink"/>
                <w:b/>
                <w:bCs/>
                <w:noProof/>
                <w:lang w:val="pt-BR"/>
              </w:rPr>
              <w:t>2.16.6.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A Crítica à MPT: O Dilema da "Maximização de Erros" e as Soluções de Canto</w:t>
            </w:r>
            <w:r w:rsidR="00BA24F5">
              <w:rPr>
                <w:noProof/>
                <w:webHidden/>
              </w:rPr>
              <w:tab/>
            </w:r>
            <w:r w:rsidR="00BA24F5">
              <w:rPr>
                <w:noProof/>
                <w:webHidden/>
              </w:rPr>
              <w:fldChar w:fldCharType="begin"/>
            </w:r>
            <w:r w:rsidR="00BA24F5">
              <w:rPr>
                <w:noProof/>
                <w:webHidden/>
              </w:rPr>
              <w:instrText xml:space="preserve"> PAGEREF _Toc231500729 \h </w:instrText>
            </w:r>
            <w:r w:rsidR="00BA24F5">
              <w:rPr>
                <w:noProof/>
                <w:webHidden/>
              </w:rPr>
            </w:r>
            <w:r w:rsidR="00BA24F5">
              <w:rPr>
                <w:noProof/>
                <w:webHidden/>
              </w:rPr>
              <w:fldChar w:fldCharType="separate"/>
            </w:r>
            <w:r w:rsidR="00BA24F5">
              <w:rPr>
                <w:noProof/>
                <w:webHidden/>
              </w:rPr>
              <w:t>59</w:t>
            </w:r>
            <w:r w:rsidR="00BA24F5">
              <w:rPr>
                <w:noProof/>
                <w:webHidden/>
              </w:rPr>
              <w:fldChar w:fldCharType="end"/>
            </w:r>
          </w:hyperlink>
        </w:p>
        <w:p w14:paraId="2CE4C9FD" w14:textId="5F651446"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0" w:history="1">
            <w:r w:rsidR="00BA24F5" w:rsidRPr="005A0905">
              <w:rPr>
                <w:rStyle w:val="Hyperlink"/>
                <w:b/>
                <w:bCs/>
                <w:noProof/>
                <w:lang w:val="pt-BR"/>
              </w:rPr>
              <w:t>2.17.</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Fundamentos Matemáticos: A Arquitetura Bayesiana</w:t>
            </w:r>
            <w:r w:rsidR="00BA24F5">
              <w:rPr>
                <w:noProof/>
                <w:webHidden/>
              </w:rPr>
              <w:tab/>
            </w:r>
            <w:r w:rsidR="00BA24F5">
              <w:rPr>
                <w:noProof/>
                <w:webHidden/>
              </w:rPr>
              <w:fldChar w:fldCharType="begin"/>
            </w:r>
            <w:r w:rsidR="00BA24F5">
              <w:rPr>
                <w:noProof/>
                <w:webHidden/>
              </w:rPr>
              <w:instrText xml:space="preserve"> PAGEREF _Toc231500730 \h </w:instrText>
            </w:r>
            <w:r w:rsidR="00BA24F5">
              <w:rPr>
                <w:noProof/>
                <w:webHidden/>
              </w:rPr>
            </w:r>
            <w:r w:rsidR="00BA24F5">
              <w:rPr>
                <w:noProof/>
                <w:webHidden/>
              </w:rPr>
              <w:fldChar w:fldCharType="separate"/>
            </w:r>
            <w:r w:rsidR="00BA24F5">
              <w:rPr>
                <w:noProof/>
                <w:webHidden/>
              </w:rPr>
              <w:t>60</w:t>
            </w:r>
            <w:r w:rsidR="00BA24F5">
              <w:rPr>
                <w:noProof/>
                <w:webHidden/>
              </w:rPr>
              <w:fldChar w:fldCharType="end"/>
            </w:r>
          </w:hyperlink>
        </w:p>
        <w:p w14:paraId="6025A77B" w14:textId="59347F6B"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1" w:history="1">
            <w:r w:rsidR="00BA24F5" w:rsidRPr="005A0905">
              <w:rPr>
                <w:rStyle w:val="Hyperlink"/>
                <w:b/>
                <w:bCs/>
                <w:noProof/>
                <w:lang w:val="pt-BR"/>
              </w:rPr>
              <w:t>2.17.1.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Derivação Matemática Detalhada: A "Fórmula Mestra"</w:t>
            </w:r>
            <w:r w:rsidR="00BA24F5">
              <w:rPr>
                <w:noProof/>
                <w:webHidden/>
              </w:rPr>
              <w:tab/>
            </w:r>
            <w:r w:rsidR="00BA24F5">
              <w:rPr>
                <w:noProof/>
                <w:webHidden/>
              </w:rPr>
              <w:fldChar w:fldCharType="begin"/>
            </w:r>
            <w:r w:rsidR="00BA24F5">
              <w:rPr>
                <w:noProof/>
                <w:webHidden/>
              </w:rPr>
              <w:instrText xml:space="preserve"> PAGEREF _Toc231500731 \h </w:instrText>
            </w:r>
            <w:r w:rsidR="00BA24F5">
              <w:rPr>
                <w:noProof/>
                <w:webHidden/>
              </w:rPr>
            </w:r>
            <w:r w:rsidR="00BA24F5">
              <w:rPr>
                <w:noProof/>
                <w:webHidden/>
              </w:rPr>
              <w:fldChar w:fldCharType="separate"/>
            </w:r>
            <w:r w:rsidR="00BA24F5">
              <w:rPr>
                <w:noProof/>
                <w:webHidden/>
              </w:rPr>
              <w:t>61</w:t>
            </w:r>
            <w:r w:rsidR="00BA24F5">
              <w:rPr>
                <w:noProof/>
                <w:webHidden/>
              </w:rPr>
              <w:fldChar w:fldCharType="end"/>
            </w:r>
          </w:hyperlink>
        </w:p>
        <w:p w14:paraId="1F96F8D8" w14:textId="65543387"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2" w:history="1">
            <w:r w:rsidR="00BA24F5" w:rsidRPr="005A0905">
              <w:rPr>
                <w:rStyle w:val="Hyperlink"/>
                <w:b/>
                <w:bCs/>
                <w:noProof/>
                <w:lang w:val="pt-BR"/>
              </w:rPr>
              <w:t>2.17.2.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00BA24F5" w:rsidRPr="005A0905">
              <w:rPr>
                <w:rStyle w:val="Hyperlink"/>
                <w:bCs/>
                <w:noProof/>
                <w:lang w:val="pt-BR"/>
              </w:rPr>
              <w:t xml:space="preserve"> e a Otimização Reversa</w:t>
            </w:r>
            <w:r w:rsidR="00BA24F5">
              <w:rPr>
                <w:noProof/>
                <w:webHidden/>
              </w:rPr>
              <w:tab/>
            </w:r>
            <w:r w:rsidR="00BA24F5">
              <w:rPr>
                <w:noProof/>
                <w:webHidden/>
              </w:rPr>
              <w:fldChar w:fldCharType="begin"/>
            </w:r>
            <w:r w:rsidR="00BA24F5">
              <w:rPr>
                <w:noProof/>
                <w:webHidden/>
              </w:rPr>
              <w:instrText xml:space="preserve"> PAGEREF _Toc231500732 \h </w:instrText>
            </w:r>
            <w:r w:rsidR="00BA24F5">
              <w:rPr>
                <w:noProof/>
                <w:webHidden/>
              </w:rPr>
            </w:r>
            <w:r w:rsidR="00BA24F5">
              <w:rPr>
                <w:noProof/>
                <w:webHidden/>
              </w:rPr>
              <w:fldChar w:fldCharType="separate"/>
            </w:r>
            <w:r w:rsidR="00BA24F5">
              <w:rPr>
                <w:noProof/>
                <w:webHidden/>
              </w:rPr>
              <w:t>61</w:t>
            </w:r>
            <w:r w:rsidR="00BA24F5">
              <w:rPr>
                <w:noProof/>
                <w:webHidden/>
              </w:rPr>
              <w:fldChar w:fldCharType="end"/>
            </w:r>
          </w:hyperlink>
        </w:p>
        <w:p w14:paraId="7DD5442A" w14:textId="19E9E608"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3" w:history="1">
            <w:r w:rsidR="00BA24F5" w:rsidRPr="005A0905">
              <w:rPr>
                <w:rStyle w:val="Hyperlink"/>
                <w:b/>
                <w:bCs/>
                <w:noProof/>
                <w:lang w:val="pt-BR"/>
              </w:rPr>
              <w:t>2.17.3.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 xml:space="preserve">A Estrutura das Visões: Matrizes </w:t>
            </w:r>
            <m:oMath>
              <m:r>
                <w:rPr>
                  <w:rStyle w:val="Hyperlink"/>
                  <w:rFonts w:ascii="Cambria Math" w:hAnsi="Cambria Math"/>
                  <w:noProof/>
                  <w:lang w:val="pt-BR"/>
                </w:rPr>
                <m:t>P</m:t>
              </m:r>
              <m:r>
                <w:rPr>
                  <w:rStyle w:val="Hyperlink"/>
                  <w:rFonts w:ascii="Cambria Math" w:hAnsi="Cambria Math"/>
                  <w:noProof/>
                  <w:lang w:val="pt-BR"/>
                </w:rPr>
                <m:t xml:space="preserve">, </m:t>
              </m:r>
              <m:r>
                <w:rPr>
                  <w:rStyle w:val="Hyperlink"/>
                  <w:rFonts w:ascii="Cambria Math" w:hAnsi="Cambria Math"/>
                  <w:noProof/>
                  <w:lang w:val="pt-BR"/>
                </w:rPr>
                <m:t>Q</m:t>
              </m:r>
              <m:r>
                <w:rPr>
                  <w:rStyle w:val="Hyperlink"/>
                  <w:rFonts w:ascii="Cambria Math" w:hAnsi="Cambria Math"/>
                  <w:noProof/>
                  <w:lang w:val="pt-BR"/>
                </w:rPr>
                <m:t xml:space="preserve"> </m:t>
              </m:r>
              <m:r>
                <w:rPr>
                  <w:rStyle w:val="Hyperlink"/>
                  <w:rFonts w:ascii="Cambria Math" w:hAnsi="Cambria Math"/>
                  <w:noProof/>
                  <w:lang w:val="pt-BR"/>
                </w:rPr>
                <m:t>e</m:t>
              </m:r>
              <m:r>
                <w:rPr>
                  <w:rStyle w:val="Hyperlink"/>
                  <w:rFonts w:ascii="Cambria Math" w:hAnsi="Cambria Math"/>
                  <w:noProof/>
                  <w:lang w:val="pt-BR"/>
                </w:rPr>
                <m:t xml:space="preserve"> </m:t>
              </m:r>
              <m:r>
                <m:rPr>
                  <m:sty m:val="p"/>
                </m:rPr>
                <w:rPr>
                  <w:rStyle w:val="Hyperlink"/>
                  <w:rFonts w:ascii="Cambria Math" w:hAnsi="Cambria Math"/>
                  <w:noProof/>
                  <w:lang w:val="pt-BR"/>
                </w:rPr>
                <m:t>Ω</m:t>
              </m:r>
            </m:oMath>
            <w:r w:rsidR="00BA24F5">
              <w:rPr>
                <w:noProof/>
                <w:webHidden/>
              </w:rPr>
              <w:tab/>
            </w:r>
            <w:r w:rsidR="00BA24F5">
              <w:rPr>
                <w:noProof/>
                <w:webHidden/>
              </w:rPr>
              <w:fldChar w:fldCharType="begin"/>
            </w:r>
            <w:r w:rsidR="00BA24F5">
              <w:rPr>
                <w:noProof/>
                <w:webHidden/>
              </w:rPr>
              <w:instrText xml:space="preserve"> PAGEREF _Toc231500733 \h </w:instrText>
            </w:r>
            <w:r w:rsidR="00BA24F5">
              <w:rPr>
                <w:noProof/>
                <w:webHidden/>
              </w:rPr>
            </w:r>
            <w:r w:rsidR="00BA24F5">
              <w:rPr>
                <w:noProof/>
                <w:webHidden/>
              </w:rPr>
              <w:fldChar w:fldCharType="separate"/>
            </w:r>
            <w:r w:rsidR="00BA24F5">
              <w:rPr>
                <w:noProof/>
                <w:webHidden/>
              </w:rPr>
              <w:t>62</w:t>
            </w:r>
            <w:r w:rsidR="00BA24F5">
              <w:rPr>
                <w:noProof/>
                <w:webHidden/>
              </w:rPr>
              <w:fldChar w:fldCharType="end"/>
            </w:r>
          </w:hyperlink>
        </w:p>
        <w:p w14:paraId="79A50D52" w14:textId="64ACE84D"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4" w:history="1">
            <w:r w:rsidR="00BA24F5" w:rsidRPr="005A0905">
              <w:rPr>
                <w:rStyle w:val="Hyperlink"/>
                <w:b/>
                <w:bCs/>
                <w:noProof/>
                <w:lang w:val="pt-BR"/>
              </w:rPr>
              <w:t>2.17.4.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A Fórmula Mestra de Black-Litterman</w:t>
            </w:r>
            <w:r w:rsidR="00BA24F5">
              <w:rPr>
                <w:noProof/>
                <w:webHidden/>
              </w:rPr>
              <w:tab/>
            </w:r>
            <w:r w:rsidR="00BA24F5">
              <w:rPr>
                <w:noProof/>
                <w:webHidden/>
              </w:rPr>
              <w:fldChar w:fldCharType="begin"/>
            </w:r>
            <w:r w:rsidR="00BA24F5">
              <w:rPr>
                <w:noProof/>
                <w:webHidden/>
              </w:rPr>
              <w:instrText xml:space="preserve"> PAGEREF _Toc231500734 \h </w:instrText>
            </w:r>
            <w:r w:rsidR="00BA24F5">
              <w:rPr>
                <w:noProof/>
                <w:webHidden/>
              </w:rPr>
            </w:r>
            <w:r w:rsidR="00BA24F5">
              <w:rPr>
                <w:noProof/>
                <w:webHidden/>
              </w:rPr>
              <w:fldChar w:fldCharType="separate"/>
            </w:r>
            <w:r w:rsidR="00BA24F5">
              <w:rPr>
                <w:noProof/>
                <w:webHidden/>
              </w:rPr>
              <w:t>63</w:t>
            </w:r>
            <w:r w:rsidR="00BA24F5">
              <w:rPr>
                <w:noProof/>
                <w:webHidden/>
              </w:rPr>
              <w:fldChar w:fldCharType="end"/>
            </w:r>
          </w:hyperlink>
        </w:p>
        <w:p w14:paraId="4BFCEB9D" w14:textId="36B9B07F"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5" w:history="1">
            <w:r w:rsidR="00BA24F5" w:rsidRPr="005A0905">
              <w:rPr>
                <w:rStyle w:val="Hyperlink"/>
                <w:b/>
                <w:bCs/>
                <w:noProof/>
                <w:lang w:val="pt-BR"/>
              </w:rPr>
              <w:t>2.18.</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 xml:space="preserve">A Controvérsia Teórica sobre o Escalar Tau </w:t>
            </w:r>
            <m:oMath>
              <m:r>
                <m:rPr>
                  <m:sty m:val="bi"/>
                </m:rPr>
                <w:rPr>
                  <w:rStyle w:val="Hyperlink"/>
                  <w:rFonts w:ascii="Cambria Math" w:hAnsi="Cambria Math"/>
                  <w:noProof/>
                  <w:lang w:val="pt-BR"/>
                </w:rPr>
                <m:t>(</m:t>
              </m:r>
              <m:r>
                <m:rPr>
                  <m:sty m:val="bi"/>
                </m:rPr>
                <w:rPr>
                  <w:rStyle w:val="Hyperlink"/>
                  <w:rFonts w:ascii="Cambria Math" w:hAnsi="Cambria Math"/>
                  <w:noProof/>
                  <w:lang w:val="pt-BR"/>
                </w:rPr>
                <m:t>τ</m:t>
              </m:r>
              <m:r>
                <m:rPr>
                  <m:sty m:val="bi"/>
                </m:rPr>
                <w:rPr>
                  <w:rStyle w:val="Hyperlink"/>
                  <w:rFonts w:ascii="Cambria Math" w:hAnsi="Cambria Math"/>
                  <w:noProof/>
                  <w:lang w:val="pt-BR"/>
                </w:rPr>
                <m:t>)</m:t>
              </m:r>
            </m:oMath>
            <w:r w:rsidR="00BA24F5">
              <w:rPr>
                <w:noProof/>
                <w:webHidden/>
              </w:rPr>
              <w:tab/>
            </w:r>
            <w:r w:rsidR="00BA24F5">
              <w:rPr>
                <w:noProof/>
                <w:webHidden/>
              </w:rPr>
              <w:fldChar w:fldCharType="begin"/>
            </w:r>
            <w:r w:rsidR="00BA24F5">
              <w:rPr>
                <w:noProof/>
                <w:webHidden/>
              </w:rPr>
              <w:instrText xml:space="preserve"> PAGEREF _Toc231500735 \h </w:instrText>
            </w:r>
            <w:r w:rsidR="00BA24F5">
              <w:rPr>
                <w:noProof/>
                <w:webHidden/>
              </w:rPr>
            </w:r>
            <w:r w:rsidR="00BA24F5">
              <w:rPr>
                <w:noProof/>
                <w:webHidden/>
              </w:rPr>
              <w:fldChar w:fldCharType="separate"/>
            </w:r>
            <w:r w:rsidR="00BA24F5">
              <w:rPr>
                <w:noProof/>
                <w:webHidden/>
              </w:rPr>
              <w:t>64</w:t>
            </w:r>
            <w:r w:rsidR="00BA24F5">
              <w:rPr>
                <w:noProof/>
                <w:webHidden/>
              </w:rPr>
              <w:fldChar w:fldCharType="end"/>
            </w:r>
          </w:hyperlink>
        </w:p>
        <w:p w14:paraId="40E7C45F" w14:textId="6C6FE997"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6" w:history="1">
            <w:r w:rsidR="00BA24F5" w:rsidRPr="005A0905">
              <w:rPr>
                <w:rStyle w:val="Hyperlink"/>
                <w:b/>
                <w:bCs/>
                <w:noProof/>
                <w:lang w:val="pt-BR"/>
              </w:rPr>
              <w:t>2.19.</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sidR="00BA24F5">
              <w:rPr>
                <w:noProof/>
                <w:webHidden/>
              </w:rPr>
              <w:tab/>
            </w:r>
            <w:r w:rsidR="00BA24F5">
              <w:rPr>
                <w:noProof/>
                <w:webHidden/>
              </w:rPr>
              <w:fldChar w:fldCharType="begin"/>
            </w:r>
            <w:r w:rsidR="00BA24F5">
              <w:rPr>
                <w:noProof/>
                <w:webHidden/>
              </w:rPr>
              <w:instrText xml:space="preserve"> PAGEREF _Toc231500736 \h </w:instrText>
            </w:r>
            <w:r w:rsidR="00BA24F5">
              <w:rPr>
                <w:noProof/>
                <w:webHidden/>
              </w:rPr>
            </w:r>
            <w:r w:rsidR="00BA24F5">
              <w:rPr>
                <w:noProof/>
                <w:webHidden/>
              </w:rPr>
              <w:fldChar w:fldCharType="separate"/>
            </w:r>
            <w:r w:rsidR="00BA24F5">
              <w:rPr>
                <w:noProof/>
                <w:webHidden/>
              </w:rPr>
              <w:t>65</w:t>
            </w:r>
            <w:r w:rsidR="00BA24F5">
              <w:rPr>
                <w:noProof/>
                <w:webHidden/>
              </w:rPr>
              <w:fldChar w:fldCharType="end"/>
            </w:r>
          </w:hyperlink>
        </w:p>
        <w:p w14:paraId="16653E4A" w14:textId="2E96B7CA"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7" w:history="1">
            <w:r w:rsidR="00BA24F5" w:rsidRPr="005A0905">
              <w:rPr>
                <w:rStyle w:val="Hyperlink"/>
                <w:b/>
                <w:bCs/>
                <w:noProof/>
                <w:lang w:val="pt-BR"/>
              </w:rPr>
              <w:t>2.19.1.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O Algoritmo de Confiança Percentual (Idzorek, 2005)</w:t>
            </w:r>
            <w:r w:rsidR="00BA24F5">
              <w:rPr>
                <w:noProof/>
                <w:webHidden/>
              </w:rPr>
              <w:tab/>
            </w:r>
            <w:r w:rsidR="00BA24F5">
              <w:rPr>
                <w:noProof/>
                <w:webHidden/>
              </w:rPr>
              <w:fldChar w:fldCharType="begin"/>
            </w:r>
            <w:r w:rsidR="00BA24F5">
              <w:rPr>
                <w:noProof/>
                <w:webHidden/>
              </w:rPr>
              <w:instrText xml:space="preserve"> PAGEREF _Toc231500737 \h </w:instrText>
            </w:r>
            <w:r w:rsidR="00BA24F5">
              <w:rPr>
                <w:noProof/>
                <w:webHidden/>
              </w:rPr>
            </w:r>
            <w:r w:rsidR="00BA24F5">
              <w:rPr>
                <w:noProof/>
                <w:webHidden/>
              </w:rPr>
              <w:fldChar w:fldCharType="separate"/>
            </w:r>
            <w:r w:rsidR="00BA24F5">
              <w:rPr>
                <w:noProof/>
                <w:webHidden/>
              </w:rPr>
              <w:t>65</w:t>
            </w:r>
            <w:r w:rsidR="00BA24F5">
              <w:rPr>
                <w:noProof/>
                <w:webHidden/>
              </w:rPr>
              <w:fldChar w:fldCharType="end"/>
            </w:r>
          </w:hyperlink>
        </w:p>
        <w:p w14:paraId="45136530" w14:textId="1BB7D247"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8" w:history="1">
            <w:r w:rsidR="00BA24F5" w:rsidRPr="005A0905">
              <w:rPr>
                <w:rStyle w:val="Hyperlink"/>
                <w:b/>
                <w:bCs/>
                <w:noProof/>
                <w:lang w:val="pt-BR"/>
              </w:rPr>
              <w:t>2.20.</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Comparação Crítica: BL, MPT e PMPT</w:t>
            </w:r>
            <w:r w:rsidR="00BA24F5">
              <w:rPr>
                <w:noProof/>
                <w:webHidden/>
              </w:rPr>
              <w:tab/>
            </w:r>
            <w:r w:rsidR="00BA24F5">
              <w:rPr>
                <w:noProof/>
                <w:webHidden/>
              </w:rPr>
              <w:fldChar w:fldCharType="begin"/>
            </w:r>
            <w:r w:rsidR="00BA24F5">
              <w:rPr>
                <w:noProof/>
                <w:webHidden/>
              </w:rPr>
              <w:instrText xml:space="preserve"> PAGEREF _Toc231500738 \h </w:instrText>
            </w:r>
            <w:r w:rsidR="00BA24F5">
              <w:rPr>
                <w:noProof/>
                <w:webHidden/>
              </w:rPr>
            </w:r>
            <w:r w:rsidR="00BA24F5">
              <w:rPr>
                <w:noProof/>
                <w:webHidden/>
              </w:rPr>
              <w:fldChar w:fldCharType="separate"/>
            </w:r>
            <w:r w:rsidR="00BA24F5">
              <w:rPr>
                <w:noProof/>
                <w:webHidden/>
              </w:rPr>
              <w:t>66</w:t>
            </w:r>
            <w:r w:rsidR="00BA24F5">
              <w:rPr>
                <w:noProof/>
                <w:webHidden/>
              </w:rPr>
              <w:fldChar w:fldCharType="end"/>
            </w:r>
          </w:hyperlink>
        </w:p>
        <w:p w14:paraId="141DC725" w14:textId="7643D85F"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9" w:history="1">
            <w:r w:rsidR="00BA24F5" w:rsidRPr="005A0905">
              <w:rPr>
                <w:rStyle w:val="Hyperlink"/>
                <w:b/>
                <w:bCs/>
                <w:noProof/>
                <w:lang w:val="pt-BR"/>
              </w:rPr>
              <w:t>2.20.1.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MPT vs. BL: A Correção da Estabilidade</w:t>
            </w:r>
            <w:r w:rsidR="00BA24F5">
              <w:rPr>
                <w:noProof/>
                <w:webHidden/>
              </w:rPr>
              <w:tab/>
            </w:r>
            <w:r w:rsidR="00BA24F5">
              <w:rPr>
                <w:noProof/>
                <w:webHidden/>
              </w:rPr>
              <w:fldChar w:fldCharType="begin"/>
            </w:r>
            <w:r w:rsidR="00BA24F5">
              <w:rPr>
                <w:noProof/>
                <w:webHidden/>
              </w:rPr>
              <w:instrText xml:space="preserve"> PAGEREF _Toc231500739 \h </w:instrText>
            </w:r>
            <w:r w:rsidR="00BA24F5">
              <w:rPr>
                <w:noProof/>
                <w:webHidden/>
              </w:rPr>
            </w:r>
            <w:r w:rsidR="00BA24F5">
              <w:rPr>
                <w:noProof/>
                <w:webHidden/>
              </w:rPr>
              <w:fldChar w:fldCharType="separate"/>
            </w:r>
            <w:r w:rsidR="00BA24F5">
              <w:rPr>
                <w:noProof/>
                <w:webHidden/>
              </w:rPr>
              <w:t>66</w:t>
            </w:r>
            <w:r w:rsidR="00BA24F5">
              <w:rPr>
                <w:noProof/>
                <w:webHidden/>
              </w:rPr>
              <w:fldChar w:fldCharType="end"/>
            </w:r>
          </w:hyperlink>
        </w:p>
        <w:p w14:paraId="556D8EB6" w14:textId="2D046E82"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0" w:history="1">
            <w:r w:rsidR="00BA24F5" w:rsidRPr="005A0905">
              <w:rPr>
                <w:rStyle w:val="Hyperlink"/>
                <w:b/>
                <w:bCs/>
                <w:noProof/>
                <w:lang w:val="pt-BR"/>
              </w:rPr>
              <w:t>2.20.2.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BL vs. PMPT: Complementaridade Estrutural</w:t>
            </w:r>
            <w:r w:rsidR="00BA24F5">
              <w:rPr>
                <w:noProof/>
                <w:webHidden/>
              </w:rPr>
              <w:tab/>
            </w:r>
            <w:r w:rsidR="00BA24F5">
              <w:rPr>
                <w:noProof/>
                <w:webHidden/>
              </w:rPr>
              <w:fldChar w:fldCharType="begin"/>
            </w:r>
            <w:r w:rsidR="00BA24F5">
              <w:rPr>
                <w:noProof/>
                <w:webHidden/>
              </w:rPr>
              <w:instrText xml:space="preserve"> PAGEREF _Toc231500740 \h </w:instrText>
            </w:r>
            <w:r w:rsidR="00BA24F5">
              <w:rPr>
                <w:noProof/>
                <w:webHidden/>
              </w:rPr>
            </w:r>
            <w:r w:rsidR="00BA24F5">
              <w:rPr>
                <w:noProof/>
                <w:webHidden/>
              </w:rPr>
              <w:fldChar w:fldCharType="separate"/>
            </w:r>
            <w:r w:rsidR="00BA24F5">
              <w:rPr>
                <w:noProof/>
                <w:webHidden/>
              </w:rPr>
              <w:t>66</w:t>
            </w:r>
            <w:r w:rsidR="00BA24F5">
              <w:rPr>
                <w:noProof/>
                <w:webHidden/>
              </w:rPr>
              <w:fldChar w:fldCharType="end"/>
            </w:r>
          </w:hyperlink>
        </w:p>
        <w:p w14:paraId="6708C5C4" w14:textId="3FC123ED"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1" w:history="1">
            <w:r w:rsidR="00BA24F5" w:rsidRPr="005A0905">
              <w:rPr>
                <w:rStyle w:val="Hyperlink"/>
                <w:b/>
                <w:bCs/>
                <w:noProof/>
                <w:lang w:val="pt-BR"/>
              </w:rPr>
              <w:t>2.21.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Limitações e Extensões Modernas</w:t>
            </w:r>
            <w:r w:rsidR="00BA24F5">
              <w:rPr>
                <w:noProof/>
                <w:webHidden/>
              </w:rPr>
              <w:tab/>
            </w:r>
            <w:r w:rsidR="00BA24F5">
              <w:rPr>
                <w:noProof/>
                <w:webHidden/>
              </w:rPr>
              <w:fldChar w:fldCharType="begin"/>
            </w:r>
            <w:r w:rsidR="00BA24F5">
              <w:rPr>
                <w:noProof/>
                <w:webHidden/>
              </w:rPr>
              <w:instrText xml:space="preserve"> PAGEREF _Toc231500741 \h </w:instrText>
            </w:r>
            <w:r w:rsidR="00BA24F5">
              <w:rPr>
                <w:noProof/>
                <w:webHidden/>
              </w:rPr>
            </w:r>
            <w:r w:rsidR="00BA24F5">
              <w:rPr>
                <w:noProof/>
                <w:webHidden/>
              </w:rPr>
              <w:fldChar w:fldCharType="separate"/>
            </w:r>
            <w:r w:rsidR="00BA24F5">
              <w:rPr>
                <w:noProof/>
                <w:webHidden/>
              </w:rPr>
              <w:t>67</w:t>
            </w:r>
            <w:r w:rsidR="00BA24F5">
              <w:rPr>
                <w:noProof/>
                <w:webHidden/>
              </w:rPr>
              <w:fldChar w:fldCharType="end"/>
            </w:r>
          </w:hyperlink>
        </w:p>
        <w:p w14:paraId="5697CE63" w14:textId="376D1AE4"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2" w:history="1">
            <w:r w:rsidR="00BA24F5" w:rsidRPr="005A0905">
              <w:rPr>
                <w:rStyle w:val="Hyperlink"/>
                <w:b/>
                <w:bCs/>
                <w:noProof/>
                <w:lang w:val="pt-BR"/>
              </w:rPr>
              <w:t>2.21.1.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Dependência da Normalidade e do CAPM</w:t>
            </w:r>
            <w:r w:rsidR="00BA24F5">
              <w:rPr>
                <w:noProof/>
                <w:webHidden/>
              </w:rPr>
              <w:tab/>
            </w:r>
            <w:r w:rsidR="00BA24F5">
              <w:rPr>
                <w:noProof/>
                <w:webHidden/>
              </w:rPr>
              <w:fldChar w:fldCharType="begin"/>
            </w:r>
            <w:r w:rsidR="00BA24F5">
              <w:rPr>
                <w:noProof/>
                <w:webHidden/>
              </w:rPr>
              <w:instrText xml:space="preserve"> PAGEREF _Toc231500742 \h </w:instrText>
            </w:r>
            <w:r w:rsidR="00BA24F5">
              <w:rPr>
                <w:noProof/>
                <w:webHidden/>
              </w:rPr>
            </w:r>
            <w:r w:rsidR="00BA24F5">
              <w:rPr>
                <w:noProof/>
                <w:webHidden/>
              </w:rPr>
              <w:fldChar w:fldCharType="separate"/>
            </w:r>
            <w:r w:rsidR="00BA24F5">
              <w:rPr>
                <w:noProof/>
                <w:webHidden/>
              </w:rPr>
              <w:t>67</w:t>
            </w:r>
            <w:r w:rsidR="00BA24F5">
              <w:rPr>
                <w:noProof/>
                <w:webHidden/>
              </w:rPr>
              <w:fldChar w:fldCharType="end"/>
            </w:r>
          </w:hyperlink>
        </w:p>
        <w:p w14:paraId="18D5922B" w14:textId="44D8FE03" w:rsidR="00BA24F5" w:rsidRDefault="00A338E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3" w:history="1">
            <w:r w:rsidR="00BA24F5" w:rsidRPr="005A0905">
              <w:rPr>
                <w:rStyle w:val="Hyperlink"/>
                <w:b/>
                <w:bCs/>
                <w:noProof/>
                <w:lang w:val="en-US"/>
              </w:rPr>
              <w:t>2.21.2.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en-US"/>
              </w:rPr>
              <w:t>Entropy Pooling e Fully Flexible Views (Meucci)</w:t>
            </w:r>
            <w:r w:rsidR="00BA24F5">
              <w:rPr>
                <w:noProof/>
                <w:webHidden/>
              </w:rPr>
              <w:tab/>
            </w:r>
            <w:r w:rsidR="00BA24F5">
              <w:rPr>
                <w:noProof/>
                <w:webHidden/>
              </w:rPr>
              <w:fldChar w:fldCharType="begin"/>
            </w:r>
            <w:r w:rsidR="00BA24F5">
              <w:rPr>
                <w:noProof/>
                <w:webHidden/>
              </w:rPr>
              <w:instrText xml:space="preserve"> PAGEREF _Toc231500743 \h </w:instrText>
            </w:r>
            <w:r w:rsidR="00BA24F5">
              <w:rPr>
                <w:noProof/>
                <w:webHidden/>
              </w:rPr>
            </w:r>
            <w:r w:rsidR="00BA24F5">
              <w:rPr>
                <w:noProof/>
                <w:webHidden/>
              </w:rPr>
              <w:fldChar w:fldCharType="separate"/>
            </w:r>
            <w:r w:rsidR="00BA24F5">
              <w:rPr>
                <w:noProof/>
                <w:webHidden/>
              </w:rPr>
              <w:t>68</w:t>
            </w:r>
            <w:r w:rsidR="00BA24F5">
              <w:rPr>
                <w:noProof/>
                <w:webHidden/>
              </w:rPr>
              <w:fldChar w:fldCharType="end"/>
            </w:r>
          </w:hyperlink>
        </w:p>
        <w:p w14:paraId="54554C2B" w14:textId="5EDAB963"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4" w:history="1">
            <w:r w:rsidR="00BA24F5" w:rsidRPr="005A0905">
              <w:rPr>
                <w:rStyle w:val="Hyperlink"/>
                <w:b/>
                <w:bCs/>
                <w:noProof/>
                <w:lang w:val="pt-BR"/>
              </w:rPr>
              <w:t>2.22.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Conclusão do Capítulo</w:t>
            </w:r>
            <w:r w:rsidR="00BA24F5">
              <w:rPr>
                <w:noProof/>
                <w:webHidden/>
              </w:rPr>
              <w:tab/>
            </w:r>
            <w:r w:rsidR="00BA24F5">
              <w:rPr>
                <w:noProof/>
                <w:webHidden/>
              </w:rPr>
              <w:fldChar w:fldCharType="begin"/>
            </w:r>
            <w:r w:rsidR="00BA24F5">
              <w:rPr>
                <w:noProof/>
                <w:webHidden/>
              </w:rPr>
              <w:instrText xml:space="preserve"> PAGEREF _Toc231500744 \h </w:instrText>
            </w:r>
            <w:r w:rsidR="00BA24F5">
              <w:rPr>
                <w:noProof/>
                <w:webHidden/>
              </w:rPr>
            </w:r>
            <w:r w:rsidR="00BA24F5">
              <w:rPr>
                <w:noProof/>
                <w:webHidden/>
              </w:rPr>
              <w:fldChar w:fldCharType="separate"/>
            </w:r>
            <w:r w:rsidR="00BA24F5">
              <w:rPr>
                <w:noProof/>
                <w:webHidden/>
              </w:rPr>
              <w:t>68</w:t>
            </w:r>
            <w:r w:rsidR="00BA24F5">
              <w:rPr>
                <w:noProof/>
                <w:webHidden/>
              </w:rPr>
              <w:fldChar w:fldCharType="end"/>
            </w:r>
          </w:hyperlink>
        </w:p>
        <w:p w14:paraId="6757F193" w14:textId="636803DD" w:rsidR="00BA24F5" w:rsidRDefault="00A338E5">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5" w:history="1">
            <w:r w:rsidR="00BA24F5" w:rsidRPr="005A0905">
              <w:rPr>
                <w:rStyle w:val="Hyperlink"/>
                <w:noProof/>
                <w:w w:val="99"/>
              </w:rPr>
              <w:t>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CAPÍTULO 3 — METODOLOGIA DA PESQUISA</w:t>
            </w:r>
            <w:r w:rsidR="00BA24F5">
              <w:rPr>
                <w:noProof/>
                <w:webHidden/>
              </w:rPr>
              <w:tab/>
            </w:r>
            <w:r w:rsidR="00BA24F5">
              <w:rPr>
                <w:noProof/>
                <w:webHidden/>
              </w:rPr>
              <w:fldChar w:fldCharType="begin"/>
            </w:r>
            <w:r w:rsidR="00BA24F5">
              <w:rPr>
                <w:noProof/>
                <w:webHidden/>
              </w:rPr>
              <w:instrText xml:space="preserve"> PAGEREF _Toc231500745 \h </w:instrText>
            </w:r>
            <w:r w:rsidR="00BA24F5">
              <w:rPr>
                <w:noProof/>
                <w:webHidden/>
              </w:rPr>
            </w:r>
            <w:r w:rsidR="00BA24F5">
              <w:rPr>
                <w:noProof/>
                <w:webHidden/>
              </w:rPr>
              <w:fldChar w:fldCharType="separate"/>
            </w:r>
            <w:r w:rsidR="00BA24F5">
              <w:rPr>
                <w:noProof/>
                <w:webHidden/>
              </w:rPr>
              <w:t>70</w:t>
            </w:r>
            <w:r w:rsidR="00BA24F5">
              <w:rPr>
                <w:noProof/>
                <w:webHidden/>
              </w:rPr>
              <w:fldChar w:fldCharType="end"/>
            </w:r>
          </w:hyperlink>
        </w:p>
        <w:p w14:paraId="33DB7A15" w14:textId="41F94022"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6" w:history="1">
            <w:r w:rsidR="00BA24F5" w:rsidRPr="005A0905">
              <w:rPr>
                <w:rStyle w:val="Hyperlink"/>
                <w:noProof/>
              </w:rPr>
              <w:t>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Natureza e Classificação da Pesquisa</w:t>
            </w:r>
            <w:r w:rsidR="00BA24F5">
              <w:rPr>
                <w:noProof/>
                <w:webHidden/>
              </w:rPr>
              <w:tab/>
            </w:r>
            <w:r w:rsidR="00BA24F5">
              <w:rPr>
                <w:noProof/>
                <w:webHidden/>
              </w:rPr>
              <w:fldChar w:fldCharType="begin"/>
            </w:r>
            <w:r w:rsidR="00BA24F5">
              <w:rPr>
                <w:noProof/>
                <w:webHidden/>
              </w:rPr>
              <w:instrText xml:space="preserve"> PAGEREF _Toc231500746 \h </w:instrText>
            </w:r>
            <w:r w:rsidR="00BA24F5">
              <w:rPr>
                <w:noProof/>
                <w:webHidden/>
              </w:rPr>
            </w:r>
            <w:r w:rsidR="00BA24F5">
              <w:rPr>
                <w:noProof/>
                <w:webHidden/>
              </w:rPr>
              <w:fldChar w:fldCharType="separate"/>
            </w:r>
            <w:r w:rsidR="00BA24F5">
              <w:rPr>
                <w:noProof/>
                <w:webHidden/>
              </w:rPr>
              <w:t>70</w:t>
            </w:r>
            <w:r w:rsidR="00BA24F5">
              <w:rPr>
                <w:noProof/>
                <w:webHidden/>
              </w:rPr>
              <w:fldChar w:fldCharType="end"/>
            </w:r>
          </w:hyperlink>
        </w:p>
        <w:p w14:paraId="05E73DC4" w14:textId="7EEF74ED"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7" w:history="1">
            <w:r w:rsidR="00BA24F5" w:rsidRPr="005A0905">
              <w:rPr>
                <w:rStyle w:val="Hyperlink"/>
                <w:noProof/>
              </w:rPr>
              <w:t>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Universo, Amostra e Fonte dos Dados</w:t>
            </w:r>
            <w:r w:rsidR="00BA24F5">
              <w:rPr>
                <w:noProof/>
                <w:webHidden/>
              </w:rPr>
              <w:tab/>
            </w:r>
            <w:r w:rsidR="00BA24F5">
              <w:rPr>
                <w:noProof/>
                <w:webHidden/>
              </w:rPr>
              <w:fldChar w:fldCharType="begin"/>
            </w:r>
            <w:r w:rsidR="00BA24F5">
              <w:rPr>
                <w:noProof/>
                <w:webHidden/>
              </w:rPr>
              <w:instrText xml:space="preserve"> PAGEREF _Toc231500747 \h </w:instrText>
            </w:r>
            <w:r w:rsidR="00BA24F5">
              <w:rPr>
                <w:noProof/>
                <w:webHidden/>
              </w:rPr>
            </w:r>
            <w:r w:rsidR="00BA24F5">
              <w:rPr>
                <w:noProof/>
                <w:webHidden/>
              </w:rPr>
              <w:fldChar w:fldCharType="separate"/>
            </w:r>
            <w:r w:rsidR="00BA24F5">
              <w:rPr>
                <w:noProof/>
                <w:webHidden/>
              </w:rPr>
              <w:t>70</w:t>
            </w:r>
            <w:r w:rsidR="00BA24F5">
              <w:rPr>
                <w:noProof/>
                <w:webHidden/>
              </w:rPr>
              <w:fldChar w:fldCharType="end"/>
            </w:r>
          </w:hyperlink>
        </w:p>
        <w:p w14:paraId="13393C48" w14:textId="3ED0220C"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8" w:history="1">
            <w:r w:rsidR="00BA24F5" w:rsidRPr="005A0905">
              <w:rPr>
                <w:rStyle w:val="Hyperlink"/>
                <w:noProof/>
              </w:rPr>
              <w:t>3.2.1.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Critério de Inclusão na Amostra</w:t>
            </w:r>
            <w:r w:rsidR="00BA24F5">
              <w:rPr>
                <w:noProof/>
                <w:webHidden/>
              </w:rPr>
              <w:tab/>
            </w:r>
            <w:r w:rsidR="00BA24F5">
              <w:rPr>
                <w:noProof/>
                <w:webHidden/>
              </w:rPr>
              <w:fldChar w:fldCharType="begin"/>
            </w:r>
            <w:r w:rsidR="00BA24F5">
              <w:rPr>
                <w:noProof/>
                <w:webHidden/>
              </w:rPr>
              <w:instrText xml:space="preserve"> PAGEREF _Toc231500748 \h </w:instrText>
            </w:r>
            <w:r w:rsidR="00BA24F5">
              <w:rPr>
                <w:noProof/>
                <w:webHidden/>
              </w:rPr>
            </w:r>
            <w:r w:rsidR="00BA24F5">
              <w:rPr>
                <w:noProof/>
                <w:webHidden/>
              </w:rPr>
              <w:fldChar w:fldCharType="separate"/>
            </w:r>
            <w:r w:rsidR="00BA24F5">
              <w:rPr>
                <w:noProof/>
                <w:webHidden/>
              </w:rPr>
              <w:t>70</w:t>
            </w:r>
            <w:r w:rsidR="00BA24F5">
              <w:rPr>
                <w:noProof/>
                <w:webHidden/>
              </w:rPr>
              <w:fldChar w:fldCharType="end"/>
            </w:r>
          </w:hyperlink>
        </w:p>
        <w:p w14:paraId="15CA52DA" w14:textId="2136161B"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9" w:history="1">
            <w:r w:rsidR="00BA24F5" w:rsidRPr="005A0905">
              <w:rPr>
                <w:rStyle w:val="Hyperlink"/>
                <w:noProof/>
              </w:rPr>
              <w:t>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Tratamento e Preparação dos Dados</w:t>
            </w:r>
            <w:r w:rsidR="00BA24F5">
              <w:rPr>
                <w:noProof/>
                <w:webHidden/>
              </w:rPr>
              <w:tab/>
            </w:r>
            <w:r w:rsidR="00BA24F5">
              <w:rPr>
                <w:noProof/>
                <w:webHidden/>
              </w:rPr>
              <w:fldChar w:fldCharType="begin"/>
            </w:r>
            <w:r w:rsidR="00BA24F5">
              <w:rPr>
                <w:noProof/>
                <w:webHidden/>
              </w:rPr>
              <w:instrText xml:space="preserve"> PAGEREF _Toc231500749 \h </w:instrText>
            </w:r>
            <w:r w:rsidR="00BA24F5">
              <w:rPr>
                <w:noProof/>
                <w:webHidden/>
              </w:rPr>
            </w:r>
            <w:r w:rsidR="00BA24F5">
              <w:rPr>
                <w:noProof/>
                <w:webHidden/>
              </w:rPr>
              <w:fldChar w:fldCharType="separate"/>
            </w:r>
            <w:r w:rsidR="00BA24F5">
              <w:rPr>
                <w:noProof/>
                <w:webHidden/>
              </w:rPr>
              <w:t>71</w:t>
            </w:r>
            <w:r w:rsidR="00BA24F5">
              <w:rPr>
                <w:noProof/>
                <w:webHidden/>
              </w:rPr>
              <w:fldChar w:fldCharType="end"/>
            </w:r>
          </w:hyperlink>
        </w:p>
        <w:p w14:paraId="0DD92D9F" w14:textId="43DFC7FB"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0" w:history="1">
            <w:r w:rsidR="00BA24F5" w:rsidRPr="005A0905">
              <w:rPr>
                <w:rStyle w:val="Hyperlink"/>
                <w:noProof/>
              </w:rPr>
              <w:t>3.3.1.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Filtragem de Liquidez e Remoção de Anomalias</w:t>
            </w:r>
            <w:r w:rsidR="00BA24F5">
              <w:rPr>
                <w:noProof/>
                <w:webHidden/>
              </w:rPr>
              <w:tab/>
            </w:r>
            <w:r w:rsidR="00BA24F5">
              <w:rPr>
                <w:noProof/>
                <w:webHidden/>
              </w:rPr>
              <w:fldChar w:fldCharType="begin"/>
            </w:r>
            <w:r w:rsidR="00BA24F5">
              <w:rPr>
                <w:noProof/>
                <w:webHidden/>
              </w:rPr>
              <w:instrText xml:space="preserve"> PAGEREF _Toc231500750 \h </w:instrText>
            </w:r>
            <w:r w:rsidR="00BA24F5">
              <w:rPr>
                <w:noProof/>
                <w:webHidden/>
              </w:rPr>
            </w:r>
            <w:r w:rsidR="00BA24F5">
              <w:rPr>
                <w:noProof/>
                <w:webHidden/>
              </w:rPr>
              <w:fldChar w:fldCharType="separate"/>
            </w:r>
            <w:r w:rsidR="00BA24F5">
              <w:rPr>
                <w:noProof/>
                <w:webHidden/>
              </w:rPr>
              <w:t>71</w:t>
            </w:r>
            <w:r w:rsidR="00BA24F5">
              <w:rPr>
                <w:noProof/>
                <w:webHidden/>
              </w:rPr>
              <w:fldChar w:fldCharType="end"/>
            </w:r>
          </w:hyperlink>
        </w:p>
        <w:p w14:paraId="5FB7D79E" w14:textId="5A2C3B86"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1" w:history="1">
            <w:r w:rsidR="00BA24F5" w:rsidRPr="005A0905">
              <w:rPr>
                <w:rStyle w:val="Hyperlink"/>
                <w:noProof/>
              </w:rPr>
              <w:t>3.3.2.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Transformação dos Preços em Retornos</w:t>
            </w:r>
            <w:r w:rsidR="00BA24F5">
              <w:rPr>
                <w:noProof/>
                <w:webHidden/>
              </w:rPr>
              <w:tab/>
            </w:r>
            <w:r w:rsidR="00BA24F5">
              <w:rPr>
                <w:noProof/>
                <w:webHidden/>
              </w:rPr>
              <w:fldChar w:fldCharType="begin"/>
            </w:r>
            <w:r w:rsidR="00BA24F5">
              <w:rPr>
                <w:noProof/>
                <w:webHidden/>
              </w:rPr>
              <w:instrText xml:space="preserve"> PAGEREF _Toc231500751 \h </w:instrText>
            </w:r>
            <w:r w:rsidR="00BA24F5">
              <w:rPr>
                <w:noProof/>
                <w:webHidden/>
              </w:rPr>
            </w:r>
            <w:r w:rsidR="00BA24F5">
              <w:rPr>
                <w:noProof/>
                <w:webHidden/>
              </w:rPr>
              <w:fldChar w:fldCharType="separate"/>
            </w:r>
            <w:r w:rsidR="00BA24F5">
              <w:rPr>
                <w:noProof/>
                <w:webHidden/>
              </w:rPr>
              <w:t>72</w:t>
            </w:r>
            <w:r w:rsidR="00BA24F5">
              <w:rPr>
                <w:noProof/>
                <w:webHidden/>
              </w:rPr>
              <w:fldChar w:fldCharType="end"/>
            </w:r>
          </w:hyperlink>
        </w:p>
        <w:p w14:paraId="2AD7C4B5" w14:textId="3204B945"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2" w:history="1">
            <w:r w:rsidR="00BA24F5" w:rsidRPr="005A0905">
              <w:rPr>
                <w:rStyle w:val="Hyperlink"/>
                <w:noProof/>
              </w:rPr>
              <w:t>3.3.3.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Diagnóstico Econométrico das Séries</w:t>
            </w:r>
            <w:r w:rsidR="00BA24F5">
              <w:rPr>
                <w:noProof/>
                <w:webHidden/>
              </w:rPr>
              <w:tab/>
            </w:r>
            <w:r w:rsidR="00BA24F5">
              <w:rPr>
                <w:noProof/>
                <w:webHidden/>
              </w:rPr>
              <w:fldChar w:fldCharType="begin"/>
            </w:r>
            <w:r w:rsidR="00BA24F5">
              <w:rPr>
                <w:noProof/>
                <w:webHidden/>
              </w:rPr>
              <w:instrText xml:space="preserve"> PAGEREF _Toc231500752 \h </w:instrText>
            </w:r>
            <w:r w:rsidR="00BA24F5">
              <w:rPr>
                <w:noProof/>
                <w:webHidden/>
              </w:rPr>
            </w:r>
            <w:r w:rsidR="00BA24F5">
              <w:rPr>
                <w:noProof/>
                <w:webHidden/>
              </w:rPr>
              <w:fldChar w:fldCharType="separate"/>
            </w:r>
            <w:r w:rsidR="00BA24F5">
              <w:rPr>
                <w:noProof/>
                <w:webHidden/>
              </w:rPr>
              <w:t>72</w:t>
            </w:r>
            <w:r w:rsidR="00BA24F5">
              <w:rPr>
                <w:noProof/>
                <w:webHidden/>
              </w:rPr>
              <w:fldChar w:fldCharType="end"/>
            </w:r>
          </w:hyperlink>
        </w:p>
        <w:p w14:paraId="32A21458" w14:textId="5B7980E4"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3" w:history="1">
            <w:r w:rsidR="00BA24F5" w:rsidRPr="005A0905">
              <w:rPr>
                <w:rStyle w:val="Hyperlink"/>
                <w:noProof/>
              </w:rPr>
              <w:t>3.4.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Estimação dos Parâmetros de Otimização</w:t>
            </w:r>
            <w:r w:rsidR="00BA24F5">
              <w:rPr>
                <w:noProof/>
                <w:webHidden/>
              </w:rPr>
              <w:tab/>
            </w:r>
            <w:r w:rsidR="00BA24F5">
              <w:rPr>
                <w:noProof/>
                <w:webHidden/>
              </w:rPr>
              <w:fldChar w:fldCharType="begin"/>
            </w:r>
            <w:r w:rsidR="00BA24F5">
              <w:rPr>
                <w:noProof/>
                <w:webHidden/>
              </w:rPr>
              <w:instrText xml:space="preserve"> PAGEREF _Toc231500753 \h </w:instrText>
            </w:r>
            <w:r w:rsidR="00BA24F5">
              <w:rPr>
                <w:noProof/>
                <w:webHidden/>
              </w:rPr>
            </w:r>
            <w:r w:rsidR="00BA24F5">
              <w:rPr>
                <w:noProof/>
                <w:webHidden/>
              </w:rPr>
              <w:fldChar w:fldCharType="separate"/>
            </w:r>
            <w:r w:rsidR="00BA24F5">
              <w:rPr>
                <w:noProof/>
                <w:webHidden/>
              </w:rPr>
              <w:t>74</w:t>
            </w:r>
            <w:r w:rsidR="00BA24F5">
              <w:rPr>
                <w:noProof/>
                <w:webHidden/>
              </w:rPr>
              <w:fldChar w:fldCharType="end"/>
            </w:r>
          </w:hyperlink>
        </w:p>
        <w:p w14:paraId="0EF33D7A" w14:textId="2EA2F4E9"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4" w:history="1">
            <w:r w:rsidR="00BA24F5" w:rsidRPr="005A0905">
              <w:rPr>
                <w:rStyle w:val="Hyperlink"/>
                <w:noProof/>
              </w:rPr>
              <w:t>3.4.1.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Prêmio de Risco (Excesso de Retorno)</w:t>
            </w:r>
            <w:r w:rsidR="00BA24F5">
              <w:rPr>
                <w:noProof/>
                <w:webHidden/>
              </w:rPr>
              <w:tab/>
            </w:r>
            <w:r w:rsidR="00BA24F5">
              <w:rPr>
                <w:noProof/>
                <w:webHidden/>
              </w:rPr>
              <w:fldChar w:fldCharType="begin"/>
            </w:r>
            <w:r w:rsidR="00BA24F5">
              <w:rPr>
                <w:noProof/>
                <w:webHidden/>
              </w:rPr>
              <w:instrText xml:space="preserve"> PAGEREF _Toc231500754 \h </w:instrText>
            </w:r>
            <w:r w:rsidR="00BA24F5">
              <w:rPr>
                <w:noProof/>
                <w:webHidden/>
              </w:rPr>
            </w:r>
            <w:r w:rsidR="00BA24F5">
              <w:rPr>
                <w:noProof/>
                <w:webHidden/>
              </w:rPr>
              <w:fldChar w:fldCharType="separate"/>
            </w:r>
            <w:r w:rsidR="00BA24F5">
              <w:rPr>
                <w:noProof/>
                <w:webHidden/>
              </w:rPr>
              <w:t>74</w:t>
            </w:r>
            <w:r w:rsidR="00BA24F5">
              <w:rPr>
                <w:noProof/>
                <w:webHidden/>
              </w:rPr>
              <w:fldChar w:fldCharType="end"/>
            </w:r>
          </w:hyperlink>
        </w:p>
        <w:p w14:paraId="248A2C11" w14:textId="156C42CD"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5" w:history="1">
            <w:r w:rsidR="00BA24F5" w:rsidRPr="005A0905">
              <w:rPr>
                <w:rStyle w:val="Hyperlink"/>
                <w:noProof/>
              </w:rPr>
              <w:t>3.4.2.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Retornos Esperados e Matriz de Covariância</w:t>
            </w:r>
            <w:r w:rsidR="00BA24F5">
              <w:rPr>
                <w:noProof/>
                <w:webHidden/>
              </w:rPr>
              <w:tab/>
            </w:r>
            <w:r w:rsidR="00BA24F5">
              <w:rPr>
                <w:noProof/>
                <w:webHidden/>
              </w:rPr>
              <w:fldChar w:fldCharType="begin"/>
            </w:r>
            <w:r w:rsidR="00BA24F5">
              <w:rPr>
                <w:noProof/>
                <w:webHidden/>
              </w:rPr>
              <w:instrText xml:space="preserve"> PAGEREF _Toc231500755 \h </w:instrText>
            </w:r>
            <w:r w:rsidR="00BA24F5">
              <w:rPr>
                <w:noProof/>
                <w:webHidden/>
              </w:rPr>
            </w:r>
            <w:r w:rsidR="00BA24F5">
              <w:rPr>
                <w:noProof/>
                <w:webHidden/>
              </w:rPr>
              <w:fldChar w:fldCharType="separate"/>
            </w:r>
            <w:r w:rsidR="00BA24F5">
              <w:rPr>
                <w:noProof/>
                <w:webHidden/>
              </w:rPr>
              <w:t>74</w:t>
            </w:r>
            <w:r w:rsidR="00BA24F5">
              <w:rPr>
                <w:noProof/>
                <w:webHidden/>
              </w:rPr>
              <w:fldChar w:fldCharType="end"/>
            </w:r>
          </w:hyperlink>
        </w:p>
        <w:p w14:paraId="63C94B3C" w14:textId="187B8584"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6" w:history="1">
            <w:r w:rsidR="00BA24F5" w:rsidRPr="005A0905">
              <w:rPr>
                <w:rStyle w:val="Hyperlink"/>
                <w:noProof/>
              </w:rPr>
              <w:t>3.5.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Modelos de Otimização Implementados</w:t>
            </w:r>
            <w:r w:rsidR="00BA24F5">
              <w:rPr>
                <w:noProof/>
                <w:webHidden/>
              </w:rPr>
              <w:tab/>
            </w:r>
            <w:r w:rsidR="00BA24F5">
              <w:rPr>
                <w:noProof/>
                <w:webHidden/>
              </w:rPr>
              <w:fldChar w:fldCharType="begin"/>
            </w:r>
            <w:r w:rsidR="00BA24F5">
              <w:rPr>
                <w:noProof/>
                <w:webHidden/>
              </w:rPr>
              <w:instrText xml:space="preserve"> PAGEREF _Toc231500756 \h </w:instrText>
            </w:r>
            <w:r w:rsidR="00BA24F5">
              <w:rPr>
                <w:noProof/>
                <w:webHidden/>
              </w:rPr>
            </w:r>
            <w:r w:rsidR="00BA24F5">
              <w:rPr>
                <w:noProof/>
                <w:webHidden/>
              </w:rPr>
              <w:fldChar w:fldCharType="separate"/>
            </w:r>
            <w:r w:rsidR="00BA24F5">
              <w:rPr>
                <w:noProof/>
                <w:webHidden/>
              </w:rPr>
              <w:t>75</w:t>
            </w:r>
            <w:r w:rsidR="00BA24F5">
              <w:rPr>
                <w:noProof/>
                <w:webHidden/>
              </w:rPr>
              <w:fldChar w:fldCharType="end"/>
            </w:r>
          </w:hyperlink>
        </w:p>
        <w:p w14:paraId="3C582C71" w14:textId="266474DE"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7" w:history="1">
            <w:r w:rsidR="00BA24F5" w:rsidRPr="005A0905">
              <w:rPr>
                <w:rStyle w:val="Hyperlink"/>
                <w:noProof/>
              </w:rPr>
              <w:t>3.5.1.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Otimização de Máximo Índice de Sharpe com Penalidade</w:t>
            </w:r>
            <w:r w:rsidR="00BA24F5">
              <w:rPr>
                <w:noProof/>
                <w:webHidden/>
              </w:rPr>
              <w:tab/>
            </w:r>
            <w:r w:rsidR="00BA24F5">
              <w:rPr>
                <w:noProof/>
                <w:webHidden/>
              </w:rPr>
              <w:fldChar w:fldCharType="begin"/>
            </w:r>
            <w:r w:rsidR="00BA24F5">
              <w:rPr>
                <w:noProof/>
                <w:webHidden/>
              </w:rPr>
              <w:instrText xml:space="preserve"> PAGEREF _Toc231500757 \h </w:instrText>
            </w:r>
            <w:r w:rsidR="00BA24F5">
              <w:rPr>
                <w:noProof/>
                <w:webHidden/>
              </w:rPr>
            </w:r>
            <w:r w:rsidR="00BA24F5">
              <w:rPr>
                <w:noProof/>
                <w:webHidden/>
              </w:rPr>
              <w:fldChar w:fldCharType="separate"/>
            </w:r>
            <w:r w:rsidR="00BA24F5">
              <w:rPr>
                <w:noProof/>
                <w:webHidden/>
              </w:rPr>
              <w:t>75</w:t>
            </w:r>
            <w:r w:rsidR="00BA24F5">
              <w:rPr>
                <w:noProof/>
                <w:webHidden/>
              </w:rPr>
              <w:fldChar w:fldCharType="end"/>
            </w:r>
          </w:hyperlink>
        </w:p>
        <w:p w14:paraId="1DADB741" w14:textId="452CBB27"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8" w:history="1">
            <w:r w:rsidR="00BA24F5" w:rsidRPr="005A0905">
              <w:rPr>
                <w:rStyle w:val="Hyperlink"/>
                <w:noProof/>
              </w:rPr>
              <w:t>3.5.2.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Família I — Modelos de Média-Variância (MPT)</w:t>
            </w:r>
            <w:r w:rsidR="00BA24F5">
              <w:rPr>
                <w:noProof/>
                <w:webHidden/>
              </w:rPr>
              <w:tab/>
            </w:r>
            <w:r w:rsidR="00BA24F5">
              <w:rPr>
                <w:noProof/>
                <w:webHidden/>
              </w:rPr>
              <w:fldChar w:fldCharType="begin"/>
            </w:r>
            <w:r w:rsidR="00BA24F5">
              <w:rPr>
                <w:noProof/>
                <w:webHidden/>
              </w:rPr>
              <w:instrText xml:space="preserve"> PAGEREF _Toc231500758 \h </w:instrText>
            </w:r>
            <w:r w:rsidR="00BA24F5">
              <w:rPr>
                <w:noProof/>
                <w:webHidden/>
              </w:rPr>
            </w:r>
            <w:r w:rsidR="00BA24F5">
              <w:rPr>
                <w:noProof/>
                <w:webHidden/>
              </w:rPr>
              <w:fldChar w:fldCharType="separate"/>
            </w:r>
            <w:r w:rsidR="00BA24F5">
              <w:rPr>
                <w:noProof/>
                <w:webHidden/>
              </w:rPr>
              <w:t>76</w:t>
            </w:r>
            <w:r w:rsidR="00BA24F5">
              <w:rPr>
                <w:noProof/>
                <w:webHidden/>
              </w:rPr>
              <w:fldChar w:fldCharType="end"/>
            </w:r>
          </w:hyperlink>
        </w:p>
        <w:p w14:paraId="2C5C080A" w14:textId="511AD90C"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9" w:history="1">
            <w:r w:rsidR="00BA24F5" w:rsidRPr="005A0905">
              <w:rPr>
                <w:rStyle w:val="Hyperlink"/>
                <w:noProof/>
              </w:rPr>
              <w:t>3.5.3.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Família II — Modelos de Risco de Queda (PMPT)</w:t>
            </w:r>
            <w:r w:rsidR="00BA24F5">
              <w:rPr>
                <w:noProof/>
                <w:webHidden/>
              </w:rPr>
              <w:tab/>
            </w:r>
            <w:r w:rsidR="00BA24F5">
              <w:rPr>
                <w:noProof/>
                <w:webHidden/>
              </w:rPr>
              <w:fldChar w:fldCharType="begin"/>
            </w:r>
            <w:r w:rsidR="00BA24F5">
              <w:rPr>
                <w:noProof/>
                <w:webHidden/>
              </w:rPr>
              <w:instrText xml:space="preserve"> PAGEREF _Toc231500759 \h </w:instrText>
            </w:r>
            <w:r w:rsidR="00BA24F5">
              <w:rPr>
                <w:noProof/>
                <w:webHidden/>
              </w:rPr>
            </w:r>
            <w:r w:rsidR="00BA24F5">
              <w:rPr>
                <w:noProof/>
                <w:webHidden/>
              </w:rPr>
              <w:fldChar w:fldCharType="separate"/>
            </w:r>
            <w:r w:rsidR="00BA24F5">
              <w:rPr>
                <w:noProof/>
                <w:webHidden/>
              </w:rPr>
              <w:t>78</w:t>
            </w:r>
            <w:r w:rsidR="00BA24F5">
              <w:rPr>
                <w:noProof/>
                <w:webHidden/>
              </w:rPr>
              <w:fldChar w:fldCharType="end"/>
            </w:r>
          </w:hyperlink>
        </w:p>
        <w:p w14:paraId="61AD2FC9" w14:textId="5FBE67EB"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0" w:history="1">
            <w:r w:rsidR="00BA24F5" w:rsidRPr="005A0905">
              <w:rPr>
                <w:rStyle w:val="Hyperlink"/>
                <w:noProof/>
              </w:rPr>
              <w:t>3.5.4.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Família III — Modelo de Black-Litterman (BL)</w:t>
            </w:r>
            <w:r w:rsidR="00BA24F5">
              <w:rPr>
                <w:noProof/>
                <w:webHidden/>
              </w:rPr>
              <w:tab/>
            </w:r>
            <w:r w:rsidR="00BA24F5">
              <w:rPr>
                <w:noProof/>
                <w:webHidden/>
              </w:rPr>
              <w:fldChar w:fldCharType="begin"/>
            </w:r>
            <w:r w:rsidR="00BA24F5">
              <w:rPr>
                <w:noProof/>
                <w:webHidden/>
              </w:rPr>
              <w:instrText xml:space="preserve"> PAGEREF _Toc231500760 \h </w:instrText>
            </w:r>
            <w:r w:rsidR="00BA24F5">
              <w:rPr>
                <w:noProof/>
                <w:webHidden/>
              </w:rPr>
            </w:r>
            <w:r w:rsidR="00BA24F5">
              <w:rPr>
                <w:noProof/>
                <w:webHidden/>
              </w:rPr>
              <w:fldChar w:fldCharType="separate"/>
            </w:r>
            <w:r w:rsidR="00BA24F5">
              <w:rPr>
                <w:noProof/>
                <w:webHidden/>
              </w:rPr>
              <w:t>80</w:t>
            </w:r>
            <w:r w:rsidR="00BA24F5">
              <w:rPr>
                <w:noProof/>
                <w:webHidden/>
              </w:rPr>
              <w:fldChar w:fldCharType="end"/>
            </w:r>
          </w:hyperlink>
        </w:p>
        <w:p w14:paraId="4C0F2F26" w14:textId="2823313C"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1" w:history="1">
            <w:r w:rsidR="00BA24F5" w:rsidRPr="005A0905">
              <w:rPr>
                <w:rStyle w:val="Hyperlink"/>
                <w:noProof/>
              </w:rPr>
              <w:t>3.5.5.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Síntese e Limitações Declaradas da Implementação</w:t>
            </w:r>
            <w:r w:rsidR="00BA24F5">
              <w:rPr>
                <w:noProof/>
                <w:webHidden/>
              </w:rPr>
              <w:tab/>
            </w:r>
            <w:r w:rsidR="00BA24F5">
              <w:rPr>
                <w:noProof/>
                <w:webHidden/>
              </w:rPr>
              <w:fldChar w:fldCharType="begin"/>
            </w:r>
            <w:r w:rsidR="00BA24F5">
              <w:rPr>
                <w:noProof/>
                <w:webHidden/>
              </w:rPr>
              <w:instrText xml:space="preserve"> PAGEREF _Toc231500761 \h </w:instrText>
            </w:r>
            <w:r w:rsidR="00BA24F5">
              <w:rPr>
                <w:noProof/>
                <w:webHidden/>
              </w:rPr>
            </w:r>
            <w:r w:rsidR="00BA24F5">
              <w:rPr>
                <w:noProof/>
                <w:webHidden/>
              </w:rPr>
              <w:fldChar w:fldCharType="separate"/>
            </w:r>
            <w:r w:rsidR="00BA24F5">
              <w:rPr>
                <w:noProof/>
                <w:webHidden/>
              </w:rPr>
              <w:t>82</w:t>
            </w:r>
            <w:r w:rsidR="00BA24F5">
              <w:rPr>
                <w:noProof/>
                <w:webHidden/>
              </w:rPr>
              <w:fldChar w:fldCharType="end"/>
            </w:r>
          </w:hyperlink>
        </w:p>
        <w:p w14:paraId="7D90ABAE" w14:textId="7864BA8E" w:rsidR="00BA24F5" w:rsidRDefault="00A338E5">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2" w:history="1">
            <w:r w:rsidR="00BA24F5" w:rsidRPr="005A0905">
              <w:rPr>
                <w:rStyle w:val="Hyperlink"/>
                <w:noProof/>
                <w:w w:val="99"/>
              </w:rPr>
              <w:t>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CAPÍTULO 4 — RESULTADOS E DISCUSSÃO</w:t>
            </w:r>
            <w:r w:rsidR="00BA24F5">
              <w:rPr>
                <w:noProof/>
                <w:webHidden/>
              </w:rPr>
              <w:tab/>
            </w:r>
            <w:r w:rsidR="00BA24F5">
              <w:rPr>
                <w:noProof/>
                <w:webHidden/>
              </w:rPr>
              <w:fldChar w:fldCharType="begin"/>
            </w:r>
            <w:r w:rsidR="00BA24F5">
              <w:rPr>
                <w:noProof/>
                <w:webHidden/>
              </w:rPr>
              <w:instrText xml:space="preserve"> PAGEREF _Toc231500762 \h </w:instrText>
            </w:r>
            <w:r w:rsidR="00BA24F5">
              <w:rPr>
                <w:noProof/>
                <w:webHidden/>
              </w:rPr>
            </w:r>
            <w:r w:rsidR="00BA24F5">
              <w:rPr>
                <w:noProof/>
                <w:webHidden/>
              </w:rPr>
              <w:fldChar w:fldCharType="separate"/>
            </w:r>
            <w:r w:rsidR="00BA24F5">
              <w:rPr>
                <w:noProof/>
                <w:webHidden/>
              </w:rPr>
              <w:t>85</w:t>
            </w:r>
            <w:r w:rsidR="00BA24F5">
              <w:rPr>
                <w:noProof/>
                <w:webHidden/>
              </w:rPr>
              <w:fldChar w:fldCharType="end"/>
            </w:r>
          </w:hyperlink>
        </w:p>
        <w:p w14:paraId="32171B1D" w14:textId="49974EC5"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3" w:history="1">
            <w:r w:rsidR="00BA24F5" w:rsidRPr="005A0905">
              <w:rPr>
                <w:rStyle w:val="Hyperlink"/>
                <w:noProof/>
              </w:rPr>
              <w:t>4.1.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Caracterização da Amostra Out-of-Sample</w:t>
            </w:r>
            <w:r w:rsidR="00BA24F5">
              <w:rPr>
                <w:noProof/>
                <w:webHidden/>
              </w:rPr>
              <w:tab/>
            </w:r>
            <w:r w:rsidR="00BA24F5">
              <w:rPr>
                <w:noProof/>
                <w:webHidden/>
              </w:rPr>
              <w:fldChar w:fldCharType="begin"/>
            </w:r>
            <w:r w:rsidR="00BA24F5">
              <w:rPr>
                <w:noProof/>
                <w:webHidden/>
              </w:rPr>
              <w:instrText xml:space="preserve"> PAGEREF _Toc231500763 \h </w:instrText>
            </w:r>
            <w:r w:rsidR="00BA24F5">
              <w:rPr>
                <w:noProof/>
                <w:webHidden/>
              </w:rPr>
            </w:r>
            <w:r w:rsidR="00BA24F5">
              <w:rPr>
                <w:noProof/>
                <w:webHidden/>
              </w:rPr>
              <w:fldChar w:fldCharType="separate"/>
            </w:r>
            <w:r w:rsidR="00BA24F5">
              <w:rPr>
                <w:noProof/>
                <w:webHidden/>
              </w:rPr>
              <w:t>85</w:t>
            </w:r>
            <w:r w:rsidR="00BA24F5">
              <w:rPr>
                <w:noProof/>
                <w:webHidden/>
              </w:rPr>
              <w:fldChar w:fldCharType="end"/>
            </w:r>
          </w:hyperlink>
        </w:p>
        <w:p w14:paraId="3B77E667" w14:textId="4F76C13E"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4" w:history="1">
            <w:r w:rsidR="00BA24F5" w:rsidRPr="005A0905">
              <w:rPr>
                <w:rStyle w:val="Hyperlink"/>
                <w:noProof/>
              </w:rPr>
              <w:t>4.2.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Desempenho por Família de Estratégias</w:t>
            </w:r>
            <w:r w:rsidR="00BA24F5">
              <w:rPr>
                <w:noProof/>
                <w:webHidden/>
              </w:rPr>
              <w:tab/>
            </w:r>
            <w:r w:rsidR="00BA24F5">
              <w:rPr>
                <w:noProof/>
                <w:webHidden/>
              </w:rPr>
              <w:fldChar w:fldCharType="begin"/>
            </w:r>
            <w:r w:rsidR="00BA24F5">
              <w:rPr>
                <w:noProof/>
                <w:webHidden/>
              </w:rPr>
              <w:instrText xml:space="preserve"> PAGEREF _Toc231500764 \h </w:instrText>
            </w:r>
            <w:r w:rsidR="00BA24F5">
              <w:rPr>
                <w:noProof/>
                <w:webHidden/>
              </w:rPr>
            </w:r>
            <w:r w:rsidR="00BA24F5">
              <w:rPr>
                <w:noProof/>
                <w:webHidden/>
              </w:rPr>
              <w:fldChar w:fldCharType="separate"/>
            </w:r>
            <w:r w:rsidR="00BA24F5">
              <w:rPr>
                <w:noProof/>
                <w:webHidden/>
              </w:rPr>
              <w:t>86</w:t>
            </w:r>
            <w:r w:rsidR="00BA24F5">
              <w:rPr>
                <w:noProof/>
                <w:webHidden/>
              </w:rPr>
              <w:fldChar w:fldCharType="end"/>
            </w:r>
          </w:hyperlink>
        </w:p>
        <w:p w14:paraId="01CEC01C" w14:textId="250D5956"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5" w:history="1">
            <w:r w:rsidR="00BA24F5" w:rsidRPr="005A0905">
              <w:rPr>
                <w:rStyle w:val="Hyperlink"/>
                <w:noProof/>
              </w:rPr>
              <w:t>4.2.1.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Família MPT</w:t>
            </w:r>
            <w:r w:rsidR="00BA24F5">
              <w:rPr>
                <w:noProof/>
                <w:webHidden/>
              </w:rPr>
              <w:tab/>
            </w:r>
            <w:r w:rsidR="00BA24F5">
              <w:rPr>
                <w:noProof/>
                <w:webHidden/>
              </w:rPr>
              <w:fldChar w:fldCharType="begin"/>
            </w:r>
            <w:r w:rsidR="00BA24F5">
              <w:rPr>
                <w:noProof/>
                <w:webHidden/>
              </w:rPr>
              <w:instrText xml:space="preserve"> PAGEREF _Toc231500765 \h </w:instrText>
            </w:r>
            <w:r w:rsidR="00BA24F5">
              <w:rPr>
                <w:noProof/>
                <w:webHidden/>
              </w:rPr>
            </w:r>
            <w:r w:rsidR="00BA24F5">
              <w:rPr>
                <w:noProof/>
                <w:webHidden/>
              </w:rPr>
              <w:fldChar w:fldCharType="separate"/>
            </w:r>
            <w:r w:rsidR="00BA24F5">
              <w:rPr>
                <w:noProof/>
                <w:webHidden/>
              </w:rPr>
              <w:t>86</w:t>
            </w:r>
            <w:r w:rsidR="00BA24F5">
              <w:rPr>
                <w:noProof/>
                <w:webHidden/>
              </w:rPr>
              <w:fldChar w:fldCharType="end"/>
            </w:r>
          </w:hyperlink>
        </w:p>
        <w:p w14:paraId="73AC989B" w14:textId="0426727E"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6" w:history="1">
            <w:r w:rsidR="00BA24F5" w:rsidRPr="005A0905">
              <w:rPr>
                <w:rStyle w:val="Hyperlink"/>
                <w:noProof/>
              </w:rPr>
              <w:t>4.2.2.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Família PMPT</w:t>
            </w:r>
            <w:r w:rsidR="00BA24F5">
              <w:rPr>
                <w:noProof/>
                <w:webHidden/>
              </w:rPr>
              <w:tab/>
            </w:r>
            <w:r w:rsidR="00BA24F5">
              <w:rPr>
                <w:noProof/>
                <w:webHidden/>
              </w:rPr>
              <w:fldChar w:fldCharType="begin"/>
            </w:r>
            <w:r w:rsidR="00BA24F5">
              <w:rPr>
                <w:noProof/>
                <w:webHidden/>
              </w:rPr>
              <w:instrText xml:space="preserve"> PAGEREF _Toc231500766 \h </w:instrText>
            </w:r>
            <w:r w:rsidR="00BA24F5">
              <w:rPr>
                <w:noProof/>
                <w:webHidden/>
              </w:rPr>
            </w:r>
            <w:r w:rsidR="00BA24F5">
              <w:rPr>
                <w:noProof/>
                <w:webHidden/>
              </w:rPr>
              <w:fldChar w:fldCharType="separate"/>
            </w:r>
            <w:r w:rsidR="00BA24F5">
              <w:rPr>
                <w:noProof/>
                <w:webHidden/>
              </w:rPr>
              <w:t>87</w:t>
            </w:r>
            <w:r w:rsidR="00BA24F5">
              <w:rPr>
                <w:noProof/>
                <w:webHidden/>
              </w:rPr>
              <w:fldChar w:fldCharType="end"/>
            </w:r>
          </w:hyperlink>
        </w:p>
        <w:p w14:paraId="3F67797B" w14:textId="1D5533C9"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7" w:history="1">
            <w:r w:rsidR="00BA24F5" w:rsidRPr="005A0905">
              <w:rPr>
                <w:rStyle w:val="Hyperlink"/>
                <w:noProof/>
              </w:rPr>
              <w:t>4.2.3.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Família Black-Litterman (Visões de Momentum 12-1)</w:t>
            </w:r>
            <w:r w:rsidR="00BA24F5">
              <w:rPr>
                <w:noProof/>
                <w:webHidden/>
              </w:rPr>
              <w:tab/>
            </w:r>
            <w:r w:rsidR="00BA24F5">
              <w:rPr>
                <w:noProof/>
                <w:webHidden/>
              </w:rPr>
              <w:fldChar w:fldCharType="begin"/>
            </w:r>
            <w:r w:rsidR="00BA24F5">
              <w:rPr>
                <w:noProof/>
                <w:webHidden/>
              </w:rPr>
              <w:instrText xml:space="preserve"> PAGEREF _Toc231500767 \h </w:instrText>
            </w:r>
            <w:r w:rsidR="00BA24F5">
              <w:rPr>
                <w:noProof/>
                <w:webHidden/>
              </w:rPr>
            </w:r>
            <w:r w:rsidR="00BA24F5">
              <w:rPr>
                <w:noProof/>
                <w:webHidden/>
              </w:rPr>
              <w:fldChar w:fldCharType="separate"/>
            </w:r>
            <w:r w:rsidR="00BA24F5">
              <w:rPr>
                <w:noProof/>
                <w:webHidden/>
              </w:rPr>
              <w:t>87</w:t>
            </w:r>
            <w:r w:rsidR="00BA24F5">
              <w:rPr>
                <w:noProof/>
                <w:webHidden/>
              </w:rPr>
              <w:fldChar w:fldCharType="end"/>
            </w:r>
          </w:hyperlink>
        </w:p>
        <w:p w14:paraId="7FAC484F" w14:textId="22406BD5"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8" w:history="1">
            <w:r w:rsidR="00BA24F5" w:rsidRPr="005A0905">
              <w:rPr>
                <w:rStyle w:val="Hyperlink"/>
                <w:noProof/>
              </w:rPr>
              <w:t>4.3.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Análise Comparativa Consolidada</w:t>
            </w:r>
            <w:r w:rsidR="00BA24F5">
              <w:rPr>
                <w:noProof/>
                <w:webHidden/>
              </w:rPr>
              <w:tab/>
            </w:r>
            <w:r w:rsidR="00BA24F5">
              <w:rPr>
                <w:noProof/>
                <w:webHidden/>
              </w:rPr>
              <w:fldChar w:fldCharType="begin"/>
            </w:r>
            <w:r w:rsidR="00BA24F5">
              <w:rPr>
                <w:noProof/>
                <w:webHidden/>
              </w:rPr>
              <w:instrText xml:space="preserve"> PAGEREF _Toc231500768 \h </w:instrText>
            </w:r>
            <w:r w:rsidR="00BA24F5">
              <w:rPr>
                <w:noProof/>
                <w:webHidden/>
              </w:rPr>
            </w:r>
            <w:r w:rsidR="00BA24F5">
              <w:rPr>
                <w:noProof/>
                <w:webHidden/>
              </w:rPr>
              <w:fldChar w:fldCharType="separate"/>
            </w:r>
            <w:r w:rsidR="00BA24F5">
              <w:rPr>
                <w:noProof/>
                <w:webHidden/>
              </w:rPr>
              <w:t>89</w:t>
            </w:r>
            <w:r w:rsidR="00BA24F5">
              <w:rPr>
                <w:noProof/>
                <w:webHidden/>
              </w:rPr>
              <w:fldChar w:fldCharType="end"/>
            </w:r>
          </w:hyperlink>
        </w:p>
        <w:p w14:paraId="0F5EFCBB" w14:textId="0B975BF4"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9" w:history="1">
            <w:r w:rsidR="00BA24F5" w:rsidRPr="005A0905">
              <w:rPr>
                <w:rStyle w:val="Hyperlink"/>
                <w:noProof/>
              </w:rPr>
              <w:t>4.3.1.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Hierarquia de Desempenho</w:t>
            </w:r>
            <w:r w:rsidR="00BA24F5">
              <w:rPr>
                <w:noProof/>
                <w:webHidden/>
              </w:rPr>
              <w:tab/>
            </w:r>
            <w:r w:rsidR="00BA24F5">
              <w:rPr>
                <w:noProof/>
                <w:webHidden/>
              </w:rPr>
              <w:fldChar w:fldCharType="begin"/>
            </w:r>
            <w:r w:rsidR="00BA24F5">
              <w:rPr>
                <w:noProof/>
                <w:webHidden/>
              </w:rPr>
              <w:instrText xml:space="preserve"> PAGEREF _Toc231500769 \h </w:instrText>
            </w:r>
            <w:r w:rsidR="00BA24F5">
              <w:rPr>
                <w:noProof/>
                <w:webHidden/>
              </w:rPr>
            </w:r>
            <w:r w:rsidR="00BA24F5">
              <w:rPr>
                <w:noProof/>
                <w:webHidden/>
              </w:rPr>
              <w:fldChar w:fldCharType="separate"/>
            </w:r>
            <w:r w:rsidR="00BA24F5">
              <w:rPr>
                <w:noProof/>
                <w:webHidden/>
              </w:rPr>
              <w:t>90</w:t>
            </w:r>
            <w:r w:rsidR="00BA24F5">
              <w:rPr>
                <w:noProof/>
                <w:webHidden/>
              </w:rPr>
              <w:fldChar w:fldCharType="end"/>
            </w:r>
          </w:hyperlink>
        </w:p>
        <w:p w14:paraId="4A12597D" w14:textId="679A6400"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0" w:history="1">
            <w:r w:rsidR="00BA24F5" w:rsidRPr="005A0905">
              <w:rPr>
                <w:rStyle w:val="Hyperlink"/>
                <w:noProof/>
              </w:rPr>
              <w:t>4.3.2.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Desempenho Relativo ao IBOVESPA</w:t>
            </w:r>
            <w:r w:rsidR="00BA24F5">
              <w:rPr>
                <w:noProof/>
                <w:webHidden/>
              </w:rPr>
              <w:tab/>
            </w:r>
            <w:r w:rsidR="00BA24F5">
              <w:rPr>
                <w:noProof/>
                <w:webHidden/>
              </w:rPr>
              <w:fldChar w:fldCharType="begin"/>
            </w:r>
            <w:r w:rsidR="00BA24F5">
              <w:rPr>
                <w:noProof/>
                <w:webHidden/>
              </w:rPr>
              <w:instrText xml:space="preserve"> PAGEREF _Toc231500770 \h </w:instrText>
            </w:r>
            <w:r w:rsidR="00BA24F5">
              <w:rPr>
                <w:noProof/>
                <w:webHidden/>
              </w:rPr>
            </w:r>
            <w:r w:rsidR="00BA24F5">
              <w:rPr>
                <w:noProof/>
                <w:webHidden/>
              </w:rPr>
              <w:fldChar w:fldCharType="separate"/>
            </w:r>
            <w:r w:rsidR="00BA24F5">
              <w:rPr>
                <w:noProof/>
                <w:webHidden/>
              </w:rPr>
              <w:t>90</w:t>
            </w:r>
            <w:r w:rsidR="00BA24F5">
              <w:rPr>
                <w:noProof/>
                <w:webHidden/>
              </w:rPr>
              <w:fldChar w:fldCharType="end"/>
            </w:r>
          </w:hyperlink>
        </w:p>
        <w:p w14:paraId="3CFFFC28" w14:textId="7F29E189"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1" w:history="1">
            <w:r w:rsidR="00BA24F5" w:rsidRPr="005A0905">
              <w:rPr>
                <w:rStyle w:val="Hyperlink"/>
                <w:noProof/>
              </w:rPr>
              <w:t>4.3.3.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O Efeito do Teto de Peso (Variantes c10)</w:t>
            </w:r>
            <w:r w:rsidR="00BA24F5">
              <w:rPr>
                <w:noProof/>
                <w:webHidden/>
              </w:rPr>
              <w:tab/>
            </w:r>
            <w:r w:rsidR="00BA24F5">
              <w:rPr>
                <w:noProof/>
                <w:webHidden/>
              </w:rPr>
              <w:fldChar w:fldCharType="begin"/>
            </w:r>
            <w:r w:rsidR="00BA24F5">
              <w:rPr>
                <w:noProof/>
                <w:webHidden/>
              </w:rPr>
              <w:instrText xml:space="preserve"> PAGEREF _Toc231500771 \h </w:instrText>
            </w:r>
            <w:r w:rsidR="00BA24F5">
              <w:rPr>
                <w:noProof/>
                <w:webHidden/>
              </w:rPr>
            </w:r>
            <w:r w:rsidR="00BA24F5">
              <w:rPr>
                <w:noProof/>
                <w:webHidden/>
              </w:rPr>
              <w:fldChar w:fldCharType="separate"/>
            </w:r>
            <w:r w:rsidR="00BA24F5">
              <w:rPr>
                <w:noProof/>
                <w:webHidden/>
              </w:rPr>
              <w:t>91</w:t>
            </w:r>
            <w:r w:rsidR="00BA24F5">
              <w:rPr>
                <w:noProof/>
                <w:webHidden/>
              </w:rPr>
              <w:fldChar w:fldCharType="end"/>
            </w:r>
          </w:hyperlink>
        </w:p>
        <w:p w14:paraId="43796C03" w14:textId="2827DF49"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2" w:history="1">
            <w:r w:rsidR="00BA24F5" w:rsidRPr="005A0905">
              <w:rPr>
                <w:rStyle w:val="Hyperlink"/>
                <w:noProof/>
              </w:rPr>
              <w:t>4.4.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Discussão: Determinantes do Desempenho e Confronto com a Literatura</w:t>
            </w:r>
            <w:r w:rsidR="00BA24F5">
              <w:rPr>
                <w:noProof/>
                <w:webHidden/>
              </w:rPr>
              <w:tab/>
            </w:r>
            <w:r w:rsidR="00BA24F5">
              <w:rPr>
                <w:noProof/>
                <w:webHidden/>
              </w:rPr>
              <w:fldChar w:fldCharType="begin"/>
            </w:r>
            <w:r w:rsidR="00BA24F5">
              <w:rPr>
                <w:noProof/>
                <w:webHidden/>
              </w:rPr>
              <w:instrText xml:space="preserve"> PAGEREF _Toc231500772 \h </w:instrText>
            </w:r>
            <w:r w:rsidR="00BA24F5">
              <w:rPr>
                <w:noProof/>
                <w:webHidden/>
              </w:rPr>
            </w:r>
            <w:r w:rsidR="00BA24F5">
              <w:rPr>
                <w:noProof/>
                <w:webHidden/>
              </w:rPr>
              <w:fldChar w:fldCharType="separate"/>
            </w:r>
            <w:r w:rsidR="00BA24F5">
              <w:rPr>
                <w:noProof/>
                <w:webHidden/>
              </w:rPr>
              <w:t>91</w:t>
            </w:r>
            <w:r w:rsidR="00BA24F5">
              <w:rPr>
                <w:noProof/>
                <w:webHidden/>
              </w:rPr>
              <w:fldChar w:fldCharType="end"/>
            </w:r>
          </w:hyperlink>
        </w:p>
        <w:p w14:paraId="243194FF" w14:textId="236097F1"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3" w:history="1">
            <w:r w:rsidR="00BA24F5" w:rsidRPr="005A0905">
              <w:rPr>
                <w:rStyle w:val="Hyperlink"/>
                <w:noProof/>
              </w:rPr>
              <w:t>4.4.1.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O Papel do Sinal de Momentum no Black-Litterman</w:t>
            </w:r>
            <w:r w:rsidR="00BA24F5">
              <w:rPr>
                <w:noProof/>
                <w:webHidden/>
              </w:rPr>
              <w:tab/>
            </w:r>
            <w:r w:rsidR="00BA24F5">
              <w:rPr>
                <w:noProof/>
                <w:webHidden/>
              </w:rPr>
              <w:fldChar w:fldCharType="begin"/>
            </w:r>
            <w:r w:rsidR="00BA24F5">
              <w:rPr>
                <w:noProof/>
                <w:webHidden/>
              </w:rPr>
              <w:instrText xml:space="preserve"> PAGEREF _Toc231500773 \h </w:instrText>
            </w:r>
            <w:r w:rsidR="00BA24F5">
              <w:rPr>
                <w:noProof/>
                <w:webHidden/>
              </w:rPr>
            </w:r>
            <w:r w:rsidR="00BA24F5">
              <w:rPr>
                <w:noProof/>
                <w:webHidden/>
              </w:rPr>
              <w:fldChar w:fldCharType="separate"/>
            </w:r>
            <w:r w:rsidR="00BA24F5">
              <w:rPr>
                <w:noProof/>
                <w:webHidden/>
              </w:rPr>
              <w:t>91</w:t>
            </w:r>
            <w:r w:rsidR="00BA24F5">
              <w:rPr>
                <w:noProof/>
                <w:webHidden/>
              </w:rPr>
              <w:fldChar w:fldCharType="end"/>
            </w:r>
          </w:hyperlink>
        </w:p>
        <w:p w14:paraId="1D2DAF50" w14:textId="2364358D"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4" w:history="1">
            <w:r w:rsidR="00BA24F5" w:rsidRPr="005A0905">
              <w:rPr>
                <w:rStyle w:val="Hyperlink"/>
                <w:noProof/>
              </w:rPr>
              <w:t>4.4.2.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A Robustez da Mínima Variância</w:t>
            </w:r>
            <w:r w:rsidR="00BA24F5">
              <w:rPr>
                <w:noProof/>
                <w:webHidden/>
              </w:rPr>
              <w:tab/>
            </w:r>
            <w:r w:rsidR="00BA24F5">
              <w:rPr>
                <w:noProof/>
                <w:webHidden/>
              </w:rPr>
              <w:fldChar w:fldCharType="begin"/>
            </w:r>
            <w:r w:rsidR="00BA24F5">
              <w:rPr>
                <w:noProof/>
                <w:webHidden/>
              </w:rPr>
              <w:instrText xml:space="preserve"> PAGEREF _Toc231500774 \h </w:instrText>
            </w:r>
            <w:r w:rsidR="00BA24F5">
              <w:rPr>
                <w:noProof/>
                <w:webHidden/>
              </w:rPr>
            </w:r>
            <w:r w:rsidR="00BA24F5">
              <w:rPr>
                <w:noProof/>
                <w:webHidden/>
              </w:rPr>
              <w:fldChar w:fldCharType="separate"/>
            </w:r>
            <w:r w:rsidR="00BA24F5">
              <w:rPr>
                <w:noProof/>
                <w:webHidden/>
              </w:rPr>
              <w:t>92</w:t>
            </w:r>
            <w:r w:rsidR="00BA24F5">
              <w:rPr>
                <w:noProof/>
                <w:webHidden/>
              </w:rPr>
              <w:fldChar w:fldCharType="end"/>
            </w:r>
          </w:hyperlink>
        </w:p>
        <w:p w14:paraId="7CAB5E22" w14:textId="380BF53C" w:rsidR="00BA24F5" w:rsidRDefault="00A338E5">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5" w:history="1">
            <w:r w:rsidR="00BA24F5" w:rsidRPr="005A0905">
              <w:rPr>
                <w:rStyle w:val="Hyperlink"/>
                <w:noProof/>
                <w:lang w:val="pt-BR"/>
              </w:rPr>
              <w:t>4.4.3. O Caso de Degeneração do Mínimo CDaR</w:t>
            </w:r>
            <w:r w:rsidR="00BA24F5">
              <w:rPr>
                <w:noProof/>
                <w:webHidden/>
              </w:rPr>
              <w:tab/>
            </w:r>
            <w:r w:rsidR="00BA24F5">
              <w:rPr>
                <w:noProof/>
                <w:webHidden/>
              </w:rPr>
              <w:fldChar w:fldCharType="begin"/>
            </w:r>
            <w:r w:rsidR="00BA24F5">
              <w:rPr>
                <w:noProof/>
                <w:webHidden/>
              </w:rPr>
              <w:instrText xml:space="preserve"> PAGEREF _Toc231500775 \h </w:instrText>
            </w:r>
            <w:r w:rsidR="00BA24F5">
              <w:rPr>
                <w:noProof/>
                <w:webHidden/>
              </w:rPr>
            </w:r>
            <w:r w:rsidR="00BA24F5">
              <w:rPr>
                <w:noProof/>
                <w:webHidden/>
              </w:rPr>
              <w:fldChar w:fldCharType="separate"/>
            </w:r>
            <w:r w:rsidR="00BA24F5">
              <w:rPr>
                <w:noProof/>
                <w:webHidden/>
              </w:rPr>
              <w:t>92</w:t>
            </w:r>
            <w:r w:rsidR="00BA24F5">
              <w:rPr>
                <w:noProof/>
                <w:webHidden/>
              </w:rPr>
              <w:fldChar w:fldCharType="end"/>
            </w:r>
          </w:hyperlink>
        </w:p>
        <w:p w14:paraId="554748E5" w14:textId="1C832DE0"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6" w:history="1">
            <w:r w:rsidR="00BA24F5" w:rsidRPr="005A0905">
              <w:rPr>
                <w:rStyle w:val="Hyperlink"/>
                <w:noProof/>
              </w:rPr>
              <w:t>4.4.3.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O Custo do Rebalanceamento e o Paradoxo do 1/N</w:t>
            </w:r>
            <w:r w:rsidR="00BA24F5">
              <w:rPr>
                <w:noProof/>
                <w:webHidden/>
              </w:rPr>
              <w:tab/>
            </w:r>
            <w:r w:rsidR="00BA24F5">
              <w:rPr>
                <w:noProof/>
                <w:webHidden/>
              </w:rPr>
              <w:fldChar w:fldCharType="begin"/>
            </w:r>
            <w:r w:rsidR="00BA24F5">
              <w:rPr>
                <w:noProof/>
                <w:webHidden/>
              </w:rPr>
              <w:instrText xml:space="preserve"> PAGEREF _Toc231500776 \h </w:instrText>
            </w:r>
            <w:r w:rsidR="00BA24F5">
              <w:rPr>
                <w:noProof/>
                <w:webHidden/>
              </w:rPr>
            </w:r>
            <w:r w:rsidR="00BA24F5">
              <w:rPr>
                <w:noProof/>
                <w:webHidden/>
              </w:rPr>
              <w:fldChar w:fldCharType="separate"/>
            </w:r>
            <w:r w:rsidR="00BA24F5">
              <w:rPr>
                <w:noProof/>
                <w:webHidden/>
              </w:rPr>
              <w:t>93</w:t>
            </w:r>
            <w:r w:rsidR="00BA24F5">
              <w:rPr>
                <w:noProof/>
                <w:webHidden/>
              </w:rPr>
              <w:fldChar w:fldCharType="end"/>
            </w:r>
          </w:hyperlink>
        </w:p>
        <w:p w14:paraId="2AC44D7D" w14:textId="0D1E4C15"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7" w:history="1">
            <w:r w:rsidR="00BA24F5" w:rsidRPr="005A0905">
              <w:rPr>
                <w:rStyle w:val="Hyperlink"/>
                <w:noProof/>
              </w:rPr>
              <w:t>4.4.4.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Síntese</w:t>
            </w:r>
            <w:r w:rsidR="00BA24F5">
              <w:rPr>
                <w:noProof/>
                <w:webHidden/>
              </w:rPr>
              <w:tab/>
            </w:r>
            <w:r w:rsidR="00BA24F5">
              <w:rPr>
                <w:noProof/>
                <w:webHidden/>
              </w:rPr>
              <w:fldChar w:fldCharType="begin"/>
            </w:r>
            <w:r w:rsidR="00BA24F5">
              <w:rPr>
                <w:noProof/>
                <w:webHidden/>
              </w:rPr>
              <w:instrText xml:space="preserve"> PAGEREF _Toc231500777 \h </w:instrText>
            </w:r>
            <w:r w:rsidR="00BA24F5">
              <w:rPr>
                <w:noProof/>
                <w:webHidden/>
              </w:rPr>
            </w:r>
            <w:r w:rsidR="00BA24F5">
              <w:rPr>
                <w:noProof/>
                <w:webHidden/>
              </w:rPr>
              <w:fldChar w:fldCharType="separate"/>
            </w:r>
            <w:r w:rsidR="00BA24F5">
              <w:rPr>
                <w:noProof/>
                <w:webHidden/>
              </w:rPr>
              <w:t>93</w:t>
            </w:r>
            <w:r w:rsidR="00BA24F5">
              <w:rPr>
                <w:noProof/>
                <w:webHidden/>
              </w:rPr>
              <w:fldChar w:fldCharType="end"/>
            </w:r>
          </w:hyperlink>
        </w:p>
        <w:p w14:paraId="47DD7526" w14:textId="4A30122D" w:rsidR="00BA24F5" w:rsidRDefault="00A338E5">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8" w:history="1">
            <w:r w:rsidR="00BA24F5" w:rsidRPr="005A0905">
              <w:rPr>
                <w:rStyle w:val="Hyperlink"/>
                <w:noProof/>
                <w:w w:val="99"/>
              </w:rPr>
              <w:t>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CAPÍTULO 5 — CONCLUSÃO</w:t>
            </w:r>
            <w:r w:rsidR="00BA24F5">
              <w:rPr>
                <w:noProof/>
                <w:webHidden/>
              </w:rPr>
              <w:tab/>
            </w:r>
            <w:r w:rsidR="00BA24F5">
              <w:rPr>
                <w:noProof/>
                <w:webHidden/>
              </w:rPr>
              <w:fldChar w:fldCharType="begin"/>
            </w:r>
            <w:r w:rsidR="00BA24F5">
              <w:rPr>
                <w:noProof/>
                <w:webHidden/>
              </w:rPr>
              <w:instrText xml:space="preserve"> PAGEREF _Toc231500778 \h </w:instrText>
            </w:r>
            <w:r w:rsidR="00BA24F5">
              <w:rPr>
                <w:noProof/>
                <w:webHidden/>
              </w:rPr>
            </w:r>
            <w:r w:rsidR="00BA24F5">
              <w:rPr>
                <w:noProof/>
                <w:webHidden/>
              </w:rPr>
              <w:fldChar w:fldCharType="separate"/>
            </w:r>
            <w:r w:rsidR="00BA24F5">
              <w:rPr>
                <w:noProof/>
                <w:webHidden/>
              </w:rPr>
              <w:t>94</w:t>
            </w:r>
            <w:r w:rsidR="00BA24F5">
              <w:rPr>
                <w:noProof/>
                <w:webHidden/>
              </w:rPr>
              <w:fldChar w:fldCharType="end"/>
            </w:r>
          </w:hyperlink>
        </w:p>
        <w:p w14:paraId="15E40A40" w14:textId="5FFF7C11"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9" w:history="1">
            <w:r w:rsidR="00BA24F5" w:rsidRPr="005A0905">
              <w:rPr>
                <w:rStyle w:val="Hyperlink"/>
                <w:noProof/>
              </w:rPr>
              <w:t>5.1.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Retomada da Questão de Pesquisa</w:t>
            </w:r>
            <w:r w:rsidR="00BA24F5">
              <w:rPr>
                <w:noProof/>
                <w:webHidden/>
              </w:rPr>
              <w:tab/>
            </w:r>
            <w:r w:rsidR="00BA24F5">
              <w:rPr>
                <w:noProof/>
                <w:webHidden/>
              </w:rPr>
              <w:fldChar w:fldCharType="begin"/>
            </w:r>
            <w:r w:rsidR="00BA24F5">
              <w:rPr>
                <w:noProof/>
                <w:webHidden/>
              </w:rPr>
              <w:instrText xml:space="preserve"> PAGEREF _Toc231500779 \h </w:instrText>
            </w:r>
            <w:r w:rsidR="00BA24F5">
              <w:rPr>
                <w:noProof/>
                <w:webHidden/>
              </w:rPr>
            </w:r>
            <w:r w:rsidR="00BA24F5">
              <w:rPr>
                <w:noProof/>
                <w:webHidden/>
              </w:rPr>
              <w:fldChar w:fldCharType="separate"/>
            </w:r>
            <w:r w:rsidR="00BA24F5">
              <w:rPr>
                <w:noProof/>
                <w:webHidden/>
              </w:rPr>
              <w:t>94</w:t>
            </w:r>
            <w:r w:rsidR="00BA24F5">
              <w:rPr>
                <w:noProof/>
                <w:webHidden/>
              </w:rPr>
              <w:fldChar w:fldCharType="end"/>
            </w:r>
          </w:hyperlink>
        </w:p>
        <w:p w14:paraId="6869EBC0" w14:textId="73AF667B"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0" w:history="1">
            <w:r w:rsidR="00BA24F5" w:rsidRPr="005A0905">
              <w:rPr>
                <w:rStyle w:val="Hyperlink"/>
                <w:noProof/>
              </w:rPr>
              <w:t>5.2.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Síntese dos Resultados</w:t>
            </w:r>
            <w:r w:rsidR="00BA24F5">
              <w:rPr>
                <w:noProof/>
                <w:webHidden/>
              </w:rPr>
              <w:tab/>
            </w:r>
            <w:r w:rsidR="00BA24F5">
              <w:rPr>
                <w:noProof/>
                <w:webHidden/>
              </w:rPr>
              <w:fldChar w:fldCharType="begin"/>
            </w:r>
            <w:r w:rsidR="00BA24F5">
              <w:rPr>
                <w:noProof/>
                <w:webHidden/>
              </w:rPr>
              <w:instrText xml:space="preserve"> PAGEREF _Toc231500780 \h </w:instrText>
            </w:r>
            <w:r w:rsidR="00BA24F5">
              <w:rPr>
                <w:noProof/>
                <w:webHidden/>
              </w:rPr>
            </w:r>
            <w:r w:rsidR="00BA24F5">
              <w:rPr>
                <w:noProof/>
                <w:webHidden/>
              </w:rPr>
              <w:fldChar w:fldCharType="separate"/>
            </w:r>
            <w:r w:rsidR="00BA24F5">
              <w:rPr>
                <w:noProof/>
                <w:webHidden/>
              </w:rPr>
              <w:t>94</w:t>
            </w:r>
            <w:r w:rsidR="00BA24F5">
              <w:rPr>
                <w:noProof/>
                <w:webHidden/>
              </w:rPr>
              <w:fldChar w:fldCharType="end"/>
            </w:r>
          </w:hyperlink>
        </w:p>
        <w:p w14:paraId="42860EEC" w14:textId="11EAB733"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1" w:history="1">
            <w:r w:rsidR="00BA24F5" w:rsidRPr="005A0905">
              <w:rPr>
                <w:rStyle w:val="Hyperlink"/>
                <w:noProof/>
              </w:rPr>
              <w:t>5.3.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Contribuições do Estudo</w:t>
            </w:r>
            <w:r w:rsidR="00BA24F5">
              <w:rPr>
                <w:noProof/>
                <w:webHidden/>
              </w:rPr>
              <w:tab/>
            </w:r>
            <w:r w:rsidR="00BA24F5">
              <w:rPr>
                <w:noProof/>
                <w:webHidden/>
              </w:rPr>
              <w:fldChar w:fldCharType="begin"/>
            </w:r>
            <w:r w:rsidR="00BA24F5">
              <w:rPr>
                <w:noProof/>
                <w:webHidden/>
              </w:rPr>
              <w:instrText xml:space="preserve"> PAGEREF _Toc231500781 \h </w:instrText>
            </w:r>
            <w:r w:rsidR="00BA24F5">
              <w:rPr>
                <w:noProof/>
                <w:webHidden/>
              </w:rPr>
            </w:r>
            <w:r w:rsidR="00BA24F5">
              <w:rPr>
                <w:noProof/>
                <w:webHidden/>
              </w:rPr>
              <w:fldChar w:fldCharType="separate"/>
            </w:r>
            <w:r w:rsidR="00BA24F5">
              <w:rPr>
                <w:noProof/>
                <w:webHidden/>
              </w:rPr>
              <w:t>96</w:t>
            </w:r>
            <w:r w:rsidR="00BA24F5">
              <w:rPr>
                <w:noProof/>
                <w:webHidden/>
              </w:rPr>
              <w:fldChar w:fldCharType="end"/>
            </w:r>
          </w:hyperlink>
        </w:p>
        <w:p w14:paraId="2BF75C56" w14:textId="6C9452DF" w:rsidR="00BA24F5" w:rsidRDefault="00A338E5">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2" w:history="1">
            <w:r w:rsidR="00BA24F5" w:rsidRPr="005A0905">
              <w:rPr>
                <w:rStyle w:val="Hyperlink"/>
                <w:noProof/>
              </w:rPr>
              <w:t>5.3.1. Evidência Empírica para o Mercado Brasileiro</w:t>
            </w:r>
            <w:r w:rsidR="00BA24F5">
              <w:rPr>
                <w:noProof/>
                <w:webHidden/>
              </w:rPr>
              <w:tab/>
            </w:r>
            <w:r w:rsidR="00BA24F5">
              <w:rPr>
                <w:noProof/>
                <w:webHidden/>
              </w:rPr>
              <w:fldChar w:fldCharType="begin"/>
            </w:r>
            <w:r w:rsidR="00BA24F5">
              <w:rPr>
                <w:noProof/>
                <w:webHidden/>
              </w:rPr>
              <w:instrText xml:space="preserve"> PAGEREF _Toc231500782 \h </w:instrText>
            </w:r>
            <w:r w:rsidR="00BA24F5">
              <w:rPr>
                <w:noProof/>
                <w:webHidden/>
              </w:rPr>
            </w:r>
            <w:r w:rsidR="00BA24F5">
              <w:rPr>
                <w:noProof/>
                <w:webHidden/>
              </w:rPr>
              <w:fldChar w:fldCharType="separate"/>
            </w:r>
            <w:r w:rsidR="00BA24F5">
              <w:rPr>
                <w:noProof/>
                <w:webHidden/>
              </w:rPr>
              <w:t>96</w:t>
            </w:r>
            <w:r w:rsidR="00BA24F5">
              <w:rPr>
                <w:noProof/>
                <w:webHidden/>
              </w:rPr>
              <w:fldChar w:fldCharType="end"/>
            </w:r>
          </w:hyperlink>
        </w:p>
        <w:p w14:paraId="4B9E1899" w14:textId="47AC8BB9"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3" w:history="1">
            <w:r w:rsidR="00BA24F5" w:rsidRPr="005A0905">
              <w:rPr>
                <w:rStyle w:val="Hyperlink"/>
                <w:noProof/>
              </w:rPr>
              <w:t>5.3.2.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Reposicionamento do “Paradoxo do 1/N”</w:t>
            </w:r>
            <w:r w:rsidR="00BA24F5">
              <w:rPr>
                <w:noProof/>
                <w:webHidden/>
              </w:rPr>
              <w:tab/>
            </w:r>
            <w:r w:rsidR="00BA24F5">
              <w:rPr>
                <w:noProof/>
                <w:webHidden/>
              </w:rPr>
              <w:fldChar w:fldCharType="begin"/>
            </w:r>
            <w:r w:rsidR="00BA24F5">
              <w:rPr>
                <w:noProof/>
                <w:webHidden/>
              </w:rPr>
              <w:instrText xml:space="preserve"> PAGEREF _Toc231500783 \h </w:instrText>
            </w:r>
            <w:r w:rsidR="00BA24F5">
              <w:rPr>
                <w:noProof/>
                <w:webHidden/>
              </w:rPr>
            </w:r>
            <w:r w:rsidR="00BA24F5">
              <w:rPr>
                <w:noProof/>
                <w:webHidden/>
              </w:rPr>
              <w:fldChar w:fldCharType="separate"/>
            </w:r>
            <w:r w:rsidR="00BA24F5">
              <w:rPr>
                <w:noProof/>
                <w:webHidden/>
              </w:rPr>
              <w:t>96</w:t>
            </w:r>
            <w:r w:rsidR="00BA24F5">
              <w:rPr>
                <w:noProof/>
                <w:webHidden/>
              </w:rPr>
              <w:fldChar w:fldCharType="end"/>
            </w:r>
          </w:hyperlink>
        </w:p>
        <w:p w14:paraId="0B2278C2" w14:textId="186842E3" w:rsidR="00BA24F5" w:rsidRDefault="00A338E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4" w:history="1">
            <w:r w:rsidR="00BA24F5" w:rsidRPr="005A0905">
              <w:rPr>
                <w:rStyle w:val="Hyperlink"/>
                <w:noProof/>
              </w:rPr>
              <w:t>5.3.3.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O Valor das Estruturas Estabilizadoras</w:t>
            </w:r>
            <w:r w:rsidR="00BA24F5">
              <w:rPr>
                <w:noProof/>
                <w:webHidden/>
              </w:rPr>
              <w:tab/>
            </w:r>
            <w:r w:rsidR="00BA24F5">
              <w:rPr>
                <w:noProof/>
                <w:webHidden/>
              </w:rPr>
              <w:fldChar w:fldCharType="begin"/>
            </w:r>
            <w:r w:rsidR="00BA24F5">
              <w:rPr>
                <w:noProof/>
                <w:webHidden/>
              </w:rPr>
              <w:instrText xml:space="preserve"> PAGEREF _Toc231500784 \h </w:instrText>
            </w:r>
            <w:r w:rsidR="00BA24F5">
              <w:rPr>
                <w:noProof/>
                <w:webHidden/>
              </w:rPr>
            </w:r>
            <w:r w:rsidR="00BA24F5">
              <w:rPr>
                <w:noProof/>
                <w:webHidden/>
              </w:rPr>
              <w:fldChar w:fldCharType="separate"/>
            </w:r>
            <w:r w:rsidR="00BA24F5">
              <w:rPr>
                <w:noProof/>
                <w:webHidden/>
              </w:rPr>
              <w:t>96</w:t>
            </w:r>
            <w:r w:rsidR="00BA24F5">
              <w:rPr>
                <w:noProof/>
                <w:webHidden/>
              </w:rPr>
              <w:fldChar w:fldCharType="end"/>
            </w:r>
          </w:hyperlink>
        </w:p>
        <w:p w14:paraId="447F4F6B" w14:textId="1FF20C19"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5" w:history="1">
            <w:r w:rsidR="00BA24F5" w:rsidRPr="005A0905">
              <w:rPr>
                <w:rStyle w:val="Hyperlink"/>
                <w:noProof/>
              </w:rPr>
              <w:t>5.4.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Limitações</w:t>
            </w:r>
            <w:r w:rsidR="00BA24F5">
              <w:rPr>
                <w:noProof/>
                <w:webHidden/>
              </w:rPr>
              <w:tab/>
            </w:r>
            <w:r w:rsidR="00BA24F5">
              <w:rPr>
                <w:noProof/>
                <w:webHidden/>
              </w:rPr>
              <w:fldChar w:fldCharType="begin"/>
            </w:r>
            <w:r w:rsidR="00BA24F5">
              <w:rPr>
                <w:noProof/>
                <w:webHidden/>
              </w:rPr>
              <w:instrText xml:space="preserve"> PAGEREF _Toc231500785 \h </w:instrText>
            </w:r>
            <w:r w:rsidR="00BA24F5">
              <w:rPr>
                <w:noProof/>
                <w:webHidden/>
              </w:rPr>
            </w:r>
            <w:r w:rsidR="00BA24F5">
              <w:rPr>
                <w:noProof/>
                <w:webHidden/>
              </w:rPr>
              <w:fldChar w:fldCharType="separate"/>
            </w:r>
            <w:r w:rsidR="00BA24F5">
              <w:rPr>
                <w:noProof/>
                <w:webHidden/>
              </w:rPr>
              <w:t>97</w:t>
            </w:r>
            <w:r w:rsidR="00BA24F5">
              <w:rPr>
                <w:noProof/>
                <w:webHidden/>
              </w:rPr>
              <w:fldChar w:fldCharType="end"/>
            </w:r>
          </w:hyperlink>
        </w:p>
        <w:p w14:paraId="63168466" w14:textId="5230F48B"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6" w:history="1">
            <w:r w:rsidR="00BA24F5" w:rsidRPr="005A0905">
              <w:rPr>
                <w:rStyle w:val="Hyperlink"/>
                <w:noProof/>
              </w:rPr>
              <w:t>5.5.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Sugestões para Pesquisas Futuras</w:t>
            </w:r>
            <w:r w:rsidR="00BA24F5">
              <w:rPr>
                <w:noProof/>
                <w:webHidden/>
              </w:rPr>
              <w:tab/>
            </w:r>
            <w:r w:rsidR="00BA24F5">
              <w:rPr>
                <w:noProof/>
                <w:webHidden/>
              </w:rPr>
              <w:fldChar w:fldCharType="begin"/>
            </w:r>
            <w:r w:rsidR="00BA24F5">
              <w:rPr>
                <w:noProof/>
                <w:webHidden/>
              </w:rPr>
              <w:instrText xml:space="preserve"> PAGEREF _Toc231500786 \h </w:instrText>
            </w:r>
            <w:r w:rsidR="00BA24F5">
              <w:rPr>
                <w:noProof/>
                <w:webHidden/>
              </w:rPr>
            </w:r>
            <w:r w:rsidR="00BA24F5">
              <w:rPr>
                <w:noProof/>
                <w:webHidden/>
              </w:rPr>
              <w:fldChar w:fldCharType="separate"/>
            </w:r>
            <w:r w:rsidR="00BA24F5">
              <w:rPr>
                <w:noProof/>
                <w:webHidden/>
              </w:rPr>
              <w:t>98</w:t>
            </w:r>
            <w:r w:rsidR="00BA24F5">
              <w:rPr>
                <w:noProof/>
                <w:webHidden/>
              </w:rPr>
              <w:fldChar w:fldCharType="end"/>
            </w:r>
          </w:hyperlink>
        </w:p>
        <w:p w14:paraId="71E236A9" w14:textId="057AD34F"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7" w:history="1">
            <w:r w:rsidR="00BA24F5" w:rsidRPr="005A0905">
              <w:rPr>
                <w:rStyle w:val="Hyperlink"/>
                <w:noProof/>
              </w:rPr>
              <w:t>5.6.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Considerações Finais</w:t>
            </w:r>
            <w:r w:rsidR="00BA24F5">
              <w:rPr>
                <w:noProof/>
                <w:webHidden/>
              </w:rPr>
              <w:tab/>
            </w:r>
            <w:r w:rsidR="00BA24F5">
              <w:rPr>
                <w:noProof/>
                <w:webHidden/>
              </w:rPr>
              <w:fldChar w:fldCharType="begin"/>
            </w:r>
            <w:r w:rsidR="00BA24F5">
              <w:rPr>
                <w:noProof/>
                <w:webHidden/>
              </w:rPr>
              <w:instrText xml:space="preserve"> PAGEREF _Toc231500787 \h </w:instrText>
            </w:r>
            <w:r w:rsidR="00BA24F5">
              <w:rPr>
                <w:noProof/>
                <w:webHidden/>
              </w:rPr>
            </w:r>
            <w:r w:rsidR="00BA24F5">
              <w:rPr>
                <w:noProof/>
                <w:webHidden/>
              </w:rPr>
              <w:fldChar w:fldCharType="separate"/>
            </w:r>
            <w:r w:rsidR="00BA24F5">
              <w:rPr>
                <w:noProof/>
                <w:webHidden/>
              </w:rPr>
              <w:t>98</w:t>
            </w:r>
            <w:r w:rsidR="00BA24F5">
              <w:rPr>
                <w:noProof/>
                <w:webHidden/>
              </w:rPr>
              <w:fldChar w:fldCharType="end"/>
            </w:r>
          </w:hyperlink>
        </w:p>
        <w:p w14:paraId="0E57EA08" w14:textId="710BF3AF" w:rsidR="00BA24F5" w:rsidRDefault="00A338E5">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8" w:history="1">
            <w:r w:rsidR="00BA24F5" w:rsidRPr="005A0905">
              <w:rPr>
                <w:rStyle w:val="Hyperlink"/>
                <w:noProof/>
                <w:w w:val="99"/>
              </w:rPr>
              <w:t>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REFERÊNCIAS</w:t>
            </w:r>
            <w:r w:rsidR="00BA24F5">
              <w:rPr>
                <w:noProof/>
                <w:webHidden/>
              </w:rPr>
              <w:tab/>
            </w:r>
            <w:r w:rsidR="00BA24F5">
              <w:rPr>
                <w:noProof/>
                <w:webHidden/>
              </w:rPr>
              <w:fldChar w:fldCharType="begin"/>
            </w:r>
            <w:r w:rsidR="00BA24F5">
              <w:rPr>
                <w:noProof/>
                <w:webHidden/>
              </w:rPr>
              <w:instrText xml:space="preserve"> PAGEREF _Toc231500788 \h </w:instrText>
            </w:r>
            <w:r w:rsidR="00BA24F5">
              <w:rPr>
                <w:noProof/>
                <w:webHidden/>
              </w:rPr>
            </w:r>
            <w:r w:rsidR="00BA24F5">
              <w:rPr>
                <w:noProof/>
                <w:webHidden/>
              </w:rPr>
              <w:fldChar w:fldCharType="separate"/>
            </w:r>
            <w:r w:rsidR="00BA24F5">
              <w:rPr>
                <w:noProof/>
                <w:webHidden/>
              </w:rPr>
              <w:t>100</w:t>
            </w:r>
            <w:r w:rsidR="00BA24F5">
              <w:rPr>
                <w:noProof/>
                <w:webHidden/>
              </w:rPr>
              <w:fldChar w:fldCharType="end"/>
            </w:r>
          </w:hyperlink>
        </w:p>
        <w:p w14:paraId="5DB9F977" w14:textId="11A2F670" w:rsidR="00BA24F5" w:rsidRDefault="00A338E5">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9" w:history="1">
            <w:r w:rsidR="00BA24F5" w:rsidRPr="005A0905">
              <w:rPr>
                <w:rStyle w:val="Hyperlink"/>
                <w:noProof/>
              </w:rPr>
              <w:t>CRONOGRAMA</w:t>
            </w:r>
            <w:r w:rsidR="00BA24F5">
              <w:rPr>
                <w:noProof/>
                <w:webHidden/>
              </w:rPr>
              <w:tab/>
            </w:r>
            <w:r w:rsidR="00BA24F5">
              <w:rPr>
                <w:noProof/>
                <w:webHidden/>
              </w:rPr>
              <w:fldChar w:fldCharType="begin"/>
            </w:r>
            <w:r w:rsidR="00BA24F5">
              <w:rPr>
                <w:noProof/>
                <w:webHidden/>
              </w:rPr>
              <w:instrText xml:space="preserve"> PAGEREF _Toc231500789 \h </w:instrText>
            </w:r>
            <w:r w:rsidR="00BA24F5">
              <w:rPr>
                <w:noProof/>
                <w:webHidden/>
              </w:rPr>
            </w:r>
            <w:r w:rsidR="00BA24F5">
              <w:rPr>
                <w:noProof/>
                <w:webHidden/>
              </w:rPr>
              <w:fldChar w:fldCharType="separate"/>
            </w:r>
            <w:r w:rsidR="00BA24F5">
              <w:rPr>
                <w:noProof/>
                <w:webHidden/>
              </w:rPr>
              <w:t>103</w:t>
            </w:r>
            <w:r w:rsidR="00BA24F5">
              <w:rPr>
                <w:noProof/>
                <w:webHidden/>
              </w:rPr>
              <w:fldChar w:fldCharType="end"/>
            </w:r>
          </w:hyperlink>
        </w:p>
        <w:p w14:paraId="42A42BCA" w14:textId="20C89087" w:rsidR="00BA24F5" w:rsidRDefault="00A338E5">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0" w:history="1">
            <w:r w:rsidR="00BA24F5" w:rsidRPr="005A0905">
              <w:rPr>
                <w:rStyle w:val="Hyperlink"/>
                <w:b/>
                <w:noProof/>
                <w:lang w:val="en-US"/>
              </w:rPr>
              <w:t>APENDICES</w:t>
            </w:r>
            <w:r w:rsidR="00BA24F5">
              <w:rPr>
                <w:noProof/>
                <w:webHidden/>
              </w:rPr>
              <w:tab/>
            </w:r>
            <w:r w:rsidR="00BA24F5">
              <w:rPr>
                <w:noProof/>
                <w:webHidden/>
              </w:rPr>
              <w:fldChar w:fldCharType="begin"/>
            </w:r>
            <w:r w:rsidR="00BA24F5">
              <w:rPr>
                <w:noProof/>
                <w:webHidden/>
              </w:rPr>
              <w:instrText xml:space="preserve"> PAGEREF _Toc231500790 \h </w:instrText>
            </w:r>
            <w:r w:rsidR="00BA24F5">
              <w:rPr>
                <w:noProof/>
                <w:webHidden/>
              </w:rPr>
            </w:r>
            <w:r w:rsidR="00BA24F5">
              <w:rPr>
                <w:noProof/>
                <w:webHidden/>
              </w:rPr>
              <w:fldChar w:fldCharType="separate"/>
            </w:r>
            <w:r w:rsidR="00BA24F5">
              <w:rPr>
                <w:noProof/>
                <w:webHidden/>
              </w:rPr>
              <w:t>104</w:t>
            </w:r>
            <w:r w:rsidR="00BA24F5">
              <w:rPr>
                <w:noProof/>
                <w:webHidden/>
              </w:rPr>
              <w:fldChar w:fldCharType="end"/>
            </w:r>
          </w:hyperlink>
        </w:p>
        <w:p w14:paraId="2F30AAE4" w14:textId="0EF0489F" w:rsidR="00BA24F5" w:rsidRDefault="00A338E5">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1" w:history="1">
            <w:r w:rsidR="00BA24F5" w:rsidRPr="005A0905">
              <w:rPr>
                <w:rStyle w:val="Hyperlink"/>
                <w:b/>
                <w:bCs/>
                <w:noProof/>
                <w:lang w:val="pt-BR"/>
              </w:rPr>
              <w:t>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rPr>
              <w:t>APÊNDICE A — Universo Investável Habilitado (N = 118)</w:t>
            </w:r>
            <w:r w:rsidR="00BA24F5">
              <w:rPr>
                <w:noProof/>
                <w:webHidden/>
              </w:rPr>
              <w:tab/>
            </w:r>
            <w:r w:rsidR="00BA24F5">
              <w:rPr>
                <w:noProof/>
                <w:webHidden/>
              </w:rPr>
              <w:fldChar w:fldCharType="begin"/>
            </w:r>
            <w:r w:rsidR="00BA24F5">
              <w:rPr>
                <w:noProof/>
                <w:webHidden/>
              </w:rPr>
              <w:instrText xml:space="preserve"> PAGEREF _Toc231500791 \h </w:instrText>
            </w:r>
            <w:r w:rsidR="00BA24F5">
              <w:rPr>
                <w:noProof/>
                <w:webHidden/>
              </w:rPr>
            </w:r>
            <w:r w:rsidR="00BA24F5">
              <w:rPr>
                <w:noProof/>
                <w:webHidden/>
              </w:rPr>
              <w:fldChar w:fldCharType="separate"/>
            </w:r>
            <w:r w:rsidR="00BA24F5">
              <w:rPr>
                <w:noProof/>
                <w:webHidden/>
              </w:rPr>
              <w:t>104</w:t>
            </w:r>
            <w:r w:rsidR="00BA24F5">
              <w:rPr>
                <w:noProof/>
                <w:webHidden/>
              </w:rPr>
              <w:fldChar w:fldCharType="end"/>
            </w:r>
          </w:hyperlink>
        </w:p>
        <w:p w14:paraId="7918C3BE" w14:textId="6DE58D4A" w:rsidR="00BA24F5" w:rsidRDefault="00A338E5">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2" w:history="1">
            <w:r w:rsidR="00BA24F5" w:rsidRPr="005A0905">
              <w:rPr>
                <w:rStyle w:val="Hyperlink"/>
                <w:b/>
                <w:noProof/>
                <w:lang w:val="pt-BR"/>
              </w:rPr>
              <w:t>II.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B – Diretrizes Metodológicas de Higienização e Filtragem de Liquidez da Base de Cotações</w:t>
            </w:r>
            <w:r w:rsidR="00BA24F5">
              <w:rPr>
                <w:noProof/>
                <w:webHidden/>
              </w:rPr>
              <w:tab/>
            </w:r>
            <w:r w:rsidR="00BA24F5">
              <w:rPr>
                <w:noProof/>
                <w:webHidden/>
              </w:rPr>
              <w:fldChar w:fldCharType="begin"/>
            </w:r>
            <w:r w:rsidR="00BA24F5">
              <w:rPr>
                <w:noProof/>
                <w:webHidden/>
              </w:rPr>
              <w:instrText xml:space="preserve"> PAGEREF _Toc231500792 \h </w:instrText>
            </w:r>
            <w:r w:rsidR="00BA24F5">
              <w:rPr>
                <w:noProof/>
                <w:webHidden/>
              </w:rPr>
            </w:r>
            <w:r w:rsidR="00BA24F5">
              <w:rPr>
                <w:noProof/>
                <w:webHidden/>
              </w:rPr>
              <w:fldChar w:fldCharType="separate"/>
            </w:r>
            <w:r w:rsidR="00BA24F5">
              <w:rPr>
                <w:noProof/>
                <w:webHidden/>
              </w:rPr>
              <w:t>108</w:t>
            </w:r>
            <w:r w:rsidR="00BA24F5">
              <w:rPr>
                <w:noProof/>
                <w:webHidden/>
              </w:rPr>
              <w:fldChar w:fldCharType="end"/>
            </w:r>
          </w:hyperlink>
        </w:p>
        <w:p w14:paraId="461A44D6" w14:textId="3700C18D"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3" w:history="1">
            <w:r w:rsidR="00BA24F5" w:rsidRPr="005A0905">
              <w:rPr>
                <w:rStyle w:val="Hyperlink"/>
                <w:b/>
                <w:noProof/>
                <w:lang w:val="pt-BR"/>
              </w:rPr>
              <w:t>III.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C – Transformação Vetorial da Matriz de Cotações em Séries de Retornos Financeiros</w:t>
            </w:r>
            <w:r w:rsidR="00BA24F5">
              <w:rPr>
                <w:noProof/>
                <w:webHidden/>
              </w:rPr>
              <w:tab/>
            </w:r>
            <w:r w:rsidR="00BA24F5">
              <w:rPr>
                <w:noProof/>
                <w:webHidden/>
              </w:rPr>
              <w:fldChar w:fldCharType="begin"/>
            </w:r>
            <w:r w:rsidR="00BA24F5">
              <w:rPr>
                <w:noProof/>
                <w:webHidden/>
              </w:rPr>
              <w:instrText xml:space="preserve"> PAGEREF _Toc231500793 \h </w:instrText>
            </w:r>
            <w:r w:rsidR="00BA24F5">
              <w:rPr>
                <w:noProof/>
                <w:webHidden/>
              </w:rPr>
            </w:r>
            <w:r w:rsidR="00BA24F5">
              <w:rPr>
                <w:noProof/>
                <w:webHidden/>
              </w:rPr>
              <w:fldChar w:fldCharType="separate"/>
            </w:r>
            <w:r w:rsidR="00BA24F5">
              <w:rPr>
                <w:noProof/>
                <w:webHidden/>
              </w:rPr>
              <w:t>110</w:t>
            </w:r>
            <w:r w:rsidR="00BA24F5">
              <w:rPr>
                <w:noProof/>
                <w:webHidden/>
              </w:rPr>
              <w:fldChar w:fldCharType="end"/>
            </w:r>
          </w:hyperlink>
        </w:p>
        <w:p w14:paraId="78CFA679" w14:textId="7A95700C"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4" w:history="1">
            <w:r w:rsidR="00BA24F5" w:rsidRPr="005A0905">
              <w:rPr>
                <w:rStyle w:val="Hyperlink"/>
                <w:b/>
                <w:noProof/>
                <w:lang w:val="pt-BR"/>
              </w:rPr>
              <w:t>IV.</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D – Consolidação da Base Mestre e Tratamento do Viés de Antecipação</w:t>
            </w:r>
            <w:r w:rsidR="00BA24F5">
              <w:rPr>
                <w:noProof/>
                <w:webHidden/>
              </w:rPr>
              <w:tab/>
            </w:r>
            <w:r w:rsidR="00BA24F5">
              <w:rPr>
                <w:noProof/>
                <w:webHidden/>
              </w:rPr>
              <w:fldChar w:fldCharType="begin"/>
            </w:r>
            <w:r w:rsidR="00BA24F5">
              <w:rPr>
                <w:noProof/>
                <w:webHidden/>
              </w:rPr>
              <w:instrText xml:space="preserve"> PAGEREF _Toc231500794 \h </w:instrText>
            </w:r>
            <w:r w:rsidR="00BA24F5">
              <w:rPr>
                <w:noProof/>
                <w:webHidden/>
              </w:rPr>
            </w:r>
            <w:r w:rsidR="00BA24F5">
              <w:rPr>
                <w:noProof/>
                <w:webHidden/>
              </w:rPr>
              <w:fldChar w:fldCharType="separate"/>
            </w:r>
            <w:r w:rsidR="00BA24F5">
              <w:rPr>
                <w:noProof/>
                <w:webHidden/>
              </w:rPr>
              <w:t>111</w:t>
            </w:r>
            <w:r w:rsidR="00BA24F5">
              <w:rPr>
                <w:noProof/>
                <w:webHidden/>
              </w:rPr>
              <w:fldChar w:fldCharType="end"/>
            </w:r>
          </w:hyperlink>
        </w:p>
        <w:p w14:paraId="51325CE7" w14:textId="361ACE04" w:rsidR="00BA24F5" w:rsidRDefault="00A338E5">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5" w:history="1">
            <w:r w:rsidR="00BA24F5" w:rsidRPr="005A0905">
              <w:rPr>
                <w:rStyle w:val="Hyperlink"/>
                <w:b/>
                <w:noProof/>
                <w:lang w:val="pt-BR"/>
              </w:rPr>
              <w:t>V.</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E – Derivação do Prêmio de Risco e Estabelecimento dos Retornos em Excesso</w:t>
            </w:r>
            <w:r w:rsidR="00BA24F5">
              <w:rPr>
                <w:noProof/>
                <w:webHidden/>
              </w:rPr>
              <w:tab/>
            </w:r>
            <w:r w:rsidR="00BA24F5">
              <w:rPr>
                <w:noProof/>
                <w:webHidden/>
              </w:rPr>
              <w:fldChar w:fldCharType="begin"/>
            </w:r>
            <w:r w:rsidR="00BA24F5">
              <w:rPr>
                <w:noProof/>
                <w:webHidden/>
              </w:rPr>
              <w:instrText xml:space="preserve"> PAGEREF _Toc231500795 \h </w:instrText>
            </w:r>
            <w:r w:rsidR="00BA24F5">
              <w:rPr>
                <w:noProof/>
                <w:webHidden/>
              </w:rPr>
            </w:r>
            <w:r w:rsidR="00BA24F5">
              <w:rPr>
                <w:noProof/>
                <w:webHidden/>
              </w:rPr>
              <w:fldChar w:fldCharType="separate"/>
            </w:r>
            <w:r w:rsidR="00BA24F5">
              <w:rPr>
                <w:noProof/>
                <w:webHidden/>
              </w:rPr>
              <w:t>112</w:t>
            </w:r>
            <w:r w:rsidR="00BA24F5">
              <w:rPr>
                <w:noProof/>
                <w:webHidden/>
              </w:rPr>
              <w:fldChar w:fldCharType="end"/>
            </w:r>
          </w:hyperlink>
        </w:p>
        <w:p w14:paraId="1422E7F5" w14:textId="162A0F19"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6" w:history="1">
            <w:r w:rsidR="00BA24F5" w:rsidRPr="005A0905">
              <w:rPr>
                <w:rStyle w:val="Hyperlink"/>
                <w:b/>
                <w:noProof/>
                <w:lang w:val="pt-BR"/>
              </w:rPr>
              <w:t>VI.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F – Parâmetros Inferenciais Globais: Covariância, Risco Sistemático e Desempenho Ajustado</w:t>
            </w:r>
            <w:r w:rsidR="00BA24F5">
              <w:rPr>
                <w:noProof/>
                <w:webHidden/>
              </w:rPr>
              <w:tab/>
            </w:r>
            <w:r w:rsidR="00BA24F5">
              <w:rPr>
                <w:noProof/>
                <w:webHidden/>
              </w:rPr>
              <w:fldChar w:fldCharType="begin"/>
            </w:r>
            <w:r w:rsidR="00BA24F5">
              <w:rPr>
                <w:noProof/>
                <w:webHidden/>
              </w:rPr>
              <w:instrText xml:space="preserve"> PAGEREF _Toc231500796 \h </w:instrText>
            </w:r>
            <w:r w:rsidR="00BA24F5">
              <w:rPr>
                <w:noProof/>
                <w:webHidden/>
              </w:rPr>
            </w:r>
            <w:r w:rsidR="00BA24F5">
              <w:rPr>
                <w:noProof/>
                <w:webHidden/>
              </w:rPr>
              <w:fldChar w:fldCharType="separate"/>
            </w:r>
            <w:r w:rsidR="00BA24F5">
              <w:rPr>
                <w:noProof/>
                <w:webHidden/>
              </w:rPr>
              <w:t>113</w:t>
            </w:r>
            <w:r w:rsidR="00BA24F5">
              <w:rPr>
                <w:noProof/>
                <w:webHidden/>
              </w:rPr>
              <w:fldChar w:fldCharType="end"/>
            </w:r>
          </w:hyperlink>
        </w:p>
        <w:p w14:paraId="1A2953E9" w14:textId="13958CD5"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7" w:history="1">
            <w:r w:rsidR="00BA24F5" w:rsidRPr="005A0905">
              <w:rPr>
                <w:rStyle w:val="Hyperlink"/>
                <w:b/>
                <w:noProof/>
                <w:lang w:val="pt-BR"/>
              </w:rPr>
              <w:t>VII.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G – Construção Estocástica e Otimização Numérica da Fronteira Eficiente de Markowitz</w:t>
            </w:r>
            <w:r w:rsidR="00BA24F5">
              <w:rPr>
                <w:noProof/>
                <w:webHidden/>
              </w:rPr>
              <w:tab/>
            </w:r>
            <w:r w:rsidR="00BA24F5">
              <w:rPr>
                <w:noProof/>
                <w:webHidden/>
              </w:rPr>
              <w:fldChar w:fldCharType="begin"/>
            </w:r>
            <w:r w:rsidR="00BA24F5">
              <w:rPr>
                <w:noProof/>
                <w:webHidden/>
              </w:rPr>
              <w:instrText xml:space="preserve"> PAGEREF _Toc231500797 \h </w:instrText>
            </w:r>
            <w:r w:rsidR="00BA24F5">
              <w:rPr>
                <w:noProof/>
                <w:webHidden/>
              </w:rPr>
            </w:r>
            <w:r w:rsidR="00BA24F5">
              <w:rPr>
                <w:noProof/>
                <w:webHidden/>
              </w:rPr>
              <w:fldChar w:fldCharType="separate"/>
            </w:r>
            <w:r w:rsidR="00BA24F5">
              <w:rPr>
                <w:noProof/>
                <w:webHidden/>
              </w:rPr>
              <w:t>114</w:t>
            </w:r>
            <w:r w:rsidR="00BA24F5">
              <w:rPr>
                <w:noProof/>
                <w:webHidden/>
              </w:rPr>
              <w:fldChar w:fldCharType="end"/>
            </w:r>
          </w:hyperlink>
        </w:p>
        <w:p w14:paraId="3E84C412" w14:textId="5988BB49"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8" w:history="1">
            <w:r w:rsidR="00BA24F5" w:rsidRPr="005A0905">
              <w:rPr>
                <w:rStyle w:val="Hyperlink"/>
                <w:b/>
                <w:noProof/>
                <w:lang w:val="pt-BR"/>
              </w:rPr>
              <w:t>VIII.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H – Isolamento Matricial De Covariâncias Negativas E Mapeamento De Hedge Estrutural</w:t>
            </w:r>
            <w:r w:rsidR="00BA24F5">
              <w:rPr>
                <w:noProof/>
                <w:webHidden/>
              </w:rPr>
              <w:tab/>
            </w:r>
            <w:r w:rsidR="00BA24F5">
              <w:rPr>
                <w:noProof/>
                <w:webHidden/>
              </w:rPr>
              <w:fldChar w:fldCharType="begin"/>
            </w:r>
            <w:r w:rsidR="00BA24F5">
              <w:rPr>
                <w:noProof/>
                <w:webHidden/>
              </w:rPr>
              <w:instrText xml:space="preserve"> PAGEREF _Toc231500798 \h </w:instrText>
            </w:r>
            <w:r w:rsidR="00BA24F5">
              <w:rPr>
                <w:noProof/>
                <w:webHidden/>
              </w:rPr>
            </w:r>
            <w:r w:rsidR="00BA24F5">
              <w:rPr>
                <w:noProof/>
                <w:webHidden/>
              </w:rPr>
              <w:fldChar w:fldCharType="separate"/>
            </w:r>
            <w:r w:rsidR="00BA24F5">
              <w:rPr>
                <w:noProof/>
                <w:webHidden/>
              </w:rPr>
              <w:t>115</w:t>
            </w:r>
            <w:r w:rsidR="00BA24F5">
              <w:rPr>
                <w:noProof/>
                <w:webHidden/>
              </w:rPr>
              <w:fldChar w:fldCharType="end"/>
            </w:r>
          </w:hyperlink>
        </w:p>
        <w:p w14:paraId="0662C9BF" w14:textId="2756035B" w:rsidR="00BA24F5" w:rsidRDefault="00A338E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9" w:history="1">
            <w:r w:rsidR="00BA24F5" w:rsidRPr="005A0905">
              <w:rPr>
                <w:rStyle w:val="Hyperlink"/>
                <w:b/>
                <w:noProof/>
                <w:lang w:val="pt-BR"/>
              </w:rPr>
              <w:t>IX.</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I – Análise de Correlação de Pearson e Clusterização Hierárquica Estrutural</w:t>
            </w:r>
            <w:r w:rsidR="00BA24F5">
              <w:rPr>
                <w:noProof/>
                <w:webHidden/>
              </w:rPr>
              <w:tab/>
            </w:r>
            <w:r w:rsidR="00BA24F5">
              <w:rPr>
                <w:noProof/>
                <w:webHidden/>
              </w:rPr>
              <w:fldChar w:fldCharType="begin"/>
            </w:r>
            <w:r w:rsidR="00BA24F5">
              <w:rPr>
                <w:noProof/>
                <w:webHidden/>
              </w:rPr>
              <w:instrText xml:space="preserve"> PAGEREF _Toc231500799 \h </w:instrText>
            </w:r>
            <w:r w:rsidR="00BA24F5">
              <w:rPr>
                <w:noProof/>
                <w:webHidden/>
              </w:rPr>
            </w:r>
            <w:r w:rsidR="00BA24F5">
              <w:rPr>
                <w:noProof/>
                <w:webHidden/>
              </w:rPr>
              <w:fldChar w:fldCharType="separate"/>
            </w:r>
            <w:r w:rsidR="00BA24F5">
              <w:rPr>
                <w:noProof/>
                <w:webHidden/>
              </w:rPr>
              <w:t>116</w:t>
            </w:r>
            <w:r w:rsidR="00BA24F5">
              <w:rPr>
                <w:noProof/>
                <w:webHidden/>
              </w:rPr>
              <w:fldChar w:fldCharType="end"/>
            </w:r>
          </w:hyperlink>
        </w:p>
        <w:p w14:paraId="16E26ABF" w14:textId="1E86DB18" w:rsidR="00BA24F5" w:rsidRDefault="00A338E5">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800" w:history="1">
            <w:r w:rsidR="00BA24F5" w:rsidRPr="005A0905">
              <w:rPr>
                <w:rStyle w:val="Hyperlink"/>
                <w:b/>
                <w:noProof/>
                <w:lang w:val="pt-BR"/>
              </w:rPr>
              <w:t>X.</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J – Engenharia Reversa De Black-Litterman: Extração Do Vetor De Retornos Implícitos De Equilíbrio (Π)</w:t>
            </w:r>
            <w:r w:rsidR="00BA24F5">
              <w:rPr>
                <w:noProof/>
                <w:webHidden/>
              </w:rPr>
              <w:tab/>
            </w:r>
            <w:r w:rsidR="00BA24F5">
              <w:rPr>
                <w:noProof/>
                <w:webHidden/>
              </w:rPr>
              <w:fldChar w:fldCharType="begin"/>
            </w:r>
            <w:r w:rsidR="00BA24F5">
              <w:rPr>
                <w:noProof/>
                <w:webHidden/>
              </w:rPr>
              <w:instrText xml:space="preserve"> PAGEREF _Toc231500800 \h </w:instrText>
            </w:r>
            <w:r w:rsidR="00BA24F5">
              <w:rPr>
                <w:noProof/>
                <w:webHidden/>
              </w:rPr>
            </w:r>
            <w:r w:rsidR="00BA24F5">
              <w:rPr>
                <w:noProof/>
                <w:webHidden/>
              </w:rPr>
              <w:fldChar w:fldCharType="separate"/>
            </w:r>
            <w:r w:rsidR="00BA24F5">
              <w:rPr>
                <w:noProof/>
                <w:webHidden/>
              </w:rPr>
              <w:t>117</w:t>
            </w:r>
            <w:r w:rsidR="00BA24F5">
              <w:rPr>
                <w:noProof/>
                <w:webHidden/>
              </w:rPr>
              <w:fldChar w:fldCharType="end"/>
            </w:r>
          </w:hyperlink>
        </w:p>
        <w:p w14:paraId="544E4EA9" w14:textId="0725EA5F" w:rsidR="008E66AE" w:rsidRDefault="008E66AE">
          <w:r>
            <w:rPr>
              <w:b/>
              <w:bCs/>
            </w:rPr>
            <w:fldChar w:fldCharType="end"/>
          </w:r>
        </w:p>
      </w:sdtContent>
    </w:sdt>
    <w:p w14:paraId="5B2C7931" w14:textId="77777777" w:rsidR="008E66AE" w:rsidRDefault="008E66AE">
      <w:pPr>
        <w:rPr>
          <w:spacing w:val="-2"/>
        </w:rPr>
      </w:pPr>
    </w:p>
    <w:p w14:paraId="543237CC" w14:textId="77777777" w:rsidR="008E66AE" w:rsidRDefault="008E66AE">
      <w:pPr>
        <w:rPr>
          <w:spacing w:val="-2"/>
        </w:rPr>
      </w:pPr>
    </w:p>
    <w:p w14:paraId="259375A3" w14:textId="77777777" w:rsidR="008E66AE" w:rsidRDefault="008E66AE">
      <w:pPr>
        <w:rPr>
          <w:b/>
          <w:bCs/>
          <w:spacing w:val="-2"/>
          <w:sz w:val="28"/>
          <w:szCs w:val="28"/>
        </w:rPr>
      </w:pPr>
      <w:r>
        <w:rPr>
          <w:spacing w:val="-2"/>
        </w:rPr>
        <w:br w:type="page"/>
      </w:r>
    </w:p>
    <w:p w14:paraId="2514B09A" w14:textId="77777777" w:rsidR="00657C8B" w:rsidRPr="00D30CD1" w:rsidRDefault="006C6A33" w:rsidP="0072043B">
      <w:pPr>
        <w:pStyle w:val="Ttulo1"/>
        <w:numPr>
          <w:ilvl w:val="0"/>
          <w:numId w:val="1"/>
        </w:numPr>
        <w:tabs>
          <w:tab w:val="left" w:pos="480"/>
        </w:tabs>
        <w:ind w:left="480" w:hanging="359"/>
      </w:pPr>
      <w:bookmarkStart w:id="0" w:name="_Toc231500661"/>
      <w:r>
        <w:rPr>
          <w:spacing w:val="-2"/>
          <w:sz w:val="24"/>
        </w:rPr>
        <w:lastRenderedPageBreak/>
        <w:t>INTRODUÇÃO</w:t>
      </w:r>
      <w:bookmarkEnd w:id="0"/>
    </w:p>
    <w:p w14:paraId="25C7DB3D" w14:textId="77777777" w:rsidR="0028243A" w:rsidRDefault="0028243A" w:rsidP="003E35D3">
      <w:pPr>
        <w:pStyle w:val="Corpodetexto"/>
        <w:spacing w:line="360" w:lineRule="auto"/>
        <w:ind w:firstLine="851"/>
        <w:jc w:val="both"/>
        <w:rPr>
          <w:color w:val="231F20"/>
        </w:rPr>
      </w:pPr>
    </w:p>
    <w:p w14:paraId="7F327E16"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4F1C0468" w14:textId="77777777" w:rsidR="00A2073A" w:rsidRDefault="00A2073A" w:rsidP="00783E64">
      <w:pPr>
        <w:pStyle w:val="NormalWeb"/>
        <w:spacing w:before="0" w:beforeAutospacing="0" w:after="0" w:afterAutospacing="0" w:line="360" w:lineRule="auto"/>
        <w:ind w:firstLine="851"/>
        <w:jc w:val="both"/>
      </w:pPr>
      <w:r>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00E1F1B6" w14:textId="77777777"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(Damodaran,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(Michaud, 1989).</w:t>
      </w:r>
    </w:p>
    <w:p w14:paraId="7702841E" w14:textId="77777777" w:rsidR="00A2073A" w:rsidRDefault="00A2073A" w:rsidP="00783E64">
      <w:pPr>
        <w:pStyle w:val="NormalWeb"/>
        <w:spacing w:before="0" w:beforeAutospacing="0" w:after="0" w:afterAutospacing="0" w:line="360" w:lineRule="auto"/>
        <w:ind w:firstLine="851"/>
        <w:jc w:val="both"/>
      </w:pPr>
      <w:r>
        <w:t xml:space="preserve">Nesse contexto, </w:t>
      </w:r>
      <w:r>
        <w:rPr>
          <w:b/>
          <w:bCs/>
        </w:rPr>
        <w:t>o Modelo Black-Litterman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r>
        <w:rPr>
          <w:b/>
          <w:bCs/>
          <w:i/>
          <w:iCs/>
        </w:rPr>
        <w:t>Likelihood</w:t>
      </w:r>
      <w:r>
        <w:t xml:space="preserve">), gerando uma distribuição </w:t>
      </w:r>
      <w:r>
        <w:rPr>
          <w:b/>
          <w:bCs/>
        </w:rPr>
        <w:t>Posterior</w:t>
      </w:r>
      <w:r>
        <w:t xml:space="preserve"> de retornos esperados. Essa fusão gera carteiras mais estáveis, intuitivas e diversificadas, ancoradas na racionalidade do equilíbrio de mercado (Black; Litterman, 1992).</w:t>
      </w:r>
    </w:p>
    <w:p w14:paraId="36936B29" w14:textId="77777777"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(Rom; Ferguson, 1994). Esta abordagem propõe métricas assimétricas que se alinham melhor à aversão à perda do investidor, como a semivariância, o </w:t>
      </w:r>
      <w:r>
        <w:rPr>
          <w:i/>
          <w:iCs/>
        </w:rPr>
        <w:t xml:space="preserve">Conditional Value at </w:t>
      </w:r>
      <w:r>
        <w:rPr>
          <w:i/>
          <w:iCs/>
        </w:rPr>
        <w:lastRenderedPageBreak/>
        <w:t>Risk</w:t>
      </w:r>
      <w:r>
        <w:t xml:space="preserve"> (CVaR) e o Índice de Sortino, priorizando a análise do </w:t>
      </w:r>
      <w:r>
        <w:rPr>
          <w:i/>
          <w:iCs/>
        </w:rPr>
        <w:t>downside risk</w:t>
      </w:r>
      <w:r>
        <w:t xml:space="preserve"> em detrimento da volatilidade total (Sortino; Van Der Meer, 1991).</w:t>
      </w:r>
    </w:p>
    <w:p w14:paraId="5082D770" w14:textId="77777777"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Black-Litterman, quando submetidas a diferentes métodos de estimação de inputs (Séries Temporais e Machine Learning) no mercado brasileiro?</w:t>
      </w:r>
    </w:p>
    <w:p w14:paraId="76BD42F0" w14:textId="77777777" w:rsidR="00322830" w:rsidRDefault="00322830" w:rsidP="00322830">
      <w:pPr>
        <w:pStyle w:val="NormalWeb"/>
        <w:spacing w:before="0" w:beforeAutospacing="0" w:after="0" w:afterAutospacing="0" w:line="360" w:lineRule="auto"/>
        <w:ind w:firstLine="851"/>
        <w:jc w:val="both"/>
      </w:pPr>
      <w:r>
        <w:t xml:space="preserve">O objetivo geral deste trabalho é avaliar o desempenho de carteiras otimizadas, variando-se a estimação dos retornos esperados entre a Média Histórica e o fator de momentum de 12 meses (momentum 12-1). Serão testados otimizadores distintos: Média-Variância, Mínima Variância Global, Máximo Índice de Sortino, Mínimo-CVaR e a abordagem mista de Black-Litterman. O estudo abrange o período de janeiro de 2010 a dezembro de 2025, comparando os resultados com </w:t>
      </w:r>
      <w:r>
        <w:rPr>
          <w:b/>
          <w:bCs/>
        </w:rPr>
        <w:t>benchmarks</w:t>
      </w:r>
      <w:r>
        <w:t xml:space="preserve"> como o IBOVESPA e o CDI, a fim de demonstrar alternativas robustas para a alocação de ativos no Brasil.</w:t>
      </w:r>
    </w:p>
    <w:p w14:paraId="1671B2AC" w14:textId="77777777" w:rsidR="007E00C4" w:rsidRPr="007C74B8" w:rsidRDefault="00A50E58" w:rsidP="00783E64">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O Capítulo 5 apresenta as conclusões.</w:t>
      </w:r>
    </w:p>
    <w:p w14:paraId="22E01F3E" w14:textId="77777777" w:rsidR="00966DAD" w:rsidRDefault="00966DAD" w:rsidP="0028243A">
      <w:pPr>
        <w:spacing w:line="360" w:lineRule="auto"/>
        <w:ind w:firstLine="851"/>
        <w:jc w:val="both"/>
        <w:rPr>
          <w:sz w:val="24"/>
          <w:szCs w:val="24"/>
        </w:rPr>
      </w:pPr>
      <w:r>
        <w:br w:type="page"/>
      </w:r>
    </w:p>
    <w:p w14:paraId="0B1B4E31" w14:textId="77777777" w:rsidR="008E66AE" w:rsidRPr="00D30CD1" w:rsidRDefault="002C217E" w:rsidP="0072043B">
      <w:pPr>
        <w:pStyle w:val="Ttulo1"/>
        <w:numPr>
          <w:ilvl w:val="0"/>
          <w:numId w:val="1"/>
        </w:numPr>
        <w:tabs>
          <w:tab w:val="left" w:pos="480"/>
        </w:tabs>
        <w:ind w:left="480" w:hanging="359"/>
        <w:rPr>
          <w:sz w:val="24"/>
        </w:rPr>
      </w:pPr>
      <w:bookmarkStart w:id="1" w:name="_Toc231500662"/>
      <w:r>
        <w:rPr>
          <w:sz w:val="24"/>
        </w:rPr>
        <w:lastRenderedPageBreak/>
        <w:t>REFERENCIAL TEÓRICO</w:t>
      </w:r>
      <w:bookmarkEnd w:id="1"/>
    </w:p>
    <w:p w14:paraId="319357E9" w14:textId="77777777" w:rsidR="000E6954" w:rsidRDefault="000E6954" w:rsidP="00C319D0"/>
    <w:p w14:paraId="7CA062A1" w14:textId="77777777" w:rsidR="000E6954" w:rsidRDefault="003121E2" w:rsidP="00F879F0">
      <w:pPr>
        <w:pStyle w:val="Ttulo3"/>
        <w:numPr>
          <w:ilvl w:val="1"/>
          <w:numId w:val="1"/>
        </w:numPr>
        <w:rPr>
          <w:rFonts w:eastAsia="Google Sans"/>
          <w:color w:val="1F1F1F"/>
        </w:rPr>
      </w:pPr>
      <w:bookmarkStart w:id="2" w:name="_Toc231500663"/>
      <w:r>
        <w:rPr>
          <w:rFonts w:eastAsia="Google Sans"/>
          <w:color w:val="1F1F1F"/>
        </w:rPr>
        <w:t>Gênese da Gestão de Portfólios e o Paradigma Pré-Markowitz</w:t>
      </w:r>
      <w:bookmarkEnd w:id="2"/>
    </w:p>
    <w:p w14:paraId="2FF4A44A" w14:textId="77777777" w:rsidR="000E6954" w:rsidRDefault="000E6954" w:rsidP="00F879F0">
      <w:pPr>
        <w:rPr>
          <w:rFonts w:eastAsia="Google Sans"/>
          <w:color w:val="1F1F1F"/>
          <w:sz w:val="24"/>
          <w:szCs w:val="24"/>
        </w:rPr>
      </w:pPr>
    </w:p>
    <w:p w14:paraId="574F70A4" w14:textId="77777777" w:rsidR="00F879F0" w:rsidRPr="00D30CD1" w:rsidRDefault="000E6954" w:rsidP="00F879F0">
      <w:pPr>
        <w:pStyle w:val="Ttulo3"/>
        <w:numPr>
          <w:ilvl w:val="2"/>
          <w:numId w:val="1"/>
        </w:numPr>
        <w:rPr>
          <w:rFonts w:eastAsia="Google Sans"/>
          <w:b w:val="0"/>
          <w:color w:val="1F1F1F"/>
        </w:rPr>
      </w:pPr>
      <w:bookmarkStart w:id="3" w:name="_Toc231500664"/>
      <w:r>
        <w:rPr>
          <w:rFonts w:eastAsia="Google Sans"/>
          <w:b w:val="0"/>
          <w:color w:val="1F1F1F"/>
        </w:rPr>
        <w:t>Introdução: A Evolução Histórica da Gestão de Investimentos</w:t>
      </w:r>
      <w:bookmarkEnd w:id="3"/>
    </w:p>
    <w:p w14:paraId="1DA1218A" w14:textId="77777777" w:rsidR="000E6954" w:rsidRDefault="000E6954" w:rsidP="00C319D0"/>
    <w:p w14:paraId="49907C6E"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470264DF" w14:textId="77777777" w:rsidR="00C319D0" w:rsidRPr="00D30CD1" w:rsidRDefault="00C319D0" w:rsidP="007A5264"/>
    <w:p w14:paraId="41E4A1D8" w14:textId="77777777" w:rsidR="00F879F0" w:rsidRPr="00D30CD1" w:rsidRDefault="00405E05" w:rsidP="00F879F0">
      <w:pPr>
        <w:pStyle w:val="Ttulo3"/>
        <w:numPr>
          <w:ilvl w:val="2"/>
          <w:numId w:val="1"/>
        </w:numPr>
        <w:rPr>
          <w:rStyle w:val="Forte"/>
          <w:bCs/>
          <w:sz w:val="22"/>
          <w:szCs w:val="22"/>
        </w:rPr>
      </w:pPr>
      <w:bookmarkStart w:id="4" w:name="_Toc231500665"/>
      <w:r>
        <w:rPr>
          <w:rFonts w:eastAsia="Google Sans"/>
          <w:b w:val="0"/>
          <w:color w:val="1F1F1F"/>
        </w:rPr>
        <w:t>O Paradigma Pré-Markowitz: A Era da Seleção de Ativos</w:t>
      </w:r>
      <w:bookmarkEnd w:id="4"/>
      <w:r>
        <w:rPr>
          <w:rStyle w:val="Forte"/>
          <w:sz w:val="22"/>
          <w:szCs w:val="22"/>
        </w:rPr>
        <w:t xml:space="preserve"> </w:t>
      </w:r>
    </w:p>
    <w:p w14:paraId="7B21A558" w14:textId="77777777" w:rsidR="005D311B" w:rsidRDefault="005D311B" w:rsidP="005D311B">
      <w:pPr>
        <w:rPr>
          <w:rStyle w:val="Forte"/>
          <w:b w:val="0"/>
          <w:sz w:val="24"/>
          <w:szCs w:val="24"/>
        </w:rPr>
      </w:pPr>
    </w:p>
    <w:p w14:paraId="54D124EB"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(Williams, 2014).</w:t>
      </w:r>
    </w:p>
    <w:p w14:paraId="76822043" w14:textId="77777777"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xml:space="preserve">, introduziu o Modelo de Desconto de Dividendos (Dividend Discount Model - DDM), estabelecendo que o valor de um ativo é o valor presente de seus fluxos de caixa futuros esperados, descontados a uma taxa de juros apropriada (Williams,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(Rubinstein, 2002).</w:t>
      </w:r>
    </w:p>
    <w:p w14:paraId="791CA2D2"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w:t>
      </w:r>
      <w:r>
        <w:rPr>
          <w:rFonts w:eastAsia="Google Sans Text"/>
          <w:color w:val="1F1F1F"/>
          <w:sz w:val="24"/>
          <w:szCs w:val="24"/>
        </w:rPr>
        <w:lastRenderedPageBreak/>
        <w:t>como uma medida prudencial — sugerindo a detenção de dez a trinta papéis diferentes para mitigar o erro de análise — o conceito de risco em sua estrutura era fundamentalmente qualitativo (Boyd, Johansson, Kahn, Schiele, Schmelzer, 2024). Para Graham, risco não era volatilidade, mas sim a possibilidade de perda permanente de capital decorrente da deterioração dos fundamentos da empresa ou de pagar um preço excessivo em relação ao valor intrínseco (Guerard, 2010). A "Margem de Segurança" era a métrica de proteção, não o desvio padrão ou a covariância. Neste paradigma, o portfólio era visto como uma coleção de ativos individuais, onde cada componente era julgado por seus próprios méritos, isolado do contexto agregado da carteira(Guerard, 2010).</w:t>
      </w:r>
    </w:p>
    <w:p w14:paraId="5A9F557D" w14:textId="77777777" w:rsidR="00405E05" w:rsidRPr="00D30CD1" w:rsidRDefault="00405E05" w:rsidP="005D311B">
      <w:pPr>
        <w:rPr>
          <w:rStyle w:val="Forte"/>
          <w:b w:val="0"/>
          <w:sz w:val="24"/>
          <w:szCs w:val="24"/>
        </w:rPr>
      </w:pPr>
    </w:p>
    <w:p w14:paraId="2D9F7859" w14:textId="77777777" w:rsidR="005D311B" w:rsidRPr="00D30CD1" w:rsidRDefault="00405E05" w:rsidP="000E6954">
      <w:pPr>
        <w:pStyle w:val="Ttulo3"/>
        <w:numPr>
          <w:ilvl w:val="2"/>
          <w:numId w:val="1"/>
        </w:numPr>
        <w:rPr>
          <w:rStyle w:val="Forte"/>
          <w:b/>
          <w:bCs/>
        </w:rPr>
      </w:pPr>
      <w:bookmarkStart w:id="5" w:name="_Hlk215239801"/>
      <w:bookmarkStart w:id="6" w:name="_Toc231500666"/>
      <w:r>
        <w:rPr>
          <w:rFonts w:eastAsia="Google Sans"/>
          <w:b w:val="0"/>
          <w:color w:val="1F1F1F"/>
        </w:rPr>
        <w:t>A Transição para a Análise Quantitativa</w:t>
      </w:r>
      <w:bookmarkEnd w:id="5"/>
      <w:bookmarkEnd w:id="6"/>
    </w:p>
    <w:p w14:paraId="59D8C34D" w14:textId="77777777" w:rsidR="00405E05" w:rsidRDefault="00405E05" w:rsidP="00405E05">
      <w:pPr>
        <w:rPr>
          <w:rStyle w:val="Forte"/>
          <w:bCs w:val="0"/>
        </w:rPr>
      </w:pPr>
    </w:p>
    <w:p w14:paraId="6BC93A0F"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(Boyd, Johansson, Kahn, Schiele, Schmelzer, 2024).</w:t>
      </w:r>
    </w:p>
    <w:p w14:paraId="21C5508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(markowitz, 1959). 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(Markowitz, 1959).</w:t>
      </w:r>
    </w:p>
    <w:p w14:paraId="29AF274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1958).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w:t>
      </w:r>
      <w:r>
        <w:rPr>
          <w:rFonts w:eastAsia="Google Sans Text"/>
          <w:color w:val="1F1F1F"/>
          <w:sz w:val="24"/>
          <w:szCs w:val="24"/>
        </w:rPr>
        <w:lastRenderedPageBreak/>
        <w:t>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(Markowitz, 1958).</w:t>
      </w:r>
    </w:p>
    <w:p w14:paraId="3F82BFA3"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5FE98D3"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1500667"/>
      <w:r>
        <w:rPr>
          <w:rFonts w:eastAsia="Google Sans"/>
          <w:color w:val="1F1F1F"/>
          <w:sz w:val="24"/>
          <w:szCs w:val="24"/>
        </w:rPr>
        <w:t>A Revolução de Markowitz: O Modelo Média-Variância</w:t>
      </w:r>
      <w:bookmarkEnd w:id="7"/>
    </w:p>
    <w:p w14:paraId="63398A8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1834504"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formalização matemática dessa nova perspectiva ocorreu com a publicação do artigo "Portfolio Selection"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(Markowitz, 1959). A "Modern Portfolio Theory" (MPT) de Markowitz não apenas descreveu como os investidores agem, mas prescreveu como deveriam agir, fundamentando a decisão de investimento na interação estocástica entre ativos (Markowitz, 1959).</w:t>
      </w:r>
    </w:p>
    <w:p w14:paraId="13FB6F3E"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FE74743"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1500668"/>
      <w:r>
        <w:rPr>
          <w:rFonts w:eastAsia="Google Sans"/>
          <w:b w:val="0"/>
          <w:color w:val="1F1F1F"/>
        </w:rPr>
        <w:t>A Rejeição da Maximização Pura do Retorno</w:t>
      </w:r>
      <w:bookmarkEnd w:id="8"/>
    </w:p>
    <w:p w14:paraId="56A58F7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287E6017"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1339163E"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101711BB"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00FF82A"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5FB05D2A"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(Markowitz, 1952).</w:t>
      </w:r>
    </w:p>
    <w:p w14:paraId="0BF30268"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4B003B6"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1500669"/>
      <w:r>
        <w:rPr>
          <w:rFonts w:eastAsia="Google Sans"/>
          <w:b w:val="0"/>
          <w:color w:val="1F1F1F"/>
        </w:rPr>
        <w:t>O Conceito de Risco como Variância: Uma Escolha Pragmática</w:t>
      </w:r>
      <w:bookmarkEnd w:id="9"/>
    </w:p>
    <w:p w14:paraId="6F8B0BD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3510A"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(Estrada, 2007). A semivariância mensura apenas a dispersão dos retornos que caem abaixo de um determinado alvo (como a média ou zero), ignorando a volatilidade "positiva" (ganhos acima do esperado) " (Markowitz, 1959). Markowitz reconheceu explicitamente a superioridade teórica desta medida, afirmando que "a semivariância parece mais plausível do que a variância como uma medida de risco, uma vez que se preocupa apenas com desvios adversos" (Markowitz, 1990). Investidores racionais não temem ganhos inesperados; eles temem perdas.</w:t>
      </w:r>
    </w:p>
    <w:p w14:paraId="4B58BD2E"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265E71AB"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(Markowitz, Starer, Fram, Gerber, 2019 ). A semivariância, por outro lado, exigia o dobro de dados de entrada (matrizes de semicovariância) e resultava em problemas de otimização mais complexos, onde a matriz de covariância se tornava endógena aos pesos do portfólio (Estrada, 2007).</w:t>
      </w:r>
    </w:p>
    <w:p w14:paraId="103B6C70"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(Estrada, 2007). Markowitz apostou na aproximação normal como uma simplificação aceitável para tornar a teoria operacionalizável.</w:t>
      </w:r>
    </w:p>
    <w:p w14:paraId="52BBCAD2"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(Estrada, 2007).</w:t>
      </w:r>
    </w:p>
    <w:p w14:paraId="0960B4BB"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5E0226A0"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1500670"/>
      <w:r>
        <w:rPr>
          <w:rFonts w:eastAsia="Google Sans"/>
          <w:color w:val="1F1F1F"/>
          <w:sz w:val="24"/>
          <w:szCs w:val="24"/>
        </w:rPr>
        <w:t>Risco, Retorno e Covariância: A Matemática da Diversificação</w:t>
      </w:r>
      <w:bookmarkEnd w:id="10"/>
    </w:p>
    <w:p w14:paraId="1390A6EA" w14:textId="77777777" w:rsidR="00787E8E" w:rsidRDefault="00787E8E" w:rsidP="00787E8E">
      <w:pPr>
        <w:rPr>
          <w:rFonts w:eastAsia="Google Sans"/>
          <w:color w:val="1F1F1F"/>
          <w:sz w:val="24"/>
          <w:szCs w:val="24"/>
        </w:rPr>
      </w:pPr>
    </w:p>
    <w:p w14:paraId="2F6009DE"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contribuição técnica mais duradoura de Markowitz foi a formulação estatística do risco do portfólio, demonstrando que o risco de um todo não é meramente a soma dos </w:t>
      </w:r>
      <w:r>
        <w:rPr>
          <w:rFonts w:eastAsia="Google Sans Text"/>
          <w:color w:val="1F1F1F"/>
          <w:sz w:val="24"/>
          <w:szCs w:val="24"/>
        </w:rPr>
        <w:lastRenderedPageBreak/>
        <w:t>riscos das partes.</w:t>
      </w:r>
    </w:p>
    <w:p w14:paraId="12675F98" w14:textId="77777777" w:rsidR="00787E8E" w:rsidRDefault="00787E8E" w:rsidP="00787E8E">
      <w:pPr>
        <w:rPr>
          <w:rFonts w:eastAsia="Google Sans"/>
          <w:color w:val="1F1F1F"/>
          <w:sz w:val="24"/>
          <w:szCs w:val="24"/>
        </w:rPr>
      </w:pPr>
    </w:p>
    <w:p w14:paraId="22CB0ACF" w14:textId="77777777" w:rsidR="00787E8E" w:rsidRPr="00D30CD1" w:rsidRDefault="00787E8E" w:rsidP="00983175">
      <w:pPr>
        <w:pStyle w:val="Ttulo3"/>
        <w:numPr>
          <w:ilvl w:val="2"/>
          <w:numId w:val="1"/>
        </w:numPr>
        <w:rPr>
          <w:rFonts w:eastAsia="Google Sans"/>
          <w:b w:val="0"/>
          <w:color w:val="1F1F1F"/>
        </w:rPr>
      </w:pPr>
      <w:bookmarkStart w:id="11" w:name="_Toc231500671"/>
      <w:r>
        <w:rPr>
          <w:rFonts w:eastAsia="Google Sans"/>
          <w:b w:val="0"/>
          <w:color w:val="1F1F1F"/>
        </w:rPr>
        <w:t>Retorno Esperado do Portfólio</w:t>
      </w:r>
      <w:bookmarkEnd w:id="11"/>
    </w:p>
    <w:p w14:paraId="626A70B4" w14:textId="77777777" w:rsidR="00C305FA" w:rsidRDefault="00C305FA" w:rsidP="00C305FA">
      <w:pPr>
        <w:rPr>
          <w:rFonts w:eastAsia="Google Sans"/>
          <w:color w:val="1F1F1F"/>
          <w:sz w:val="24"/>
          <w:szCs w:val="24"/>
        </w:rPr>
      </w:pPr>
    </w:p>
    <w:p w14:paraId="28728A80"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14:paraId="4D38138F"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B534497" w14:textId="77777777"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447B476C"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486FC9BC" w14:textId="77777777" w:rsidR="00C305FA" w:rsidRPr="00C305FA" w:rsidRDefault="00C305FA" w:rsidP="00C305FA">
      <w:pPr>
        <w:rPr>
          <w:rFonts w:eastAsia="Google Sans"/>
          <w:color w:val="1F1F1F"/>
          <w:sz w:val="24"/>
          <w:szCs w:val="24"/>
        </w:rPr>
      </w:pPr>
    </w:p>
    <w:p w14:paraId="039B006D" w14:textId="77777777" w:rsidR="00C305FA" w:rsidRPr="00AA5363" w:rsidRDefault="00C305FA" w:rsidP="00983175">
      <w:pPr>
        <w:pStyle w:val="Ttulo3"/>
        <w:numPr>
          <w:ilvl w:val="2"/>
          <w:numId w:val="1"/>
        </w:numPr>
        <w:rPr>
          <w:rFonts w:eastAsia="Google Sans"/>
          <w:b w:val="0"/>
          <w:color w:val="1F1F1F"/>
          <w:sz w:val="22"/>
        </w:rPr>
      </w:pPr>
      <w:bookmarkStart w:id="12" w:name="_Toc231500672"/>
      <w:r>
        <w:rPr>
          <w:rFonts w:eastAsia="Google Sans"/>
          <w:b w:val="0"/>
          <w:color w:val="1F1F1F"/>
        </w:rPr>
        <w:t>Variância e Covariância</w:t>
      </w:r>
      <w:bookmarkEnd w:id="12"/>
    </w:p>
    <w:p w14:paraId="6C6C01E1" w14:textId="77777777" w:rsidR="00983175" w:rsidRPr="00983175" w:rsidRDefault="00983175" w:rsidP="00983175">
      <w:pPr>
        <w:rPr>
          <w:rFonts w:eastAsia="Google Sans"/>
          <w:color w:val="1F1F1F"/>
          <w:szCs w:val="24"/>
        </w:rPr>
      </w:pPr>
    </w:p>
    <w:p w14:paraId="0690FBFE"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031FFE7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D70ED3E" w14:textId="77777777" w:rsidR="001A2771" w:rsidRDefault="00A338E5"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m:t>
              </m:r>
              <m:r>
                <w:rPr>
                  <w:rFonts w:ascii="Cambria Math" w:eastAsia="Google Sans Text" w:hAnsi="Cambria Math"/>
                  <w:color w:val="1F1F1F"/>
                  <w:sz w:val="24"/>
                  <w:szCs w:val="24"/>
                </w:rPr>
                <m:t>=1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m:t>
              </m:r>
              <m:r>
                <w:rPr>
                  <w:rFonts w:ascii="Cambria Math" w:eastAsia="Google Sans Text" w:hAnsi="Cambria Math"/>
                  <w:color w:val="1F1F1F"/>
                  <w:sz w:val="24"/>
                  <w:szCs w:val="24"/>
                </w:rPr>
                <m:t>=1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m:t>
                  </m:r>
                  <m:r>
                    <w:rPr>
                      <w:rFonts w:ascii="Cambria Math" w:eastAsia="Google Sans Text" w:hAnsi="Cambria Math"/>
                      <w:color w:val="1F1F1F"/>
                      <w:sz w:val="24"/>
                      <w:szCs w:val="24"/>
                    </w:rPr>
                    <m:t>=1,</m:t>
                  </m:r>
                  <m:r>
                    <w:rPr>
                      <w:rFonts w:ascii="Cambria Math" w:eastAsia="Google Sans Text" w:hAnsi="Cambria Math"/>
                      <w:color w:val="1F1F1F"/>
                      <w:sz w:val="24"/>
                      <w:szCs w:val="24"/>
                    </w:rPr>
                    <m:t>j</m:t>
                  </m:r>
                  <m:r>
                    <w:rPr>
                      <w:rFonts w:ascii="Cambria Math" w:eastAsia="Google Sans Text" w:hAnsi="Cambria Math"/>
                      <w:color w:val="1F1F1F"/>
                      <w:sz w:val="24"/>
                      <w:szCs w:val="24"/>
                    </w:rPr>
                    <m:t>≠</m:t>
                  </m:r>
                  <m:r>
                    <w:rPr>
                      <w:rFonts w:ascii="Cambria Math" w:eastAsia="Google Sans Text" w:hAnsi="Cambria Math"/>
                      <w:color w:val="1F1F1F"/>
                      <w:sz w:val="24"/>
                      <w:szCs w:val="24"/>
                    </w:rPr>
                    <m:t>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704A6C91"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7233EFFB"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4D8A7362"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5379528A" w14:textId="77777777" w:rsidR="00ED30FA" w:rsidRPr="00ED30FA" w:rsidRDefault="00ED30FA" w:rsidP="00ED30FA">
      <w:pPr>
        <w:rPr>
          <w:rFonts w:eastAsia="Google Sans"/>
          <w:color w:val="1F1F1F"/>
          <w:sz w:val="24"/>
          <w:szCs w:val="24"/>
        </w:rPr>
      </w:pPr>
    </w:p>
    <w:p w14:paraId="70604D19" w14:textId="77777777" w:rsidR="00ED30FA" w:rsidRPr="00AA5363" w:rsidRDefault="00ED30FA" w:rsidP="00983175">
      <w:pPr>
        <w:pStyle w:val="Ttulo3"/>
        <w:numPr>
          <w:ilvl w:val="2"/>
          <w:numId w:val="1"/>
        </w:numPr>
        <w:rPr>
          <w:rFonts w:eastAsia="Google Sans"/>
          <w:b w:val="0"/>
          <w:color w:val="1F1F1F"/>
          <w:sz w:val="22"/>
        </w:rPr>
      </w:pPr>
      <w:bookmarkStart w:id="13" w:name="_Toc231500673"/>
      <w:r>
        <w:rPr>
          <w:rFonts w:eastAsia="Google Sans"/>
          <w:b w:val="0"/>
          <w:color w:val="1F1F1F"/>
        </w:rPr>
        <w:lastRenderedPageBreak/>
        <w:t>O Papel da Correlação</w:t>
      </w:r>
      <w:bookmarkEnd w:id="13"/>
    </w:p>
    <w:p w14:paraId="397AB789" w14:textId="77777777" w:rsidR="00983175" w:rsidRPr="00A31F73" w:rsidRDefault="00983175" w:rsidP="00983175">
      <w:pPr>
        <w:rPr>
          <w:rFonts w:eastAsia="Google Sans"/>
          <w:color w:val="1F1F1F"/>
          <w:sz w:val="24"/>
          <w:szCs w:val="24"/>
        </w:rPr>
      </w:pPr>
    </w:p>
    <w:p w14:paraId="33DFDB9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2DF6E028"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730224E3"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cancelada(Hebner, 2022) .</w:t>
      </w:r>
    </w:p>
    <w:p w14:paraId="344E07CF"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p>
    <w:p w14:paraId="308E670B"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6213D87A" w14:textId="77777777" w:rsidR="00A31F73" w:rsidRPr="00A31F73" w:rsidRDefault="00A31F73" w:rsidP="00A31F73">
      <w:pPr>
        <w:rPr>
          <w:rFonts w:eastAsia="Google Sans"/>
          <w:color w:val="1F1F1F"/>
          <w:sz w:val="24"/>
          <w:szCs w:val="24"/>
        </w:rPr>
      </w:pPr>
    </w:p>
    <w:p w14:paraId="2E64A51A"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1500674"/>
      <w:r>
        <w:rPr>
          <w:rFonts w:eastAsia="Google Sans"/>
          <w:color w:val="1F1F1F"/>
          <w:sz w:val="24"/>
          <w:szCs w:val="24"/>
        </w:rPr>
        <w:t>A Fronteira Eficiente: Otimização e Geometria</w:t>
      </w:r>
      <w:bookmarkEnd w:id="14"/>
    </w:p>
    <w:p w14:paraId="661E95AF" w14:textId="77777777" w:rsidR="00DF0570" w:rsidRDefault="00DF0570" w:rsidP="00983175">
      <w:pPr>
        <w:rPr>
          <w:rFonts w:eastAsia="Google Sans"/>
          <w:color w:val="1F1F1F"/>
          <w:sz w:val="24"/>
          <w:szCs w:val="24"/>
        </w:rPr>
      </w:pPr>
    </w:p>
    <w:p w14:paraId="3E614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33E50402" w14:textId="77777777" w:rsidR="00DF0570" w:rsidRDefault="00DF0570" w:rsidP="00DF0570">
      <w:pPr>
        <w:rPr>
          <w:rFonts w:eastAsia="Google Sans"/>
          <w:color w:val="1F1F1F"/>
          <w:sz w:val="24"/>
          <w:szCs w:val="24"/>
        </w:rPr>
      </w:pPr>
    </w:p>
    <w:p w14:paraId="73D77D0A" w14:textId="77777777" w:rsidR="00AA5363" w:rsidRDefault="00AA5363" w:rsidP="00DF0570">
      <w:pPr>
        <w:rPr>
          <w:rFonts w:eastAsia="Google Sans"/>
          <w:color w:val="1F1F1F"/>
          <w:sz w:val="24"/>
          <w:szCs w:val="24"/>
        </w:rPr>
      </w:pPr>
    </w:p>
    <w:p w14:paraId="2CE4F14E" w14:textId="77777777" w:rsidR="00AA5363" w:rsidRDefault="00AA5363" w:rsidP="00DF0570">
      <w:pPr>
        <w:rPr>
          <w:rFonts w:eastAsia="Google Sans"/>
          <w:color w:val="1F1F1F"/>
          <w:sz w:val="24"/>
          <w:szCs w:val="24"/>
        </w:rPr>
      </w:pPr>
    </w:p>
    <w:p w14:paraId="6609FCCC" w14:textId="77777777" w:rsidR="00AA5363" w:rsidRDefault="00AA5363" w:rsidP="00DF0570">
      <w:pPr>
        <w:rPr>
          <w:rFonts w:eastAsia="Google Sans"/>
          <w:color w:val="1F1F1F"/>
          <w:sz w:val="24"/>
          <w:szCs w:val="24"/>
        </w:rPr>
      </w:pPr>
    </w:p>
    <w:p w14:paraId="2834188B" w14:textId="77777777" w:rsidR="00DF0570" w:rsidRPr="00D30CD1" w:rsidRDefault="00DF0570" w:rsidP="00AA5363">
      <w:pPr>
        <w:pStyle w:val="Ttulo3"/>
        <w:numPr>
          <w:ilvl w:val="2"/>
          <w:numId w:val="1"/>
        </w:numPr>
        <w:rPr>
          <w:rFonts w:eastAsia="Google Sans"/>
          <w:b w:val="0"/>
          <w:color w:val="1F1F1F"/>
          <w:sz w:val="22"/>
        </w:rPr>
      </w:pPr>
      <w:bookmarkStart w:id="15" w:name="_Toc231500675"/>
      <w:r>
        <w:rPr>
          <w:rFonts w:eastAsia="Google Sans"/>
          <w:b w:val="0"/>
          <w:color w:val="1F1F1F"/>
        </w:rPr>
        <w:t>Derivação e Definição</w:t>
      </w:r>
      <w:bookmarkEnd w:id="15"/>
    </w:p>
    <w:p w14:paraId="719E5EB1" w14:textId="77777777" w:rsidR="00405E05" w:rsidRPr="008F1D66" w:rsidRDefault="00405E05" w:rsidP="00DF0570">
      <w:pPr>
        <w:rPr>
          <w:rFonts w:eastAsia="Google Sans"/>
          <w:color w:val="1F1F1F"/>
          <w:sz w:val="24"/>
          <w:szCs w:val="24"/>
        </w:rPr>
      </w:pPr>
    </w:p>
    <w:p w14:paraId="63A39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1959). Ela é obtida resolvendo um problema de otimização quadrática convexa (Gundersen, 2022).</w:t>
      </w:r>
    </w:p>
    <w:p w14:paraId="14DC338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EB27699" w14:textId="77777777" w:rsidR="00D03F2A" w:rsidRPr="00F937D9" w:rsidRDefault="00A338E5"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F7CA54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6BDD322A"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FDA56E4"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644366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w:t>
      </w:r>
      <w:r>
        <w:rPr>
          <w:rFonts w:eastAsia="Google Sans Text"/>
          <w:color w:val="1F1F1F"/>
          <w:sz w:val="24"/>
          <w:szCs w:val="24"/>
        </w:rPr>
        <w:lastRenderedPageBreak/>
        <w:t xml:space="preserve">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51E70100"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(Gundersen, 2022). O ramo superior desta hipérbole (acima do vértice) é a fronteira eficiente propriamente dita.</w:t>
      </w:r>
    </w:p>
    <w:p w14:paraId="261E4E12"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(Gundersen, 2022).</w:t>
      </w:r>
    </w:p>
    <w:p w14:paraId="73A5BFAF"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(Qi, 2019).</w:t>
      </w:r>
    </w:p>
    <w:p w14:paraId="38B790CA"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(Gundersen, 2022).</w:t>
      </w:r>
    </w:p>
    <w:p w14:paraId="753A64BB"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(Markowitz, Starer, Fram, Gerber, 2019).</w:t>
      </w:r>
    </w:p>
    <w:p w14:paraId="5C37417C" w14:textId="77777777" w:rsidR="000638D0" w:rsidRDefault="000638D0" w:rsidP="00BC3719">
      <w:pPr>
        <w:rPr>
          <w:rFonts w:eastAsia="Google Sans"/>
          <w:color w:val="1F1F1F"/>
          <w:szCs w:val="24"/>
        </w:rPr>
      </w:pPr>
    </w:p>
    <w:p w14:paraId="4ED80D16" w14:textId="77777777" w:rsidR="00AA5363" w:rsidRPr="00AA5363" w:rsidRDefault="00AA5363" w:rsidP="00AA5363">
      <w:pPr>
        <w:rPr>
          <w:rFonts w:eastAsia="Google Sans"/>
          <w:color w:val="1F1F1F"/>
          <w:szCs w:val="24"/>
        </w:rPr>
      </w:pPr>
    </w:p>
    <w:p w14:paraId="517AD311" w14:textId="77777777" w:rsidR="00AA5363" w:rsidRPr="00AA5363" w:rsidRDefault="00AA5363" w:rsidP="00BC3719">
      <w:pPr>
        <w:rPr>
          <w:rFonts w:eastAsia="Google Sans"/>
          <w:color w:val="1F1F1F"/>
          <w:szCs w:val="24"/>
        </w:rPr>
      </w:pPr>
    </w:p>
    <w:p w14:paraId="7000175A" w14:textId="77777777" w:rsidR="000638D0" w:rsidRPr="00D30CD1" w:rsidRDefault="000638D0" w:rsidP="00B91057">
      <w:pPr>
        <w:pStyle w:val="Ttulo3"/>
        <w:numPr>
          <w:ilvl w:val="2"/>
          <w:numId w:val="1"/>
        </w:numPr>
        <w:rPr>
          <w:rFonts w:eastAsia="Google Sans"/>
          <w:b w:val="0"/>
          <w:color w:val="1F1F1F"/>
          <w:sz w:val="22"/>
        </w:rPr>
      </w:pPr>
      <w:bookmarkStart w:id="16" w:name="_Toc231500676"/>
      <w:r>
        <w:rPr>
          <w:rFonts w:eastAsia="Google Sans"/>
          <w:b w:val="0"/>
          <w:color w:val="1F1F1F"/>
        </w:rPr>
        <w:t>O Portfólio de Mínima Variância Global</w:t>
      </w:r>
      <w:bookmarkEnd w:id="16"/>
    </w:p>
    <w:p w14:paraId="4E8CD247" w14:textId="77777777" w:rsidR="008E376E" w:rsidRDefault="008E376E" w:rsidP="008E376E">
      <w:pPr>
        <w:rPr>
          <w:rFonts w:eastAsia="Google Sans"/>
          <w:color w:val="1F1F1F"/>
          <w:sz w:val="24"/>
          <w:szCs w:val="24"/>
        </w:rPr>
      </w:pPr>
    </w:p>
    <w:p w14:paraId="0B6BCDEE"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(Kim, Boyd, 2007). Em teoria, nenhum investidor racional avesso ao risco escolheria um portfólio localizado na </w:t>
      </w:r>
      <w:r>
        <w:rPr>
          <w:rFonts w:eastAsia="Google Sans Text"/>
          <w:color w:val="1F1F1F"/>
          <w:sz w:val="24"/>
          <w:szCs w:val="24"/>
        </w:rPr>
        <w:lastRenderedPageBreak/>
        <w:t>parte "inferior" da fronteira (abaixo do GMV), pois para cada ponto nessa região existe um portfólio na parte superior com o mesmo risco, mas com retorno estritamente maior (dominância média-variância) (Gundersen, 2022).</w:t>
      </w:r>
    </w:p>
    <w:p w14:paraId="41C7D8A9" w14:textId="77777777" w:rsidR="008E376E" w:rsidRPr="008E376E" w:rsidRDefault="008E376E" w:rsidP="008E376E">
      <w:pPr>
        <w:rPr>
          <w:rFonts w:eastAsia="Google Sans"/>
          <w:color w:val="1F1F1F"/>
          <w:sz w:val="24"/>
          <w:szCs w:val="24"/>
        </w:rPr>
      </w:pPr>
    </w:p>
    <w:p w14:paraId="2ACFA3E3" w14:textId="77777777" w:rsidR="008E376E" w:rsidRPr="00D30CD1" w:rsidRDefault="008E376E" w:rsidP="00BC3719">
      <w:pPr>
        <w:pStyle w:val="Ttulo3"/>
        <w:numPr>
          <w:ilvl w:val="2"/>
          <w:numId w:val="1"/>
        </w:numPr>
        <w:rPr>
          <w:rFonts w:eastAsia="Google Sans"/>
          <w:b w:val="0"/>
          <w:color w:val="1F1F1F"/>
        </w:rPr>
      </w:pPr>
      <w:bookmarkStart w:id="17" w:name="_Toc231500677"/>
      <w:r>
        <w:rPr>
          <w:rFonts w:eastAsia="Google Sans"/>
          <w:b w:val="0"/>
          <w:color w:val="1F1F1F"/>
        </w:rPr>
        <w:t>O Ativo Livre de Risco e o Teorema da Separação</w:t>
      </w:r>
      <w:bookmarkEnd w:id="17"/>
    </w:p>
    <w:p w14:paraId="7ACF02CB" w14:textId="77777777" w:rsidR="008E376E" w:rsidRDefault="008E376E" w:rsidP="008E376E">
      <w:pPr>
        <w:rPr>
          <w:rFonts w:eastAsia="Google Sans"/>
          <w:color w:val="1F1F1F"/>
          <w:sz w:val="24"/>
          <w:szCs w:val="24"/>
        </w:rPr>
      </w:pPr>
    </w:p>
    <w:p w14:paraId="72AB22F3"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2A68B233" w14:textId="77777777" w:rsidR="00356976" w:rsidRPr="008E376E" w:rsidRDefault="00356976" w:rsidP="008E376E">
      <w:pPr>
        <w:rPr>
          <w:rFonts w:eastAsia="Google Sans"/>
          <w:color w:val="1F1F1F"/>
          <w:sz w:val="24"/>
          <w:szCs w:val="24"/>
        </w:rPr>
      </w:pPr>
    </w:p>
    <w:p w14:paraId="0D8913FD" w14:textId="77777777" w:rsidR="008E376E" w:rsidRPr="00BC3719" w:rsidRDefault="00356976" w:rsidP="00BC3719">
      <w:pPr>
        <w:pStyle w:val="Ttulo3"/>
        <w:numPr>
          <w:ilvl w:val="3"/>
          <w:numId w:val="1"/>
        </w:numPr>
        <w:rPr>
          <w:rFonts w:eastAsia="Google Sans"/>
          <w:color w:val="1F1F1F"/>
        </w:rPr>
      </w:pPr>
      <w:bookmarkStart w:id="18" w:name="_Toc231500678"/>
      <w:r>
        <w:rPr>
          <w:rFonts w:eastAsia="Google Sans"/>
          <w:b w:val="0"/>
          <w:bCs w:val="0"/>
          <w:color w:val="1F1F1F"/>
        </w:rPr>
        <w:t>O Ativo Livre de Risco</w:t>
      </w:r>
      <w:bookmarkEnd w:id="18"/>
    </w:p>
    <w:p w14:paraId="5ED092FF" w14:textId="77777777" w:rsidR="00BC3719" w:rsidRPr="00F52827" w:rsidRDefault="00BC3719" w:rsidP="00BC3719">
      <w:pPr>
        <w:rPr>
          <w:rFonts w:eastAsia="Google Sans"/>
          <w:color w:val="1F1F1F"/>
          <w:sz w:val="24"/>
          <w:szCs w:val="24"/>
        </w:rPr>
      </w:pPr>
    </w:p>
    <w:p w14:paraId="02A4226C" w14:textId="77777777" w:rsidR="00F52827" w:rsidRPr="00DB4D15" w:rsidRDefault="00F52827" w:rsidP="008E376E">
      <w:pPr>
        <w:rPr>
          <w:rFonts w:eastAsia="Google Sans"/>
          <w:b/>
          <w:bCs/>
          <w:color w:val="1F1F1F"/>
          <w:sz w:val="24"/>
          <w:szCs w:val="24"/>
        </w:rPr>
      </w:pPr>
    </w:p>
    <w:p w14:paraId="6DC93E48"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w:t>
      </w:r>
      <w:r>
        <w:rPr>
          <w:rFonts w:eastAsia="Google Sans Text"/>
          <w:color w:val="444746"/>
          <w:sz w:val="24"/>
          <w:szCs w:val="24"/>
          <w:vertAlign w:val="superscript"/>
        </w:rPr>
        <w:t>34</w:t>
      </w:r>
      <w:r>
        <w:rPr>
          <w:rFonts w:eastAsia="Google Sans Text"/>
          <w:color w:val="1F1F1F"/>
          <w:sz w:val="24"/>
          <w:szCs w:val="24"/>
        </w:rPr>
        <w:t xml:space="preserve"> 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5C674113"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(Lending):</w:t>
      </w:r>
      <w:r>
        <w:rPr>
          <w:rFonts w:eastAsia="Google Sans Text"/>
          <w:color w:val="1F1F1F"/>
          <w:sz w:val="24"/>
          <w:szCs w:val="24"/>
        </w:rPr>
        <w:t xml:space="preserve"> O investidor pode aplicar parte de sua riqueza no ativo livre de risco, reduzindo a exposição total ao risco do mercado.</w:t>
      </w:r>
    </w:p>
    <w:p w14:paraId="00385C7C"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(Borrowing/Leverage):</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14:paraId="0D40A7B7" w14:textId="77777777" w:rsidR="0097749F" w:rsidRPr="00F52827" w:rsidRDefault="0097749F" w:rsidP="0097749F">
      <w:pPr>
        <w:rPr>
          <w:rFonts w:eastAsia="Google Sans"/>
          <w:color w:val="1F1F1F"/>
          <w:sz w:val="24"/>
          <w:szCs w:val="24"/>
        </w:rPr>
      </w:pPr>
    </w:p>
    <w:p w14:paraId="046EC079" w14:textId="77777777" w:rsidR="00346652" w:rsidRPr="00346652" w:rsidRDefault="0097749F" w:rsidP="00346652">
      <w:pPr>
        <w:pStyle w:val="Ttulo3"/>
        <w:numPr>
          <w:ilvl w:val="2"/>
          <w:numId w:val="1"/>
        </w:numPr>
        <w:rPr>
          <w:rFonts w:eastAsia="Google Sans"/>
          <w:b w:val="0"/>
          <w:color w:val="1F1F1F"/>
        </w:rPr>
      </w:pPr>
      <w:bookmarkStart w:id="19" w:name="_Toc231500679"/>
      <w:r>
        <w:rPr>
          <w:rFonts w:eastAsia="Google Sans"/>
          <w:b w:val="0"/>
          <w:color w:val="1F1F1F"/>
        </w:rPr>
        <w:t>O Teorema da Separação de Tobin</w:t>
      </w:r>
      <w:bookmarkEnd w:id="19"/>
    </w:p>
    <w:p w14:paraId="27DA8B2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6196ABC" w14:textId="77777777"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(Buiter, 2003).</w:t>
      </w:r>
    </w:p>
    <w:p w14:paraId="18205BC8"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2C6DC4F3"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14:paraId="0A296816"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14:paraId="718AC43E" w14:textId="77777777" w:rsidR="001C5DAA" w:rsidRPr="00F52827" w:rsidRDefault="001C5DAA" w:rsidP="001C5DAA">
      <w:pPr>
        <w:rPr>
          <w:rFonts w:eastAsia="Google Sans"/>
          <w:color w:val="1F1F1F"/>
          <w:sz w:val="24"/>
          <w:szCs w:val="24"/>
        </w:rPr>
      </w:pPr>
    </w:p>
    <w:p w14:paraId="73977DD3" w14:textId="77777777" w:rsidR="001C5DAA" w:rsidRPr="00346652" w:rsidRDefault="001C5DAA" w:rsidP="00346652">
      <w:pPr>
        <w:pStyle w:val="Ttulo3"/>
        <w:numPr>
          <w:ilvl w:val="2"/>
          <w:numId w:val="1"/>
        </w:numPr>
        <w:rPr>
          <w:rFonts w:eastAsia="Google Sans"/>
          <w:b w:val="0"/>
          <w:color w:val="1F1F1F"/>
          <w:sz w:val="22"/>
        </w:rPr>
      </w:pPr>
      <w:bookmarkStart w:id="20" w:name="_Toc231500680"/>
      <w:r>
        <w:rPr>
          <w:rFonts w:eastAsia="Google Sans"/>
          <w:b w:val="0"/>
          <w:color w:val="1F1F1F"/>
        </w:rPr>
        <w:t>A Reta do Mercado de Capitais (Capital Market Line - CML)</w:t>
      </w:r>
      <w:bookmarkEnd w:id="20"/>
    </w:p>
    <w:p w14:paraId="15C2F8DF" w14:textId="77777777" w:rsidR="00346652" w:rsidRPr="00346652" w:rsidRDefault="00346652" w:rsidP="00346652">
      <w:pPr>
        <w:rPr>
          <w:rFonts w:eastAsia="Google Sans"/>
          <w:b/>
          <w:color w:val="1F1F1F"/>
          <w:szCs w:val="24"/>
        </w:rPr>
      </w:pPr>
    </w:p>
    <w:p w14:paraId="73D2482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14:paraId="65278C8F"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39483C5E"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14:paraId="2340A3A3"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14:paraId="01D2749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01D0810F"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36F3BDA5"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3FBF3F53"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26ED23ED"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14:paraId="72880D97"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687E598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1500681"/>
      <w:r>
        <w:rPr>
          <w:rFonts w:eastAsia="Google Sans Text"/>
          <w:bCs/>
          <w:color w:val="1F1F1F"/>
          <w:sz w:val="24"/>
          <w:szCs w:val="24"/>
        </w:rPr>
        <w:t>Considerações sobre Taxas de Empréstimo Diferenciadas</w:t>
      </w:r>
      <w:bookmarkEnd w:id="21"/>
    </w:p>
    <w:p w14:paraId="523DA407"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21CA706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14:paraId="6E478479" w14:textId="77777777" w:rsidR="001C5DAA" w:rsidRPr="00F52827" w:rsidRDefault="001C5DAA" w:rsidP="001C5DAA">
      <w:pPr>
        <w:rPr>
          <w:rFonts w:eastAsia="Google Sans"/>
          <w:color w:val="1F1F1F"/>
          <w:sz w:val="24"/>
          <w:szCs w:val="24"/>
        </w:rPr>
      </w:pPr>
    </w:p>
    <w:p w14:paraId="48B1FA5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1500682"/>
      <w:r>
        <w:rPr>
          <w:rFonts w:eastAsia="Google Sans"/>
          <w:color w:val="1F1F1F"/>
          <w:sz w:val="24"/>
          <w:szCs w:val="24"/>
        </w:rPr>
        <w:t>Avaliação de Desempenho: O Índice de Sharpe</w:t>
      </w:r>
      <w:bookmarkEnd w:id="22"/>
    </w:p>
    <w:p w14:paraId="6EDE848B"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698FC2A1" w14:textId="77777777"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Pr>
          <w:rFonts w:eastAsia="Google Sans Text"/>
          <w:color w:val="444746"/>
          <w:sz w:val="24"/>
          <w:szCs w:val="24"/>
          <w:vertAlign w:val="superscript"/>
        </w:rPr>
        <w:t>49</w:t>
      </w:r>
    </w:p>
    <w:p w14:paraId="4B2A7753" w14:textId="77777777" w:rsidR="00157220" w:rsidRPr="00F52827" w:rsidRDefault="00157220" w:rsidP="00356976">
      <w:pPr>
        <w:ind w:left="851" w:hanging="567"/>
        <w:rPr>
          <w:rFonts w:eastAsia="Google Sans"/>
          <w:color w:val="1F1F1F"/>
          <w:sz w:val="24"/>
          <w:szCs w:val="24"/>
        </w:rPr>
      </w:pPr>
    </w:p>
    <w:p w14:paraId="37308704" w14:textId="77777777" w:rsidR="00346652" w:rsidRPr="00346652" w:rsidRDefault="00157220" w:rsidP="00346652">
      <w:pPr>
        <w:pStyle w:val="Ttulo3"/>
        <w:numPr>
          <w:ilvl w:val="2"/>
          <w:numId w:val="1"/>
        </w:numPr>
        <w:rPr>
          <w:rFonts w:eastAsia="Google Sans"/>
          <w:b w:val="0"/>
          <w:color w:val="1F1F1F"/>
          <w:sz w:val="22"/>
        </w:rPr>
      </w:pPr>
      <w:bookmarkStart w:id="23" w:name="_Toc231500683"/>
      <w:r>
        <w:rPr>
          <w:rFonts w:eastAsia="Google Sans"/>
          <w:b w:val="0"/>
          <w:color w:val="1F1F1F"/>
        </w:rPr>
        <w:t>Definição e Interpretação</w:t>
      </w:r>
      <w:bookmarkEnd w:id="23"/>
    </w:p>
    <w:p w14:paraId="5BB87274"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4E0BA95A"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14:paraId="306CBA09"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629CB07" w14:textId="77777777" w:rsidR="0032650F" w:rsidRDefault="00A338E5"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m:t>
              </m:r>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1C5EAAA1"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76C4A938"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Geometricamente, o Índice de Sharpe de um portfólio é a inclinação da linha que conecta a taxa livre de risco a esse portfólio no gráfico média-desvio padrão (Gundersen, 2022). Quanto maior a inclinação, melhor o desempenho ajustado ao risco.</w:t>
      </w:r>
    </w:p>
    <w:p w14:paraId="719CB52A" w14:textId="77777777" w:rsidR="00413156" w:rsidRPr="00F52827" w:rsidRDefault="00413156" w:rsidP="00413156">
      <w:pPr>
        <w:rPr>
          <w:rFonts w:eastAsia="Google Sans"/>
          <w:color w:val="1F1F1F"/>
          <w:sz w:val="24"/>
          <w:szCs w:val="24"/>
        </w:rPr>
      </w:pPr>
    </w:p>
    <w:p w14:paraId="23DEF4C9" w14:textId="77777777" w:rsidR="00346652" w:rsidRPr="00346652" w:rsidRDefault="00413156" w:rsidP="00346652">
      <w:pPr>
        <w:pStyle w:val="Ttulo3"/>
        <w:numPr>
          <w:ilvl w:val="2"/>
          <w:numId w:val="1"/>
        </w:numPr>
        <w:rPr>
          <w:rFonts w:eastAsia="Google Sans"/>
          <w:b w:val="0"/>
          <w:color w:val="1F1F1F"/>
          <w:sz w:val="22"/>
        </w:rPr>
      </w:pPr>
      <w:bookmarkStart w:id="24" w:name="_Toc231500684"/>
      <w:r>
        <w:rPr>
          <w:rFonts w:eastAsia="Google Sans"/>
          <w:b w:val="0"/>
          <w:color w:val="1F1F1F"/>
        </w:rPr>
        <w:t>Importância e Aplicação</w:t>
      </w:r>
      <w:bookmarkEnd w:id="24"/>
    </w:p>
    <w:p w14:paraId="3B61857B"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274A9DF2"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(Dubra, Maccheroni, 2004).</w:t>
      </w:r>
    </w:p>
    <w:p w14:paraId="749A13B8" w14:textId="77777777" w:rsidR="00986259" w:rsidRPr="00F52827" w:rsidRDefault="00986259" w:rsidP="00986259">
      <w:pPr>
        <w:rPr>
          <w:rFonts w:eastAsia="Google Sans"/>
          <w:color w:val="1F1F1F"/>
          <w:sz w:val="24"/>
          <w:szCs w:val="24"/>
        </w:rPr>
      </w:pPr>
    </w:p>
    <w:p w14:paraId="55F36CA2"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1500685"/>
      <w:r>
        <w:rPr>
          <w:rFonts w:eastAsia="Google Sans"/>
          <w:color w:val="1F1F1F"/>
          <w:sz w:val="24"/>
          <w:szCs w:val="24"/>
        </w:rPr>
        <w:t>O Modelo de Precificação de Ativos de Capital (CAPM)</w:t>
      </w:r>
      <w:bookmarkEnd w:id="25"/>
    </w:p>
    <w:p w14:paraId="769B67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2D231DE"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é positivo (explica como os preços dos ativos são determinados se todos seguirem a MPT).</w:t>
      </w:r>
    </w:p>
    <w:p w14:paraId="14CFE9B1" w14:textId="77777777" w:rsidR="000E104C" w:rsidRPr="00F52827" w:rsidRDefault="000E104C" w:rsidP="000E104C">
      <w:pPr>
        <w:rPr>
          <w:rFonts w:eastAsia="Google Sans"/>
          <w:color w:val="1F1F1F"/>
          <w:sz w:val="24"/>
          <w:szCs w:val="24"/>
        </w:rPr>
      </w:pPr>
    </w:p>
    <w:p w14:paraId="0744EF31"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1500686"/>
      <w:r>
        <w:rPr>
          <w:rFonts w:eastAsia="Google Sans"/>
          <w:b w:val="0"/>
          <w:bCs w:val="0"/>
          <w:color w:val="1F1F1F"/>
        </w:rPr>
        <w:t>Origem e Desenvolvedores</w:t>
      </w:r>
      <w:bookmarkEnd w:id="26"/>
    </w:p>
    <w:p w14:paraId="7A98CDA4" w14:textId="77777777" w:rsidR="00346652" w:rsidRPr="008D141E" w:rsidRDefault="00346652" w:rsidP="00346652">
      <w:pPr>
        <w:rPr>
          <w:rFonts w:eastAsia="Google Sans"/>
          <w:b/>
          <w:bCs/>
          <w:color w:val="1F1F1F"/>
        </w:rPr>
      </w:pPr>
    </w:p>
    <w:p w14:paraId="0CDEA9E5"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Sharpe (1964), John Lintner (1965), Jan Mossin (1966) e Jack Treynor (1961/1962) (Fama, French, 2004). A unificação dessas teorias rendeu a Sharpe, Markowitz e Merton Miller o Prêmio Nobel de Economia em 1990 (garvin,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(Fama, French, 2004).</w:t>
      </w:r>
    </w:p>
    <w:p w14:paraId="55287DF9" w14:textId="77777777" w:rsidR="00A346B5" w:rsidRPr="00F52827" w:rsidRDefault="00A346B5" w:rsidP="00A346B5">
      <w:pPr>
        <w:rPr>
          <w:rFonts w:eastAsia="Google Sans"/>
          <w:color w:val="1F1F1F"/>
          <w:sz w:val="24"/>
          <w:szCs w:val="24"/>
        </w:rPr>
      </w:pPr>
    </w:p>
    <w:p w14:paraId="0D7593C0"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1500687"/>
      <w:r>
        <w:rPr>
          <w:rFonts w:eastAsia="Google Sans"/>
          <w:b w:val="0"/>
          <w:bCs w:val="0"/>
          <w:color w:val="1F1F1F"/>
        </w:rPr>
        <w:t>Decomposição do Risco: Sistemático vs. Não Sistemático</w:t>
      </w:r>
      <w:bookmarkEnd w:id="27"/>
    </w:p>
    <w:p w14:paraId="72B1DB81" w14:textId="77777777" w:rsidR="00346652" w:rsidRPr="00356976" w:rsidRDefault="00346652" w:rsidP="00346652">
      <w:pPr>
        <w:rPr>
          <w:rFonts w:eastAsia="Google Sans"/>
          <w:b/>
          <w:bCs/>
          <w:color w:val="1F1F1F"/>
        </w:rPr>
      </w:pPr>
    </w:p>
    <w:p w14:paraId="7FFA5D5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42DD0FD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14:paraId="35B51DD8"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0046BB8B"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 (Ross, Westerfield, Jordan, 2010).</w:t>
      </w:r>
    </w:p>
    <w:p w14:paraId="34956F55" w14:textId="77777777" w:rsidR="00356976" w:rsidRPr="00356976" w:rsidRDefault="00356976" w:rsidP="00356976">
      <w:pPr>
        <w:rPr>
          <w:rFonts w:eastAsia="Google Sans"/>
          <w:b/>
          <w:bCs/>
          <w:color w:val="1F1F1F"/>
        </w:rPr>
      </w:pPr>
    </w:p>
    <w:p w14:paraId="63DCCD52"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1500688"/>
      <w:r>
        <w:rPr>
          <w:rFonts w:eastAsia="Google Sans"/>
          <w:b w:val="0"/>
          <w:bCs w:val="0"/>
          <w:color w:val="1F1F1F"/>
        </w:rPr>
        <w:t>O Coeficiente Beta e a Reta do Mercado de Títulos (SML)</w:t>
      </w:r>
      <w:bookmarkEnd w:id="28"/>
    </w:p>
    <w:p w14:paraId="28BDA8EB" w14:textId="77777777" w:rsidR="00346652" w:rsidRPr="00346652" w:rsidRDefault="00346652" w:rsidP="00346652">
      <w:pPr>
        <w:rPr>
          <w:rFonts w:eastAsia="Google Sans"/>
          <w:b/>
          <w:bCs/>
          <w:color w:val="1F1F1F"/>
          <w:sz w:val="20"/>
        </w:rPr>
      </w:pPr>
    </w:p>
    <w:p w14:paraId="0F0608F4" w14:textId="77777777"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14:paraId="75923A5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05D57401"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68CFEDA7"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0BDD0EB7"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3A8A3D4D"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645E7D00"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17EE5486"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2D2D6542" w14:textId="77777777" w:rsidR="00356976" w:rsidRPr="00356976" w:rsidRDefault="00356976" w:rsidP="00356976">
      <w:pPr>
        <w:rPr>
          <w:rFonts w:eastAsia="Google Sans"/>
          <w:b/>
          <w:bCs/>
          <w:color w:val="1F1F1F"/>
        </w:rPr>
      </w:pPr>
    </w:p>
    <w:p w14:paraId="419260E1"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1500689"/>
      <w:r>
        <w:rPr>
          <w:b w:val="0"/>
          <w:lang w:val="pt-BR" w:eastAsia="pt-BR"/>
        </w:rPr>
        <w:t>A Reta do Mercado de Títulos (SML)</w:t>
      </w:r>
      <w:bookmarkEnd w:id="29"/>
    </w:p>
    <w:p w14:paraId="279B71A7" w14:textId="77777777" w:rsidR="00346652" w:rsidRPr="008D141E" w:rsidRDefault="00346652" w:rsidP="00346652">
      <w:pPr>
        <w:rPr>
          <w:rFonts w:eastAsia="Google Sans"/>
          <w:b/>
          <w:bCs/>
          <w:color w:val="1F1F1F"/>
        </w:rPr>
      </w:pPr>
    </w:p>
    <w:p w14:paraId="1163EC50"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416D67F8"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Security Market Line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1D3A63B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640F6BE5"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3EAB0DED"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3421FDA" w14:textId="77777777" w:rsidR="009B01B7" w:rsidRPr="00C52D1A" w:rsidRDefault="009B01B7" w:rsidP="009B01B7">
      <w:pPr>
        <w:spacing w:line="360" w:lineRule="auto"/>
        <w:jc w:val="both"/>
        <w:rPr>
          <w:b/>
          <w:sz w:val="24"/>
          <w:szCs w:val="24"/>
          <w:lang w:val="pt-BR" w:eastAsia="pt-BR"/>
        </w:rPr>
      </w:pPr>
    </w:p>
    <w:p w14:paraId="5ACCD778"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1500690"/>
      <w:r>
        <w:rPr>
          <w:bCs/>
          <w:color w:val="131314"/>
          <w:sz w:val="24"/>
          <w:szCs w:val="24"/>
          <w:shd w:val="clear" w:color="auto" w:fill="FFFFFF"/>
        </w:rPr>
        <w:t>Diferença entre CML e SML:</w:t>
      </w:r>
      <w:bookmarkEnd w:id="30"/>
    </w:p>
    <w:p w14:paraId="7F72F84C" w14:textId="77777777" w:rsidR="009B01B7" w:rsidRPr="00C52D1A" w:rsidRDefault="009B01B7" w:rsidP="009B01B7">
      <w:pPr>
        <w:spacing w:line="360" w:lineRule="auto"/>
        <w:jc w:val="both"/>
        <w:rPr>
          <w:sz w:val="24"/>
          <w:szCs w:val="24"/>
          <w:lang w:val="pt-BR" w:eastAsia="pt-BR"/>
        </w:rPr>
      </w:pPr>
    </w:p>
    <w:p w14:paraId="78AC766A"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0B47B5A0"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Line):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590F6B01"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SML (Security Market Line):</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3F88E1D3" w14:textId="77777777" w:rsidR="00D30CD1" w:rsidRDefault="00D30CD1">
      <w:pPr>
        <w:rPr>
          <w:rFonts w:eastAsia="Google Sans Text"/>
          <w:b/>
          <w:bCs/>
          <w:color w:val="1F1F1F"/>
          <w:sz w:val="24"/>
          <w:szCs w:val="24"/>
        </w:rPr>
      </w:pPr>
      <w:r>
        <w:rPr>
          <w:rFonts w:eastAsia="Google Sans Text"/>
          <w:b/>
          <w:bCs/>
          <w:color w:val="1F1F1F"/>
          <w:sz w:val="24"/>
          <w:szCs w:val="24"/>
        </w:rPr>
        <w:br w:type="page"/>
      </w:r>
    </w:p>
    <w:p w14:paraId="014C3B0A"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6481AAE0" w14:textId="4A0641E5" w:rsidR="00D30CD1" w:rsidRPr="00D30CD1" w:rsidRDefault="00D30CD1" w:rsidP="00D30CD1">
      <w:pPr>
        <w:pStyle w:val="Legenda"/>
        <w:keepNext/>
        <w:jc w:val="center"/>
        <w:rPr>
          <w:rFonts w:ascii="Times New Roman" w:hAnsi="Times New Roman" w:cs="Times New Roman"/>
          <w:i w:val="0"/>
          <w:color w:val="auto"/>
          <w:sz w:val="24"/>
        </w:rPr>
      </w:pPr>
      <w:bookmarkStart w:id="31" w:name="_Toc231492907"/>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Line (CML) e Security Market Line</w:t>
      </w:r>
      <w:bookmarkEnd w:id="31"/>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377AA30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52EB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DF18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7BA1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75F415E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C1C0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B26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1227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532C3A6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8531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8B16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9EB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1A8FE85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893D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DBCC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03EA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10AD937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B4B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0731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B36A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77628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E34E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0A6D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D31A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411FBD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EB7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18E0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173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30F8276D"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com base em (Boasson, Boasson, Zhou).</w:t>
      </w:r>
    </w:p>
    <w:p w14:paraId="3B0D47C8" w14:textId="77777777" w:rsidR="00575D01" w:rsidRPr="001C750C" w:rsidRDefault="00575D01" w:rsidP="00575D01">
      <w:pPr>
        <w:spacing w:line="360" w:lineRule="auto"/>
        <w:jc w:val="both"/>
        <w:rPr>
          <w:sz w:val="24"/>
          <w:szCs w:val="24"/>
          <w:lang w:eastAsia="pt-BR"/>
        </w:rPr>
      </w:pPr>
    </w:p>
    <w:p w14:paraId="07878C91"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1500691"/>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7628400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12D7D4E"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492CB955" w14:textId="77777777" w:rsidR="00575D01" w:rsidRPr="001C750C" w:rsidRDefault="00575D01" w:rsidP="00575D01">
      <w:pPr>
        <w:spacing w:line="360" w:lineRule="auto"/>
        <w:jc w:val="both"/>
        <w:rPr>
          <w:sz w:val="24"/>
          <w:szCs w:val="24"/>
          <w:lang w:eastAsia="pt-BR"/>
        </w:rPr>
      </w:pPr>
    </w:p>
    <w:p w14:paraId="53CEBADC" w14:textId="77777777"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1500692"/>
      <w:r>
        <w:rPr>
          <w:rFonts w:eastAsia="Google Sans"/>
          <w:color w:val="1F1F1F"/>
        </w:rPr>
        <w:t>Pressupostos Fundamentais: A Racionalidade VNM</w:t>
      </w:r>
      <w:bookmarkEnd w:id="33"/>
      <w:r>
        <w:rPr>
          <w:sz w:val="24"/>
          <w:szCs w:val="24"/>
          <w:lang w:val="pt-BR" w:eastAsia="pt-BR"/>
        </w:rPr>
        <w:t xml:space="preserve"> </w:t>
      </w:r>
    </w:p>
    <w:p w14:paraId="3CE36C14"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BB61327" w14:textId="77777777"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Pr>
          <w:rFonts w:eastAsia="Google Sans Text"/>
          <w:i/>
          <w:iCs/>
          <w:color w:val="1F1F1F"/>
          <w:sz w:val="24"/>
          <w:szCs w:val="24"/>
        </w:rPr>
        <w:t>Theory of Games and Economic Behavior</w:t>
      </w:r>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14:paraId="1309C1D9" w14:textId="77777777"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14:paraId="785E4CEA"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(Completeness):</w:t>
      </w:r>
      <w:r>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Pr>
          <w:rFonts w:eastAsia="Google Sans Text"/>
          <w:color w:val="444746"/>
          <w:sz w:val="24"/>
          <w:szCs w:val="24"/>
          <w:vertAlign w:val="superscript"/>
        </w:rPr>
        <w:t>63</w:t>
      </w:r>
    </w:p>
    <w:p w14:paraId="54B997D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(Transitivity):</w:t>
      </w:r>
      <w:r>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Pr>
          <w:rFonts w:eastAsia="Google Sans Text"/>
          <w:color w:val="444746"/>
          <w:sz w:val="24"/>
          <w:szCs w:val="24"/>
          <w:vertAlign w:val="superscript"/>
        </w:rPr>
        <w:t>49</w:t>
      </w:r>
    </w:p>
    <w:p w14:paraId="6F03874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(Continuity):</w:t>
      </w:r>
      <w:r>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14:paraId="756A472C"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Pr>
          <w:rFonts w:eastAsia="Google Sans Text"/>
          <w:color w:val="444746"/>
          <w:sz w:val="24"/>
          <w:szCs w:val="24"/>
          <w:vertAlign w:val="superscript"/>
        </w:rPr>
        <w:t>49</w:t>
      </w:r>
    </w:p>
    <w:p w14:paraId="093957CD"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(Dominance/Monotonicity):</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14:paraId="77EA0DD7" w14:textId="77777777"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0D69F9D1"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1DE0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076C2"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8C8B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Implicação Financeira</w:t>
            </w:r>
          </w:p>
        </w:tc>
      </w:tr>
      <w:tr w:rsidR="00405E05" w:rsidRPr="008F1D66" w14:paraId="5D1D40F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183C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8E2E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Capacidade de ranquear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6671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O mercado pode precificar todos os ativos.</w:t>
            </w:r>
          </w:p>
        </w:tc>
      </w:tr>
      <w:tr w:rsidR="00405E05" w:rsidRPr="008F1D66" w14:paraId="6E1C703E"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1D6E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E95A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07F9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Evita arbitragem cíclica irracional.</w:t>
            </w:r>
          </w:p>
        </w:tc>
      </w:tr>
      <w:tr w:rsidR="00405E05" w:rsidRPr="008F1D66" w14:paraId="220EADE6"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ADBE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41865"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8B9D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Permite modelar o trade-off risco-retorno de forma contínua.</w:t>
            </w:r>
          </w:p>
        </w:tc>
      </w:tr>
      <w:tr w:rsidR="00405E05" w:rsidRPr="008F1D66" w14:paraId="470B854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211E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540A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E24EE"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14:paraId="1F9CF0D7"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4747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5EA1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2C99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14:paraId="62D01E0D"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14:paraId="651DD088" w14:textId="77777777" w:rsidR="00F56510" w:rsidRPr="001C750C" w:rsidRDefault="00F56510" w:rsidP="00F56510">
      <w:pPr>
        <w:spacing w:line="360" w:lineRule="auto"/>
        <w:jc w:val="both"/>
        <w:rPr>
          <w:sz w:val="24"/>
          <w:szCs w:val="24"/>
          <w:lang w:eastAsia="pt-BR"/>
        </w:rPr>
      </w:pPr>
    </w:p>
    <w:p w14:paraId="43D5DC41"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4" w:name="_Toc231500693"/>
      <w:r>
        <w:rPr>
          <w:rFonts w:eastAsia="Google Sans"/>
          <w:color w:val="1F1F1F"/>
        </w:rPr>
        <w:t>Limitações e a Realidade dos Mercados</w:t>
      </w:r>
      <w:bookmarkEnd w:id="34"/>
    </w:p>
    <w:p w14:paraId="7E6F843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72F89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5BB89D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56A48EE4"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e leptocurtose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14:paraId="020AB618"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6FF87475"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14:paraId="2998A01F"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5F439A27"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14:paraId="3F7DC2A7"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56A15D81" w14:textId="77777777" w:rsidR="00405E05" w:rsidRDefault="00405E05" w:rsidP="00346652">
      <w:pPr>
        <w:rPr>
          <w:rStyle w:val="Forte"/>
          <w:bCs w:val="0"/>
        </w:rPr>
      </w:pPr>
    </w:p>
    <w:p w14:paraId="078CF9BB" w14:textId="77777777" w:rsidR="000063A1" w:rsidRDefault="000063A1">
      <w:pPr>
        <w:rPr>
          <w:sz w:val="24"/>
          <w:szCs w:val="24"/>
        </w:rPr>
      </w:pPr>
      <w:r>
        <w:rPr>
          <w:sz w:val="24"/>
          <w:szCs w:val="24"/>
        </w:rPr>
        <w:br w:type="page"/>
      </w:r>
    </w:p>
    <w:p w14:paraId="46552292"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5" w:name="_Toc231500694"/>
      <w:r>
        <w:rPr>
          <w:b/>
          <w:bCs/>
          <w:sz w:val="24"/>
          <w:szCs w:val="24"/>
          <w:lang w:val="pt-BR" w:eastAsia="pt-BR"/>
        </w:rPr>
        <w:t>A Teoria Pós-Moderna do Portfólio (PMPT) e a Gestão de Risco Assimétrica</w:t>
      </w:r>
      <w:bookmarkEnd w:id="35"/>
    </w:p>
    <w:p w14:paraId="4B1C1840" w14:textId="77777777" w:rsidR="00346652" w:rsidRDefault="00346652" w:rsidP="00346652">
      <w:pPr>
        <w:rPr>
          <w:b/>
          <w:sz w:val="24"/>
          <w:szCs w:val="24"/>
          <w:lang w:val="pt-BR" w:eastAsia="pt-BR"/>
        </w:rPr>
      </w:pPr>
    </w:p>
    <w:p w14:paraId="0FDB2798" w14:textId="77777777" w:rsidR="00346652" w:rsidRPr="00346652" w:rsidRDefault="00346652" w:rsidP="00346652">
      <w:pPr>
        <w:rPr>
          <w:b/>
          <w:sz w:val="24"/>
          <w:szCs w:val="24"/>
          <w:lang w:val="pt-BR" w:eastAsia="pt-BR"/>
        </w:rPr>
      </w:pPr>
    </w:p>
    <w:p w14:paraId="658AAB9D"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6" w:name="_Toc231500695"/>
      <w:r>
        <w:rPr>
          <w:sz w:val="24"/>
          <w:szCs w:val="24"/>
          <w:lang w:val="pt-BR" w:eastAsia="pt-BR"/>
        </w:rPr>
        <w:t>Introdução: A Evolução Paradigmática e a Necessidade Histórica da PMPT</w:t>
      </w:r>
      <w:bookmarkEnd w:id="36"/>
    </w:p>
    <w:p w14:paraId="13E6851F" w14:textId="77777777" w:rsidR="00346652" w:rsidRDefault="00346652">
      <w:pPr>
        <w:rPr>
          <w:sz w:val="24"/>
          <w:szCs w:val="24"/>
        </w:rPr>
      </w:pPr>
    </w:p>
    <w:p w14:paraId="0D8DBCFF"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Portfolio Selection</w:t>
      </w:r>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p>
    <w:p w14:paraId="11984819"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p>
    <w:p w14:paraId="1A12A92C"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Este capítulo dedica-se a uma exegese profunda da PMPT, explorando suas raízes históricas, sua fundamentação matemática nos Momentos Parciais Inferiores (Lower Partial Moments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Pr>
          <w:i/>
          <w:iCs/>
          <w:sz w:val="24"/>
          <w:szCs w:val="24"/>
          <w:lang w:val="pt-BR" w:eastAsia="pt-BR"/>
        </w:rPr>
        <w:t>fat tails</w:t>
      </w:r>
      <w:r>
        <w:rPr>
          <w:sz w:val="24"/>
          <w:szCs w:val="24"/>
          <w:lang w:val="pt-BR" w:eastAsia="pt-BR"/>
        </w:rPr>
        <w:t>), cisnes negros e comportamento irracional dos agentes.</w:t>
      </w:r>
    </w:p>
    <w:p w14:paraId="58F0B867" w14:textId="77777777" w:rsidR="005D48A6" w:rsidRPr="00346652" w:rsidRDefault="005D48A6" w:rsidP="005D48A6">
      <w:pPr>
        <w:rPr>
          <w:b/>
          <w:sz w:val="24"/>
          <w:szCs w:val="24"/>
          <w:lang w:val="pt-BR" w:eastAsia="pt-BR"/>
        </w:rPr>
      </w:pPr>
    </w:p>
    <w:p w14:paraId="25DF22D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7" w:name="_Toc231500696"/>
      <w:r>
        <w:rPr>
          <w:sz w:val="24"/>
          <w:szCs w:val="24"/>
          <w:lang w:eastAsia="pt-BR"/>
        </w:rPr>
        <w:t>O "Esquecimento Tecnológico" e as Origens em Markowitz (1959)</w:t>
      </w:r>
      <w:bookmarkEnd w:id="37"/>
    </w:p>
    <w:p w14:paraId="7C480FEE" w14:textId="77777777" w:rsidR="005D48A6" w:rsidRDefault="005D48A6" w:rsidP="005D48A6">
      <w:pPr>
        <w:rPr>
          <w:sz w:val="24"/>
          <w:szCs w:val="24"/>
        </w:rPr>
      </w:pPr>
    </w:p>
    <w:p w14:paraId="73981365" w14:textId="77777777" w:rsidR="00BF1D60" w:rsidRDefault="00BF1D60" w:rsidP="005D48A6">
      <w:pPr>
        <w:rPr>
          <w:sz w:val="24"/>
          <w:szCs w:val="24"/>
          <w:lang w:val="pt-BR" w:eastAsia="pt-BR"/>
        </w:rPr>
      </w:pPr>
    </w:p>
    <w:p w14:paraId="2C2D064C" w14:textId="77777777" w:rsidR="0008685A" w:rsidRPr="0008685A" w:rsidRDefault="0008685A" w:rsidP="0008685A">
      <w:pPr>
        <w:spacing w:line="360" w:lineRule="auto"/>
        <w:ind w:firstLine="851"/>
        <w:jc w:val="both"/>
        <w:rPr>
          <w:sz w:val="24"/>
          <w:szCs w:val="24"/>
          <w:lang w:val="pt-BR" w:eastAsia="pt-BR"/>
        </w:rPr>
      </w:pPr>
      <w:r>
        <w:rPr>
          <w:sz w:val="24"/>
          <w:szCs w:val="24"/>
          <w:lang w:val="pt-BR" w:eastAsia="pt-BR"/>
        </w:rPr>
        <w:t>É um equívoco comum na literatura financeira atribuir a invenção do foco no downside risk exclusivamente aos teóricos da década de 1990. Uma análise historiográfica rigorosa revela que Harry Markowitz, em sua monografia de 1959, Portfolio Selection: Efficient Diversification of Investments, dedicou um capítulo inteiro à semivariância.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14:paraId="56576E25"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semivariância, foi uma concessão pragmática imposta pelas restrições tecnológicas da época. Na década de 1950, o custo computacional para calcular a covariância de </w:t>
      </w:r>
      <w:r>
        <w:rPr>
          <w:i/>
          <w:iCs/>
          <w:sz w:val="24"/>
          <w:szCs w:val="24"/>
          <w:lang w:val="pt-BR" w:eastAsia="pt-BR"/>
        </w:rPr>
        <w:t>downside</w:t>
      </w:r>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14:paraId="732967CA" w14:textId="77777777"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semivariância sob a égide da PMPT.</w:t>
      </w:r>
    </w:p>
    <w:p w14:paraId="167FB53C" w14:textId="77777777" w:rsidR="005D48A6" w:rsidRPr="00346652" w:rsidRDefault="005D48A6" w:rsidP="005D48A6">
      <w:pPr>
        <w:rPr>
          <w:b/>
          <w:sz w:val="24"/>
          <w:szCs w:val="24"/>
          <w:lang w:val="pt-BR" w:eastAsia="pt-BR"/>
        </w:rPr>
      </w:pPr>
    </w:p>
    <w:p w14:paraId="3C587439"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1500697"/>
      <w:r>
        <w:rPr>
          <w:sz w:val="24"/>
          <w:szCs w:val="24"/>
          <w:lang w:eastAsia="pt-BR"/>
        </w:rPr>
        <w:t>A Consolidação da PMPT: Rom, Ferguson e o Instituto de Pesquisa de Pensões</w:t>
      </w:r>
      <w:bookmarkEnd w:id="38"/>
    </w:p>
    <w:p w14:paraId="286F75BE" w14:textId="77777777" w:rsidR="005D48A6" w:rsidRDefault="005D48A6" w:rsidP="005D48A6">
      <w:pPr>
        <w:rPr>
          <w:sz w:val="24"/>
          <w:szCs w:val="24"/>
        </w:rPr>
      </w:pPr>
    </w:p>
    <w:p w14:paraId="5704B4FE"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A formalização do termo "Teoria Pós-Moderna do Portfólio" é creditada aos desenvolvedores de software Brian M. Rom e Kathleen Ferguson, que publicaram trabalhos seminais em 1993 e 1994 no The Journal of Investing. Rom e Ferguson identificaram falhas críticas nos softwares de otimização baseados na MPT e propuseram uma nova estrutura que incorporava a assimetria das distribuições de retorno.</w:t>
      </w:r>
    </w:p>
    <w:p w14:paraId="6AA04C3D" w14:textId="77777777" w:rsidR="003A4B13" w:rsidRDefault="0058564B" w:rsidP="0058564B">
      <w:pPr>
        <w:spacing w:line="360" w:lineRule="auto"/>
        <w:ind w:firstLine="851"/>
        <w:jc w:val="both"/>
        <w:rPr>
          <w:sz w:val="24"/>
          <w:szCs w:val="24"/>
          <w:lang w:val="pt-BR" w:eastAsia="pt-BR"/>
        </w:rPr>
      </w:pPr>
      <w:r>
        <w:rPr>
          <w:sz w:val="24"/>
          <w:szCs w:val="24"/>
          <w:lang w:val="pt-BR" w:eastAsia="pt-BR"/>
        </w:rPr>
        <w:t>Paralelamente, o suporte acadêmico para a PMPT foi solidificado pelo Pension Research Institute (PRI) na Universidade Estadual de São Francisco. Pesquisadores como Dr. Frank Sortino e Dr. Hal Forsey, trabalhando com base nos teoremas de Bawa (1975) e Fishburn (1977), desenvolveram algoritmos práticos para calcular o risco de downside e a distribuição log-normal de três parâmetros, que se ajustava melhor aos dados de mercado do que a distribuição normal da MPT. O trabalho de Sortino, em particular, foi crucial para traduzir a teoria complexa dos momentos parciais em ferramentas aplicáveis, culminando na criação do Índice de Sortino, que se tornou o padrão da análise de desempenho ajustada ao risco de downside.</w:t>
      </w:r>
    </w:p>
    <w:p w14:paraId="2299A371" w14:textId="77777777" w:rsidR="005D48A6" w:rsidRPr="00346652" w:rsidRDefault="005D48A6" w:rsidP="005D48A6">
      <w:pPr>
        <w:rPr>
          <w:b/>
          <w:sz w:val="24"/>
          <w:szCs w:val="24"/>
          <w:lang w:val="pt-BR" w:eastAsia="pt-BR"/>
        </w:rPr>
      </w:pPr>
    </w:p>
    <w:p w14:paraId="7B1FF360"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1500698"/>
      <w:r>
        <w:rPr>
          <w:sz w:val="24"/>
          <w:szCs w:val="24"/>
          <w:lang w:eastAsia="pt-BR"/>
        </w:rPr>
        <w:t>O Fenômeno da "Maximização de Erros" e a Instabilidade das Soluções</w:t>
      </w:r>
      <w:bookmarkEnd w:id="39"/>
    </w:p>
    <w:p w14:paraId="13C8951A" w14:textId="77777777" w:rsidR="005D48A6" w:rsidRDefault="005D48A6" w:rsidP="005D48A6">
      <w:pPr>
        <w:rPr>
          <w:sz w:val="24"/>
          <w:szCs w:val="24"/>
        </w:rPr>
      </w:pPr>
    </w:p>
    <w:p w14:paraId="110CB73A" w14:textId="77777777" w:rsidR="00B0386A" w:rsidRPr="00B0386A" w:rsidRDefault="00B0386A" w:rsidP="00B0386A">
      <w:pPr>
        <w:rPr>
          <w:sz w:val="24"/>
          <w:szCs w:val="24"/>
          <w:lang w:val="pt-BR" w:eastAsia="pt-BR"/>
        </w:rPr>
      </w:pPr>
    </w:p>
    <w:p w14:paraId="2FDDE91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Michaud (1989), que cunhou o termo "maximizador de erros" (error maximizer) para descrever os otimizadores de média-variância. A intuição subjacente a esta crítica é estatisticamente profunda e deve ser o ponto de partida para qualquer discussão sobre o modelo Black-Litterman. Os algoritmos de otimização quadrática são desenhados para explorar as extremidades do conjunto de oportunidades de investimento. Eles buscam, matematicamente, os ativos que oferecem as maiores razões de retorno marginal por unidade de risco marginal. </w:t>
      </w:r>
    </w:p>
    <w:p w14:paraId="6F42DF1B"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7375F5E8"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backtests no mercado brasileiro, é a construção de "Soluções de Canto" (Corner Solutions): portfólios binários, concentrados em poucos ativos, que contradizem o próprio princípio da diversificação que a teoria pretendia promover. Em um exercício de simulação, tais carteiras frequentemente apresentam desempenho fora da amostra (out-of-sample) inferior a estratégias ingênuas de equiponderação </w:t>
      </w:r>
      <m:oMath>
        <m:r>
          <w:rPr>
            <w:rFonts w:ascii="Cambria Math" w:hAnsi="Cambria Math"/>
            <w:sz w:val="24"/>
            <w:szCs w:val="24"/>
            <w:lang w:val="pt-BR" w:eastAsia="pt-BR"/>
          </w:rPr>
          <m:t>(1/N)</m:t>
        </m:r>
      </m:oMath>
      <w:r>
        <w:rPr>
          <w:sz w:val="24"/>
          <w:szCs w:val="24"/>
          <w:lang w:val="pt-BR" w:eastAsia="pt-BR"/>
        </w:rPr>
        <w:t>, pois o otimizador alavancou os erros de previsão em vez de capturar o prêmio de risco verdadeiro. Esta instabilidade — onde pequenas alterações nos inputs (ex: 0,1% na média estimada de uma blue chip como a Petrobras) geram mudanças drásticas nos pesos (ex: 0% para 40% de alocação) — torna a MPT pura inutilizável para a gestão profissional de grandes volumes de capital, onde os custos de transação e a coerência da estratégia são imperativos.</w:t>
      </w:r>
    </w:p>
    <w:p w14:paraId="0F67C317" w14:textId="77777777" w:rsidR="005D48A6" w:rsidRPr="00346652" w:rsidRDefault="005D48A6" w:rsidP="005D48A6">
      <w:pPr>
        <w:rPr>
          <w:b/>
          <w:sz w:val="24"/>
          <w:szCs w:val="24"/>
          <w:lang w:val="pt-BR" w:eastAsia="pt-BR"/>
        </w:rPr>
      </w:pPr>
    </w:p>
    <w:p w14:paraId="1AB3FBE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1500699"/>
      <w:r>
        <w:rPr>
          <w:sz w:val="24"/>
          <w:szCs w:val="24"/>
          <w:lang w:val="pt-BR" w:eastAsia="pt-BR"/>
        </w:rPr>
        <w:t>A Limitação da Utilidade Quadrática e a Cegueira à Assimetria</w:t>
      </w:r>
      <w:bookmarkEnd w:id="40"/>
    </w:p>
    <w:p w14:paraId="05D4CA9B" w14:textId="77777777" w:rsidR="005D48A6" w:rsidRDefault="005D48A6" w:rsidP="005D48A6">
      <w:pPr>
        <w:rPr>
          <w:sz w:val="24"/>
          <w:szCs w:val="24"/>
        </w:rPr>
      </w:pPr>
    </w:p>
    <w:p w14:paraId="4F6D5A6C"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3132D154" w14:textId="77777777" w:rsidR="007423F5" w:rsidRDefault="00A0765E" w:rsidP="00A0765E">
      <w:pPr>
        <w:spacing w:line="360" w:lineRule="auto"/>
        <w:ind w:firstLine="851"/>
        <w:jc w:val="both"/>
        <w:rPr>
          <w:sz w:val="24"/>
          <w:szCs w:val="24"/>
          <w:lang w:val="pt-BR" w:eastAsia="pt-BR"/>
        </w:rPr>
      </w:pPr>
      <w:r>
        <w:rPr>
          <w:sz w:val="24"/>
          <w:szCs w:val="24"/>
          <w:lang w:val="pt-BR" w:eastAsia="pt-BR"/>
        </w:rPr>
        <w:t>Esta premissa é violentamente rejeitada pelas evidências da Economia Comportamental e pela realidade observável dos investidores na B3. A Teoria da Perspectiva (Prospect Theory), desenvolvida por Kahneman e Tversky, demonstrou que os seres humanos exibem aversão à perda (loss aversion) e não aversão à volatilidade per se. A dor da perda é psicologicamente duas vezes mais intensa que o prazer do ganho equivalente. Além disso, os mercados financeiros exibem assimetria estatística (skewness) e curtose excessiva (fat tails), fenômenos que a distribuição normal da MPT falha em capturar.</w:t>
      </w:r>
    </w:p>
    <w:p w14:paraId="0595532B"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(leptocurtose).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CA44F51"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Black-Litterman) e o aprimoramento da medição de risco através do reconhecimento da assimetria (Teoria Pós-Moderna).</w:t>
      </w:r>
    </w:p>
    <w:p w14:paraId="5683C731" w14:textId="77777777" w:rsidR="00FF493E" w:rsidRPr="005D48A6" w:rsidRDefault="00FF493E" w:rsidP="00FF493E">
      <w:pPr>
        <w:rPr>
          <w:sz w:val="24"/>
          <w:szCs w:val="24"/>
          <w:lang w:val="pt-BR" w:eastAsia="pt-BR"/>
        </w:rPr>
      </w:pPr>
    </w:p>
    <w:p w14:paraId="187D8ACE" w14:textId="77777777" w:rsidR="005D48A6" w:rsidRPr="005D48A6" w:rsidRDefault="005D48A6" w:rsidP="005D48A6">
      <w:pPr>
        <w:rPr>
          <w:b/>
          <w:sz w:val="24"/>
          <w:szCs w:val="24"/>
          <w:lang w:val="pt-BR" w:eastAsia="pt-BR"/>
        </w:rPr>
      </w:pPr>
    </w:p>
    <w:p w14:paraId="2342B8CF"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1500700"/>
      <w:r>
        <w:rPr>
          <w:sz w:val="24"/>
          <w:szCs w:val="24"/>
          <w:lang w:eastAsia="pt-BR"/>
        </w:rPr>
        <w:t>A Insuficiência da Variância e a Gênese da PMPT</w:t>
      </w:r>
      <w:bookmarkEnd w:id="41"/>
    </w:p>
    <w:p w14:paraId="51B8AAF9" w14:textId="77777777" w:rsidR="005D48A6" w:rsidRPr="005D48A6" w:rsidRDefault="005D48A6" w:rsidP="005D48A6">
      <w:pPr>
        <w:rPr>
          <w:sz w:val="24"/>
          <w:szCs w:val="24"/>
        </w:rPr>
      </w:pPr>
    </w:p>
    <w:p w14:paraId="34840121"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72C0D54"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00082E27"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54DF5174"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1644AD54" w14:textId="77777777" w:rsidR="005D48A6" w:rsidRPr="00346652" w:rsidRDefault="005D48A6" w:rsidP="005D48A6">
      <w:pPr>
        <w:rPr>
          <w:b/>
          <w:sz w:val="24"/>
          <w:szCs w:val="24"/>
          <w:lang w:val="pt-BR" w:eastAsia="pt-BR"/>
        </w:rPr>
      </w:pPr>
    </w:p>
    <w:p w14:paraId="63BA3CFD"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1500701"/>
      <w:r>
        <w:rPr>
          <w:sz w:val="24"/>
          <w:szCs w:val="24"/>
          <w:lang w:eastAsia="pt-BR"/>
        </w:rPr>
        <w:t>Métricas de Risco: Do VaR às Medidas Coerentes</w:t>
      </w:r>
      <w:bookmarkEnd w:id="42"/>
    </w:p>
    <w:p w14:paraId="7AC2AF11" w14:textId="77777777" w:rsidR="005D48A6" w:rsidRDefault="005D48A6" w:rsidP="005D48A6">
      <w:pPr>
        <w:rPr>
          <w:sz w:val="24"/>
          <w:szCs w:val="24"/>
        </w:rPr>
      </w:pPr>
    </w:p>
    <w:p w14:paraId="19C3145E"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6BF110EB"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Para operacionalizar a PMPT em modelos de otimização, é necessário definir métricas que capturem o risco de cauda. O Value at Risk (VaR), popularizado na década de 1990, tornou-se um padrão regulatório. O VaR estima a perda máxima esperada para um determinado nível de confiança e horizonte de tempo. No entanto, o VaR possui limitações teóricas graves para a otimização de portfólios: ele não é uma medida subaditiva, o que significa que, em certas condições, o VaR de uma carteira diversificada pode ser maior que a soma dos VaRs individuais dos ativos, violando o princípio da diversificação.</w:t>
      </w:r>
    </w:p>
    <w:p w14:paraId="1A22FF1C"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Em resposta, Artzner et al. (1999) estabeleceram os axiomas que definem uma Medida de Risco Coerente: monotonicidade, subaditividade, homogeneidade positiva e invariância à translação. Com base nesses axiomas, o Conditional Value at Risk (CVaR), também conhecido como Expected Shortfall (ES), emergiu como a métrica superior.</w:t>
      </w:r>
    </w:p>
    <w:p w14:paraId="4BA192D6"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O CVaR mede a perda esperada dado que a perda excedeu o limite do VaR, capturando a severidade dos eventos extremos na cauda esquerda da distribuição. Diferentemente do VaR, o CVaR é uma medida coerente e convexa, o que permite sua minimização eficiente através de técnicas de programação linear, conforme demonstrado por Rockafellar e Uryasev (2000, 2002).</w:t>
      </w:r>
    </w:p>
    <w:p w14:paraId="108B0864" w14:textId="77777777" w:rsidR="005D48A6" w:rsidRPr="00346652" w:rsidRDefault="005D48A6" w:rsidP="005D48A6">
      <w:pPr>
        <w:rPr>
          <w:b/>
          <w:sz w:val="24"/>
          <w:szCs w:val="24"/>
          <w:lang w:val="pt-BR" w:eastAsia="pt-BR"/>
        </w:rPr>
      </w:pPr>
    </w:p>
    <w:p w14:paraId="40CDA65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1500702"/>
      <w:r>
        <w:rPr>
          <w:sz w:val="24"/>
          <w:szCs w:val="24"/>
          <w:lang w:val="pt-BR" w:eastAsia="pt-BR"/>
        </w:rPr>
        <w:t>Transição da MPT para a PMPT</w:t>
      </w:r>
      <w:bookmarkEnd w:id="43"/>
    </w:p>
    <w:p w14:paraId="2C73326C" w14:textId="77777777" w:rsidR="005D48A6" w:rsidRDefault="005D48A6" w:rsidP="005D48A6">
      <w:pPr>
        <w:rPr>
          <w:sz w:val="24"/>
          <w:szCs w:val="24"/>
        </w:rPr>
      </w:pPr>
    </w:p>
    <w:p w14:paraId="5A621267" w14:textId="77777777" w:rsidR="00443833" w:rsidRPr="00443833" w:rsidRDefault="00443833" w:rsidP="005D48A6">
      <w:pPr>
        <w:widowControl/>
        <w:autoSpaceDE/>
        <w:autoSpaceDN/>
        <w:spacing w:line="360" w:lineRule="auto"/>
        <w:jc w:val="both"/>
        <w:rPr>
          <w:sz w:val="24"/>
          <w:szCs w:val="24"/>
          <w:lang w:val="pt-BR" w:eastAsia="pt-BR"/>
        </w:rPr>
      </w:pPr>
    </w:p>
    <w:p w14:paraId="7F68E9F5"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76E4557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Média-CVaR pode ser descrita como a busca pelos pesos (w) que minimizam as perdas extremas ponderadas pela distribuição de probabilidade dos retornos, sujeitos às restrições de alocação. Estudos empíricos no mercado brasileiro indicam que carteiras otimizadas por Média-CVaR tendem a apresentar melhor desempenho ajustado ao risco e maior proteção contra drawdowns em períodos de crise, comparativamente às carteiras de Média-Variância, devido à sua sensibilidade aos momentos de ordem superior (assimetria e curtose).</w:t>
      </w:r>
    </w:p>
    <w:p w14:paraId="30AF7AA4"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(Mínimo-CVaR) gere alocações mais defensivas e robustas a eventos de cauda, refletindo de forma mais fidedigna a aversão à perda descrita pelas Finanças Comportamentais</w:t>
      </w:r>
      <w:r>
        <w:rPr>
          <w:sz w:val="24"/>
          <w:szCs w:val="24"/>
          <w:lang w:val="pt-BR" w:eastAsia="pt-BR"/>
        </w:rPr>
        <w:br w:type="page"/>
      </w:r>
    </w:p>
    <w:p w14:paraId="5700B946"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4" w:name="_Toc231500703"/>
      <w:r>
        <w:rPr>
          <w:b/>
          <w:bCs/>
          <w:sz w:val="24"/>
          <w:szCs w:val="24"/>
          <w:lang w:val="pt-BR" w:eastAsia="pt-BR"/>
        </w:rPr>
        <w:t>Desconstrução Crítica da MPT: As Falácias da Normalidade e da Utilidade Quadrática</w:t>
      </w:r>
      <w:bookmarkEnd w:id="44"/>
    </w:p>
    <w:p w14:paraId="51D0882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03EB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597BE010" w14:textId="77777777" w:rsidR="009578C9" w:rsidRPr="00002122" w:rsidRDefault="009578C9" w:rsidP="009578C9">
      <w:pPr>
        <w:rPr>
          <w:b/>
          <w:bCs/>
          <w:sz w:val="24"/>
          <w:szCs w:val="24"/>
          <w:lang w:val="pt-BR" w:eastAsia="pt-BR"/>
        </w:rPr>
      </w:pPr>
    </w:p>
    <w:p w14:paraId="004FA5CD"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bookmarkStart w:id="45" w:name="_Toc231500704"/>
      <w:r>
        <w:rPr>
          <w:sz w:val="24"/>
          <w:szCs w:val="24"/>
          <w:lang w:val="pt-BR" w:eastAsia="pt-BR"/>
        </w:rPr>
        <w:t>Limitações da Distribuição Normal: Caudas Pesadas e Assimetria</w:t>
      </w:r>
      <w:bookmarkEnd w:id="45"/>
    </w:p>
    <w:p w14:paraId="0A9850BD" w14:textId="77777777" w:rsidR="00607CFE" w:rsidRDefault="00607CFE" w:rsidP="00607CFE">
      <w:pPr>
        <w:rPr>
          <w:sz w:val="24"/>
          <w:szCs w:val="24"/>
          <w:lang w:val="pt-BR" w:eastAsia="pt-BR"/>
        </w:rPr>
      </w:pPr>
    </w:p>
    <w:p w14:paraId="105E1D09"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p>
    <w:p w14:paraId="058C90DF"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7C9E5E7D"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Leptocurtose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w:t>
      </w:r>
    </w:p>
    <w:p w14:paraId="629BCEB1"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(Skewness):</w:t>
      </w:r>
      <w:r>
        <w:rPr>
          <w:sz w:val="24"/>
          <w:szCs w:val="24"/>
          <w:lang w:val="pt-BR" w:eastAsia="pt-BR"/>
        </w:rPr>
        <w:t xml:space="preserve"> Os retornos não são simétricos. Em mercados de ações, por exemplo, observa-se frequentemente uma assimetria negativa, onde as quedas são mais abruptas e profundas do que as altas.</w:t>
      </w:r>
    </w:p>
    <w:p w14:paraId="0E55467A" w14:textId="77777777" w:rsidR="00607CFE" w:rsidRPr="00607CFE" w:rsidRDefault="00607CFE" w:rsidP="00607CFE">
      <w:pPr>
        <w:rPr>
          <w:sz w:val="24"/>
          <w:szCs w:val="24"/>
          <w:lang w:val="pt-BR" w:eastAsia="pt-BR"/>
        </w:rPr>
      </w:pPr>
    </w:p>
    <w:p w14:paraId="787D788E"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6" w:name="_Toc231500705"/>
      <w:r>
        <w:rPr>
          <w:sz w:val="24"/>
          <w:szCs w:val="24"/>
          <w:lang w:val="pt-BR" w:eastAsia="pt-BR"/>
        </w:rPr>
        <w:t>Implicação para a Gestão de Portfólio</w:t>
      </w:r>
      <w:bookmarkEnd w:id="46"/>
    </w:p>
    <w:p w14:paraId="0086CF4F" w14:textId="77777777" w:rsidR="009578C9" w:rsidRDefault="009578C9" w:rsidP="00443833">
      <w:pPr>
        <w:widowControl/>
        <w:autoSpaceDE/>
        <w:autoSpaceDN/>
        <w:spacing w:line="360" w:lineRule="auto"/>
        <w:ind w:firstLine="851"/>
        <w:jc w:val="both"/>
        <w:rPr>
          <w:sz w:val="24"/>
          <w:szCs w:val="24"/>
          <w:lang w:val="pt-BR" w:eastAsia="pt-BR"/>
        </w:rPr>
      </w:pPr>
    </w:p>
    <w:p w14:paraId="4ECBB69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utilizar o desvio padrão como medida de risco, a MPT falha em distinguir entre a volatilidade gerada por "saltos" positivos e a volatilidade gerada por "crashes". 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Esta, ao não assumir normalidade, permite o uso de distribuições mais flexíveis ou métodos não paramétricos que capturam a verdadeira natureza do risco de cauda.</w:t>
      </w:r>
    </w:p>
    <w:p w14:paraId="78284466" w14:textId="77777777" w:rsidR="007F3010" w:rsidRPr="00002122" w:rsidRDefault="007F3010" w:rsidP="007F3010">
      <w:pPr>
        <w:rPr>
          <w:b/>
          <w:bCs/>
          <w:sz w:val="24"/>
          <w:szCs w:val="24"/>
          <w:lang w:val="pt-BR" w:eastAsia="pt-BR"/>
        </w:rPr>
      </w:pPr>
    </w:p>
    <w:p w14:paraId="3BD4F34B"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7" w:name="_Toc231500706"/>
      <w:r>
        <w:rPr>
          <w:sz w:val="24"/>
          <w:szCs w:val="24"/>
          <w:lang w:val="pt-BR" w:eastAsia="pt-BR"/>
        </w:rPr>
        <w:t>A Função de Utilidade e a Teoria da Perspectiva</w:t>
      </w:r>
      <w:bookmarkEnd w:id="47"/>
      <w:r>
        <w:rPr>
          <w:sz w:val="24"/>
          <w:szCs w:val="24"/>
          <w:lang w:val="pt-BR" w:eastAsia="pt-BR"/>
        </w:rPr>
        <w:t xml:space="preserve"> </w:t>
      </w:r>
    </w:p>
    <w:p w14:paraId="73864FFF" w14:textId="77777777" w:rsidR="00443833" w:rsidRPr="007F3010" w:rsidRDefault="00443833" w:rsidP="007F3010">
      <w:pPr>
        <w:widowControl/>
        <w:autoSpaceDE/>
        <w:autoSpaceDN/>
        <w:spacing w:line="360" w:lineRule="auto"/>
        <w:jc w:val="both"/>
        <w:rPr>
          <w:b/>
          <w:bCs/>
          <w:sz w:val="24"/>
          <w:szCs w:val="24"/>
          <w:lang w:val="pt-BR" w:eastAsia="pt-BR"/>
        </w:rPr>
      </w:pPr>
    </w:p>
    <w:p w14:paraId="02B7DBF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Pr>
          <w:sz w:val="24"/>
          <w:szCs w:val="24"/>
          <w:vertAlign w:val="superscript"/>
          <w:lang w:val="pt-BR" w:eastAsia="pt-BR"/>
        </w:rPr>
        <w:t>4</w:t>
      </w:r>
    </w:p>
    <w:p w14:paraId="627EE6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Teoria da Perspectiva (Prospect Theory)</w:t>
      </w:r>
      <w:r>
        <w:rPr>
          <w:sz w:val="24"/>
          <w:szCs w:val="24"/>
          <w:lang w:val="pt-BR" w:eastAsia="pt-BR"/>
        </w:rPr>
        <w:t xml:space="preserve"> desenvolvida por Daniel Kahneman e Amos Tversky. A Teoria da Perspectiva demonstra que os investidores exibem </w:t>
      </w:r>
      <w:r>
        <w:rPr>
          <w:b/>
          <w:bCs/>
          <w:sz w:val="24"/>
          <w:szCs w:val="24"/>
          <w:lang w:val="pt-BR" w:eastAsia="pt-BR"/>
        </w:rPr>
        <w:t>aversão à perda</w:t>
      </w:r>
      <w:r>
        <w:rPr>
          <w:sz w:val="24"/>
          <w:szCs w:val="24"/>
          <w:lang w:val="pt-BR" w:eastAsia="pt-BR"/>
        </w:rPr>
        <w:t xml:space="preserve"> (</w:t>
      </w:r>
      <w:r>
        <w:rPr>
          <w:i/>
          <w:iCs/>
          <w:sz w:val="24"/>
          <w:szCs w:val="24"/>
          <w:lang w:val="pt-BR" w:eastAsia="pt-BR"/>
        </w:rPr>
        <w:t>loss aversion</w:t>
      </w:r>
      <w:r>
        <w:rPr>
          <w:sz w:val="24"/>
          <w:szCs w:val="24"/>
          <w:lang w:val="pt-BR" w:eastAsia="pt-BR"/>
        </w:rPr>
        <w:t>) em vez de aversão ao risco (</w:t>
      </w:r>
      <w:r>
        <w:rPr>
          <w:i/>
          <w:iCs/>
          <w:sz w:val="24"/>
          <w:szCs w:val="24"/>
          <w:lang w:val="pt-BR" w:eastAsia="pt-BR"/>
        </w:rPr>
        <w:t>risk aversion</w:t>
      </w:r>
      <w:r>
        <w:rPr>
          <w:sz w:val="24"/>
          <w:szCs w:val="24"/>
          <w:lang w:val="pt-BR" w:eastAsia="pt-BR"/>
        </w:rPr>
        <w:t>).</w:t>
      </w:r>
    </w:p>
    <w:p w14:paraId="396B1BA7"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5D10BA12"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Ponto de Referência:</w:t>
      </w:r>
      <w:r>
        <w:rPr>
          <w:sz w:val="24"/>
          <w:szCs w:val="24"/>
          <w:lang w:val="pt-BR" w:eastAsia="pt-BR"/>
        </w:rPr>
        <w:t xml:space="preserve"> Os investidores avaliam o desempenho não em relação à média do portfólio, mas em relação a um ponto de referência ou alvo (</w:t>
      </w:r>
      <w:r>
        <w:rPr>
          <w:i/>
          <w:iCs/>
          <w:sz w:val="24"/>
          <w:szCs w:val="24"/>
          <w:lang w:val="pt-BR" w:eastAsia="pt-BR"/>
        </w:rPr>
        <w:t>target return</w:t>
      </w:r>
      <w:r>
        <w:rPr>
          <w:sz w:val="24"/>
          <w:szCs w:val="24"/>
          <w:lang w:val="pt-BR" w:eastAsia="pt-BR"/>
        </w:rPr>
        <w:t>). Retornos acima do alvo são vistos como "ganhos" e retornos abaixo como "perdas".</w:t>
      </w:r>
    </w:p>
    <w:p w14:paraId="65BF2DA9" w14:textId="77777777" w:rsidR="00443833" w:rsidRPr="00443833" w:rsidRDefault="00443833" w:rsidP="00920FF8">
      <w:pPr>
        <w:widowControl/>
        <w:tabs>
          <w:tab w:val="num" w:pos="851"/>
        </w:tabs>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r>
        <w:rPr>
          <w:i/>
          <w:iCs/>
          <w:sz w:val="24"/>
          <w:szCs w:val="24"/>
          <w:lang w:val="pt-BR" w:eastAsia="pt-BR"/>
        </w:rPr>
        <w:t>downside</w:t>
      </w:r>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r>
        <w:rPr>
          <w:i/>
          <w:iCs/>
          <w:sz w:val="24"/>
          <w:szCs w:val="24"/>
          <w:lang w:val="pt-BR" w:eastAsia="pt-BR"/>
        </w:rPr>
        <w:t>upside</w:t>
      </w:r>
      <w:r>
        <w:rPr>
          <w:sz w:val="24"/>
          <w:szCs w:val="24"/>
          <w:lang w:val="pt-BR" w:eastAsia="pt-BR"/>
        </w:rPr>
        <w:t xml:space="preserve"> livre para capturar retornos excessivos.</w:t>
      </w:r>
    </w:p>
    <w:p w14:paraId="7247A686" w14:textId="77777777" w:rsidR="008C1690" w:rsidRDefault="008C1690">
      <w:pPr>
        <w:rPr>
          <w:b/>
          <w:bCs/>
          <w:sz w:val="24"/>
          <w:szCs w:val="24"/>
          <w:lang w:val="pt-BR" w:eastAsia="pt-BR"/>
        </w:rPr>
      </w:pPr>
      <w:r>
        <w:rPr>
          <w:b/>
          <w:bCs/>
          <w:sz w:val="24"/>
          <w:szCs w:val="24"/>
          <w:lang w:val="pt-BR" w:eastAsia="pt-BR"/>
        </w:rPr>
        <w:br w:type="page"/>
      </w:r>
    </w:p>
    <w:p w14:paraId="41CC65BB" w14:textId="77777777" w:rsidR="00903B95" w:rsidRDefault="00903B95" w:rsidP="00443833">
      <w:pPr>
        <w:widowControl/>
        <w:autoSpaceDE/>
        <w:autoSpaceDN/>
        <w:spacing w:line="360" w:lineRule="auto"/>
        <w:ind w:firstLine="851"/>
        <w:jc w:val="both"/>
        <w:rPr>
          <w:b/>
          <w:bCs/>
          <w:sz w:val="24"/>
          <w:szCs w:val="24"/>
          <w:lang w:val="pt-BR" w:eastAsia="pt-BR"/>
        </w:rPr>
      </w:pPr>
    </w:p>
    <w:p w14:paraId="596784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363A208" w14:textId="1FBFD28B" w:rsidR="008C1690" w:rsidRPr="008C1690" w:rsidRDefault="008C1690" w:rsidP="008C1690">
      <w:pPr>
        <w:pStyle w:val="Legenda"/>
        <w:keepNext/>
        <w:jc w:val="center"/>
        <w:rPr>
          <w:rFonts w:ascii="Times New Roman" w:hAnsi="Times New Roman" w:cs="Times New Roman"/>
          <w:i w:val="0"/>
          <w:color w:val="auto"/>
          <w:sz w:val="24"/>
        </w:rPr>
      </w:pPr>
      <w:bookmarkStart w:id="48" w:name="_Toc231492908"/>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2</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48"/>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1C4B82F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C0B9C"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63F82"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F1DEB"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1014228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CC362"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0452A"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A4FCD" w14:textId="77777777" w:rsidR="00443833" w:rsidRPr="00443833" w:rsidRDefault="00443833" w:rsidP="00E1600B">
            <w:pPr>
              <w:widowControl/>
              <w:autoSpaceDE/>
              <w:autoSpaceDN/>
              <w:spacing w:line="360" w:lineRule="auto"/>
              <w:jc w:val="both"/>
              <w:rPr>
                <w:sz w:val="24"/>
                <w:szCs w:val="24"/>
                <w:lang w:val="pt-BR" w:eastAsia="pt-BR"/>
              </w:rPr>
            </w:pPr>
            <w:r>
              <w:rPr>
                <w:lang w:val="pt-BR" w:eastAsia="pt-BR"/>
              </w:rPr>
              <w:t>Downside Deviation / LPM / CVaR</w:t>
            </w:r>
          </w:p>
        </w:tc>
      </w:tr>
      <w:tr w:rsidR="00443833" w:rsidRPr="00443833" w14:paraId="374099A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E1BBD"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B1B6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7B827"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0E1B9C7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4055F"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ED597"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4F804"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E9CDB6E"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DD04D"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D02B9"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9E4A7F"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(Loss Aversion - Prospect Theory)</w:t>
            </w:r>
          </w:p>
        </w:tc>
      </w:tr>
      <w:tr w:rsidR="00443833" w:rsidRPr="00443833" w14:paraId="5811364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AD704" w14:textId="77777777" w:rsidR="00443833" w:rsidRPr="00E1600B" w:rsidRDefault="00443833" w:rsidP="00E1600B">
            <w:pPr>
              <w:widowControl/>
              <w:autoSpaceDE/>
              <w:autoSpaceDN/>
              <w:spacing w:line="360" w:lineRule="auto"/>
              <w:jc w:val="both"/>
              <w:rPr>
                <w:lang w:val="pt-BR" w:eastAsia="pt-BR"/>
              </w:rPr>
            </w:pPr>
            <w:r>
              <w:rPr>
                <w:b/>
                <w:bCs/>
                <w:lang w:val="pt-BR" w:eastAsia="pt-BR"/>
              </w:rPr>
              <w:t>Tratamento do Upside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775F1"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46EF3"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(Upside Potential)</w:t>
            </w:r>
          </w:p>
        </w:tc>
      </w:tr>
      <w:tr w:rsidR="00443833" w:rsidRPr="00443833" w14:paraId="457BEB5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CC92B"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E3C02"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0D3D9" w14:textId="77777777" w:rsidR="00443833" w:rsidRPr="00E1600B" w:rsidRDefault="00443833" w:rsidP="00E1600B">
            <w:pPr>
              <w:widowControl/>
              <w:autoSpaceDE/>
              <w:autoSpaceDN/>
              <w:spacing w:line="360" w:lineRule="auto"/>
              <w:jc w:val="both"/>
              <w:rPr>
                <w:lang w:val="pt-BR" w:eastAsia="pt-BR"/>
              </w:rPr>
            </w:pPr>
            <w:r>
              <w:rPr>
                <w:lang w:val="pt-BR" w:eastAsia="pt-BR"/>
              </w:rPr>
              <w:t>Maximizar Retorno para dado Downside Risk</w:t>
            </w:r>
          </w:p>
        </w:tc>
      </w:tr>
    </w:tbl>
    <w:p w14:paraId="3E01768D"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Fonte: Elaboração Propria</w:t>
      </w:r>
    </w:p>
    <w:p w14:paraId="592DCD4C" w14:textId="77777777" w:rsidR="00903B95" w:rsidRPr="00002122" w:rsidRDefault="00903B95" w:rsidP="00903B95">
      <w:pPr>
        <w:rPr>
          <w:b/>
          <w:bCs/>
          <w:sz w:val="24"/>
          <w:szCs w:val="24"/>
          <w:lang w:val="pt-BR" w:eastAsia="pt-BR"/>
        </w:rPr>
      </w:pPr>
    </w:p>
    <w:p w14:paraId="4D29C0CA"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49" w:name="_Toc231500707"/>
      <w:r>
        <w:rPr>
          <w:b/>
          <w:bCs/>
          <w:sz w:val="24"/>
          <w:szCs w:val="24"/>
          <w:lang w:val="pt-BR" w:eastAsia="pt-BR"/>
        </w:rPr>
        <w:t xml:space="preserve">Conceitos Fundamentais de </w:t>
      </w:r>
      <w:r>
        <w:rPr>
          <w:b/>
          <w:bCs/>
          <w:i/>
          <w:iCs/>
          <w:sz w:val="24"/>
          <w:szCs w:val="24"/>
          <w:lang w:val="pt-BR" w:eastAsia="pt-BR"/>
        </w:rPr>
        <w:t>'Downside Risk'</w:t>
      </w:r>
      <w:r>
        <w:rPr>
          <w:b/>
          <w:bCs/>
          <w:sz w:val="24"/>
          <w:szCs w:val="24"/>
          <w:lang w:val="pt-BR" w:eastAsia="pt-BR"/>
        </w:rPr>
        <w:t>: A Estrutura dos Momentos Parciais Inferiores (LPM)</w:t>
      </w:r>
      <w:bookmarkEnd w:id="49"/>
    </w:p>
    <w:p w14:paraId="55D5D99A" w14:textId="77777777" w:rsidR="00903B95" w:rsidRDefault="00903B95" w:rsidP="00903B95">
      <w:pPr>
        <w:widowControl/>
        <w:autoSpaceDE/>
        <w:autoSpaceDN/>
        <w:spacing w:line="360" w:lineRule="auto"/>
        <w:ind w:firstLine="851"/>
        <w:jc w:val="both"/>
        <w:rPr>
          <w:sz w:val="24"/>
          <w:szCs w:val="24"/>
          <w:lang w:val="pt-BR" w:eastAsia="pt-BR"/>
        </w:rPr>
      </w:pPr>
    </w:p>
    <w:p w14:paraId="0809C91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Lower Partial Moments</w:t>
      </w:r>
      <w:r>
        <w:rPr>
          <w:sz w:val="24"/>
          <w:szCs w:val="24"/>
          <w:lang w:val="pt-BR" w:eastAsia="pt-BR"/>
        </w:rPr>
        <w:t xml:space="preserve"> - LPM). Desenvolvida teoricamente por Bawa (1975) e expandida por Fishburn (1977), a família de métricas LPM oferece uma generalização flexível para mensurar o risco abaixo de um limiar específico. A elegância dos LPMs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A73DFD3" w14:textId="77777777" w:rsidR="00AF619F" w:rsidRPr="00AF619F" w:rsidRDefault="00AF619F" w:rsidP="00AF619F">
      <w:pPr>
        <w:rPr>
          <w:sz w:val="24"/>
          <w:szCs w:val="24"/>
          <w:lang w:val="pt-BR" w:eastAsia="pt-BR"/>
        </w:rPr>
      </w:pPr>
    </w:p>
    <w:p w14:paraId="4A5EA081"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0" w:name="_Toc231500708"/>
      <w:r>
        <w:rPr>
          <w:sz w:val="24"/>
          <w:szCs w:val="24"/>
          <w:lang w:val="pt-BR" w:eastAsia="pt-BR"/>
        </w:rPr>
        <w:t>Definição Matemática dos LPMs</w:t>
      </w:r>
      <w:bookmarkEnd w:id="50"/>
    </w:p>
    <w:p w14:paraId="2B4062A3" w14:textId="77777777" w:rsidR="00AF619F" w:rsidRPr="00AF619F" w:rsidRDefault="00AF619F" w:rsidP="00AF619F">
      <w:pPr>
        <w:widowControl/>
        <w:autoSpaceDE/>
        <w:autoSpaceDN/>
        <w:spacing w:line="360" w:lineRule="auto"/>
        <w:jc w:val="both"/>
        <w:rPr>
          <w:sz w:val="24"/>
          <w:szCs w:val="24"/>
          <w:lang w:val="pt-BR" w:eastAsia="pt-BR"/>
        </w:rPr>
      </w:pPr>
    </w:p>
    <w:p w14:paraId="6014BEA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target return</w:t>
      </w:r>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16E3431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792BB0E" w14:textId="77777777" w:rsidR="00443833" w:rsidRPr="00443833" w:rsidRDefault="00A338E5"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m:t>
          </m:r>
          <m:r>
            <w:rPr>
              <w:rFonts w:ascii="Cambria Math" w:hAnsi="Cambria Math"/>
              <w:sz w:val="24"/>
              <w:szCs w:val="24"/>
              <w:lang w:val="pt-BR" w:eastAsia="pt-BR"/>
            </w:rPr>
            <m:t>τ</m:t>
          </m:r>
          <m:r>
            <w:rPr>
              <w:rFonts w:ascii="Cambria Math" w:hAnsi="Cambria Math"/>
              <w:sz w:val="24"/>
              <w:szCs w:val="24"/>
              <w:lang w:val="pt-BR" w:eastAsia="pt-BR"/>
            </w:rPr>
            <m:t>)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m:t>
                      </m:r>
                      <m:r>
                        <w:rPr>
                          <w:rFonts w:ascii="Cambria Math" w:hAnsi="Cambria Math"/>
                          <w:sz w:val="24"/>
                          <w:szCs w:val="24"/>
                          <w:lang w:val="pt-BR" w:eastAsia="pt-BR"/>
                        </w:rPr>
                        <m:t>-</m:t>
                      </m:r>
                      <m:r>
                        <w:rPr>
                          <w:rFonts w:ascii="Cambria Math" w:hAnsi="Cambria Math"/>
                          <w:sz w:val="24"/>
                          <w:szCs w:val="24"/>
                          <w:lang w:val="pt-BR" w:eastAsia="pt-BR"/>
                        </w:rPr>
                        <m:t>r</m:t>
                      </m:r>
                    </m:e>
                  </m:d>
                </m:e>
                <m:sup>
                  <m:r>
                    <w:rPr>
                      <w:rFonts w:ascii="Cambria Math" w:hAnsi="Cambria Math"/>
                      <w:sz w:val="24"/>
                      <w:szCs w:val="24"/>
                      <w:lang w:val="pt-BR" w:eastAsia="pt-BR"/>
                    </w:rPr>
                    <m:t>n</m:t>
                  </m:r>
                </m:sup>
              </m:sSup>
            </m:e>
          </m:nary>
          <m:r>
            <w:rPr>
              <w:rFonts w:ascii="Cambria Math" w:hAnsi="Cambria Math"/>
              <w:sz w:val="24"/>
              <w:szCs w:val="24"/>
              <w:lang w:val="pt-BR" w:eastAsia="pt-BR"/>
            </w:rPr>
            <m:t>f</m:t>
          </m:r>
          <m:r>
            <w:rPr>
              <w:rFonts w:ascii="Cambria Math" w:hAnsi="Cambria Math"/>
              <w:sz w:val="24"/>
              <w:szCs w:val="24"/>
              <w:lang w:val="pt-BR" w:eastAsia="pt-BR"/>
            </w:rPr>
            <m:t>(</m:t>
          </m:r>
          <m:r>
            <w:rPr>
              <w:rFonts w:ascii="Cambria Math" w:hAnsi="Cambria Math"/>
              <w:sz w:val="24"/>
              <w:szCs w:val="24"/>
              <w:lang w:val="pt-BR" w:eastAsia="pt-BR"/>
            </w:rPr>
            <m:t>r</m:t>
          </m:r>
          <m:r>
            <w:rPr>
              <w:rFonts w:ascii="Cambria Math" w:hAnsi="Cambria Math"/>
              <w:sz w:val="24"/>
              <w:szCs w:val="24"/>
              <w:lang w:val="pt-BR" w:eastAsia="pt-BR"/>
            </w:rPr>
            <m:t>)</m:t>
          </m:r>
          <m:r>
            <w:rPr>
              <w:rFonts w:ascii="Cambria Math" w:hAnsi="Cambria Math"/>
              <w:sz w:val="24"/>
              <w:szCs w:val="24"/>
              <w:lang w:val="pt-BR" w:eastAsia="pt-BR"/>
            </w:rPr>
            <m:t>dr</m:t>
          </m:r>
        </m:oMath>
      </m:oMathPara>
    </w:p>
    <w:p w14:paraId="431EC3C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0E4A86C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20A0E8" w14:textId="77777777" w:rsidR="00443833" w:rsidRPr="00443833" w:rsidRDefault="00A338E5"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m:t>
        </m:r>
        <m:r>
          <w:rPr>
            <w:rFonts w:ascii="Cambria Math" w:hAnsi="Cambria Math"/>
            <w:sz w:val="24"/>
            <w:szCs w:val="24"/>
            <w:lang w:val="pt-BR" w:eastAsia="pt-BR"/>
          </w:rPr>
          <m:t>τ</m:t>
        </m:r>
        <m:r>
          <w:rPr>
            <w:rFonts w:ascii="Cambria Math" w:hAnsi="Cambria Math"/>
            <w:sz w:val="24"/>
            <w:szCs w:val="24"/>
            <w:lang w:val="pt-BR" w:eastAsia="pt-BR"/>
          </w:rPr>
          <m:t>)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m:t>
            </m:r>
            <m:r>
              <w:rPr>
                <w:rFonts w:ascii="Cambria Math" w:hAnsi="Cambria Math"/>
                <w:sz w:val="24"/>
                <w:szCs w:val="24"/>
                <w:lang w:val="pt-BR" w:eastAsia="pt-BR"/>
              </w:rPr>
              <m: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m:t>
                </m:r>
                <m:r>
                  <w:rPr>
                    <w:rFonts w:ascii="Cambria Math" w:hAnsi="Cambria Math"/>
                    <w:sz w:val="24"/>
                    <w:szCs w:val="24"/>
                    <w:lang w:val="pt-BR" w:eastAsia="pt-BR"/>
                  </w:rPr>
                  <m:t>τ</m:t>
                </m:r>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6AC9DBB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r>
        <w:rPr>
          <w:i/>
          <w:iCs/>
          <w:sz w:val="24"/>
          <w:szCs w:val="24"/>
          <w:lang w:val="pt-BR" w:eastAsia="pt-BR"/>
        </w:rPr>
        <w:t>upside</w:t>
      </w:r>
      <w:r>
        <w:rPr>
          <w:sz w:val="24"/>
          <w:szCs w:val="24"/>
          <w:lang w:val="pt-BR" w:eastAsia="pt-BR"/>
        </w:rPr>
        <w:t xml:space="preserve"> não é risco.</w:t>
      </w:r>
    </w:p>
    <w:p w14:paraId="5CFEE9D9" w14:textId="77777777" w:rsidR="00AF619F" w:rsidRPr="00AF619F" w:rsidRDefault="00AF619F" w:rsidP="00AF619F">
      <w:pPr>
        <w:rPr>
          <w:sz w:val="24"/>
          <w:szCs w:val="24"/>
          <w:lang w:val="pt-BR" w:eastAsia="pt-BR"/>
        </w:rPr>
      </w:pPr>
    </w:p>
    <w:p w14:paraId="3A5E191A"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1500709"/>
      <w:r>
        <w:rPr>
          <w:sz w:val="24"/>
          <w:szCs w:val="24"/>
          <w:lang w:val="pt-BR" w:eastAsia="pt-BR"/>
        </w:rPr>
        <w:t>A Hierarquia dos Graus de LPM e suas Interpretações</w:t>
      </w:r>
      <w:bookmarkEnd w:id="51"/>
      <w:r>
        <w:rPr>
          <w:sz w:val="24"/>
          <w:szCs w:val="24"/>
          <w:lang w:val="pt-BR" w:eastAsia="pt-BR"/>
        </w:rPr>
        <w:t xml:space="preserve"> </w:t>
      </w:r>
    </w:p>
    <w:p w14:paraId="46F5CA2B" w14:textId="77777777" w:rsidR="00AF619F" w:rsidRDefault="00AF619F" w:rsidP="00AF619F">
      <w:pPr>
        <w:widowControl/>
        <w:autoSpaceDE/>
        <w:autoSpaceDN/>
        <w:spacing w:line="360" w:lineRule="auto"/>
        <w:jc w:val="both"/>
        <w:rPr>
          <w:sz w:val="24"/>
          <w:szCs w:val="24"/>
          <w:lang w:val="pt-BR" w:eastAsia="pt-BR"/>
        </w:rPr>
      </w:pPr>
    </w:p>
    <w:p w14:paraId="5E59B7A6"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p>
    <w:p w14:paraId="32E747F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6DC01DA6"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r>
        <w:rPr>
          <w:b/>
          <w:bCs/>
          <w:i/>
          <w:iCs/>
          <w:sz w:val="24"/>
          <w:szCs w:val="24"/>
          <w:lang w:val="pt-BR" w:eastAsia="pt-BR"/>
        </w:rPr>
        <w:t>Safety First</w:t>
      </w:r>
      <w:r>
        <w:rPr>
          <w:b/>
          <w:bCs/>
          <w:sz w:val="24"/>
          <w:szCs w:val="24"/>
          <w:lang w:val="pt-BR" w:eastAsia="pt-BR"/>
        </w:rPr>
        <w:t>):</w:t>
      </w:r>
    </w:p>
    <w:p w14:paraId="7E3E6A7A"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3B87D038"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44BBE99" w14:textId="77777777" w:rsidR="00443833" w:rsidRPr="00D257C0" w:rsidRDefault="00443833" w:rsidP="003F1C11">
      <w:pPr>
        <w:widowControl/>
        <w:numPr>
          <w:ilvl w:val="0"/>
          <w:numId w:val="17"/>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w:t>
      </w:r>
      <w:r>
        <w:rPr>
          <w:sz w:val="24"/>
          <w:szCs w:val="24"/>
          <w:vertAlign w:val="superscript"/>
          <w:lang w:val="pt-BR" w:eastAsia="pt-BR"/>
        </w:rPr>
        <w:t>15</w:t>
      </w:r>
    </w:p>
    <w:p w14:paraId="48DBCDA5"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Target Shortfall</w:t>
      </w:r>
      <w:r>
        <w:rPr>
          <w:b/>
          <w:bCs/>
          <w:sz w:val="24"/>
          <w:szCs w:val="24"/>
          <w:lang w:val="pt-BR" w:eastAsia="pt-BR"/>
        </w:rPr>
        <w:t>):</w:t>
      </w:r>
    </w:p>
    <w:p w14:paraId="336D1985"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7B78D057" w14:textId="77777777" w:rsidR="00443833" w:rsidRPr="00D257C0" w:rsidRDefault="00443833" w:rsidP="003F1C11">
      <w:pPr>
        <w:widowControl/>
        <w:numPr>
          <w:ilvl w:val="0"/>
          <w:numId w:val="20"/>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Omega (discutido na Seção 2.5) e reflete um investidor neutro ao risco em relação à severidade da perda, desde que a média seja controlada.</w:t>
      </w:r>
    </w:p>
    <w:p w14:paraId="64DD8F51"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Target Semivariance</w:t>
      </w:r>
      <w:r>
        <w:rPr>
          <w:b/>
          <w:bCs/>
          <w:sz w:val="24"/>
          <w:szCs w:val="24"/>
          <w:lang w:val="pt-BR" w:eastAsia="pt-BR"/>
        </w:rPr>
        <w:t>):</w:t>
      </w:r>
    </w:p>
    <w:p w14:paraId="22CFFE0E"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t>Mede a dispersão quadrática dos retornos abaixo do alvo. Semelhante à variância, mas unilateral.</w:t>
      </w:r>
    </w:p>
    <w:p w14:paraId="20521A95"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Desvio Padrão de Downside</w:t>
      </w:r>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08D2822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0ED7B23E" w14:textId="77777777" w:rsidR="00443833" w:rsidRPr="00D257C0" w:rsidRDefault="00443833" w:rsidP="003F1C11">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w:t>
      </w:r>
    </w:p>
    <w:p w14:paraId="03DD9E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8076ABE" w14:textId="77777777" w:rsidR="00E55AD9" w:rsidRPr="00180F64" w:rsidRDefault="00E55AD9" w:rsidP="00E55AD9">
      <w:pPr>
        <w:rPr>
          <w:sz w:val="24"/>
          <w:szCs w:val="24"/>
          <w:lang w:val="pt-BR" w:eastAsia="pt-BR"/>
        </w:rPr>
      </w:pPr>
    </w:p>
    <w:p w14:paraId="7F96DB4E"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2" w:name="_Toc231500710"/>
      <w:r>
        <w:rPr>
          <w:sz w:val="24"/>
          <w:szCs w:val="24"/>
          <w:lang w:val="pt-BR" w:eastAsia="pt-BR"/>
        </w:rPr>
        <w:t>Semivariância vs. Variância: O Impacto na Alocação</w:t>
      </w:r>
      <w:bookmarkEnd w:id="52"/>
      <w:r>
        <w:rPr>
          <w:sz w:val="24"/>
          <w:szCs w:val="24"/>
          <w:lang w:val="pt-BR" w:eastAsia="pt-BR"/>
        </w:rPr>
        <w:t xml:space="preserve"> </w:t>
      </w:r>
    </w:p>
    <w:p w14:paraId="596828D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F369F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w:t>
      </w:r>
      <w:r>
        <w:rPr>
          <w:i/>
          <w:iCs/>
          <w:sz w:val="24"/>
          <w:szCs w:val="24"/>
          <w:lang w:val="pt-BR" w:eastAsia="pt-BR"/>
        </w:rPr>
        <w:t>skewness</w:t>
      </w:r>
      <w:r>
        <w:rPr>
          <w:sz w:val="24"/>
          <w:szCs w:val="24"/>
          <w:lang w:val="pt-BR" w:eastAsia="pt-BR"/>
        </w:rPr>
        <w:t>), as fronteiras divergem.</w:t>
      </w:r>
    </w:p>
    <w:p w14:paraId="1435FD5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A PMPT, utilizando a semivariância, reconheceria o perfil favorável de risco/retorno e aumentaria a alocação, capturando o </w:t>
      </w:r>
      <w:r>
        <w:rPr>
          <w:i/>
          <w:iCs/>
          <w:sz w:val="24"/>
          <w:szCs w:val="24"/>
          <w:lang w:val="pt-BR" w:eastAsia="pt-BR"/>
        </w:rPr>
        <w:t>"upside potential"</w:t>
      </w:r>
      <w:r>
        <w:rPr>
          <w:sz w:val="24"/>
          <w:szCs w:val="24"/>
          <w:lang w:val="pt-BR" w:eastAsia="pt-BR"/>
        </w:rPr>
        <w:t>. Estudos empíricos mostram que, em mercados emergentes ou durante crises, portfólios otimizados via semivariância tendem a preservar capital de forma mais eficiente do que aqueles baseados em média-variância.</w:t>
      </w:r>
      <w:r>
        <w:rPr>
          <w:sz w:val="24"/>
          <w:szCs w:val="24"/>
          <w:vertAlign w:val="superscript"/>
          <w:lang w:val="pt-BR" w:eastAsia="pt-BR"/>
        </w:rPr>
        <w:t>45</w:t>
      </w:r>
    </w:p>
    <w:p w14:paraId="76455BDB" w14:textId="77777777" w:rsidR="00A74B8A" w:rsidRPr="00180F64" w:rsidRDefault="00A74B8A" w:rsidP="00A74B8A">
      <w:pPr>
        <w:rPr>
          <w:sz w:val="24"/>
          <w:szCs w:val="24"/>
          <w:lang w:val="pt-BR" w:eastAsia="pt-BR"/>
        </w:rPr>
      </w:pPr>
    </w:p>
    <w:p w14:paraId="5DE1CB8E"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3" w:name="_Toc231500711"/>
      <w:r>
        <w:rPr>
          <w:b/>
          <w:bCs/>
          <w:sz w:val="24"/>
          <w:szCs w:val="24"/>
          <w:lang w:val="pt-BR" w:eastAsia="pt-BR"/>
        </w:rPr>
        <w:t>Métricas Avançadas de Risco e Propriedades de Coerência</w:t>
      </w:r>
      <w:bookmarkEnd w:id="53"/>
      <w:r>
        <w:rPr>
          <w:sz w:val="24"/>
          <w:szCs w:val="24"/>
          <w:lang w:val="pt-BR" w:eastAsia="pt-BR"/>
        </w:rPr>
        <w:t xml:space="preserve"> </w:t>
      </w:r>
    </w:p>
    <w:p w14:paraId="3A4AEF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7C3EDE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LPMs. A necessidade de quantificar o capital regulatório bancário e o risco sistêmico levou ao desenvolvimento de métricas baseadas em quantis, como o </w:t>
      </w:r>
      <w:r>
        <w:rPr>
          <w:i/>
          <w:iCs/>
          <w:sz w:val="24"/>
          <w:szCs w:val="24"/>
          <w:lang w:val="pt-BR" w:eastAsia="pt-BR"/>
        </w:rPr>
        <w:t>Value at Risk</w:t>
      </w:r>
      <w:r>
        <w:rPr>
          <w:sz w:val="24"/>
          <w:szCs w:val="24"/>
          <w:lang w:val="pt-BR" w:eastAsia="pt-BR"/>
        </w:rPr>
        <w:t xml:space="preserve"> (VaR) e o </w:t>
      </w:r>
      <w:r>
        <w:rPr>
          <w:i/>
          <w:iCs/>
          <w:sz w:val="24"/>
          <w:szCs w:val="24"/>
          <w:lang w:val="pt-BR" w:eastAsia="pt-BR"/>
        </w:rPr>
        <w:t>Expected Shortfall</w:t>
      </w:r>
      <w:r>
        <w:rPr>
          <w:sz w:val="24"/>
          <w:szCs w:val="24"/>
          <w:lang w:val="pt-BR" w:eastAsia="pt-BR"/>
        </w:rPr>
        <w:t xml:space="preserve"> (ES/CVaR). A análise dessas métricas sob a perspectiva da teoria axiomática de riscos revela distinções cruciais sobre sua confiabilidade.</w:t>
      </w:r>
    </w:p>
    <w:p w14:paraId="628B4E06" w14:textId="77777777" w:rsidR="00801647" w:rsidRPr="00180F64" w:rsidRDefault="00801647" w:rsidP="00801647">
      <w:pPr>
        <w:rPr>
          <w:sz w:val="24"/>
          <w:szCs w:val="24"/>
          <w:lang w:val="pt-BR" w:eastAsia="pt-BR"/>
        </w:rPr>
      </w:pPr>
    </w:p>
    <w:p w14:paraId="153D2D79"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4" w:name="_Toc231500712"/>
      <w:r>
        <w:rPr>
          <w:sz w:val="24"/>
          <w:szCs w:val="24"/>
          <w:lang w:val="pt-BR" w:eastAsia="pt-BR"/>
        </w:rPr>
        <w:t>Value at Risk (VaR): A Revolução Incoerente</w:t>
      </w:r>
      <w:bookmarkEnd w:id="54"/>
      <w:r>
        <w:rPr>
          <w:sz w:val="24"/>
          <w:szCs w:val="24"/>
          <w:lang w:val="pt-BR" w:eastAsia="pt-BR"/>
        </w:rPr>
        <w:t xml:space="preserve"> </w:t>
      </w:r>
    </w:p>
    <w:p w14:paraId="67064702" w14:textId="77777777" w:rsidR="00443833" w:rsidRPr="00443833" w:rsidRDefault="00443833" w:rsidP="00801647">
      <w:pPr>
        <w:widowControl/>
        <w:autoSpaceDE/>
        <w:autoSpaceDN/>
        <w:spacing w:line="360" w:lineRule="auto"/>
        <w:jc w:val="both"/>
        <w:rPr>
          <w:b/>
          <w:bCs/>
          <w:sz w:val="24"/>
          <w:szCs w:val="24"/>
          <w:lang w:val="pt-BR" w:eastAsia="pt-BR"/>
        </w:rPr>
      </w:pPr>
    </w:p>
    <w:p w14:paraId="76DEFF9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r>
        <w:rPr>
          <w:i/>
          <w:iCs/>
          <w:sz w:val="24"/>
          <w:szCs w:val="24"/>
          <w:lang w:val="pt-BR" w:eastAsia="pt-BR"/>
        </w:rPr>
        <w:t>RiskMetrics</w:t>
      </w:r>
      <w:r>
        <w:rPr>
          <w:sz w:val="24"/>
          <w:szCs w:val="24"/>
          <w:lang w:val="pt-BR" w:eastAsia="pt-BR"/>
        </w:rPr>
        <w:t xml:space="preserve">, o VaR tornou-se o padrão da indústria para a gestão de riscos de mercado e regulação bancária (Acordos de Basileia I e II). O VaR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63FFA12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Por exemplo, um VaR de 99% de $10 milhões em 1 dia implica que há apenas 1% de chance de a perda exceder $10 milhões.</w:t>
      </w:r>
    </w:p>
    <w:p w14:paraId="60D69E5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Apesar de sua ubiquidade, o VaR apresenta falhas estruturais graves sob a ótica da PMPT e da teoria estatística:</w:t>
      </w:r>
    </w:p>
    <w:p w14:paraId="2485B139"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Cegueira da Cauda (</w:t>
      </w:r>
      <w:r>
        <w:rPr>
          <w:b/>
          <w:bCs/>
          <w:i/>
          <w:iCs/>
          <w:sz w:val="24"/>
          <w:szCs w:val="24"/>
          <w:lang w:val="pt-BR" w:eastAsia="pt-BR"/>
        </w:rPr>
        <w:t>Tail Blindness</w:t>
      </w:r>
      <w:r>
        <w:rPr>
          <w:b/>
          <w:bCs/>
          <w:sz w:val="24"/>
          <w:szCs w:val="24"/>
          <w:lang w:val="pt-BR" w:eastAsia="pt-BR"/>
        </w:rPr>
        <w:t>):</w:t>
      </w:r>
      <w:r>
        <w:rPr>
          <w:sz w:val="24"/>
          <w:szCs w:val="24"/>
          <w:lang w:val="pt-BR" w:eastAsia="pt-BR"/>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p>
    <w:p w14:paraId="37EC98F8"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Artzner et al. (1999), em seu artigo fundamental sobre medidas de risco coerentes, demonstraram que o VaR </w:t>
      </w:r>
      <w:r>
        <w:rPr>
          <w:b/>
          <w:bCs/>
          <w:sz w:val="24"/>
          <w:szCs w:val="24"/>
          <w:lang w:val="pt-BR" w:eastAsia="pt-BR"/>
        </w:rPr>
        <w:t>não é subaditivo</w:t>
      </w:r>
      <w:r>
        <w:rPr>
          <w:sz w:val="24"/>
          <w:szCs w:val="24"/>
          <w:lang w:val="pt-BR" w:eastAsia="pt-BR"/>
        </w:rPr>
        <w:t xml:space="preserve">. Isso significa que o VaR de um portfólio diversificado pode ser maior do que a soma dos VaRs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p>
    <w:p w14:paraId="0AB543F4" w14:textId="77777777" w:rsidR="00DB3EA8" w:rsidRPr="00180F64" w:rsidRDefault="00DB3EA8" w:rsidP="00DB3EA8">
      <w:pPr>
        <w:rPr>
          <w:sz w:val="24"/>
          <w:szCs w:val="24"/>
          <w:lang w:val="pt-BR" w:eastAsia="pt-BR"/>
        </w:rPr>
      </w:pPr>
    </w:p>
    <w:p w14:paraId="66FCA3A8"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5" w:name="_Toc231500713"/>
      <w:r>
        <w:rPr>
          <w:sz w:val="24"/>
          <w:szCs w:val="24"/>
          <w:lang w:val="pt-BR" w:eastAsia="pt-BR"/>
        </w:rPr>
        <w:t>Medidas de Risco Coerentes e os Axiomas de Artzner</w:t>
      </w:r>
      <w:bookmarkEnd w:id="55"/>
      <w:r>
        <w:rPr>
          <w:sz w:val="24"/>
          <w:szCs w:val="24"/>
          <w:lang w:val="pt-BR" w:eastAsia="pt-BR"/>
        </w:rPr>
        <w:t xml:space="preserve"> </w:t>
      </w:r>
    </w:p>
    <w:p w14:paraId="051F50D5" w14:textId="77777777" w:rsidR="00443833" w:rsidRPr="00443833" w:rsidRDefault="00443833" w:rsidP="0002251D">
      <w:pPr>
        <w:widowControl/>
        <w:autoSpaceDE/>
        <w:autoSpaceDN/>
        <w:spacing w:line="360" w:lineRule="auto"/>
        <w:jc w:val="both"/>
        <w:rPr>
          <w:sz w:val="24"/>
          <w:szCs w:val="24"/>
          <w:lang w:val="pt-BR" w:eastAsia="pt-BR"/>
        </w:rPr>
      </w:pPr>
    </w:p>
    <w:p w14:paraId="1D6CA4F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VaR, Artzner, Delbaen,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Pr>
          <w:sz w:val="24"/>
          <w:szCs w:val="24"/>
          <w:vertAlign w:val="superscript"/>
          <w:lang w:val="pt-BR" w:eastAsia="pt-BR"/>
        </w:rPr>
        <w:t>50</w:t>
      </w:r>
      <w:r>
        <w:rPr>
          <w:sz w:val="24"/>
          <w:szCs w:val="24"/>
          <w:lang w:val="pt-BR" w:eastAsia="pt-BR"/>
        </w:rPr>
        <w:t>:</w:t>
      </w:r>
    </w:p>
    <w:p w14:paraId="6C016A4D"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Monotonicidade:</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0D57EC42"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010F6331"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465CFFA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78C893FD" w14:textId="77777777" w:rsidR="00497C68" w:rsidRPr="00180F64" w:rsidRDefault="00497C68" w:rsidP="00497C68">
      <w:pPr>
        <w:rPr>
          <w:sz w:val="24"/>
          <w:szCs w:val="24"/>
          <w:lang w:val="pt-BR" w:eastAsia="pt-BR"/>
        </w:rPr>
      </w:pPr>
    </w:p>
    <w:p w14:paraId="41E252E9"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6" w:name="_Toc231500714"/>
      <w:r>
        <w:rPr>
          <w:sz w:val="24"/>
          <w:szCs w:val="24"/>
          <w:lang w:val="en-US" w:eastAsia="pt-BR"/>
        </w:rPr>
        <w:t>Conditional Value at Risk (CVaR) / Expected Shortfall (ES)</w:t>
      </w:r>
      <w:bookmarkEnd w:id="56"/>
      <w:r>
        <w:rPr>
          <w:sz w:val="24"/>
          <w:szCs w:val="24"/>
          <w:lang w:val="en-US" w:eastAsia="pt-BR"/>
        </w:rPr>
        <w:t xml:space="preserve"> </w:t>
      </w:r>
    </w:p>
    <w:p w14:paraId="2293942E" w14:textId="77777777" w:rsidR="00497C68" w:rsidRPr="00497C68" w:rsidRDefault="00497C68" w:rsidP="00497C68">
      <w:pPr>
        <w:widowControl/>
        <w:autoSpaceDE/>
        <w:autoSpaceDN/>
        <w:spacing w:line="360" w:lineRule="auto"/>
        <w:jc w:val="both"/>
        <w:rPr>
          <w:sz w:val="24"/>
          <w:szCs w:val="24"/>
          <w:lang w:val="en-US" w:eastAsia="pt-BR"/>
        </w:rPr>
      </w:pPr>
    </w:p>
    <w:p w14:paraId="12A872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VaR, Rockafellar e Uryasev (2000, 2002) propuseram e operacionalizaram o </w:t>
      </w:r>
      <w:r>
        <w:rPr>
          <w:i/>
          <w:iCs/>
          <w:sz w:val="24"/>
          <w:szCs w:val="24"/>
          <w:lang w:val="pt-BR" w:eastAsia="pt-BR"/>
        </w:rPr>
        <w:t>Conditional Value at Risk</w:t>
      </w:r>
      <w:r>
        <w:rPr>
          <w:sz w:val="24"/>
          <w:szCs w:val="24"/>
          <w:lang w:val="pt-BR" w:eastAsia="pt-BR"/>
        </w:rPr>
        <w:t xml:space="preserve"> (CVaR), também conhecido como </w:t>
      </w:r>
      <w:r>
        <w:rPr>
          <w:i/>
          <w:iCs/>
          <w:sz w:val="24"/>
          <w:szCs w:val="24"/>
          <w:lang w:val="pt-BR" w:eastAsia="pt-BR"/>
        </w:rPr>
        <w:t>Expected Shortfall</w:t>
      </w:r>
      <w:r>
        <w:rPr>
          <w:sz w:val="24"/>
          <w:szCs w:val="24"/>
          <w:lang w:val="pt-BR" w:eastAsia="pt-BR"/>
        </w:rPr>
        <w:t xml:space="preserve"> (ES). O CVaR é definido como a média das perdas que ocorrem na cauda da distribuição, estritamente além do ponto de corte do VaR.</w:t>
      </w:r>
      <w:r>
        <w:rPr>
          <w:sz w:val="24"/>
          <w:szCs w:val="24"/>
          <w:vertAlign w:val="superscript"/>
          <w:lang w:val="pt-BR" w:eastAsia="pt-BR"/>
        </w:rPr>
        <w:t>56</w:t>
      </w:r>
    </w:p>
    <w:p w14:paraId="634C67E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53BB370" w14:textId="77777777" w:rsidR="00443833" w:rsidRPr="00443833" w:rsidRDefault="00A338E5"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m:t>
          </m:r>
          <m:r>
            <w:rPr>
              <w:rFonts w:ascii="Cambria Math" w:hAnsi="Cambria Math"/>
              <w:sz w:val="24"/>
              <w:szCs w:val="24"/>
              <w:lang w:val="pt-BR" w:eastAsia="pt-BR"/>
            </w:rPr>
            <m:t>X</m:t>
          </m:r>
          <m:r>
            <w:rPr>
              <w:rFonts w:ascii="Cambria Math" w:hAnsi="Cambria Math"/>
              <w:sz w:val="24"/>
              <w:szCs w:val="24"/>
              <w:lang w:val="pt-BR" w:eastAsia="pt-BR"/>
            </w:rPr>
            <m:t xml:space="preserve">) = </m:t>
          </m:r>
          <m:r>
            <w:rPr>
              <w:rFonts w:ascii="Cambria Math" w:hAnsi="Cambria Math"/>
              <w:sz w:val="24"/>
              <w:szCs w:val="24"/>
              <w:lang w:val="pt-BR" w:eastAsia="pt-BR"/>
            </w:rPr>
            <m:t>E</m:t>
          </m:r>
        </m:oMath>
      </m:oMathPara>
    </w:p>
    <w:p w14:paraId="5E5F75F9" w14:textId="77777777" w:rsidR="002618DD" w:rsidRPr="00180F64" w:rsidRDefault="002618DD" w:rsidP="002618DD">
      <w:pPr>
        <w:rPr>
          <w:sz w:val="24"/>
          <w:szCs w:val="24"/>
          <w:lang w:val="pt-BR" w:eastAsia="pt-BR"/>
        </w:rPr>
      </w:pPr>
    </w:p>
    <w:p w14:paraId="0F3DCAB2"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7" w:name="_Toc231500715"/>
      <w:r>
        <w:rPr>
          <w:bCs/>
          <w:sz w:val="24"/>
          <w:szCs w:val="24"/>
          <w:lang w:val="pt-BR" w:eastAsia="pt-BR"/>
        </w:rPr>
        <w:t>Superioridade do CVaR na PMPT</w:t>
      </w:r>
      <w:bookmarkEnd w:id="57"/>
    </w:p>
    <w:p w14:paraId="5095BE18" w14:textId="77777777" w:rsidR="00850583" w:rsidRPr="002618DD" w:rsidRDefault="00850583" w:rsidP="002618DD">
      <w:pPr>
        <w:widowControl/>
        <w:autoSpaceDE/>
        <w:autoSpaceDN/>
        <w:spacing w:line="360" w:lineRule="auto"/>
        <w:rPr>
          <w:bCs/>
          <w:sz w:val="24"/>
          <w:szCs w:val="24"/>
          <w:lang w:val="pt-BR" w:eastAsia="pt-BR"/>
        </w:rPr>
      </w:pPr>
    </w:p>
    <w:p w14:paraId="1BAA77BC"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CVaR satisfaz todos os axiomas de Artzner, incluindo a subaditividade. Ele reconhece corretamente os benefícios da diversificação mesmo em cenários de estresse extremo.</w:t>
      </w:r>
    </w:p>
    <w:p w14:paraId="75C0390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cenários de forma extremamente eficiente, minimizando diretamente o risco de cauda.</w:t>
      </w:r>
    </w:p>
    <w:p w14:paraId="6A593B5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CVaR captura a forma da distribuição na região de perdas extremas. Se um ativo possui "cisnes negros" latentes, o CVaR será significativamente maior que o VaR, alertando o gestor sobre a verdadeira dimensão do risco.</w:t>
      </w:r>
    </w:p>
    <w:p w14:paraId="7C46DC4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Fundamental Review of the Trading Book</w:t>
      </w:r>
      <w:r>
        <w:rPr>
          <w:sz w:val="24"/>
          <w:szCs w:val="24"/>
          <w:lang w:val="pt-BR" w:eastAsia="pt-BR"/>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p>
    <w:p w14:paraId="457EC320" w14:textId="77777777" w:rsidR="000B2B13" w:rsidRPr="00180F64" w:rsidRDefault="000B2B13" w:rsidP="000B2B13">
      <w:pPr>
        <w:rPr>
          <w:sz w:val="24"/>
          <w:szCs w:val="24"/>
          <w:lang w:val="pt-BR" w:eastAsia="pt-BR"/>
        </w:rPr>
      </w:pPr>
    </w:p>
    <w:p w14:paraId="2B10895A"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8" w:name="_Toc231500716"/>
      <w:r>
        <w:rPr>
          <w:b/>
          <w:bCs/>
          <w:sz w:val="24"/>
          <w:szCs w:val="24"/>
          <w:lang w:val="pt-BR" w:eastAsia="pt-BR"/>
        </w:rPr>
        <w:t>Indicadores de Desempenho Ajustados: Sortino, Omega e a Generalização Kappa</w:t>
      </w:r>
      <w:bookmarkEnd w:id="58"/>
      <w:r>
        <w:rPr>
          <w:sz w:val="24"/>
          <w:szCs w:val="24"/>
          <w:lang w:val="pt-BR" w:eastAsia="pt-BR"/>
        </w:rPr>
        <w:t xml:space="preserve"> </w:t>
      </w:r>
    </w:p>
    <w:p w14:paraId="34721CA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8C2468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r>
        <w:rPr>
          <w:i/>
          <w:iCs/>
          <w:sz w:val="24"/>
          <w:szCs w:val="24"/>
          <w:lang w:val="pt-BR" w:eastAsia="pt-BR"/>
        </w:rPr>
        <w:t>downside risk</w:t>
      </w:r>
      <w:r>
        <w:rPr>
          <w:sz w:val="24"/>
          <w:szCs w:val="24"/>
          <w:lang w:val="pt-BR" w:eastAsia="pt-BR"/>
        </w:rPr>
        <w:t xml:space="preserve"> e momentos superiores.</w:t>
      </w:r>
    </w:p>
    <w:p w14:paraId="701784CC" w14:textId="77777777" w:rsidR="00D53AC5" w:rsidRPr="00180F64" w:rsidRDefault="00D53AC5" w:rsidP="00D53AC5">
      <w:pPr>
        <w:rPr>
          <w:sz w:val="24"/>
          <w:szCs w:val="24"/>
          <w:lang w:val="pt-BR" w:eastAsia="pt-BR"/>
        </w:rPr>
      </w:pPr>
    </w:p>
    <w:p w14:paraId="514E8051"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9" w:name="_Toc231500717"/>
      <w:r>
        <w:rPr>
          <w:sz w:val="24"/>
          <w:szCs w:val="24"/>
          <w:lang w:val="pt-BR" w:eastAsia="pt-BR"/>
        </w:rPr>
        <w:t>Índice de Sortino: Refinando Sharpe</w:t>
      </w:r>
      <w:bookmarkEnd w:id="59"/>
      <w:r>
        <w:rPr>
          <w:sz w:val="24"/>
          <w:szCs w:val="24"/>
          <w:lang w:val="pt-BR" w:eastAsia="pt-BR"/>
        </w:rPr>
        <w:t xml:space="preserve"> </w:t>
      </w:r>
    </w:p>
    <w:p w14:paraId="4B9D872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556DA4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Sortino no início dos anos 1980 e popularizado nos anos 1990, o Índice de Sortino é a modificação mais direta e amplamente adotada do Índice de Sharpe. Ele substitui o desvio padrão total pelo </w:t>
      </w:r>
      <w:r>
        <w:rPr>
          <w:b/>
          <w:bCs/>
          <w:sz w:val="24"/>
          <w:szCs w:val="24"/>
          <w:lang w:val="pt-BR" w:eastAsia="pt-BR"/>
        </w:rPr>
        <w:t>Desvio de Downside</w:t>
      </w:r>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001B4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C8328C4"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4EBFDB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15FC680" w14:textId="77777777" w:rsidR="00443833" w:rsidRPr="00443833" w:rsidRDefault="00A338E5"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424EE87A"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r>
        <w:rPr>
          <w:i/>
          <w:iCs/>
          <w:sz w:val="24"/>
          <w:szCs w:val="24"/>
          <w:lang w:val="pt-BR" w:eastAsia="pt-BR"/>
        </w:rPr>
        <w:t>Minimum Acceptable Return</w:t>
      </w:r>
      <w:r>
        <w:rPr>
          <w:sz w:val="24"/>
          <w:szCs w:val="24"/>
          <w:lang w:val="pt-BR" w:eastAsia="pt-BR"/>
        </w:rPr>
        <w:t>) é o retorno alvo definido pelo investidor.</w:t>
      </w:r>
    </w:p>
    <w:p w14:paraId="68397133"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Target Downside Deviation</w:t>
      </w:r>
      <w:r>
        <w:rPr>
          <w:sz w:val="24"/>
          <w:szCs w:val="24"/>
          <w:lang w:val="pt-BR" w:eastAsia="pt-BR"/>
        </w:rPr>
        <w:t>) é a raiz quadrada da semivariância em relação ao MAR.</w:t>
      </w:r>
    </w:p>
    <w:p w14:paraId="7EB8AC68"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0DBB0D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Sortino e o Sharpe convergem quando a distribuição dos retornos é normal e o MAR é igual à média. Contudo, para estratégias com alta assimetria positiva (e.g., </w:t>
      </w:r>
      <w:r>
        <w:rPr>
          <w:i/>
          <w:iCs/>
          <w:sz w:val="24"/>
          <w:szCs w:val="24"/>
          <w:lang w:val="pt-BR" w:eastAsia="pt-BR"/>
        </w:rPr>
        <w:t>trend following</w:t>
      </w:r>
      <w:r>
        <w:rPr>
          <w:sz w:val="24"/>
          <w:szCs w:val="24"/>
          <w:lang w:val="pt-BR" w:eastAsia="pt-BR"/>
        </w:rPr>
        <w:t>,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w:t>
      </w:r>
    </w:p>
    <w:p w14:paraId="5C0CC989" w14:textId="77777777" w:rsidR="00E43374" w:rsidRPr="00180F64" w:rsidRDefault="00E43374" w:rsidP="00E43374">
      <w:pPr>
        <w:rPr>
          <w:sz w:val="24"/>
          <w:szCs w:val="24"/>
          <w:lang w:val="pt-BR" w:eastAsia="pt-BR"/>
        </w:rPr>
      </w:pPr>
    </w:p>
    <w:p w14:paraId="719C6DB9"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60" w:name="_Toc231500718"/>
      <w:r>
        <w:rPr>
          <w:sz w:val="24"/>
          <w:szCs w:val="24"/>
          <w:lang w:val="pt-BR" w:eastAsia="pt-BR"/>
        </w:rPr>
        <w:t>O Índice Omega: Capturando Todos os Momentos</w:t>
      </w:r>
      <w:bookmarkEnd w:id="60"/>
      <w:r>
        <w:rPr>
          <w:sz w:val="24"/>
          <w:szCs w:val="24"/>
          <w:lang w:val="pt-BR" w:eastAsia="pt-BR"/>
        </w:rPr>
        <w:t xml:space="preserve"> </w:t>
      </w:r>
    </w:p>
    <w:p w14:paraId="192A540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7E7950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Shadwick em 2002, o Índice Omega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estatísticos (média, variância) e operar diretamente sobre a distribuição de probabilidade cumulativa dos retornos.</w:t>
      </w:r>
    </w:p>
    <w:p w14:paraId="5A4DBFC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73C32E00" w14:textId="77777777" w:rsidR="00443833" w:rsidRDefault="00443833" w:rsidP="00443833">
      <w:pPr>
        <w:widowControl/>
        <w:autoSpaceDE/>
        <w:autoSpaceDN/>
        <w:spacing w:line="360" w:lineRule="auto"/>
        <w:ind w:firstLine="851"/>
        <w:jc w:val="both"/>
        <w:rPr>
          <w:sz w:val="24"/>
          <w:szCs w:val="24"/>
          <w:lang w:val="pt-BR" w:eastAsia="pt-BR"/>
        </w:rPr>
      </w:pPr>
    </w:p>
    <w:p w14:paraId="21C8A7BE"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29D7F3AD"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CABEA8B"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4A51C74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14:paraId="3E563D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r>
        <w:rPr>
          <w:i/>
          <w:iCs/>
          <w:sz w:val="24"/>
          <w:szCs w:val="24"/>
          <w:lang w:val="pt-BR" w:eastAsia="pt-BR"/>
        </w:rPr>
        <w:t>Upside Potential Ratio</w:t>
      </w:r>
      <w:r>
        <w:rPr>
          <w:sz w:val="24"/>
          <w:szCs w:val="24"/>
          <w:lang w:val="pt-BR" w:eastAsia="pt-BR"/>
        </w:rPr>
        <w:t xml:space="preserve"> e o Omega. O numerador do Omega corresponde ao potencial de alta (</w:t>
      </w:r>
      <w:r>
        <w:rPr>
          <w:i/>
          <w:iCs/>
          <w:sz w:val="24"/>
          <w:szCs w:val="24"/>
          <w:lang w:val="pt-BR" w:eastAsia="pt-BR"/>
        </w:rPr>
        <w:t>Upside Potential</w:t>
      </w:r>
      <w:r>
        <w:rPr>
          <w:sz w:val="24"/>
          <w:szCs w:val="24"/>
          <w:lang w:val="pt-BR" w:eastAsia="pt-BR"/>
        </w:rPr>
        <w:t>), enquanto o denominador corresponde ao potencial de baixa (</w:t>
      </w:r>
      <w:r>
        <w:rPr>
          <w:i/>
          <w:iCs/>
          <w:sz w:val="24"/>
          <w:szCs w:val="24"/>
          <w:lang w:val="pt-BR" w:eastAsia="pt-BR"/>
        </w:rPr>
        <w:t>Downside Potential</w:t>
      </w:r>
      <w:r>
        <w:rPr>
          <w:sz w:val="24"/>
          <w:szCs w:val="24"/>
          <w:lang w:val="pt-BR" w:eastAsia="pt-BR"/>
        </w:rPr>
        <w:t xml:space="preserve">), alinhando a métrica com a intuição econômica de ganho </w:t>
      </w:r>
      <w:r>
        <w:rPr>
          <w:i/>
          <w:iCs/>
          <w:sz w:val="24"/>
          <w:szCs w:val="24"/>
          <w:lang w:val="pt-BR" w:eastAsia="pt-BR"/>
        </w:rPr>
        <w:t>versus</w:t>
      </w:r>
      <w:r>
        <w:rPr>
          <w:sz w:val="24"/>
          <w:szCs w:val="24"/>
          <w:lang w:val="pt-BR" w:eastAsia="pt-BR"/>
        </w:rPr>
        <w:t xml:space="preserve"> dor.</w:t>
      </w:r>
    </w:p>
    <w:p w14:paraId="0D7C10F2" w14:textId="77777777" w:rsidR="0033641B" w:rsidRPr="00180F64" w:rsidRDefault="0033641B" w:rsidP="0033641B">
      <w:pPr>
        <w:rPr>
          <w:sz w:val="24"/>
          <w:szCs w:val="24"/>
          <w:lang w:val="pt-BR" w:eastAsia="pt-BR"/>
        </w:rPr>
      </w:pPr>
    </w:p>
    <w:p w14:paraId="6BA2BB53"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1" w:name="_Toc231500719"/>
      <w:r>
        <w:rPr>
          <w:sz w:val="24"/>
          <w:szCs w:val="24"/>
          <w:lang w:val="pt-BR" w:eastAsia="pt-BR"/>
        </w:rPr>
        <w:t>O Índice Kappa: A Generalização Unificadora</w:t>
      </w:r>
      <w:bookmarkEnd w:id="61"/>
      <w:r>
        <w:rPr>
          <w:sz w:val="24"/>
          <w:szCs w:val="24"/>
          <w:lang w:val="pt-BR" w:eastAsia="pt-BR"/>
        </w:rPr>
        <w:t xml:space="preserve"> </w:t>
      </w:r>
    </w:p>
    <w:p w14:paraId="5CF94DD2"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32B561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p>
    <w:p w14:paraId="1091AFC8" w14:textId="77777777" w:rsidR="00443833" w:rsidRPr="00443833" w:rsidRDefault="00A338E5"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m:t>
              </m:r>
              <m:r>
                <w:rPr>
                  <w:rFonts w:ascii="Cambria Math" w:hAnsi="Cambria Math"/>
                  <w:sz w:val="24"/>
                  <w:szCs w:val="24"/>
                  <w:lang w:val="pt-BR" w:eastAsia="pt-BR"/>
                </w:rPr>
                <m:t>-</m:t>
              </m:r>
              <m:r>
                <w:rPr>
                  <w:rFonts w:ascii="Cambria Math" w:hAnsi="Cambria Math"/>
                  <w:sz w:val="24"/>
                  <w:szCs w:val="24"/>
                  <w:lang w:val="pt-BR" w:eastAsia="pt-BR"/>
                </w:rPr>
                <m:t>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m:t>
                  </m:r>
                  <m:r>
                    <w:rPr>
                      <w:rFonts w:ascii="Cambria Math" w:hAnsi="Cambria Math"/>
                      <w:sz w:val="24"/>
                      <w:szCs w:val="24"/>
                      <w:lang w:val="pt-BR" w:eastAsia="pt-BR"/>
                    </w:rPr>
                    <m:t>τ</m:t>
                  </m:r>
                  <m:r>
                    <w:rPr>
                      <w:rFonts w:ascii="Cambria Math" w:hAnsi="Cambria Math"/>
                      <w:sz w:val="24"/>
                      <w:szCs w:val="24"/>
                      <w:lang w:val="pt-BR" w:eastAsia="pt-BR"/>
                    </w:rPr>
                    <m:t>)</m:t>
                  </m:r>
                </m:e>
              </m:rad>
            </m:den>
          </m:f>
        </m:oMath>
      </m:oMathPara>
    </w:p>
    <w:p w14:paraId="40114AD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727038D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Índice Omega</w:t>
      </w:r>
      <w:r>
        <w:rPr>
          <w:sz w:val="24"/>
          <w:szCs w:val="24"/>
          <w:lang w:val="pt-BR" w:eastAsia="pt-BR"/>
        </w:rPr>
        <w:t xml:space="preserve"> (ranking idêntico).</w:t>
      </w:r>
    </w:p>
    <w:p w14:paraId="5641BF8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Índice de Sortino</w:t>
      </w:r>
      <w:r>
        <w:rPr>
          <w:sz w:val="24"/>
          <w:szCs w:val="24"/>
          <w:lang w:val="pt-BR" w:eastAsia="pt-BR"/>
        </w:rPr>
        <w:t>.</w:t>
      </w:r>
    </w:p>
    <w:p w14:paraId="335CE6F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0E15A4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p>
    <w:p w14:paraId="6F638EC6" w14:textId="77777777" w:rsidR="00344120" w:rsidRPr="00180F64" w:rsidRDefault="00344120" w:rsidP="00344120">
      <w:pPr>
        <w:rPr>
          <w:sz w:val="24"/>
          <w:szCs w:val="24"/>
          <w:lang w:val="pt-BR" w:eastAsia="pt-BR"/>
        </w:rPr>
      </w:pPr>
    </w:p>
    <w:p w14:paraId="59693ADD"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2" w:name="_Toc231500720"/>
      <w:r>
        <w:rPr>
          <w:b/>
          <w:bCs/>
          <w:sz w:val="24"/>
          <w:szCs w:val="24"/>
          <w:lang w:val="pt-BR" w:eastAsia="pt-BR"/>
        </w:rPr>
        <w:t>Fronteiras Eficientes: A Geometria da Assimetria</w:t>
      </w:r>
      <w:bookmarkEnd w:id="62"/>
      <w:r>
        <w:rPr>
          <w:sz w:val="24"/>
          <w:szCs w:val="24"/>
          <w:lang w:val="pt-BR" w:eastAsia="pt-BR"/>
        </w:rPr>
        <w:t xml:space="preserve"> </w:t>
      </w:r>
    </w:p>
    <w:p w14:paraId="350410B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80233E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Pr>
          <w:sz w:val="24"/>
          <w:szCs w:val="24"/>
          <w:vertAlign w:val="superscript"/>
          <w:lang w:val="pt-BR" w:eastAsia="pt-BR"/>
        </w:rPr>
        <w:t>43</w:t>
      </w:r>
    </w:p>
    <w:p w14:paraId="078E866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Pr>
          <w:i/>
          <w:iCs/>
          <w:sz w:val="24"/>
          <w:szCs w:val="24"/>
          <w:lang w:val="pt-BR" w:eastAsia="pt-BR"/>
        </w:rPr>
        <w:t>drawdowns</w:t>
      </w:r>
      <w:r>
        <w:rPr>
          <w:sz w:val="24"/>
          <w:szCs w:val="24"/>
          <w:lang w:val="pt-BR" w:eastAsia="pt-BR"/>
        </w:rPr>
        <w:t xml:space="preserve"> severos do que a otimização via MPT, dado o perfil extremamente leptocúrtico desses ativos.</w:t>
      </w:r>
    </w:p>
    <w:p w14:paraId="01C60026" w14:textId="77777777" w:rsidR="00B84615" w:rsidRPr="00180F64" w:rsidRDefault="00B84615" w:rsidP="00B84615">
      <w:pPr>
        <w:rPr>
          <w:sz w:val="24"/>
          <w:szCs w:val="24"/>
          <w:lang w:val="pt-BR" w:eastAsia="pt-BR"/>
        </w:rPr>
      </w:pPr>
    </w:p>
    <w:p w14:paraId="24005B2B" w14:textId="77777777"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3" w:name="_Toc231500721"/>
      <w:r>
        <w:rPr>
          <w:b/>
          <w:bCs/>
          <w:sz w:val="24"/>
          <w:szCs w:val="24"/>
          <w:lang w:val="pt-BR" w:eastAsia="pt-BR"/>
        </w:rPr>
        <w:t>Avanços Recentes e Integração com Machine Learning (2024-2025)</w:t>
      </w:r>
      <w:bookmarkEnd w:id="63"/>
    </w:p>
    <w:p w14:paraId="3CB63E4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807A2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r>
        <w:rPr>
          <w:sz w:val="24"/>
          <w:szCs w:val="24"/>
          <w:lang w:val="pt-BR" w:eastAsia="pt-BR"/>
        </w:rPr>
        <w:t>, como redes neurais recorrentes (LSTM) e Deep Learning, para estimar dinamicamente os Momentos Parciais Inferiores e otimizar portfólios.</w:t>
      </w:r>
    </w:p>
    <w:p w14:paraId="79DBA2E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r>
        <w:rPr>
          <w:i/>
          <w:iCs/>
          <w:sz w:val="24"/>
          <w:szCs w:val="24"/>
          <w:lang w:val="pt-BR" w:eastAsia="pt-BR"/>
        </w:rPr>
        <w:t>tail risk forecasting</w:t>
      </w:r>
      <w:r>
        <w:rPr>
          <w:sz w:val="24"/>
          <w:szCs w:val="24"/>
          <w:lang w:val="pt-BR" w:eastAsia="pt-BR"/>
        </w:rPr>
        <w:t xml:space="preserve">), ajustando as alocações em tempo real para minimizar o CVaR futuro. Essa abordagem, denominada "Otimização Robusta Dinâmica", supera as limitações da MPT e da PMPT clássica, oferecendo resultados superiores em </w:t>
      </w:r>
      <w:r>
        <w:rPr>
          <w:i/>
          <w:iCs/>
          <w:sz w:val="24"/>
          <w:szCs w:val="24"/>
          <w:lang w:val="pt-BR" w:eastAsia="pt-BR"/>
        </w:rPr>
        <w:t>backtests</w:t>
      </w:r>
      <w:r>
        <w:rPr>
          <w:sz w:val="24"/>
          <w:szCs w:val="24"/>
          <w:lang w:val="pt-BR" w:eastAsia="pt-BR"/>
        </w:rPr>
        <w:t xml:space="preserve"> e aplicações reais, especialmente em mercados voláteis e durante transições de regime econômico.</w:t>
      </w:r>
    </w:p>
    <w:p w14:paraId="7A06601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Além disso, a PMPT tem sido fundamental na integração de critérios ESG (</w:t>
      </w:r>
      <w:r>
        <w:rPr>
          <w:i/>
          <w:iCs/>
          <w:sz w:val="24"/>
          <w:szCs w:val="24"/>
          <w:lang w:val="pt-BR" w:eastAsia="pt-BR"/>
        </w:rPr>
        <w:t>Environmental, Social, and Governance</w:t>
      </w:r>
      <w:r>
        <w:rPr>
          <w:sz w:val="24"/>
          <w:szCs w:val="24"/>
          <w:lang w:val="pt-BR" w:eastAsia="pt-BR"/>
        </w:rPr>
        <w:t xml:space="preserve">) na gestão de portfólios. Estudos recentes sugerem que o uso de métricas de </w:t>
      </w:r>
      <w:r>
        <w:rPr>
          <w:i/>
          <w:iCs/>
          <w:sz w:val="24"/>
          <w:szCs w:val="24"/>
          <w:lang w:val="pt-BR" w:eastAsia="pt-BR"/>
        </w:rPr>
        <w:t>downside risk</w:t>
      </w:r>
      <w:r>
        <w:rPr>
          <w:sz w:val="24"/>
          <w:szCs w:val="24"/>
          <w:lang w:val="pt-BR" w:eastAsia="pt-BR"/>
        </w:rPr>
        <w:t xml:space="preserve"> como o Índice de Sortino revela melhor o perfil de risco ajustado de empresas com altas pontuações ESG, que tendem a ter menor risco de cauda (menor risco reputacional e regulatório) do que empresas convencionais, algo que o Índice de Sharpe muitas vezes falha em capturar.</w:t>
      </w:r>
    </w:p>
    <w:p w14:paraId="61A17E9D" w14:textId="77777777" w:rsidR="00CF7560" w:rsidRPr="00180F64" w:rsidRDefault="00CF7560" w:rsidP="00CF7560">
      <w:pPr>
        <w:rPr>
          <w:sz w:val="24"/>
          <w:szCs w:val="24"/>
          <w:lang w:val="pt-BR" w:eastAsia="pt-BR"/>
        </w:rPr>
      </w:pPr>
    </w:p>
    <w:p w14:paraId="0B833DA8"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4" w:name="_Toc231500722"/>
      <w:r>
        <w:rPr>
          <w:b/>
          <w:bCs/>
          <w:sz w:val="24"/>
          <w:szCs w:val="24"/>
          <w:lang w:val="pt-BR" w:eastAsia="pt-BR"/>
        </w:rPr>
        <w:t>Conclusão</w:t>
      </w:r>
      <w:bookmarkEnd w:id="64"/>
      <w:r>
        <w:rPr>
          <w:b/>
          <w:bCs/>
          <w:sz w:val="24"/>
          <w:szCs w:val="24"/>
          <w:lang w:val="pt-BR" w:eastAsia="pt-BR"/>
        </w:rPr>
        <w:t xml:space="preserve"> </w:t>
      </w:r>
    </w:p>
    <w:p w14:paraId="44E109B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3F318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7B5B3B9D" w14:textId="77777777" w:rsidR="008C1690" w:rsidRDefault="008C1690">
      <w:pPr>
        <w:rPr>
          <w:sz w:val="24"/>
          <w:szCs w:val="24"/>
          <w:lang w:val="pt-BR" w:eastAsia="pt-BR"/>
        </w:rPr>
      </w:pPr>
      <w:r>
        <w:rPr>
          <w:sz w:val="24"/>
          <w:szCs w:val="24"/>
          <w:lang w:val="pt-BR" w:eastAsia="pt-BR"/>
        </w:rPr>
        <w:br w:type="page"/>
      </w:r>
    </w:p>
    <w:p w14:paraId="760AEBB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02E60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3EE306" w14:textId="73DE4A08" w:rsidR="008C1690" w:rsidRPr="008C1690" w:rsidRDefault="008C1690" w:rsidP="008C1690">
      <w:pPr>
        <w:pStyle w:val="Legenda"/>
        <w:keepNext/>
        <w:jc w:val="center"/>
        <w:rPr>
          <w:rFonts w:ascii="Times New Roman" w:hAnsi="Times New Roman" w:cs="Times New Roman"/>
          <w:i w:val="0"/>
          <w:color w:val="auto"/>
          <w:sz w:val="24"/>
        </w:rPr>
      </w:pPr>
      <w:bookmarkStart w:id="65" w:name="_Toc231492909"/>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Resumo Analítico dos Indicadores de Desempenho (MPT vs. PMPT)</w:t>
      </w:r>
      <w:bookmarkEnd w:id="65"/>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5C41BA0A"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8202B"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6D3EE"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D4825"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55A8DB"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BA551"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1DAF613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8AF283"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68679"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1A59A" w14:textId="77777777" w:rsidR="00443833" w:rsidRPr="00443833" w:rsidRDefault="00A338E5"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m:t>
                    </m:r>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AD006"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B502B"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4674312"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1E594" w14:textId="77777777" w:rsidR="00732FCA" w:rsidRPr="00443833" w:rsidRDefault="00732FCA" w:rsidP="00732FCA">
            <w:pPr>
              <w:widowControl/>
              <w:autoSpaceDE/>
              <w:autoSpaceDN/>
              <w:spacing w:line="360" w:lineRule="auto"/>
              <w:jc w:val="both"/>
              <w:rPr>
                <w:sz w:val="24"/>
                <w:szCs w:val="24"/>
                <w:lang w:val="pt-BR" w:eastAsia="pt-BR"/>
              </w:rPr>
            </w:pPr>
            <w:r>
              <w:rPr>
                <w:b/>
                <w:bCs/>
                <w:sz w:val="24"/>
                <w:szCs w:val="24"/>
                <w:lang w:val="pt-BR" w:eastAsia="pt-BR"/>
              </w:rPr>
              <w:t>Sortino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1541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454AB" w14:textId="77777777" w:rsidR="00732FCA" w:rsidRPr="00443833" w:rsidRDefault="00A338E5"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m:t>
                    </m:r>
                    <m:r>
                      <w:rPr>
                        <w:rFonts w:ascii="Cambria Math" w:hAnsi="Cambria Math"/>
                        <w:sz w:val="24"/>
                        <w:szCs w:val="24"/>
                        <w:lang w:val="pt-BR" w:eastAsia="pt-BR"/>
                      </w:rPr>
                      <m:t>-</m:t>
                    </m:r>
                    <m:r>
                      <w:rPr>
                        <w:rFonts w:ascii="Cambria Math" w:hAnsi="Cambria Math"/>
                        <w:sz w:val="24"/>
                        <w:szCs w:val="24"/>
                        <w:lang w:val="pt-BR" w:eastAsia="pt-BR"/>
                      </w:rPr>
                      <m:t xml:space="preserve"> </m:t>
                    </m:r>
                    <m:r>
                      <w:rPr>
                        <w:rFonts w:ascii="Cambria Math" w:hAnsi="Cambria Math"/>
                        <w:sz w:val="24"/>
                        <w:szCs w:val="24"/>
                        <w:lang w:val="pt-BR" w:eastAsia="pt-BR"/>
                      </w:rPr>
                      <m:t>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0FB31"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Média (Foca no Downside)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13CD2"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Fundos Assimétricos, Hedge Funds</w:t>
            </w:r>
          </w:p>
        </w:tc>
      </w:tr>
      <w:tr w:rsidR="005275CA" w:rsidRPr="00443833" w14:paraId="7C7AD59D"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4C9E7"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Omega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27DE2"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40E35" w14:textId="77777777" w:rsidR="005275CA" w:rsidRPr="00443833" w:rsidRDefault="00A338E5"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m:t>
                    </m:r>
                    <m:r>
                      <w:rPr>
                        <w:rFonts w:ascii="Cambria Math" w:hAnsi="Cambria Math"/>
                        <w:sz w:val="24"/>
                        <w:szCs w:val="24"/>
                        <w:lang w:val="pt-BR" w:eastAsia="pt-BR"/>
                      </w:rPr>
                      <m:t xml:space="preserve">. </m:t>
                    </m:r>
                    <m:r>
                      <w:rPr>
                        <w:rFonts w:ascii="Cambria Math" w:hAnsi="Cambria Math"/>
                        <w:sz w:val="24"/>
                        <w:szCs w:val="24"/>
                        <w:lang w:val="pt-BR" w:eastAsia="pt-BR"/>
                      </w:rPr>
                      <m:t>Pond</m:t>
                    </m:r>
                    <m:r>
                      <w:rPr>
                        <w:rFonts w:ascii="Cambria Math" w:hAnsi="Cambria Math"/>
                        <w:sz w:val="24"/>
                        <w:szCs w:val="24"/>
                        <w:lang w:val="pt-BR" w:eastAsia="pt-BR"/>
                      </w:rPr>
                      <m:t xml:space="preserve">. </m:t>
                    </m:r>
                    <m:r>
                      <w:rPr>
                        <w:rFonts w:ascii="Cambria Math" w:hAnsi="Cambria Math"/>
                        <w:sz w:val="24"/>
                        <w:szCs w:val="24"/>
                        <w:lang w:val="pt-BR" w:eastAsia="pt-BR"/>
                      </w:rPr>
                      <m:t>Gan</m:t>
                    </m:r>
                    <m:r>
                      <w:rPr>
                        <w:rFonts w:ascii="Cambria Math" w:hAnsi="Cambria Math"/>
                        <w:sz w:val="24"/>
                        <w:szCs w:val="24"/>
                        <w:lang w:val="pt-BR" w:eastAsia="pt-BR"/>
                      </w:rPr>
                      <m:t>h</m:t>
                    </m:r>
                    <m:r>
                      <w:rPr>
                        <w:rFonts w:ascii="Cambria Math" w:hAnsi="Cambria Math"/>
                        <w:sz w:val="24"/>
                        <w:szCs w:val="24"/>
                        <w:lang w:val="pt-BR" w:eastAsia="pt-BR"/>
                      </w:rPr>
                      <m:t>os</m:t>
                    </m:r>
                  </m:num>
                  <m:den>
                    <m:r>
                      <w:rPr>
                        <w:rFonts w:ascii="Cambria Math" w:hAnsi="Cambria Math"/>
                        <w:sz w:val="24"/>
                        <w:szCs w:val="24"/>
                        <w:lang w:val="pt-BR" w:eastAsia="pt-BR"/>
                      </w:rPr>
                      <m:t>Prob</m:t>
                    </m:r>
                    <m:r>
                      <w:rPr>
                        <w:rFonts w:ascii="Cambria Math" w:hAnsi="Cambria Math"/>
                        <w:sz w:val="24"/>
                        <w:szCs w:val="24"/>
                        <w:lang w:val="pt-BR" w:eastAsia="pt-BR"/>
                      </w:rPr>
                      <m:t xml:space="preserve">. </m:t>
                    </m:r>
                    <m:r>
                      <w:rPr>
                        <w:rFonts w:ascii="Cambria Math" w:hAnsi="Cambria Math"/>
                        <w:sz w:val="24"/>
                        <w:szCs w:val="24"/>
                        <w:lang w:val="pt-BR" w:eastAsia="pt-BR"/>
                      </w:rPr>
                      <m:t>Pond</m:t>
                    </m:r>
                    <m:r>
                      <w:rPr>
                        <w:rFonts w:ascii="Cambria Math" w:hAnsi="Cambria Math"/>
                        <w:sz w:val="24"/>
                        <w:szCs w:val="24"/>
                        <w:lang w:val="pt-BR" w:eastAsia="pt-BR"/>
                      </w:rPr>
                      <m:t xml:space="preserve">.  </m:t>
                    </m:r>
                    <m:r>
                      <w:rPr>
                        <w:rFonts w:ascii="Cambria Math" w:hAnsi="Cambria Math"/>
                        <w:sz w:val="24"/>
                        <w:szCs w:val="24"/>
                        <w:lang w:val="pt-BR" w:eastAsia="pt-BR"/>
                      </w:rPr>
                      <m:t>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1EF8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FEE6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Derivativos, Cripto, Private Equity</w:t>
            </w:r>
          </w:p>
        </w:tc>
      </w:tr>
      <w:tr w:rsidR="005275CA" w:rsidRPr="00443833" w14:paraId="592A8ABD"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1D835"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01995"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24909" w14:textId="77777777" w:rsidR="005275CA" w:rsidRPr="00443833" w:rsidRDefault="00A338E5"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m:t>
                    </m:r>
                    <m:r>
                      <w:rPr>
                        <w:rFonts w:ascii="Cambria Math" w:hAnsi="Cambria Math"/>
                        <w:sz w:val="24"/>
                        <w:szCs w:val="24"/>
                        <w:lang w:val="pt-BR" w:eastAsia="pt-BR"/>
                      </w:rPr>
                      <m:t>-</m:t>
                    </m:r>
                    <m:r>
                      <w:rPr>
                        <w:rFonts w:ascii="Cambria Math" w:hAnsi="Cambria Math"/>
                        <w:sz w:val="24"/>
                        <w:szCs w:val="24"/>
                        <w:lang w:val="pt-BR" w:eastAsia="pt-BR"/>
                      </w:rPr>
                      <m:t xml:space="preserve"> </m:t>
                    </m:r>
                    <m:r>
                      <w:rPr>
                        <w:rFonts w:ascii="Cambria Math" w:hAnsi="Cambria Math"/>
                        <w:sz w:val="24"/>
                        <w:szCs w:val="24"/>
                        <w:lang w:val="pt-BR" w:eastAsia="pt-BR"/>
                      </w:rPr>
                      <m:t>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8CB4B"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BBAC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14:paraId="501951F2" w14:textId="77777777" w:rsidR="00443833" w:rsidRDefault="00443833" w:rsidP="000063A1">
      <w:pPr>
        <w:widowControl/>
        <w:autoSpaceDE/>
        <w:autoSpaceDN/>
        <w:spacing w:line="360" w:lineRule="auto"/>
        <w:ind w:firstLine="851"/>
        <w:jc w:val="both"/>
        <w:rPr>
          <w:sz w:val="24"/>
          <w:szCs w:val="24"/>
        </w:rPr>
      </w:pPr>
      <w:r>
        <w:rPr>
          <w:sz w:val="24"/>
          <w:szCs w:val="24"/>
          <w:lang w:val="pt-BR" w:eastAsia="pt-BR"/>
        </w:rPr>
        <w:t>Fonte: Elaboração propria.</w:t>
      </w:r>
    </w:p>
    <w:p w14:paraId="76699038" w14:textId="77777777" w:rsidR="00684B6C" w:rsidRDefault="00684B6C">
      <w:pPr>
        <w:rPr>
          <w:sz w:val="24"/>
          <w:szCs w:val="24"/>
        </w:rPr>
      </w:pPr>
      <w:r>
        <w:rPr>
          <w:sz w:val="24"/>
          <w:szCs w:val="24"/>
        </w:rPr>
        <w:br w:type="page"/>
      </w:r>
    </w:p>
    <w:p w14:paraId="4ACEB658" w14:textId="77777777" w:rsidR="00132279" w:rsidRPr="00180F64" w:rsidRDefault="00132279" w:rsidP="00132279">
      <w:pPr>
        <w:rPr>
          <w:sz w:val="24"/>
          <w:szCs w:val="24"/>
          <w:lang w:val="pt-BR" w:eastAsia="pt-BR"/>
        </w:rPr>
      </w:pPr>
    </w:p>
    <w:p w14:paraId="77362D80"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6" w:name="_Toc231500723"/>
      <w:r>
        <w:rPr>
          <w:b/>
          <w:bCs/>
          <w:sz w:val="24"/>
          <w:szCs w:val="24"/>
          <w:lang w:val="pt-BR"/>
        </w:rPr>
        <w:t>O Modelo de Black-Litterman: Uma Reconstrução Bayesiana da Alocação de Ativos</w:t>
      </w:r>
      <w:bookmarkEnd w:id="66"/>
      <w:r>
        <w:rPr>
          <w:b/>
          <w:bCs/>
          <w:sz w:val="24"/>
          <w:szCs w:val="24"/>
          <w:lang w:val="pt-BR" w:eastAsia="pt-BR"/>
        </w:rPr>
        <w:t xml:space="preserve"> </w:t>
      </w:r>
    </w:p>
    <w:p w14:paraId="747C780A" w14:textId="77777777" w:rsidR="009909F5" w:rsidRPr="009909F5" w:rsidRDefault="009909F5" w:rsidP="009909F5">
      <w:pPr>
        <w:rPr>
          <w:b/>
          <w:bCs/>
          <w:sz w:val="24"/>
          <w:szCs w:val="24"/>
          <w:lang w:val="pt-BR"/>
        </w:rPr>
      </w:pPr>
    </w:p>
    <w:p w14:paraId="6616113D"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7" w:name="_Toc231500724"/>
      <w:r>
        <w:rPr>
          <w:sz w:val="24"/>
          <w:szCs w:val="24"/>
          <w:lang w:val="pt-BR"/>
        </w:rPr>
        <w:t>Introdução: A Gênese Histórica e a Motivação Teórica</w:t>
      </w:r>
      <w:bookmarkEnd w:id="67"/>
    </w:p>
    <w:p w14:paraId="77A049DE" w14:textId="77777777" w:rsidR="00DD14C8" w:rsidRPr="00DD14C8" w:rsidRDefault="00DD14C8" w:rsidP="00DD14C8">
      <w:pPr>
        <w:rPr>
          <w:sz w:val="24"/>
          <w:szCs w:val="24"/>
          <w:lang w:val="pt-BR"/>
        </w:rPr>
      </w:pPr>
    </w:p>
    <w:p w14:paraId="5B3EBB63" w14:textId="77777777" w:rsidR="00420633" w:rsidRDefault="00420633" w:rsidP="00184902">
      <w:pPr>
        <w:rPr>
          <w:sz w:val="24"/>
          <w:szCs w:val="24"/>
          <w:lang w:val="pt-BR"/>
        </w:rPr>
      </w:pPr>
    </w:p>
    <w:p w14:paraId="10A7BAFB"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   </w:t>
      </w:r>
    </w:p>
    <w:p w14:paraId="0DBCE5E2" w14:textId="77777777" w:rsidR="00420633" w:rsidRPr="00420633" w:rsidRDefault="00420633" w:rsidP="00184902">
      <w:pPr>
        <w:rPr>
          <w:sz w:val="24"/>
          <w:szCs w:val="24"/>
          <w:lang w:val="pt-BR"/>
        </w:rPr>
      </w:pPr>
    </w:p>
    <w:p w14:paraId="22CBD982"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8" w:name="_Toc231500725"/>
      <w:r>
        <w:rPr>
          <w:sz w:val="24"/>
          <w:szCs w:val="24"/>
          <w:lang w:val="pt-BR"/>
        </w:rPr>
        <w:t>O Contexto da Goldman Sachs e a Colaboração Black-Litterman</w:t>
      </w:r>
      <w:bookmarkEnd w:id="68"/>
    </w:p>
    <w:p w14:paraId="016411DE" w14:textId="77777777" w:rsidR="002618DD" w:rsidRPr="002618DD" w:rsidRDefault="002618DD" w:rsidP="002618DD">
      <w:pPr>
        <w:rPr>
          <w:sz w:val="24"/>
          <w:szCs w:val="24"/>
          <w:lang w:val="pt-BR"/>
        </w:rPr>
      </w:pPr>
    </w:p>
    <w:p w14:paraId="770E299E" w14:textId="77777777" w:rsidR="00D373EC" w:rsidRPr="009909F5" w:rsidRDefault="00D373EC" w:rsidP="00D373EC">
      <w:pPr>
        <w:rPr>
          <w:sz w:val="24"/>
          <w:szCs w:val="24"/>
          <w:lang w:val="pt-BR"/>
        </w:rPr>
      </w:pPr>
    </w:p>
    <w:p w14:paraId="755F8689"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Litterman, um econometrista renomado e então vice-presidente da divisão de pesquisa de Renda Fixa.   </w:t>
      </w:r>
    </w:p>
    <w:p w14:paraId="6CB92FFA"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bonds) e moedas. 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 que, na prática, anulavam a inteligência matemática do otimizador. </w:t>
      </w:r>
    </w:p>
    <w:p w14:paraId="17726D8D" w14:textId="77777777" w:rsidR="009909F5" w:rsidRPr="00482DB8" w:rsidRDefault="00482DB8" w:rsidP="00482DB8">
      <w:pPr>
        <w:spacing w:line="360" w:lineRule="auto"/>
        <w:ind w:firstLine="851"/>
        <w:jc w:val="both"/>
        <w:rPr>
          <w:sz w:val="24"/>
          <w:szCs w:val="24"/>
          <w:lang w:val="pt-BR"/>
        </w:rPr>
      </w:pPr>
      <w:r>
        <w:rPr>
          <w:sz w:val="24"/>
          <w:szCs w:val="24"/>
          <w:lang w:val="pt-BR"/>
        </w:rPr>
        <w:t xml:space="preserve">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"Asset Allocation: Combining Investor Views with Market Equilibrium" no The Journal of Fixed Income (1991) e "Global Portfolio Optimization" no Financial Analysts Journal (1992). Estes trabalhos estabeleceram o modelo Black-Litterman (BL) não apenas como uma ferramenta proprietária da GSAM, mas como o novo padrão da indústria para a alocação de ativos, resolvendo o dilema da sensibilidade aos inputs.   </w:t>
      </w:r>
    </w:p>
    <w:p w14:paraId="1BE18B13" w14:textId="77777777" w:rsidR="00D373EC" w:rsidRPr="00D373EC" w:rsidRDefault="00D373EC" w:rsidP="00D373EC">
      <w:pPr>
        <w:rPr>
          <w:b/>
          <w:bCs/>
          <w:sz w:val="24"/>
          <w:szCs w:val="24"/>
          <w:lang w:val="pt-BR"/>
        </w:rPr>
      </w:pPr>
    </w:p>
    <w:p w14:paraId="36A10B01" w14:textId="77777777" w:rsidR="00D373EC" w:rsidRDefault="00164893" w:rsidP="003F1C11">
      <w:pPr>
        <w:pStyle w:val="PargrafodaLista"/>
        <w:numPr>
          <w:ilvl w:val="2"/>
          <w:numId w:val="32"/>
        </w:numPr>
        <w:spacing w:line="360" w:lineRule="auto"/>
        <w:jc w:val="both"/>
        <w:outlineLvl w:val="2"/>
        <w:rPr>
          <w:sz w:val="24"/>
          <w:szCs w:val="24"/>
          <w:lang w:val="pt-BR"/>
        </w:rPr>
      </w:pPr>
      <w:bookmarkStart w:id="69" w:name="_Toc231500726"/>
      <w:r>
        <w:rPr>
          <w:sz w:val="24"/>
          <w:szCs w:val="24"/>
        </w:rPr>
        <w:t>As Limitações da Média-Variância e a Gênese do Black-Litterman</w:t>
      </w:r>
      <w:bookmarkEnd w:id="69"/>
      <w:r>
        <w:rPr>
          <w:sz w:val="24"/>
          <w:szCs w:val="24"/>
          <w:lang w:val="pt-BR"/>
        </w:rPr>
        <w:t xml:space="preserve"> </w:t>
      </w:r>
    </w:p>
    <w:p w14:paraId="5B2FFA8E" w14:textId="77777777" w:rsidR="002618DD" w:rsidRPr="002618DD" w:rsidRDefault="002618DD" w:rsidP="002618DD">
      <w:pPr>
        <w:rPr>
          <w:sz w:val="24"/>
          <w:szCs w:val="24"/>
          <w:lang w:val="pt-BR"/>
        </w:rPr>
      </w:pPr>
    </w:p>
    <w:p w14:paraId="5AAC0794" w14:textId="77777777" w:rsidR="00D373EC" w:rsidRDefault="00D373EC" w:rsidP="00D373EC">
      <w:pPr>
        <w:rPr>
          <w:b/>
          <w:bCs/>
          <w:sz w:val="24"/>
          <w:szCs w:val="24"/>
          <w:lang w:val="pt-BR"/>
        </w:rPr>
      </w:pPr>
    </w:p>
    <w:p w14:paraId="14ABAB7C" w14:textId="77777777" w:rsidR="00164893" w:rsidRPr="00164893" w:rsidRDefault="00164893" w:rsidP="00164893">
      <w:pPr>
        <w:spacing w:line="360" w:lineRule="auto"/>
        <w:ind w:firstLine="851"/>
        <w:jc w:val="both"/>
        <w:rPr>
          <w:sz w:val="24"/>
          <w:szCs w:val="24"/>
          <w:lang w:val="pt-BR"/>
        </w:rPr>
      </w:pPr>
      <w:r>
        <w:rPr>
          <w:sz w:val="24"/>
          <w:szCs w:val="24"/>
          <w:lang w:val="pt-BR"/>
        </w:rPr>
        <w:t>Embora a Teoria Moderna do Portfólio (MPT) tenha estabelecido os fundamentos da diversificação, sua implementação prática via otimização de Média-Variância (MV) enfrenta desafios críticos. Conforme apontam Michaud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18DE6B0C" w14:textId="77777777" w:rsidR="0019550A" w:rsidRDefault="00164893" w:rsidP="00164893">
      <w:pPr>
        <w:spacing w:line="360" w:lineRule="auto"/>
        <w:ind w:firstLine="851"/>
        <w:jc w:val="both"/>
        <w:rPr>
          <w:b/>
          <w:bCs/>
          <w:sz w:val="24"/>
          <w:szCs w:val="24"/>
          <w:lang w:val="pt-BR"/>
        </w:rPr>
      </w:pPr>
      <w:r>
        <w:rPr>
          <w:sz w:val="24"/>
          <w:szCs w:val="24"/>
          <w:lang w:val="pt-BR"/>
        </w:rPr>
        <w:t>Em resposta a essas limitações, Black e Litterman (1990, 1992) propuseram um modelo que mitiga a sensibilidade aos erros de estimação e produz alocações mais estáveis e robustas. O Modelo Black-Litterman (BL) não substitui a otimização MV, mas aprimora a estimativa dos retornos esperados — o input mais volátil do processo — utilizando uma abordagem Bayesiana para combinar informações de mercado com expectativas específicas do investidor.</w:t>
      </w:r>
    </w:p>
    <w:p w14:paraId="27BD6B46" w14:textId="77777777" w:rsidR="0019550A" w:rsidRDefault="0019550A" w:rsidP="00D373EC">
      <w:pPr>
        <w:rPr>
          <w:b/>
          <w:bCs/>
          <w:sz w:val="24"/>
          <w:szCs w:val="24"/>
          <w:lang w:val="pt-BR"/>
        </w:rPr>
      </w:pPr>
    </w:p>
    <w:p w14:paraId="28C933F3"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70" w:name="_Toc231500727"/>
      <w:r>
        <w:rPr>
          <w:bCs/>
          <w:sz w:val="24"/>
          <w:szCs w:val="24"/>
        </w:rPr>
        <w:t>A Estrutura Bayesiana: Prior, Visões e Posterior</w:t>
      </w:r>
      <w:bookmarkEnd w:id="70"/>
    </w:p>
    <w:p w14:paraId="49DAAABF" w14:textId="77777777" w:rsidR="00CB3C08" w:rsidRDefault="00CB3C08" w:rsidP="00CB3C08">
      <w:pPr>
        <w:rPr>
          <w:b/>
          <w:bCs/>
          <w:sz w:val="24"/>
          <w:szCs w:val="24"/>
          <w:lang w:val="pt-BR"/>
        </w:rPr>
      </w:pPr>
    </w:p>
    <w:p w14:paraId="64D54770" w14:textId="77777777" w:rsidR="00CB3C08" w:rsidRDefault="008A084C" w:rsidP="00CB3C08">
      <w:pPr>
        <w:spacing w:line="360" w:lineRule="auto"/>
        <w:ind w:firstLine="851"/>
        <w:jc w:val="both"/>
        <w:rPr>
          <w:sz w:val="24"/>
          <w:szCs w:val="24"/>
          <w:lang w:val="pt-BR"/>
        </w:rPr>
      </w:pPr>
      <w:r>
        <w:rPr>
          <w:sz w:val="24"/>
          <w:szCs w:val="24"/>
          <w:lang w:val="pt-BR"/>
        </w:rPr>
        <w:t>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(Equilibrio de Mercado), as Visões (Views - Q) e a Incerteza (Ω):</w:t>
      </w:r>
    </w:p>
    <w:p w14:paraId="65227CA9" w14:textId="77777777" w:rsidR="007A6E93" w:rsidRPr="009C351D" w:rsidRDefault="007A6E93" w:rsidP="00CB3C08">
      <w:pPr>
        <w:spacing w:line="360" w:lineRule="auto"/>
        <w:ind w:firstLine="851"/>
        <w:jc w:val="both"/>
        <w:rPr>
          <w:sz w:val="24"/>
          <w:szCs w:val="24"/>
          <w:lang w:val="pt-BR"/>
        </w:rPr>
      </w:pPr>
    </w:p>
    <w:p w14:paraId="77154B97"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0701C4CA"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Likelihood, as Visões (Views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69E72045"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62CDDB52" w14:textId="77777777" w:rsidR="00CB3C08" w:rsidRPr="00CB3C08" w:rsidRDefault="00CB3C08" w:rsidP="00CB3C08">
      <w:pPr>
        <w:rPr>
          <w:b/>
          <w:bCs/>
          <w:sz w:val="24"/>
          <w:szCs w:val="24"/>
          <w:lang w:val="pt-BR"/>
        </w:rPr>
      </w:pPr>
    </w:p>
    <w:p w14:paraId="0E63B3FB"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1" w:name="_Toc231500728"/>
      <w:r>
        <w:rPr>
          <w:sz w:val="24"/>
          <w:szCs w:val="24"/>
          <w:lang w:val="pt-BR"/>
        </w:rPr>
        <w:t>Derivação Matemática Detalhada: A "Fórmula Mestra"</w:t>
      </w:r>
      <w:bookmarkEnd w:id="71"/>
      <w:r>
        <w:rPr>
          <w:sz w:val="24"/>
          <w:szCs w:val="24"/>
          <w:lang w:val="pt-BR"/>
        </w:rPr>
        <w:t xml:space="preserve"> </w:t>
      </w:r>
    </w:p>
    <w:p w14:paraId="21FC59D6" w14:textId="77777777" w:rsidR="00CB3C08" w:rsidRDefault="00CB3C08" w:rsidP="009C351D">
      <w:pPr>
        <w:spacing w:line="360" w:lineRule="auto"/>
        <w:jc w:val="both"/>
        <w:rPr>
          <w:sz w:val="24"/>
          <w:szCs w:val="24"/>
          <w:lang w:val="pt-BR"/>
        </w:rPr>
      </w:pPr>
    </w:p>
    <w:p w14:paraId="690F1C50" w14:textId="77777777" w:rsidR="008A2B9C" w:rsidRDefault="009C351D" w:rsidP="00A052D3">
      <w:pPr>
        <w:spacing w:line="360" w:lineRule="auto"/>
        <w:ind w:firstLine="851"/>
        <w:jc w:val="both"/>
        <w:rPr>
          <w:sz w:val="24"/>
          <w:szCs w:val="24"/>
          <w:lang w:val="pt-BR"/>
        </w:rPr>
      </w:pPr>
      <w:r>
        <w:rPr>
          <w:sz w:val="24"/>
          <w:szCs w:val="24"/>
          <w:lang w:val="pt-BR"/>
        </w:rPr>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Black-Litterman (E[R]), calculado pela equação canônica do modelo:</w:t>
      </w:r>
    </w:p>
    <w:p w14:paraId="03BE246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30870FC8"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4875445F" w14:textId="77777777" w:rsidR="008A2B9C" w:rsidRPr="008A2B9C" w:rsidRDefault="009C351D" w:rsidP="00A052D3">
      <w:pPr>
        <w:spacing w:line="360" w:lineRule="auto"/>
        <w:ind w:firstLine="851"/>
        <w:jc w:val="both"/>
        <w:rPr>
          <w:sz w:val="24"/>
          <w:szCs w:val="24"/>
          <w:lang w:val="pt-BR"/>
        </w:rPr>
      </w:pPr>
      <w:r>
        <w:rPr>
          <w:sz w:val="24"/>
          <w:szCs w:val="24"/>
          <w:lang w:val="pt-BR"/>
        </w:rPr>
        <w:t>O vetor resultante E[R] é então utilizado como input no otimizador de média-variância. A vantagem desta abordagem para o presente estudo é dupla: (i) permite testar se a inteligência computacional (LSTM) e econométrica (ARIMA) agrega valor estatístico ao portfólio (via vetor Q);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t>
      </w:r>
    </w:p>
    <w:p w14:paraId="55CCCCBF" w14:textId="77777777" w:rsidR="00D966C9" w:rsidRPr="00CB3C08" w:rsidRDefault="00D966C9" w:rsidP="00D966C9">
      <w:pPr>
        <w:rPr>
          <w:b/>
          <w:bCs/>
          <w:sz w:val="24"/>
          <w:szCs w:val="24"/>
          <w:lang w:val="pt-BR"/>
        </w:rPr>
      </w:pPr>
    </w:p>
    <w:p w14:paraId="2CD7AC3B" w14:textId="77777777"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2" w:name="_Toc231500729"/>
      <w:r>
        <w:rPr>
          <w:sz w:val="24"/>
          <w:szCs w:val="24"/>
          <w:lang w:val="pt-BR"/>
        </w:rPr>
        <w:t>A Crítica à MPT: O Dilema da "Maximização de Erros" e as Soluções de Canto</w:t>
      </w:r>
      <w:bookmarkEnd w:id="72"/>
      <w:r>
        <w:rPr>
          <w:sz w:val="24"/>
          <w:szCs w:val="24"/>
          <w:lang w:val="pt-BR"/>
        </w:rPr>
        <w:t xml:space="preserve"> </w:t>
      </w:r>
    </w:p>
    <w:p w14:paraId="68F71C09" w14:textId="77777777" w:rsidR="00D966C9" w:rsidRDefault="00D966C9" w:rsidP="00D966C9">
      <w:pPr>
        <w:spacing w:line="360" w:lineRule="auto"/>
        <w:jc w:val="both"/>
        <w:rPr>
          <w:sz w:val="24"/>
          <w:szCs w:val="24"/>
          <w:lang w:val="pt-BR"/>
        </w:rPr>
      </w:pPr>
    </w:p>
    <w:p w14:paraId="6AFB85D8" w14:textId="77777777" w:rsidR="00D11735" w:rsidRPr="00684B6C" w:rsidRDefault="00684B6C" w:rsidP="00D11735">
      <w:pPr>
        <w:spacing w:line="360" w:lineRule="auto"/>
        <w:ind w:firstLine="851"/>
        <w:jc w:val="both"/>
        <w:rPr>
          <w:sz w:val="24"/>
          <w:szCs w:val="24"/>
          <w:lang w:val="pt-BR"/>
        </w:rPr>
      </w:pPr>
      <w:r>
        <w:rPr>
          <w:sz w:val="24"/>
          <w:szCs w:val="24"/>
          <w:lang w:val="pt-BR"/>
        </w:rPr>
        <w:t>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MVO atua, na prática, como um "maximizador de erros" (</w:t>
      </w:r>
      <w:r>
        <w:rPr>
          <w:i/>
          <w:iCs/>
          <w:sz w:val="24"/>
          <w:szCs w:val="24"/>
          <w:lang w:val="pt-BR"/>
        </w:rPr>
        <w:t>error maximizer</w:t>
      </w:r>
      <w:r>
        <w:rPr>
          <w:sz w:val="24"/>
          <w:szCs w:val="24"/>
          <w:lang w:val="pt-BR"/>
        </w:rPr>
        <w:t xml:space="preserve">). </w:t>
      </w:r>
      <w:r>
        <w:rPr>
          <w:sz w:val="24"/>
          <w:szCs w:val="24"/>
        </w:rPr>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p>
    <w:p w14:paraId="4E4AA3FB" w14:textId="77777777" w:rsidR="00454A35" w:rsidRPr="00454A35" w:rsidRDefault="00454A35" w:rsidP="00454A35">
      <w:pPr>
        <w:spacing w:line="360" w:lineRule="auto"/>
        <w:ind w:firstLine="851"/>
        <w:jc w:val="both"/>
        <w:rPr>
          <w:sz w:val="24"/>
          <w:szCs w:val="24"/>
          <w:lang w:val="pt-BR"/>
        </w:rPr>
      </w:pPr>
      <w:r>
        <w:rPr>
          <w:sz w:val="24"/>
          <w:szCs w:val="24"/>
          <w:lang w:val="pt-BR"/>
        </w:rPr>
        <w:t xml:space="preserve">Black e Litterman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portfólios extremos, instáveis e pouco diversificados, conhecidos como "soluções de canto" (corner solutions).</w:t>
      </w:r>
    </w:p>
    <w:p w14:paraId="2081BF69" w14:textId="77777777"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2C98CFD9" w14:textId="77777777" w:rsidR="00E278ED" w:rsidRPr="00CB3C08" w:rsidRDefault="00E278ED" w:rsidP="00E278ED">
      <w:pPr>
        <w:rPr>
          <w:b/>
          <w:bCs/>
          <w:sz w:val="24"/>
          <w:szCs w:val="24"/>
          <w:lang w:val="pt-BR"/>
        </w:rPr>
      </w:pPr>
    </w:p>
    <w:p w14:paraId="7D6A9437" w14:textId="77777777"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3" w:name="_Toc231500730"/>
      <w:r>
        <w:rPr>
          <w:b/>
          <w:bCs/>
          <w:sz w:val="24"/>
          <w:szCs w:val="24"/>
          <w:lang w:val="pt-BR"/>
        </w:rPr>
        <w:t>Fundamentos Matemáticos: A Arquitetura Bayesiana</w:t>
      </w:r>
      <w:bookmarkEnd w:id="73"/>
    </w:p>
    <w:p w14:paraId="7CC500C1" w14:textId="77777777" w:rsidR="00684B6C" w:rsidRPr="00684B6C" w:rsidRDefault="00684B6C" w:rsidP="00684B6C">
      <w:pPr>
        <w:spacing w:line="360" w:lineRule="auto"/>
        <w:jc w:val="both"/>
        <w:rPr>
          <w:b/>
          <w:bCs/>
          <w:sz w:val="24"/>
          <w:szCs w:val="24"/>
          <w:lang w:val="pt-BR"/>
        </w:rPr>
      </w:pPr>
    </w:p>
    <w:p w14:paraId="2CBAF934"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w:t>
      </w:r>
      <w:r>
        <w:rPr>
          <w:b/>
          <w:bCs/>
          <w:sz w:val="24"/>
          <w:szCs w:val="24"/>
          <w:lang w:val="pt-BR"/>
        </w:rPr>
        <w:t>inferência Bayesiana</w:t>
      </w:r>
      <w:r>
        <w:rPr>
          <w:sz w:val="24"/>
          <w:szCs w:val="24"/>
          <w:lang w:val="pt-BR"/>
        </w:rPr>
        <w:t>.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1BF71AEE"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71D0EA89"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76C26DF2"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Pr>
          <w:i/>
          <w:iCs/>
          <w:sz w:val="24"/>
          <w:szCs w:val="24"/>
          <w:lang w:val="pt-BR"/>
        </w:rPr>
        <w:t>Capital Asset Pricing Model</w:t>
      </w:r>
      <w:r>
        <w:rPr>
          <w:sz w:val="24"/>
          <w:szCs w:val="24"/>
          <w:lang w:val="pt-BR"/>
        </w:rPr>
        <w:t>).</w:t>
      </w:r>
    </w:p>
    <w:p w14:paraId="1C00D793"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serve como a âncora gravitacional do modelo. Ele garante que, se o gestor não tiver visões ("eu não sei nada"), o modelo recomendará manter o portfólio de mercado passivo, evitando as alocações extremas da MPT.</w:t>
      </w:r>
      <w:r>
        <w:rPr>
          <w:sz w:val="24"/>
          <w:szCs w:val="24"/>
          <w:vertAlign w:val="superscript"/>
          <w:lang w:val="pt-BR"/>
        </w:rPr>
        <w:t>13</w:t>
      </w:r>
    </w:p>
    <w:p w14:paraId="675AE337" w14:textId="77777777" w:rsidR="00A62C33" w:rsidRPr="00684B6C" w:rsidRDefault="00A62C33" w:rsidP="00A62C33">
      <w:pPr>
        <w:spacing w:line="360" w:lineRule="auto"/>
        <w:ind w:firstLine="851"/>
        <w:jc w:val="both"/>
        <w:rPr>
          <w:sz w:val="24"/>
          <w:szCs w:val="24"/>
          <w:lang w:val="pt-BR"/>
        </w:rPr>
      </w:pPr>
    </w:p>
    <w:p w14:paraId="24CB9364"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Likelihood: As Visões do Investidor (</w:t>
      </w:r>
      <w:r>
        <w:rPr>
          <w:b/>
          <w:bCs/>
          <w:i/>
          <w:iCs/>
          <w:sz w:val="24"/>
          <w:szCs w:val="24"/>
          <w:lang w:val="pt-BR"/>
        </w:rPr>
        <w:t>Views</w:t>
      </w:r>
      <w:r>
        <w:rPr>
          <w:b/>
          <w:bCs/>
          <w:sz w:val="24"/>
          <w:szCs w:val="24"/>
          <w:lang w:val="pt-BR"/>
        </w:rPr>
        <w:t>)</w:t>
      </w:r>
    </w:p>
    <w:p w14:paraId="30E23813" w14:textId="77777777" w:rsidR="00C61AEC" w:rsidRDefault="00C61AEC" w:rsidP="00C61AEC">
      <w:pPr>
        <w:spacing w:line="360" w:lineRule="auto"/>
        <w:ind w:firstLine="851"/>
        <w:jc w:val="both"/>
        <w:rPr>
          <w:sz w:val="24"/>
          <w:szCs w:val="24"/>
          <w:lang w:val="pt-BR"/>
        </w:rPr>
      </w:pPr>
    </w:p>
    <w:p w14:paraId="718DF516"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E003211" w14:textId="77777777" w:rsidR="00A62C33" w:rsidRPr="00684B6C" w:rsidRDefault="00A62C33" w:rsidP="00684B6C">
      <w:pPr>
        <w:spacing w:line="360" w:lineRule="auto"/>
        <w:jc w:val="both"/>
        <w:rPr>
          <w:sz w:val="24"/>
          <w:szCs w:val="24"/>
          <w:lang w:val="pt-BR"/>
        </w:rPr>
      </w:pPr>
    </w:p>
    <w:p w14:paraId="188DB7BB"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0FCE36A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13ADEF"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F04A10A"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3FA2AFCF"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(shrinkage estimator), mitigando a "maximização de erros" ao ancorar as estimativas em valores economicamente plausíveis.19</w:t>
      </w:r>
    </w:p>
    <w:p w14:paraId="5F3F745C" w14:textId="77777777" w:rsidR="002649F8" w:rsidRPr="00CB3C08" w:rsidRDefault="002649F8" w:rsidP="002649F8">
      <w:pPr>
        <w:rPr>
          <w:b/>
          <w:bCs/>
          <w:sz w:val="24"/>
          <w:szCs w:val="24"/>
          <w:lang w:val="pt-BR"/>
        </w:rPr>
      </w:pPr>
    </w:p>
    <w:p w14:paraId="205FD74C" w14:textId="77777777"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4" w:name="_Toc231500731"/>
      <w:r>
        <w:rPr>
          <w:bCs/>
          <w:sz w:val="24"/>
          <w:szCs w:val="24"/>
          <w:lang w:val="pt-BR"/>
        </w:rPr>
        <w:t>Derivação Matemática Detalhada: A "Fórmula Mestra"</w:t>
      </w:r>
      <w:bookmarkEnd w:id="74"/>
    </w:p>
    <w:p w14:paraId="17D34B57" w14:textId="77777777" w:rsidR="002649F8" w:rsidRPr="00684B6C" w:rsidRDefault="002649F8" w:rsidP="002649F8">
      <w:pPr>
        <w:spacing w:line="360" w:lineRule="auto"/>
        <w:jc w:val="both"/>
        <w:rPr>
          <w:b/>
          <w:bCs/>
          <w:sz w:val="24"/>
          <w:szCs w:val="24"/>
          <w:lang w:val="pt-BR"/>
        </w:rPr>
      </w:pPr>
    </w:p>
    <w:p w14:paraId="1FFDFC15" w14:textId="77777777"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6DBC834C" w14:textId="77777777" w:rsidR="000833E8" w:rsidRPr="00684B6C" w:rsidRDefault="000833E8" w:rsidP="000833E8">
      <w:pPr>
        <w:spacing w:line="360" w:lineRule="auto"/>
        <w:ind w:firstLine="851"/>
        <w:jc w:val="both"/>
        <w:rPr>
          <w:sz w:val="24"/>
          <w:szCs w:val="24"/>
          <w:lang w:val="pt-BR"/>
        </w:rPr>
      </w:pPr>
    </w:p>
    <w:p w14:paraId="7405FA5C" w14:textId="77777777" w:rsidR="00893C59" w:rsidRPr="00CB3C08" w:rsidRDefault="00893C59" w:rsidP="00893C59">
      <w:pPr>
        <w:rPr>
          <w:b/>
          <w:bCs/>
          <w:sz w:val="24"/>
          <w:szCs w:val="24"/>
          <w:lang w:val="pt-BR"/>
        </w:rPr>
      </w:pPr>
    </w:p>
    <w:p w14:paraId="2462901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5" w:name="_Toc231500732"/>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5"/>
    </w:p>
    <w:p w14:paraId="743E6EC9" w14:textId="77777777" w:rsidR="00893C59" w:rsidRPr="00684B6C" w:rsidRDefault="00893C59" w:rsidP="00893C59">
      <w:pPr>
        <w:spacing w:line="360" w:lineRule="auto"/>
        <w:jc w:val="both"/>
        <w:rPr>
          <w:b/>
          <w:bCs/>
          <w:sz w:val="24"/>
          <w:szCs w:val="24"/>
          <w:lang w:val="pt-BR"/>
        </w:rPr>
      </w:pPr>
    </w:p>
    <w:p w14:paraId="1A2D0A36" w14:textId="77777777" w:rsidR="00684B6C" w:rsidRDefault="00684B6C" w:rsidP="000833E8">
      <w:pPr>
        <w:spacing w:line="360" w:lineRule="auto"/>
        <w:ind w:firstLine="851"/>
        <w:jc w:val="both"/>
        <w:rPr>
          <w:sz w:val="24"/>
          <w:szCs w:val="24"/>
          <w:lang w:val="pt-BR"/>
        </w:rPr>
      </w:pPr>
      <w:r>
        <w:rPr>
          <w:sz w:val="24"/>
          <w:szCs w:val="24"/>
          <w:lang w:val="pt-BR"/>
        </w:rPr>
        <w:t>O cálculo do Prior baseia-se na inversão da equação de otimização de Markowitz. O problema de maximização da utilidade quadrática do investidor representativo é dado por:</w:t>
      </w:r>
    </w:p>
    <w:p w14:paraId="4CED7064" w14:textId="77777777" w:rsidR="000833E8" w:rsidRDefault="000833E8" w:rsidP="00684B6C">
      <w:pPr>
        <w:spacing w:line="360" w:lineRule="auto"/>
        <w:jc w:val="both"/>
        <w:rPr>
          <w:sz w:val="24"/>
          <w:szCs w:val="24"/>
          <w:lang w:val="pt-BR"/>
        </w:rPr>
      </w:pPr>
    </w:p>
    <w:p w14:paraId="4BFD7DB3" w14:textId="77777777" w:rsidR="000833E8" w:rsidRPr="00684B6C" w:rsidRDefault="00A338E5"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56CC1FE8" w14:textId="77777777" w:rsidR="00684B6C" w:rsidRPr="00684B6C" w:rsidRDefault="00684B6C" w:rsidP="00684B6C">
      <w:pPr>
        <w:spacing w:line="360" w:lineRule="auto"/>
        <w:jc w:val="both"/>
        <w:rPr>
          <w:sz w:val="24"/>
          <w:szCs w:val="24"/>
          <w:lang w:val="pt-BR"/>
        </w:rPr>
      </w:pPr>
      <w:r>
        <w:rPr>
          <w:sz w:val="24"/>
          <w:szCs w:val="24"/>
          <w:lang w:val="pt-BR"/>
        </w:rPr>
        <w:t>Onde:</w:t>
      </w:r>
    </w:p>
    <w:p w14:paraId="6FF0E5FD"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07B40B88"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212B142F"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0CB21642"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70CAAE2"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2C046FD4"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4142D5AF"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3C0C60DC"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41EC99EF"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2CDA40A4" w14:textId="77777777" w:rsidR="00893C59" w:rsidRPr="00CB3C08" w:rsidRDefault="00893C59" w:rsidP="00893C59">
      <w:pPr>
        <w:rPr>
          <w:b/>
          <w:bCs/>
          <w:sz w:val="24"/>
          <w:szCs w:val="24"/>
          <w:lang w:val="pt-BR"/>
        </w:rPr>
      </w:pPr>
    </w:p>
    <w:p w14:paraId="4BEE8CBF"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6" w:name="_Toc231500733"/>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6"/>
    </w:p>
    <w:p w14:paraId="199A6BEF" w14:textId="77777777" w:rsidR="00893C59" w:rsidRPr="00684B6C" w:rsidRDefault="00893C59" w:rsidP="00893C59">
      <w:pPr>
        <w:spacing w:line="360" w:lineRule="auto"/>
        <w:jc w:val="both"/>
        <w:rPr>
          <w:b/>
          <w:bCs/>
          <w:sz w:val="24"/>
          <w:szCs w:val="24"/>
          <w:lang w:val="pt-BR"/>
        </w:rPr>
      </w:pPr>
    </w:p>
    <w:p w14:paraId="542B5C8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1E8A9E49"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46E7232C" w14:textId="77777777" w:rsidR="00E4048D" w:rsidRDefault="00E4048D" w:rsidP="00684B6C">
      <w:pPr>
        <w:spacing w:line="360" w:lineRule="auto"/>
        <w:jc w:val="both"/>
        <w:rPr>
          <w:sz w:val="24"/>
          <w:szCs w:val="24"/>
          <w:lang w:val="pt-BR"/>
        </w:rPr>
      </w:pPr>
    </w:p>
    <w:p w14:paraId="2C3D21DB"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14:paraId="4048A45A" w14:textId="77777777" w:rsidR="00E4048D" w:rsidRPr="00684B6C" w:rsidRDefault="00E4048D" w:rsidP="00E4048D">
      <w:pPr>
        <w:spacing w:line="360" w:lineRule="auto"/>
        <w:ind w:firstLine="851"/>
        <w:jc w:val="both"/>
        <w:rPr>
          <w:sz w:val="24"/>
          <w:szCs w:val="24"/>
          <w:lang w:val="pt-BR"/>
        </w:rPr>
      </w:pPr>
    </w:p>
    <w:p w14:paraId="3DD5E9B6"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5273BCDD" w14:textId="77777777" w:rsidR="00084813" w:rsidRDefault="00084813" w:rsidP="00084813">
      <w:pPr>
        <w:spacing w:line="360" w:lineRule="auto"/>
        <w:ind w:firstLine="851"/>
        <w:jc w:val="both"/>
        <w:rPr>
          <w:sz w:val="24"/>
          <w:szCs w:val="24"/>
          <w:lang w:val="pt-BR"/>
        </w:rPr>
      </w:pPr>
    </w:p>
    <w:p w14:paraId="3D214AA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139660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520CA67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r>
        <w:rPr>
          <w:i/>
          <w:iCs/>
          <w:sz w:val="24"/>
          <w:szCs w:val="24"/>
          <w:lang w:val="pt-BR"/>
        </w:rPr>
        <w:t>value-weighted</w:t>
      </w:r>
      <w:r>
        <w:rPr>
          <w:sz w:val="24"/>
          <w:szCs w:val="24"/>
          <w:lang w:val="pt-BR"/>
        </w:rPr>
        <w:t>), o que reduz o ruído em visões sobre setores inteiros.</w:t>
      </w:r>
      <w:r>
        <w:rPr>
          <w:sz w:val="24"/>
          <w:szCs w:val="24"/>
          <w:vertAlign w:val="superscript"/>
          <w:lang w:val="pt-BR"/>
        </w:rPr>
        <w:t>15</w:t>
      </w:r>
    </w:p>
    <w:p w14:paraId="4A5BD1DE" w14:textId="77777777" w:rsidR="0042337E" w:rsidRDefault="0042337E" w:rsidP="00684B6C">
      <w:pPr>
        <w:spacing w:line="360" w:lineRule="auto"/>
        <w:jc w:val="both"/>
        <w:rPr>
          <w:b/>
          <w:bCs/>
          <w:sz w:val="24"/>
          <w:szCs w:val="24"/>
          <w:lang w:val="pt-BR"/>
        </w:rPr>
      </w:pPr>
    </w:p>
    <w:p w14:paraId="3F8EFDED"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6BB0437D" w14:textId="77777777" w:rsidR="0042337E" w:rsidRDefault="0042337E" w:rsidP="00684B6C">
      <w:pPr>
        <w:spacing w:line="360" w:lineRule="auto"/>
        <w:jc w:val="both"/>
        <w:rPr>
          <w:sz w:val="24"/>
          <w:szCs w:val="24"/>
          <w:lang w:val="pt-BR"/>
        </w:rPr>
      </w:pPr>
    </w:p>
    <w:p w14:paraId="6419FCCE"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54046857" w14:textId="77777777" w:rsidR="00084813" w:rsidRDefault="00084813" w:rsidP="00684B6C">
      <w:pPr>
        <w:spacing w:line="360" w:lineRule="auto"/>
        <w:jc w:val="both"/>
        <w:rPr>
          <w:b/>
          <w:bCs/>
          <w:sz w:val="24"/>
          <w:szCs w:val="24"/>
          <w:lang w:val="pt-BR"/>
        </w:rPr>
      </w:pPr>
    </w:p>
    <w:p w14:paraId="4823B4F6"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1CE215AA" w14:textId="77777777" w:rsidR="00084813" w:rsidRDefault="00084813" w:rsidP="00684B6C">
      <w:pPr>
        <w:spacing w:line="360" w:lineRule="auto"/>
        <w:jc w:val="both"/>
        <w:rPr>
          <w:sz w:val="24"/>
          <w:szCs w:val="24"/>
          <w:lang w:val="pt-BR"/>
        </w:rPr>
      </w:pPr>
    </w:p>
    <w:p w14:paraId="2865DB7F"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66A26E93"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0078FCA3"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3C8096AA" w14:textId="77777777" w:rsidR="00893C59" w:rsidRPr="00CB3C08" w:rsidRDefault="00893C59" w:rsidP="00893C59">
      <w:pPr>
        <w:rPr>
          <w:b/>
          <w:bCs/>
          <w:sz w:val="24"/>
          <w:szCs w:val="24"/>
          <w:lang w:val="pt-BR"/>
        </w:rPr>
      </w:pPr>
    </w:p>
    <w:p w14:paraId="2C20B9FF"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7" w:name="_Toc231500734"/>
      <w:r>
        <w:rPr>
          <w:bCs/>
          <w:sz w:val="24"/>
          <w:szCs w:val="24"/>
          <w:lang w:val="pt-BR"/>
        </w:rPr>
        <w:t>A Fórmula Mestra de Black-Litterman</w:t>
      </w:r>
      <w:bookmarkEnd w:id="77"/>
    </w:p>
    <w:p w14:paraId="7E8C4074" w14:textId="77777777" w:rsidR="00893C59" w:rsidRPr="00684B6C" w:rsidRDefault="00893C59" w:rsidP="00893C59">
      <w:pPr>
        <w:spacing w:line="360" w:lineRule="auto"/>
        <w:jc w:val="both"/>
        <w:rPr>
          <w:b/>
          <w:bCs/>
          <w:sz w:val="24"/>
          <w:szCs w:val="24"/>
          <w:lang w:val="pt-BR"/>
        </w:rPr>
      </w:pPr>
    </w:p>
    <w:p w14:paraId="659193A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1CDA7511" w14:textId="77777777" w:rsidR="00684B6C" w:rsidRPr="00684B6C" w:rsidRDefault="00A338E5"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m:t>
                  </m:r>
                  <m:r>
                    <w:rPr>
                      <w:rFonts w:ascii="Cambria Math" w:hAnsi="Cambria Math"/>
                      <w:sz w:val="24"/>
                      <w:szCs w:val="24"/>
                      <w:lang w:val="pt-BR"/>
                    </w:rPr>
                    <m:t>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Q</m:t>
              </m:r>
              <m:r>
                <w:rPr>
                  <w:rFonts w:ascii="Cambria Math" w:hAnsi="Cambria Math"/>
                  <w:sz w:val="24"/>
                  <w:szCs w:val="24"/>
                  <w:lang w:val="pt-BR"/>
                </w:rPr>
                <m:t xml:space="preserve"> </m:t>
              </m:r>
            </m:e>
          </m:d>
        </m:oMath>
      </m:oMathPara>
    </w:p>
    <w:p w14:paraId="03C9C946"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6F3B2977"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4BB2AC6C"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208D7E2F"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F2E8778" w14:textId="77777777" w:rsidR="00684B6C" w:rsidRPr="00684B6C" w:rsidRDefault="00684B6C" w:rsidP="00ED0CB8">
      <w:pPr>
        <w:spacing w:line="360" w:lineRule="auto"/>
        <w:ind w:firstLine="851"/>
        <w:jc w:val="both"/>
        <w:rPr>
          <w:sz w:val="24"/>
          <w:szCs w:val="24"/>
          <w:lang w:val="pt-BR"/>
        </w:rPr>
      </w:pPr>
      <w:r>
        <w:rPr>
          <w:sz w:val="24"/>
          <w:szCs w:val="24"/>
          <w:lang w:val="pt-BR"/>
        </w:rPr>
        <w:t xml:space="preserve">Para fins computacionais, utiliza-se frequentemente a </w:t>
      </w:r>
      <w:r>
        <w:rPr>
          <w:b/>
          <w:bCs/>
          <w:sz w:val="24"/>
          <w:szCs w:val="24"/>
          <w:lang w:val="pt-BR"/>
        </w:rPr>
        <w:t>Identidade de Matrizes de Woodbury</w:t>
      </w:r>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671001D9" w14:textId="77777777" w:rsidR="00684B6C" w:rsidRPr="00684B6C" w:rsidRDefault="00A338E5"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m:t>
          </m:r>
          <m:r>
            <w:rPr>
              <w:rFonts w:ascii="Cambria Math" w:hAnsi="Cambria Math"/>
              <w:sz w:val="24"/>
              <w:szCs w:val="24"/>
              <w:lang w:val="pt-BR"/>
            </w:rPr>
            <m:t>Q</m:t>
          </m:r>
          <m:r>
            <w:rPr>
              <w:rFonts w:ascii="Cambria Math" w:hAnsi="Cambria Math"/>
              <w:sz w:val="24"/>
              <w:szCs w:val="24"/>
              <w:lang w:val="pt-BR"/>
            </w:rPr>
            <m:t xml:space="preserve"> -</m:t>
          </m:r>
          <m:r>
            <w:rPr>
              <w:rFonts w:ascii="Cambria Math" w:hAnsi="Cambria Math"/>
              <w:sz w:val="24"/>
              <w:szCs w:val="24"/>
              <w:lang w:val="pt-BR"/>
            </w:rPr>
            <m:t>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6C23DA64"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r>
        <w:rPr>
          <w:i/>
          <w:iCs/>
          <w:sz w:val="24"/>
          <w:szCs w:val="24"/>
          <w:lang w:val="pt-BR"/>
        </w:rPr>
        <w:t>tilt</w:t>
      </w:r>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367E1222"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1D8A7A18" w14:textId="77777777" w:rsidR="00684B6C" w:rsidRPr="00684B6C" w:rsidRDefault="00A338E5"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47AB918"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531BA768" w14:textId="77777777" w:rsidR="00893C59" w:rsidRPr="00CB3C08" w:rsidRDefault="00893C59" w:rsidP="00893C59">
      <w:pPr>
        <w:rPr>
          <w:b/>
          <w:bCs/>
          <w:sz w:val="24"/>
          <w:szCs w:val="24"/>
          <w:lang w:val="pt-BR"/>
        </w:rPr>
      </w:pPr>
    </w:p>
    <w:p w14:paraId="66F22AE1" w14:textId="77777777"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78" w:name="_Toc231500735"/>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8"/>
    </w:p>
    <w:p w14:paraId="7363DB5E" w14:textId="77777777" w:rsidR="00893C59" w:rsidRPr="00684B6C" w:rsidRDefault="00893C59" w:rsidP="00893C59">
      <w:pPr>
        <w:spacing w:line="360" w:lineRule="auto"/>
        <w:jc w:val="both"/>
        <w:rPr>
          <w:b/>
          <w:bCs/>
          <w:sz w:val="24"/>
          <w:szCs w:val="24"/>
          <w:lang w:val="pt-BR"/>
        </w:rPr>
      </w:pPr>
    </w:p>
    <w:p w14:paraId="58E398FD"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14:paraId="2E70F4DB"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Visão Original (Black &amp; Litterman,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3E6E5252"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Estatística (Walters, 2014; Meucci,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2958E8AF"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de Satchell e Scowcroft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52E353B2"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Thomas Idzorek (2005)</w:t>
      </w:r>
      <w:r>
        <w:rPr>
          <w:sz w:val="24"/>
          <w:szCs w:val="24"/>
          <w:lang w:val="pt-BR"/>
        </w:rPr>
        <w:t xml:space="preserve">, a escolha 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760EB07F" w14:textId="77777777" w:rsidR="00893C59" w:rsidRPr="00CB3C08" w:rsidRDefault="00893C59" w:rsidP="00893C59">
      <w:pPr>
        <w:rPr>
          <w:b/>
          <w:bCs/>
          <w:sz w:val="24"/>
          <w:szCs w:val="24"/>
          <w:lang w:val="pt-BR"/>
        </w:rPr>
      </w:pPr>
    </w:p>
    <w:p w14:paraId="2C95FA5D"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79" w:name="_Toc231500736"/>
      <w:r>
        <w:rPr>
          <w:b/>
          <w:bCs/>
          <w:sz w:val="24"/>
          <w:szCs w:val="24"/>
          <w:lang w:val="pt-BR"/>
        </w:rPr>
        <w:t xml:space="preserve">Inovações Práticas: O Método de Idzorek e a Matriz </w:t>
      </w:r>
      <m:oMath>
        <m:r>
          <m:rPr>
            <m:sty m:val="b"/>
          </m:rPr>
          <w:rPr>
            <w:rFonts w:ascii="Cambria Math" w:hAnsi="Cambria Math"/>
            <w:sz w:val="24"/>
            <w:szCs w:val="24"/>
            <w:lang w:val="pt-BR"/>
          </w:rPr>
          <m:t>Ω</m:t>
        </m:r>
      </m:oMath>
      <w:bookmarkEnd w:id="79"/>
    </w:p>
    <w:p w14:paraId="10B28FF0" w14:textId="77777777" w:rsidR="00893C59" w:rsidRPr="00684B6C" w:rsidRDefault="00893C59" w:rsidP="00893C59">
      <w:pPr>
        <w:spacing w:line="360" w:lineRule="auto"/>
        <w:jc w:val="both"/>
        <w:rPr>
          <w:b/>
          <w:bCs/>
          <w:sz w:val="24"/>
          <w:szCs w:val="24"/>
          <w:lang w:val="pt-BR"/>
        </w:rPr>
      </w:pPr>
    </w:p>
    <w:p w14:paraId="2D48AEF9"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586D568E" w14:textId="77777777" w:rsidR="00893C59" w:rsidRPr="00CB3C08" w:rsidRDefault="00893C59" w:rsidP="00893C59">
      <w:pPr>
        <w:rPr>
          <w:b/>
          <w:bCs/>
          <w:sz w:val="24"/>
          <w:szCs w:val="24"/>
          <w:lang w:val="pt-BR"/>
        </w:rPr>
      </w:pPr>
    </w:p>
    <w:p w14:paraId="759E6617"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80" w:name="_Toc231500737"/>
      <w:r>
        <w:rPr>
          <w:bCs/>
          <w:sz w:val="24"/>
          <w:szCs w:val="24"/>
          <w:lang w:val="pt-BR"/>
        </w:rPr>
        <w:t>O Algoritmo de Confiança Percentual (Idzorek, 2005)</w:t>
      </w:r>
      <w:bookmarkEnd w:id="80"/>
    </w:p>
    <w:p w14:paraId="58BF7EC2" w14:textId="77777777" w:rsidR="00684B6C" w:rsidRPr="00893C59" w:rsidRDefault="00684B6C" w:rsidP="00893C59">
      <w:pPr>
        <w:spacing w:line="360" w:lineRule="auto"/>
        <w:jc w:val="both"/>
        <w:rPr>
          <w:b/>
          <w:bCs/>
          <w:sz w:val="24"/>
          <w:szCs w:val="24"/>
          <w:lang w:val="pt-BR"/>
        </w:rPr>
      </w:pPr>
    </w:p>
    <w:p w14:paraId="456EC2CD" w14:textId="77777777" w:rsidR="0037742A" w:rsidRDefault="0037742A" w:rsidP="0037742A">
      <w:pPr>
        <w:spacing w:line="360" w:lineRule="auto"/>
        <w:ind w:firstLine="851"/>
        <w:jc w:val="both"/>
        <w:rPr>
          <w:sz w:val="24"/>
          <w:szCs w:val="24"/>
          <w:lang w:val="pt-BR"/>
        </w:rPr>
      </w:pPr>
    </w:p>
    <w:p w14:paraId="453402A5"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Idzorek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77565B6A"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Step-by-Step Guide to the Black-Litterman Model" (2005), segue os seguintes passos lógicos:</w:t>
      </w:r>
    </w:p>
    <w:p w14:paraId="46FDEBCA"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164B8F02"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r>
        <w:rPr>
          <w:i/>
          <w:iCs/>
          <w:sz w:val="24"/>
          <w:szCs w:val="24"/>
          <w:lang w:val="pt-BR"/>
        </w:rPr>
        <w:t>tilts</w:t>
      </w:r>
      <w:r>
        <w:rPr>
          <w:sz w:val="24"/>
          <w:szCs w:val="24"/>
          <w:lang w:val="pt-BR"/>
        </w:rPr>
        <w:t>) entre o portfólio de equilíbrio (sem visões) e o portfólio de certeza total.</w:t>
      </w:r>
    </w:p>
    <w:p w14:paraId="6BBA0568"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r>
        <w:rPr>
          <w:i/>
          <w:iCs/>
          <w:sz w:val="24"/>
          <w:szCs w:val="24"/>
          <w:lang w:val="pt-BR"/>
        </w:rPr>
        <w:t>tilt</w:t>
      </w:r>
      <w:r>
        <w:rPr>
          <w:sz w:val="24"/>
          <w:szCs w:val="24"/>
          <w:lang w:val="pt-BR"/>
        </w:rPr>
        <w:t xml:space="preserve"> alvo deve ser 50% do desvio máximo calculado no passo anterior.</w:t>
      </w:r>
    </w:p>
    <w:p w14:paraId="5A6E6423"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interpolados.</w:t>
      </w:r>
    </w:p>
    <w:p w14:paraId="58046835"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Idzorek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3C1E9CC2" w14:textId="77777777" w:rsidR="00684B6C" w:rsidRPr="00684B6C" w:rsidRDefault="00A338E5"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m:t>
          </m:r>
          <m:r>
            <w:rPr>
              <w:rFonts w:ascii="Cambria Math" w:hAnsi="Cambria Math"/>
              <w:sz w:val="24"/>
              <w:szCs w:val="24"/>
              <w:lang w:val="pt-BR"/>
            </w:rPr>
            <m:t>τ</m:t>
          </m:r>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m:t>
              </m:r>
              <m:r>
                <w:rPr>
                  <w:rFonts w:ascii="Cambria Math" w:hAnsi="Cambria Math"/>
                  <w:sz w:val="24"/>
                  <w:szCs w:val="24"/>
                  <w:lang w:val="pt-BR"/>
                </w:rPr>
                <m:t>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m:t>
                  </m:r>
                  <m:r>
                    <w:rPr>
                      <w:rFonts w:ascii="Cambria Math" w:hAnsi="Cambria Math"/>
                      <w:sz w:val="24"/>
                      <w:szCs w:val="24"/>
                      <w:lang w:val="pt-BR"/>
                    </w:rPr>
                    <m:t>C</m:t>
                  </m:r>
                </m:num>
                <m:den>
                  <m:r>
                    <w:rPr>
                      <w:rFonts w:ascii="Cambria Math" w:hAnsi="Cambria Math"/>
                      <w:sz w:val="24"/>
                      <w:szCs w:val="24"/>
                      <w:lang w:val="pt-BR"/>
                    </w:rPr>
                    <m:t>C</m:t>
                  </m:r>
                </m:den>
              </m:f>
            </m:e>
          </m:d>
        </m:oMath>
      </m:oMathPara>
    </w:p>
    <w:p w14:paraId="7D70A0B4"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64D21E9C" w14:textId="77777777" w:rsidR="00893C59" w:rsidRPr="00CB3C08" w:rsidRDefault="00893C59" w:rsidP="00893C59">
      <w:pPr>
        <w:rPr>
          <w:b/>
          <w:bCs/>
          <w:sz w:val="24"/>
          <w:szCs w:val="24"/>
          <w:lang w:val="pt-BR"/>
        </w:rPr>
      </w:pPr>
    </w:p>
    <w:p w14:paraId="6BED4560"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1" w:name="_Toc231500738"/>
      <w:r>
        <w:rPr>
          <w:b/>
          <w:bCs/>
          <w:sz w:val="24"/>
          <w:szCs w:val="24"/>
          <w:lang w:val="pt-BR"/>
        </w:rPr>
        <w:t>Comparação Crítica: BL, MPT e PMPT</w:t>
      </w:r>
      <w:bookmarkEnd w:id="81"/>
    </w:p>
    <w:p w14:paraId="088B53A3" w14:textId="77777777" w:rsidR="006F0266" w:rsidRDefault="006F0266" w:rsidP="006F0266">
      <w:pPr>
        <w:spacing w:line="360" w:lineRule="auto"/>
        <w:ind w:firstLine="851"/>
        <w:jc w:val="both"/>
        <w:rPr>
          <w:sz w:val="24"/>
          <w:szCs w:val="24"/>
          <w:lang w:val="pt-BR"/>
        </w:rPr>
      </w:pPr>
    </w:p>
    <w:p w14:paraId="64144D15"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79DE19A8" w14:textId="77777777" w:rsidR="009551F5" w:rsidRPr="00CB3C08" w:rsidRDefault="009551F5" w:rsidP="009551F5">
      <w:pPr>
        <w:rPr>
          <w:b/>
          <w:bCs/>
          <w:sz w:val="24"/>
          <w:szCs w:val="24"/>
          <w:lang w:val="pt-BR"/>
        </w:rPr>
      </w:pPr>
    </w:p>
    <w:p w14:paraId="588B4BF9"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2" w:name="_Toc231500739"/>
      <w:r>
        <w:rPr>
          <w:bCs/>
          <w:sz w:val="24"/>
          <w:szCs w:val="24"/>
          <w:lang w:val="pt-BR"/>
        </w:rPr>
        <w:t>MPT vs. BL: A Correção da Estabilidade</w:t>
      </w:r>
      <w:bookmarkEnd w:id="82"/>
      <w:r>
        <w:rPr>
          <w:bCs/>
          <w:sz w:val="24"/>
          <w:szCs w:val="24"/>
          <w:lang w:val="pt-BR"/>
        </w:rPr>
        <w:t xml:space="preserve"> </w:t>
      </w:r>
    </w:p>
    <w:p w14:paraId="72EE78BA" w14:textId="77777777" w:rsidR="006F0266" w:rsidRDefault="006F0266" w:rsidP="00684B6C">
      <w:pPr>
        <w:spacing w:line="360" w:lineRule="auto"/>
        <w:jc w:val="both"/>
        <w:rPr>
          <w:sz w:val="24"/>
          <w:szCs w:val="24"/>
          <w:lang w:val="pt-BR"/>
        </w:rPr>
      </w:pPr>
    </w:p>
    <w:p w14:paraId="419A7FA4"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5F1F8B05" w14:textId="77777777" w:rsidR="009551F5" w:rsidRPr="00CB3C08" w:rsidRDefault="009551F5" w:rsidP="009551F5">
      <w:pPr>
        <w:rPr>
          <w:b/>
          <w:bCs/>
          <w:sz w:val="24"/>
          <w:szCs w:val="24"/>
          <w:lang w:val="pt-BR"/>
        </w:rPr>
      </w:pPr>
    </w:p>
    <w:p w14:paraId="582533DA"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3" w:name="_Toc231500740"/>
      <w:r>
        <w:rPr>
          <w:bCs/>
          <w:sz w:val="24"/>
          <w:szCs w:val="24"/>
          <w:lang w:val="pt-BR"/>
        </w:rPr>
        <w:t>BL vs. PMPT: Complementaridade Estrutural</w:t>
      </w:r>
      <w:bookmarkEnd w:id="83"/>
      <w:r>
        <w:rPr>
          <w:bCs/>
          <w:sz w:val="24"/>
          <w:szCs w:val="24"/>
          <w:lang w:val="pt-BR"/>
        </w:rPr>
        <w:t xml:space="preserve"> </w:t>
      </w:r>
    </w:p>
    <w:p w14:paraId="264327C2" w14:textId="77777777" w:rsidR="009551F5" w:rsidRDefault="009551F5" w:rsidP="009551F5">
      <w:pPr>
        <w:spacing w:line="360" w:lineRule="auto"/>
        <w:jc w:val="both"/>
        <w:rPr>
          <w:sz w:val="24"/>
          <w:szCs w:val="24"/>
          <w:lang w:val="pt-BR"/>
        </w:rPr>
      </w:pPr>
    </w:p>
    <w:p w14:paraId="79591716"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r>
        <w:rPr>
          <w:i/>
          <w:iCs/>
          <w:sz w:val="24"/>
          <w:szCs w:val="24"/>
          <w:lang w:val="pt-BR"/>
        </w:rPr>
        <w:t>upside</w:t>
      </w:r>
      <w:r>
        <w:rPr>
          <w:sz w:val="24"/>
          <w:szCs w:val="24"/>
          <w:lang w:val="pt-BR"/>
        </w:rPr>
        <w:t xml:space="preserve">) tanto quanto a negativa. A PMPT propõe métricas assimétricas como Semivariância, </w:t>
      </w:r>
      <w:r>
        <w:rPr>
          <w:i/>
          <w:iCs/>
          <w:sz w:val="24"/>
          <w:szCs w:val="24"/>
          <w:lang w:val="pt-BR"/>
        </w:rPr>
        <w:t>Downside Deviation</w:t>
      </w:r>
      <w:r>
        <w:rPr>
          <w:sz w:val="24"/>
          <w:szCs w:val="24"/>
          <w:lang w:val="pt-BR"/>
        </w:rPr>
        <w:t xml:space="preserve"> e CVaR (</w:t>
      </w:r>
      <w:r>
        <w:rPr>
          <w:i/>
          <w:iCs/>
          <w:sz w:val="24"/>
          <w:szCs w:val="24"/>
          <w:lang w:val="pt-BR"/>
        </w:rPr>
        <w:t>Conditional Value at Risk</w:t>
      </w:r>
      <w:r>
        <w:rPr>
          <w:sz w:val="24"/>
          <w:szCs w:val="24"/>
          <w:lang w:val="pt-BR"/>
        </w:rPr>
        <w:t>).</w:t>
      </w:r>
      <w:r>
        <w:rPr>
          <w:sz w:val="24"/>
          <w:szCs w:val="24"/>
          <w:vertAlign w:val="superscript"/>
          <w:lang w:val="pt-BR"/>
        </w:rPr>
        <w:t>26</w:t>
      </w:r>
    </w:p>
    <w:p w14:paraId="69D7B07C"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129A6AE1"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Black-Litterman</w:t>
      </w:r>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4902E772"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0F75D29D"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"BL-Mean-CVaR"</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out-of-sample</w:t>
      </w:r>
      <w:r>
        <w:rPr>
          <w:sz w:val="24"/>
          <w:szCs w:val="24"/>
          <w:lang w:val="pt-BR"/>
        </w:rPr>
        <w:t>, protegendo contra riscos de cauda enquanto evita a instabilidade de alocação.</w:t>
      </w:r>
      <w:r>
        <w:rPr>
          <w:sz w:val="24"/>
          <w:szCs w:val="24"/>
          <w:vertAlign w:val="superscript"/>
          <w:lang w:val="pt-BR"/>
        </w:rPr>
        <w:t>28</w:t>
      </w:r>
    </w:p>
    <w:p w14:paraId="361D8E7A" w14:textId="77777777" w:rsidR="00684B6C" w:rsidRPr="00684B6C" w:rsidRDefault="00684B6C" w:rsidP="00684B6C">
      <w:pPr>
        <w:spacing w:line="360" w:lineRule="auto"/>
        <w:jc w:val="both"/>
        <w:rPr>
          <w:b/>
          <w:bCs/>
          <w:sz w:val="24"/>
          <w:szCs w:val="24"/>
          <w:lang w:val="pt-BR"/>
        </w:rPr>
      </w:pPr>
      <w:r>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152A98D7"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FB610"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5230"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5D521" w14:textId="77777777" w:rsidR="00684B6C" w:rsidRPr="00684B6C" w:rsidRDefault="00684B6C" w:rsidP="00684B6C">
            <w:pPr>
              <w:spacing w:line="360" w:lineRule="auto"/>
              <w:jc w:val="both"/>
              <w:rPr>
                <w:sz w:val="24"/>
                <w:szCs w:val="24"/>
                <w:lang w:val="pt-BR"/>
              </w:rPr>
            </w:pPr>
            <w:r>
              <w:rPr>
                <w:b/>
                <w:bCs/>
                <w:sz w:val="24"/>
                <w:szCs w:val="24"/>
                <w:lang w:val="pt-BR"/>
              </w:rPr>
              <w:t>Black-Litterman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E16B9"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43FC3B7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63D95"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4FED"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805EB"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1480BE0" w14:textId="77777777" w:rsidR="00684B6C" w:rsidRPr="00684B6C" w:rsidRDefault="00684B6C" w:rsidP="00684B6C">
            <w:pPr>
              <w:spacing w:line="360" w:lineRule="auto"/>
              <w:jc w:val="both"/>
              <w:rPr>
                <w:sz w:val="24"/>
                <w:szCs w:val="24"/>
                <w:lang w:val="pt-BR"/>
              </w:rPr>
            </w:pPr>
            <w:r>
              <w:rPr>
                <w:sz w:val="24"/>
                <w:szCs w:val="24"/>
                <w:lang w:val="pt-BR"/>
              </w:rPr>
              <w:t>Assimetria do Risco (Downside)</w:t>
            </w:r>
          </w:p>
        </w:tc>
      </w:tr>
      <w:tr w:rsidR="00684B6C" w:rsidRPr="00684B6C" w14:paraId="53C5875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1E25A"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7CC0"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945C"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799D"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42A24B0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56EC4"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76" w14:textId="77777777" w:rsidR="00684B6C" w:rsidRPr="00684B6C" w:rsidRDefault="00684B6C" w:rsidP="00684B6C">
            <w:pPr>
              <w:spacing w:line="360" w:lineRule="auto"/>
              <w:jc w:val="both"/>
              <w:rPr>
                <w:sz w:val="24"/>
                <w:szCs w:val="24"/>
                <w:lang w:val="pt-BR"/>
              </w:rPr>
            </w:pPr>
            <w:r>
              <w:rPr>
                <w:sz w:val="24"/>
                <w:szCs w:val="24"/>
                <w:lang w:val="pt-BR"/>
              </w:rPr>
              <w:t>Maximiza Erros (Michaud)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418B1"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r>
              <w:rPr>
                <w:i/>
                <w:iCs/>
                <w:sz w:val="24"/>
                <w:szCs w:val="24"/>
                <w:lang w:val="pt-BR"/>
              </w:rPr>
              <w:t>Shrinkage</w:t>
            </w:r>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1A50"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5A54683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413F7"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EEA2E"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AE5CA"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E529F" w14:textId="77777777" w:rsidR="00684B6C" w:rsidRPr="00684B6C" w:rsidRDefault="00684B6C" w:rsidP="00684B6C">
            <w:pPr>
              <w:spacing w:line="360" w:lineRule="auto"/>
              <w:jc w:val="both"/>
              <w:rPr>
                <w:sz w:val="24"/>
                <w:szCs w:val="24"/>
                <w:lang w:val="pt-BR"/>
              </w:rPr>
            </w:pPr>
            <w:r>
              <w:rPr>
                <w:sz w:val="24"/>
                <w:szCs w:val="24"/>
                <w:lang w:val="pt-BR"/>
              </w:rPr>
              <w:t>Semivariância, CVaR, LPM</w:t>
            </w:r>
          </w:p>
        </w:tc>
      </w:tr>
      <w:tr w:rsidR="00684B6C" w:rsidRPr="00684B6C" w14:paraId="702C32C1"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FDB2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65B35"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A80B"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C72C8"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6AA3F69E" w14:textId="77777777" w:rsidR="009551F5" w:rsidRPr="00CB3C08" w:rsidRDefault="009551F5" w:rsidP="009551F5">
      <w:pPr>
        <w:rPr>
          <w:b/>
          <w:bCs/>
          <w:sz w:val="24"/>
          <w:szCs w:val="24"/>
          <w:lang w:val="pt-BR"/>
        </w:rPr>
      </w:pPr>
    </w:p>
    <w:p w14:paraId="2F3909CE"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4" w:name="_Toc231500741"/>
      <w:r>
        <w:rPr>
          <w:b/>
          <w:bCs/>
          <w:sz w:val="24"/>
          <w:szCs w:val="24"/>
          <w:lang w:val="pt-BR"/>
        </w:rPr>
        <w:t>Limitações e Extensões Modernas</w:t>
      </w:r>
      <w:bookmarkEnd w:id="84"/>
      <w:r>
        <w:rPr>
          <w:b/>
          <w:bCs/>
          <w:sz w:val="24"/>
          <w:szCs w:val="24"/>
          <w:lang w:val="pt-BR"/>
        </w:rPr>
        <w:t xml:space="preserve"> </w:t>
      </w:r>
    </w:p>
    <w:p w14:paraId="3A39E7B9" w14:textId="77777777" w:rsidR="009551F5" w:rsidRDefault="009551F5" w:rsidP="009551F5">
      <w:pPr>
        <w:spacing w:line="360" w:lineRule="auto"/>
        <w:jc w:val="both"/>
        <w:rPr>
          <w:sz w:val="24"/>
          <w:szCs w:val="24"/>
          <w:lang w:val="pt-BR"/>
        </w:rPr>
      </w:pPr>
    </w:p>
    <w:p w14:paraId="5A7B6D69"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4C2140BE" w14:textId="77777777" w:rsidR="009551F5" w:rsidRPr="00CB3C08" w:rsidRDefault="009551F5" w:rsidP="009551F5">
      <w:pPr>
        <w:rPr>
          <w:b/>
          <w:bCs/>
          <w:sz w:val="24"/>
          <w:szCs w:val="24"/>
          <w:lang w:val="pt-BR"/>
        </w:rPr>
      </w:pPr>
    </w:p>
    <w:p w14:paraId="32BD8C92"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5" w:name="_Toc231500742"/>
      <w:r>
        <w:rPr>
          <w:bCs/>
          <w:sz w:val="24"/>
          <w:szCs w:val="24"/>
          <w:lang w:val="pt-BR"/>
        </w:rPr>
        <w:t>Dependência da Normalidade e do CAPM</w:t>
      </w:r>
      <w:bookmarkEnd w:id="85"/>
    </w:p>
    <w:p w14:paraId="2CC684D2" w14:textId="77777777" w:rsidR="00B32249" w:rsidRDefault="00B32249" w:rsidP="00684B6C">
      <w:pPr>
        <w:spacing w:line="360" w:lineRule="auto"/>
        <w:jc w:val="both"/>
        <w:rPr>
          <w:sz w:val="24"/>
          <w:szCs w:val="24"/>
          <w:lang w:val="pt-BR"/>
        </w:rPr>
      </w:pPr>
    </w:p>
    <w:p w14:paraId="56E24694" w14:textId="77777777" w:rsidR="00684B6C" w:rsidRPr="00684B6C" w:rsidRDefault="00684B6C" w:rsidP="00B32249">
      <w:pPr>
        <w:spacing w:line="360" w:lineRule="auto"/>
        <w:ind w:firstLine="851"/>
        <w:jc w:val="both"/>
        <w:rPr>
          <w:sz w:val="24"/>
          <w:szCs w:val="24"/>
          <w:lang w:val="pt-BR"/>
        </w:rPr>
      </w:pPr>
      <w:r>
        <w:rPr>
          <w:sz w:val="24"/>
          <w:szCs w:val="24"/>
          <w:lang w:val="pt-BR"/>
        </w:rPr>
        <w:t>O modelo assume que os retornos dos ativos seguem uma distribuição Normal Multivariada. Esta suposição é empiricamente rejeitada pela presença observada de "caudas gordas" (leptocurtose) e assimetria (</w:t>
      </w:r>
      <w:r>
        <w:rPr>
          <w:i/>
          <w:iCs/>
          <w:sz w:val="24"/>
          <w:szCs w:val="24"/>
          <w:lang w:val="pt-BR"/>
        </w:rPr>
        <w:t>skewness</w:t>
      </w:r>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41BA70E2" w14:textId="77777777" w:rsidR="009551F5" w:rsidRPr="00CB3C08" w:rsidRDefault="009551F5" w:rsidP="009551F5">
      <w:pPr>
        <w:rPr>
          <w:b/>
          <w:bCs/>
          <w:sz w:val="24"/>
          <w:szCs w:val="24"/>
          <w:lang w:val="pt-BR"/>
        </w:rPr>
      </w:pPr>
    </w:p>
    <w:p w14:paraId="28897521"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6" w:name="_Toc231500743"/>
      <w:r>
        <w:rPr>
          <w:bCs/>
          <w:sz w:val="24"/>
          <w:szCs w:val="24"/>
          <w:lang w:val="en-US"/>
        </w:rPr>
        <w:t>Entropy Pooling e Fully Flexible Views (Meucci)</w:t>
      </w:r>
      <w:bookmarkEnd w:id="86"/>
      <w:r>
        <w:rPr>
          <w:bCs/>
          <w:sz w:val="24"/>
          <w:szCs w:val="24"/>
          <w:lang w:val="en-US"/>
        </w:rPr>
        <w:t xml:space="preserve"> </w:t>
      </w:r>
    </w:p>
    <w:p w14:paraId="3C5F4376" w14:textId="77777777" w:rsidR="009551F5" w:rsidRPr="009551F5" w:rsidRDefault="009551F5" w:rsidP="009551F5">
      <w:pPr>
        <w:spacing w:line="360" w:lineRule="auto"/>
        <w:jc w:val="both"/>
        <w:rPr>
          <w:sz w:val="24"/>
          <w:szCs w:val="24"/>
          <w:lang w:val="en-US"/>
        </w:rPr>
      </w:pPr>
    </w:p>
    <w:p w14:paraId="2DABE2DB"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Meucci (2008, 2010) introduziu a generalização conhecida como </w:t>
      </w:r>
      <w:r>
        <w:rPr>
          <w:b/>
          <w:bCs/>
          <w:sz w:val="24"/>
          <w:szCs w:val="24"/>
          <w:lang w:val="pt-BR"/>
        </w:rPr>
        <w:t>Entropy Pooling</w:t>
      </w:r>
      <w:r>
        <w:rPr>
          <w:sz w:val="24"/>
          <w:szCs w:val="24"/>
          <w:lang w:val="pt-BR"/>
        </w:rPr>
        <w:t xml:space="preserve"> (Agrupamento de Entropia). Diferente do BL que usa fórmulas fechadas para conjugados gaussianos, o Entropy Pooling utiliza otimização numérica para minimizar a </w:t>
      </w:r>
      <w:r>
        <w:rPr>
          <w:b/>
          <w:bCs/>
          <w:sz w:val="24"/>
          <w:szCs w:val="24"/>
          <w:lang w:val="pt-BR"/>
        </w:rPr>
        <w:t>Divergência de Kullback-Leibler</w:t>
      </w:r>
      <w:r>
        <w:rPr>
          <w:sz w:val="24"/>
          <w:szCs w:val="24"/>
          <w:lang w:val="pt-BR"/>
        </w:rPr>
        <w:t xml:space="preserve"> (Entropia Relativa) entre a distribuição Prior e a Posterior.</w:t>
      </w:r>
      <w:r>
        <w:rPr>
          <w:sz w:val="24"/>
          <w:szCs w:val="24"/>
          <w:vertAlign w:val="superscript"/>
          <w:lang w:val="pt-BR"/>
        </w:rPr>
        <w:t>30</w:t>
      </w:r>
    </w:p>
    <w:p w14:paraId="362AAEFF"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E88326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A022AA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702B19F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08FF5A4"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6DCF7768" w14:textId="77777777" w:rsidR="009551F5" w:rsidRPr="00CB3C08" w:rsidRDefault="009551F5" w:rsidP="009551F5">
      <w:pPr>
        <w:rPr>
          <w:b/>
          <w:bCs/>
          <w:sz w:val="24"/>
          <w:szCs w:val="24"/>
          <w:lang w:val="pt-BR"/>
        </w:rPr>
      </w:pPr>
    </w:p>
    <w:p w14:paraId="4B24C106"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7" w:name="_Toc231500744"/>
      <w:r>
        <w:rPr>
          <w:b/>
          <w:bCs/>
          <w:sz w:val="24"/>
          <w:szCs w:val="24"/>
          <w:lang w:val="pt-BR"/>
        </w:rPr>
        <w:t>Conclusão do Capítulo</w:t>
      </w:r>
      <w:bookmarkEnd w:id="87"/>
      <w:r>
        <w:rPr>
          <w:b/>
          <w:bCs/>
          <w:sz w:val="24"/>
          <w:szCs w:val="24"/>
          <w:lang w:val="pt-BR"/>
        </w:rPr>
        <w:t xml:space="preserve"> </w:t>
      </w:r>
    </w:p>
    <w:p w14:paraId="5C0DE0EA" w14:textId="77777777" w:rsidR="00F83DDD" w:rsidRDefault="00F83DDD" w:rsidP="00684B6C">
      <w:pPr>
        <w:spacing w:line="360" w:lineRule="auto"/>
        <w:jc w:val="both"/>
        <w:rPr>
          <w:sz w:val="24"/>
          <w:szCs w:val="24"/>
          <w:lang w:val="pt-BR"/>
        </w:rPr>
      </w:pPr>
    </w:p>
    <w:p w14:paraId="1B7A53C4" w14:textId="77777777" w:rsidR="00684B6C" w:rsidRPr="00684B6C" w:rsidRDefault="00684B6C" w:rsidP="00F83DDD">
      <w:pPr>
        <w:spacing w:line="360" w:lineRule="auto"/>
        <w:ind w:firstLine="851"/>
        <w:jc w:val="both"/>
        <w:rPr>
          <w:sz w:val="24"/>
          <w:szCs w:val="24"/>
          <w:lang w:val="pt-BR"/>
        </w:rPr>
      </w:pPr>
      <w:r>
        <w:rPr>
          <w:sz w:val="24"/>
          <w:szCs w:val="24"/>
          <w:lang w:val="pt-BR"/>
        </w:rPr>
        <w:t xml:space="preserve">O Modelo de Black-Litterman transcendeu sua origem como uma ferramenta 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Pr>
          <w:i/>
          <w:iCs/>
          <w:sz w:val="24"/>
          <w:szCs w:val="24"/>
          <w:lang w:val="pt-BR"/>
        </w:rPr>
        <w:t>Entropy Pooling</w:t>
      </w:r>
      <w:r>
        <w:rPr>
          <w:sz w:val="24"/>
          <w:szCs w:val="24"/>
          <w:lang w:val="pt-BR"/>
        </w:rPr>
        <w:t xml:space="preserve"> de Meucci, asseguram que o modelo permaneça adaptável a um mundo financeiro cada vez mais complexo e não-normal, servindo como a ponte ideal entre a teoria de eficiência de mercado e a gestão ativa prática.</w:t>
      </w:r>
    </w:p>
    <w:p w14:paraId="3EEC491D" w14:textId="77777777" w:rsidR="00684B6C" w:rsidRPr="00684B6C" w:rsidRDefault="00684B6C" w:rsidP="00C52D1A">
      <w:pPr>
        <w:spacing w:line="360" w:lineRule="auto"/>
        <w:jc w:val="both"/>
        <w:rPr>
          <w:sz w:val="24"/>
          <w:szCs w:val="24"/>
          <w:lang w:val="pt-BR"/>
        </w:rPr>
      </w:pPr>
    </w:p>
    <w:p w14:paraId="09BDBF3F" w14:textId="77777777" w:rsidR="003460B2" w:rsidRPr="00C52D1A" w:rsidRDefault="003460B2" w:rsidP="00C52D1A">
      <w:pPr>
        <w:spacing w:line="360" w:lineRule="auto"/>
        <w:jc w:val="both"/>
        <w:rPr>
          <w:sz w:val="24"/>
          <w:szCs w:val="24"/>
        </w:rPr>
      </w:pPr>
      <w:r>
        <w:rPr>
          <w:sz w:val="24"/>
          <w:szCs w:val="24"/>
        </w:rPr>
        <w:br w:type="page"/>
      </w:r>
    </w:p>
    <w:p w14:paraId="4F5E81F8"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88" w:name="_Toc231500745"/>
      <w:r>
        <w:t>CAPÍTULO 3 — METODOLOGIA DA PESQUISA</w:t>
      </w:r>
      <w:bookmarkEnd w:id="88"/>
      <w:r>
        <w:rPr>
          <w:sz w:val="24"/>
          <w:szCs w:val="24"/>
        </w:rPr>
        <w:t xml:space="preserve"> </w:t>
      </w:r>
    </w:p>
    <w:p w14:paraId="77ACD5C4" w14:textId="77777777" w:rsidR="00A53FEA" w:rsidRPr="00736E2A" w:rsidRDefault="00A53FEA" w:rsidP="00A53FEA">
      <w:pPr>
        <w:rPr>
          <w:bCs/>
          <w:sz w:val="24"/>
          <w:szCs w:val="24"/>
        </w:rPr>
      </w:pPr>
    </w:p>
    <w:p w14:paraId="3C91B5C4" w14:textId="77777777" w:rsidR="00A53FEA" w:rsidRPr="00A53FEA" w:rsidRDefault="00A53FEA" w:rsidP="00A53FEA">
      <w:pPr>
        <w:pStyle w:val="Ttulo2"/>
        <w:numPr>
          <w:ilvl w:val="1"/>
          <w:numId w:val="1"/>
        </w:numPr>
        <w:ind w:left="0" w:firstLine="0"/>
        <w:jc w:val="left"/>
        <w:rPr>
          <w:b w:val="0"/>
          <w:sz w:val="22"/>
          <w:szCs w:val="24"/>
        </w:rPr>
      </w:pPr>
      <w:bookmarkStart w:id="89" w:name="_Toc231500746"/>
      <w:r>
        <w:rPr>
          <w:sz w:val="24"/>
        </w:rPr>
        <w:t>Natureza e Classificação da Pesquisa</w:t>
      </w:r>
      <w:bookmarkEnd w:id="89"/>
    </w:p>
    <w:p w14:paraId="3CF6F9E5" w14:textId="77777777" w:rsidR="00A53FEA" w:rsidRPr="0061477B" w:rsidRDefault="00A53FEA" w:rsidP="00A53FEA">
      <w:pPr>
        <w:rPr>
          <w:b/>
          <w:sz w:val="24"/>
          <w:szCs w:val="24"/>
        </w:rPr>
      </w:pPr>
    </w:p>
    <w:p w14:paraId="69DD89ED" w14:textId="77777777" w:rsidR="00CA2B8F" w:rsidRDefault="00CA2B8F" w:rsidP="00736E2A">
      <w:pPr>
        <w:rPr>
          <w:spacing w:val="-2"/>
          <w:sz w:val="24"/>
          <w:szCs w:val="24"/>
        </w:rPr>
      </w:pPr>
    </w:p>
    <w:p w14:paraId="73012ABA" w14:textId="77777777"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0ED1156A" w14:textId="77777777"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r>
        <w:rPr>
          <w:rStyle w:val="nfase"/>
        </w:rPr>
        <w:t>backtesting</w:t>
      </w:r>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look-ahead bias</w:t>
      </w:r>
      <w:r>
        <w:t>).</w:t>
      </w:r>
    </w:p>
    <w:p w14:paraId="062F3018" w14:textId="77777777" w:rsidR="00CA2B8F" w:rsidRDefault="00CA2B8F" w:rsidP="00CA2B8F">
      <w:pPr>
        <w:rPr>
          <w:sz w:val="24"/>
          <w:szCs w:val="24"/>
        </w:rPr>
      </w:pPr>
    </w:p>
    <w:p w14:paraId="5B54BF1E" w14:textId="77777777" w:rsidR="00736E2A" w:rsidRPr="00736E2A" w:rsidRDefault="00736E2A" w:rsidP="00736E2A">
      <w:pPr>
        <w:rPr>
          <w:bCs/>
          <w:sz w:val="24"/>
          <w:szCs w:val="24"/>
        </w:rPr>
      </w:pPr>
    </w:p>
    <w:p w14:paraId="5D34B6CA" w14:textId="77777777" w:rsidR="00736E2A" w:rsidRPr="00A53FEA" w:rsidRDefault="00A53FEA" w:rsidP="00736E2A">
      <w:pPr>
        <w:pStyle w:val="Ttulo2"/>
        <w:numPr>
          <w:ilvl w:val="1"/>
          <w:numId w:val="1"/>
        </w:numPr>
        <w:ind w:left="0" w:firstLine="0"/>
        <w:jc w:val="left"/>
        <w:rPr>
          <w:b w:val="0"/>
          <w:sz w:val="22"/>
          <w:szCs w:val="24"/>
        </w:rPr>
      </w:pPr>
      <w:bookmarkStart w:id="90" w:name="_Toc231500747"/>
      <w:r>
        <w:rPr>
          <w:sz w:val="24"/>
        </w:rPr>
        <w:t>Universo, Amostra e Fonte dos Dados</w:t>
      </w:r>
      <w:bookmarkEnd w:id="90"/>
    </w:p>
    <w:p w14:paraId="4A555BDE" w14:textId="77777777" w:rsidR="00736E2A" w:rsidRPr="0061477B" w:rsidRDefault="00736E2A" w:rsidP="00736E2A">
      <w:pPr>
        <w:rPr>
          <w:b/>
          <w:sz w:val="24"/>
          <w:szCs w:val="24"/>
        </w:rPr>
      </w:pPr>
    </w:p>
    <w:p w14:paraId="47B2307C"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9FAE0E9"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489318A5" w14:textId="77777777" w:rsidR="00A53FEA" w:rsidRPr="00021F7A" w:rsidRDefault="00A53FEA" w:rsidP="00021F7A">
      <w:pPr>
        <w:rPr>
          <w:b/>
          <w:bCs/>
          <w:sz w:val="24"/>
          <w:szCs w:val="24"/>
        </w:rPr>
      </w:pPr>
    </w:p>
    <w:p w14:paraId="4E254F27" w14:textId="77777777" w:rsidR="00A53FEA" w:rsidRPr="00021F7A" w:rsidRDefault="00A53FEA" w:rsidP="00021F7A">
      <w:pPr>
        <w:pStyle w:val="Ttulo3"/>
        <w:numPr>
          <w:ilvl w:val="2"/>
          <w:numId w:val="1"/>
        </w:numPr>
        <w:rPr>
          <w:b w:val="0"/>
          <w:sz w:val="22"/>
        </w:rPr>
      </w:pPr>
      <w:bookmarkStart w:id="91" w:name="_Toc231500748"/>
      <w:r>
        <w:rPr>
          <w:b w:val="0"/>
        </w:rPr>
        <w:t>Critério de Inclusão na Amostra</w:t>
      </w:r>
      <w:bookmarkEnd w:id="91"/>
    </w:p>
    <w:p w14:paraId="085A6383" w14:textId="77777777" w:rsidR="00A53FEA" w:rsidRPr="00A53FEA" w:rsidRDefault="00A53FEA" w:rsidP="00021F7A">
      <w:pPr>
        <w:rPr>
          <w:b/>
          <w:szCs w:val="24"/>
        </w:rPr>
      </w:pPr>
    </w:p>
    <w:p w14:paraId="0EA851FD" w14:textId="77777777" w:rsidR="00A53FEA" w:rsidRPr="0061477B" w:rsidRDefault="00A53FEA" w:rsidP="00A53FEA">
      <w:pPr>
        <w:rPr>
          <w:b/>
          <w:sz w:val="24"/>
          <w:szCs w:val="24"/>
        </w:rPr>
      </w:pPr>
    </w:p>
    <w:p w14:paraId="6A5E0FA1"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358A8096" w14:textId="1D00DD05" w:rsidR="00A53FEA" w:rsidRDefault="00A53FEA" w:rsidP="00021F7A">
      <w:pPr>
        <w:pStyle w:val="font-claude-response-body"/>
        <w:spacing w:before="0" w:beforeAutospacing="0" w:after="0" w:afterAutospacing="0" w:line="360" w:lineRule="auto"/>
        <w:ind w:firstLine="851"/>
        <w:jc w:val="both"/>
      </w:pPr>
      <w:r>
        <w:t xml:space="preserve">A aplicação desse crivo resultou em uma </w:t>
      </w:r>
      <w:r>
        <w:rPr>
          <w:rStyle w:val="Forte"/>
        </w:rPr>
        <w:t>amostra final de 118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1D73BFF4"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7C97B5B9" w14:textId="77777777" w:rsidR="00197E79" w:rsidRDefault="00197E79" w:rsidP="00197E79">
      <w:pPr>
        <w:spacing w:line="360" w:lineRule="auto"/>
        <w:ind w:firstLine="851"/>
        <w:jc w:val="both"/>
        <w:rPr>
          <w:bCs/>
          <w:sz w:val="24"/>
          <w:szCs w:val="24"/>
        </w:rPr>
      </w:pPr>
    </w:p>
    <w:p w14:paraId="6323825A"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 xml:space="preserve">**CDI** (*Certificado de Depósito Interbancário*): taxa de referência diária, utilizada como *proxy* da taxa livre de risco (RfR_f Rf​), obtida junto ao Banco Central do Brasil; </w:t>
      </w:r>
    </w:p>
    <w:p w14:paraId="644C922E"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6890E698"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Black-Litterman.</w:t>
      </w:r>
    </w:p>
    <w:p w14:paraId="19EB470A" w14:textId="77777777" w:rsidR="00021F7A" w:rsidRPr="00736E2A" w:rsidRDefault="00021F7A" w:rsidP="00021F7A">
      <w:pPr>
        <w:rPr>
          <w:bCs/>
          <w:sz w:val="24"/>
          <w:szCs w:val="24"/>
        </w:rPr>
      </w:pPr>
    </w:p>
    <w:p w14:paraId="7210FABC" w14:textId="77777777" w:rsidR="00021F7A" w:rsidRPr="00021F7A" w:rsidRDefault="00021F7A" w:rsidP="00021F7A">
      <w:pPr>
        <w:pStyle w:val="Ttulo2"/>
        <w:numPr>
          <w:ilvl w:val="1"/>
          <w:numId w:val="1"/>
        </w:numPr>
        <w:ind w:left="0" w:firstLine="0"/>
        <w:jc w:val="left"/>
        <w:rPr>
          <w:b w:val="0"/>
          <w:sz w:val="20"/>
          <w:szCs w:val="24"/>
        </w:rPr>
      </w:pPr>
      <w:bookmarkStart w:id="92" w:name="_Toc231500749"/>
      <w:r>
        <w:rPr>
          <w:sz w:val="24"/>
        </w:rPr>
        <w:t>Tratamento e Preparação dos Dados</w:t>
      </w:r>
      <w:bookmarkEnd w:id="92"/>
    </w:p>
    <w:p w14:paraId="106FEFAB" w14:textId="77777777" w:rsidR="00021F7A" w:rsidRPr="00021F7A" w:rsidRDefault="00021F7A" w:rsidP="00021F7A">
      <w:pPr>
        <w:rPr>
          <w:b/>
          <w:bCs/>
          <w:sz w:val="24"/>
          <w:szCs w:val="24"/>
        </w:rPr>
      </w:pPr>
    </w:p>
    <w:p w14:paraId="314A1FDB" w14:textId="77777777" w:rsidR="00021F7A" w:rsidRPr="00021F7A" w:rsidRDefault="00021F7A" w:rsidP="00021F7A">
      <w:pPr>
        <w:pStyle w:val="Ttulo3"/>
        <w:numPr>
          <w:ilvl w:val="2"/>
          <w:numId w:val="1"/>
        </w:numPr>
        <w:rPr>
          <w:b w:val="0"/>
          <w:sz w:val="22"/>
        </w:rPr>
      </w:pPr>
      <w:bookmarkStart w:id="93" w:name="_Toc231500750"/>
      <w:r>
        <w:rPr>
          <w:b w:val="0"/>
        </w:rPr>
        <w:t>Filtragem de Liquidez e Remoção de Anomalias</w:t>
      </w:r>
      <w:bookmarkEnd w:id="93"/>
    </w:p>
    <w:p w14:paraId="03B4D8E6" w14:textId="77777777" w:rsidR="00021F7A" w:rsidRPr="00021F7A" w:rsidRDefault="00021F7A" w:rsidP="00021F7A">
      <w:pPr>
        <w:rPr>
          <w:sz w:val="24"/>
          <w:szCs w:val="24"/>
        </w:rPr>
      </w:pPr>
    </w:p>
    <w:p w14:paraId="4BF195D8"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0E0E525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r>
        <w:rPr>
          <w:rStyle w:val="nfase"/>
        </w:rPr>
        <w:t>datetime</w:t>
      </w:r>
      <w:r>
        <w:t>, com ordenação cronológica estrita e eliminação de eventuais duplicatas.</w:t>
      </w:r>
    </w:p>
    <w:p w14:paraId="5679A966"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14648713" w14:textId="3020BE07" w:rsidR="00021F7A" w:rsidRDefault="00021F7A" w:rsidP="003F1C11">
      <w:pPr>
        <w:pStyle w:val="font-claude-response-body"/>
        <w:numPr>
          <w:ilvl w:val="0"/>
          <w:numId w:val="35"/>
        </w:numPr>
        <w:spacing w:before="0" w:beforeAutospacing="0" w:after="0" w:afterAutospacing="0" w:line="360" w:lineRule="auto"/>
        <w:jc w:val="both"/>
      </w:pPr>
      <w:r>
        <w:rPr>
          <w:b/>
        </w:rPr>
        <w:t>**Etapa 3 — Diagnóstico e Escrutínio de Anomalias (Outliers):</w:t>
      </w:r>
      <w:r>
        <w:t xml:space="preserve"> Considerando a suscetibilidade das séries financeiras a ruídos de infraestrutura ou não-ajustamento de proventos (como desdobramentos não refletidos), procedeu-se à detecção endógena de anomalias estatísticas severas. Empregou-se o Z-score modificado de Iglewicz e Hoaglin (1993), baseado na Mediana das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6F9E8F4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r>
        <w:rPr>
          <w:rStyle w:val="nfase"/>
        </w:rPr>
        <w:t>forward-fill</w:t>
      </w:r>
      <w:r>
        <w:t xml:space="preserve"> e </w:t>
      </w:r>
      <w:r>
        <w:rPr>
          <w:rStyle w:val="nfase"/>
        </w:rPr>
        <w:t>backward-fill</w:t>
      </w:r>
      <w:r>
        <w:t>). O resultado final foi uma matriz de preços sem valores ausentes.</w:t>
      </w:r>
    </w:p>
    <w:p w14:paraId="30EBC3E1" w14:textId="77777777" w:rsidR="00021F7A" w:rsidRPr="00021F7A" w:rsidRDefault="00021F7A" w:rsidP="00021F7A">
      <w:pPr>
        <w:rPr>
          <w:b/>
          <w:bCs/>
          <w:sz w:val="24"/>
          <w:szCs w:val="24"/>
        </w:rPr>
      </w:pPr>
    </w:p>
    <w:p w14:paraId="5FC658FE" w14:textId="77777777" w:rsidR="00021F7A" w:rsidRPr="00021F7A" w:rsidRDefault="00021F7A" w:rsidP="00021F7A">
      <w:pPr>
        <w:pStyle w:val="Ttulo3"/>
        <w:numPr>
          <w:ilvl w:val="2"/>
          <w:numId w:val="1"/>
        </w:numPr>
        <w:rPr>
          <w:b w:val="0"/>
          <w:sz w:val="22"/>
        </w:rPr>
      </w:pPr>
      <w:bookmarkStart w:id="94" w:name="_Toc231500751"/>
      <w:r>
        <w:rPr>
          <w:b w:val="0"/>
        </w:rPr>
        <w:t>Transformação dos Preços em Retornos</w:t>
      </w:r>
      <w:bookmarkEnd w:id="94"/>
    </w:p>
    <w:p w14:paraId="5750E256" w14:textId="77777777" w:rsidR="00021F7A" w:rsidRPr="00021F7A" w:rsidRDefault="00021F7A" w:rsidP="00021F7A">
      <w:pPr>
        <w:rPr>
          <w:sz w:val="24"/>
          <w:szCs w:val="24"/>
        </w:rPr>
      </w:pPr>
    </w:p>
    <w:p w14:paraId="5507E3D1"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2ABBBC51"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7F343EC5" w14:textId="77777777" w:rsidR="00021F7A" w:rsidRDefault="00021F7A" w:rsidP="00021F7A">
      <w:pPr>
        <w:spacing w:line="360" w:lineRule="auto"/>
        <w:jc w:val="both"/>
        <w:rPr>
          <w:bCs/>
          <w:sz w:val="24"/>
          <w:szCs w:val="24"/>
        </w:rPr>
      </w:pPr>
    </w:p>
    <w:p w14:paraId="1259197C"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12E301F1" wp14:editId="29CE4448">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7F335EB8" w14:textId="77777777" w:rsidR="00021F7A" w:rsidRDefault="00021F7A" w:rsidP="00021F7A">
      <w:pPr>
        <w:spacing w:line="360" w:lineRule="auto"/>
        <w:jc w:val="both"/>
        <w:rPr>
          <w:bCs/>
          <w:sz w:val="24"/>
          <w:szCs w:val="24"/>
        </w:rPr>
      </w:pPr>
    </w:p>
    <w:p w14:paraId="70C5AD48"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A95877C"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057B8248" w14:textId="77777777" w:rsidR="00021F7A" w:rsidRPr="000815A7" w:rsidRDefault="00021F7A" w:rsidP="00021F7A">
      <w:pPr>
        <w:rPr>
          <w:bCs/>
          <w:sz w:val="24"/>
          <w:szCs w:val="24"/>
        </w:rPr>
      </w:pPr>
    </w:p>
    <w:p w14:paraId="6E41BCA6"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691E4DCE" wp14:editId="4A9BB4E6">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6AEF2ADB" w14:textId="77777777" w:rsidR="000815A7" w:rsidRDefault="000815A7" w:rsidP="00021F7A">
      <w:pPr>
        <w:rPr>
          <w:bCs/>
          <w:sz w:val="24"/>
          <w:szCs w:val="24"/>
        </w:rPr>
      </w:pPr>
    </w:p>
    <w:p w14:paraId="744C0BD1"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pois apresentam propriedades estatísticas superiores: aditividade temporal, maior proximidade com a distribuição normal e estacionariedade após a diferenciação.</w:t>
      </w:r>
    </w:p>
    <w:p w14:paraId="246E3F4C" w14:textId="77777777" w:rsidR="000815A7" w:rsidRPr="00021F7A" w:rsidRDefault="000815A7" w:rsidP="000815A7">
      <w:pPr>
        <w:rPr>
          <w:b/>
          <w:bCs/>
          <w:sz w:val="24"/>
          <w:szCs w:val="24"/>
        </w:rPr>
      </w:pPr>
    </w:p>
    <w:p w14:paraId="347F0F84" w14:textId="77777777" w:rsidR="000815A7" w:rsidRPr="000815A7" w:rsidRDefault="000815A7" w:rsidP="000815A7">
      <w:pPr>
        <w:pStyle w:val="Ttulo3"/>
        <w:numPr>
          <w:ilvl w:val="2"/>
          <w:numId w:val="1"/>
        </w:numPr>
        <w:rPr>
          <w:b w:val="0"/>
          <w:sz w:val="22"/>
        </w:rPr>
      </w:pPr>
      <w:bookmarkStart w:id="95" w:name="_Toc231500752"/>
      <w:r>
        <w:rPr>
          <w:b w:val="0"/>
        </w:rPr>
        <w:t>Diagnóstico Econométrico das Séries</w:t>
      </w:r>
      <w:bookmarkEnd w:id="95"/>
    </w:p>
    <w:p w14:paraId="09830AAE" w14:textId="77777777" w:rsidR="000815A7" w:rsidRPr="00021F7A" w:rsidRDefault="000815A7" w:rsidP="000815A7">
      <w:pPr>
        <w:rPr>
          <w:sz w:val="24"/>
          <w:szCs w:val="24"/>
        </w:rPr>
      </w:pPr>
    </w:p>
    <w:p w14:paraId="033D72E2" w14:textId="1F7031D3" w:rsidR="000815A7" w:rsidRDefault="000815A7" w:rsidP="000815A7">
      <w:pPr>
        <w:pStyle w:val="font-claude-response-body"/>
        <w:spacing w:before="0" w:beforeAutospacing="0" w:after="0" w:afterAutospacing="0" w:line="360" w:lineRule="auto"/>
        <w:ind w:firstLine="851"/>
        <w:jc w:val="both"/>
      </w:pPr>
      <w:r>
        <w:t>Antes da estimação dos modelos de otimização, as séries de log-retornos foram submetidas a uma bateria de testes econométricos sobre os 118 ativos da amostra, cujos resultados estão consolidados no Apêndice K:</w:t>
      </w:r>
    </w:p>
    <w:p w14:paraId="676CE805" w14:textId="7CE1FF79"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Estacionariedade:</w:t>
      </w:r>
      <w:r>
        <w:t xml:space="preserve"> a hipótese de raiz unitária (não-estacionariedade) foi avaliada por meio do Teste Dickey-Fuller Aumentado (ADF) via </w:t>
      </w:r>
      <w:r>
        <w:rPr>
          <w:rStyle w:val="nfase"/>
        </w:rPr>
        <w:t>Variance Ratio</w:t>
      </w:r>
      <w:r>
        <w:t xml:space="preserve"> e autocorrelação de lag-1. Os log-retornos mostraram-se estacionários em todos os 118 ativos, enquanto os preços brutos exibiram comportamento consistente com passeio aleatório — resultado esperado pela teoria e confirmado empiricamente.</w:t>
      </w:r>
    </w:p>
    <w:p w14:paraId="580DF031" w14:textId="68D8FC37" w:rsidR="000815A7" w:rsidRDefault="000815A7" w:rsidP="003F1C11">
      <w:pPr>
        <w:pStyle w:val="font-claude-response-body"/>
        <w:numPr>
          <w:ilvl w:val="0"/>
          <w:numId w:val="58"/>
        </w:numPr>
        <w:spacing w:before="0" w:beforeAutospacing="0" w:after="0" w:afterAutospacing="0" w:line="360" w:lineRule="auto"/>
        <w:jc w:val="both"/>
      </w:pPr>
      <w:r>
        <w:t>**Teste de Autocorrelação (Ljung-Box):** o teste foi aplicado tanto aos log-retornos quanto aos retornos ao quadrado (</w:t>
      </w:r>
      <w:r>
        <w:rPr>
          <w:rStyle w:val="katex-mathml"/>
        </w:rPr>
        <w:t xml:space="preserve">ri,t2r_{i,t}^2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118 ativos, e efeito ARCH — evidenciado pela autocorrelação nos quadrados — em **118 de 118 ativos**, indicando presença universal de agrupamento de volatilidade (*volatility clustering*).</w:t>
      </w:r>
    </w:p>
    <w:p w14:paraId="29C4799E" w14:textId="15EA6961" w:rsidR="000815A7" w:rsidRDefault="000815A7" w:rsidP="003F1C11">
      <w:pPr>
        <w:pStyle w:val="font-claude-response-body"/>
        <w:numPr>
          <w:ilvl w:val="0"/>
          <w:numId w:val="58"/>
        </w:numPr>
        <w:spacing w:before="0" w:beforeAutospacing="0" w:after="0" w:afterAutospacing="0" w:line="360" w:lineRule="auto"/>
        <w:jc w:val="both"/>
      </w:pPr>
      <w:r>
        <w:rPr>
          <w:b/>
        </w:rPr>
        <w:t>**Teste de Normalidade (Jarque-Bera):**</w:t>
      </w:r>
      <w:r>
        <w:t xml:space="preserve"> a hipótese nula de distribuição normal foi rejeitada em **118 de 118 ativos** (</w:t>
      </w:r>
      <w:r>
        <w:rPr>
          <w:rStyle w:val="katex-mathml"/>
        </w:rPr>
        <w:t xml:space="preserve">p≈0p \approx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*downside risk* apresentadas no referencial teórico.</w:t>
      </w:r>
    </w:p>
    <w:p w14:paraId="717A78DD" w14:textId="7AE94A59"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**118 de 118 ativos**, o que implica que modelos de estimação de risco baseados em variância constante produzem inferências inválidas para a totalidade da amostra.</w:t>
      </w:r>
    </w:p>
    <w:p w14:paraId="027BA7A8"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(Chow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Chow sobre a média 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5CDB84C3" w14:textId="77777777" w:rsidR="000815A7" w:rsidRDefault="000815A7" w:rsidP="00021F7A">
      <w:pPr>
        <w:rPr>
          <w:bCs/>
          <w:sz w:val="24"/>
          <w:szCs w:val="24"/>
        </w:rPr>
      </w:pPr>
    </w:p>
    <w:p w14:paraId="6C81178A" w14:textId="77777777" w:rsidR="000815A7" w:rsidRPr="00736E2A" w:rsidRDefault="000815A7" w:rsidP="000815A7">
      <w:pPr>
        <w:rPr>
          <w:bCs/>
          <w:sz w:val="24"/>
          <w:szCs w:val="24"/>
        </w:rPr>
      </w:pPr>
    </w:p>
    <w:p w14:paraId="2F70ECCA" w14:textId="77777777" w:rsidR="000815A7" w:rsidRPr="000815A7" w:rsidRDefault="000815A7" w:rsidP="000815A7">
      <w:pPr>
        <w:pStyle w:val="Ttulo2"/>
        <w:numPr>
          <w:ilvl w:val="1"/>
          <w:numId w:val="1"/>
        </w:numPr>
        <w:ind w:left="0" w:firstLine="0"/>
        <w:jc w:val="left"/>
        <w:rPr>
          <w:sz w:val="18"/>
          <w:szCs w:val="24"/>
        </w:rPr>
      </w:pPr>
      <w:bookmarkStart w:id="96" w:name="_Toc231500753"/>
      <w:r>
        <w:rPr>
          <w:sz w:val="24"/>
        </w:rPr>
        <w:t>Estimação dos Parâmetros de Otimização</w:t>
      </w:r>
      <w:bookmarkEnd w:id="96"/>
    </w:p>
    <w:p w14:paraId="1A38CB57" w14:textId="77777777" w:rsidR="000815A7" w:rsidRPr="000815A7" w:rsidRDefault="000815A7" w:rsidP="000815A7">
      <w:pPr>
        <w:rPr>
          <w:bCs/>
          <w:sz w:val="24"/>
          <w:szCs w:val="24"/>
        </w:rPr>
      </w:pPr>
    </w:p>
    <w:p w14:paraId="0FDD86CD" w14:textId="77777777" w:rsidR="000815A7" w:rsidRPr="000815A7" w:rsidRDefault="000815A7" w:rsidP="000815A7">
      <w:pPr>
        <w:pStyle w:val="Ttulo3"/>
        <w:numPr>
          <w:ilvl w:val="2"/>
          <w:numId w:val="1"/>
        </w:numPr>
        <w:rPr>
          <w:b w:val="0"/>
        </w:rPr>
      </w:pPr>
      <w:bookmarkStart w:id="97" w:name="_Toc231500754"/>
      <w:r>
        <w:rPr>
          <w:b w:val="0"/>
        </w:rPr>
        <w:t>Prêmio de Risco (Excesso de Retorno)</w:t>
      </w:r>
      <w:bookmarkEnd w:id="97"/>
    </w:p>
    <w:p w14:paraId="408910CF" w14:textId="77777777" w:rsidR="000815A7" w:rsidRPr="000815A7" w:rsidRDefault="000815A7" w:rsidP="000815A7">
      <w:pPr>
        <w:rPr>
          <w:sz w:val="24"/>
          <w:szCs w:val="24"/>
        </w:rPr>
      </w:pPr>
    </w:p>
    <w:p w14:paraId="6556A0BA"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r>
        <w:rPr>
          <w:rStyle w:val="katex-mathml"/>
          <w:sz w:val="24"/>
          <w:szCs w:val="24"/>
        </w:rPr>
        <w:t xml:space="preserve">ii </w:t>
      </w:r>
      <w:r>
        <w:rPr>
          <w:rStyle w:val="mord"/>
          <w:sz w:val="24"/>
          <w:szCs w:val="24"/>
        </w:rPr>
        <w:t>i</w:t>
      </w:r>
      <w:r>
        <w:rPr>
          <w:sz w:val="24"/>
          <w:szCs w:val="24"/>
        </w:rPr>
        <w:t xml:space="preserve"> e instante </w:t>
      </w:r>
      <w:r>
        <w:rPr>
          <w:rStyle w:val="katex-mathml"/>
          <w:sz w:val="24"/>
          <w:szCs w:val="24"/>
        </w:rPr>
        <w:t xml:space="preserve">tt </w:t>
      </w:r>
      <w:r>
        <w:rPr>
          <w:rStyle w:val="mord"/>
          <w:sz w:val="24"/>
          <w:szCs w:val="24"/>
        </w:rPr>
        <w:t>t</w:t>
      </w:r>
      <w:r>
        <w:rPr>
          <w:sz w:val="24"/>
          <w:szCs w:val="24"/>
        </w:rPr>
        <w:t>, o prêmio de risco diário (excesso de retorno) foi calculado subtraindo-se a taxa livre de risco do retorno simples:</w:t>
      </w:r>
    </w:p>
    <w:p w14:paraId="4760DD01" w14:textId="77777777" w:rsidR="00021F7A" w:rsidRPr="000815A7" w:rsidRDefault="000815A7" w:rsidP="000815A7">
      <w:pPr>
        <w:spacing w:line="360" w:lineRule="auto"/>
        <w:jc w:val="center"/>
        <w:rPr>
          <w:bCs/>
        </w:rPr>
      </w:pPr>
      <w:r>
        <w:rPr>
          <w:bCs/>
          <w:noProof/>
          <w:lang w:val="pt-BR" w:eastAsia="pt-BR"/>
        </w:rPr>
        <w:drawing>
          <wp:inline distT="0" distB="0" distL="0" distR="0" wp14:anchorId="5277A5F5" wp14:editId="53269001">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6A0B5C9B"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096F54B4" wp14:editId="0F1124CE">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r>
        <w:rPr>
          <w:rStyle w:val="katex-mathml"/>
          <w:sz w:val="24"/>
        </w:rPr>
        <w:t xml:space="preserve">tt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1FBDBB25" wp14:editId="4CC138C8">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50ECA011"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20C58C63" w14:textId="77777777" w:rsidR="000815A7" w:rsidRPr="000815A7" w:rsidRDefault="000815A7" w:rsidP="000815A7">
      <w:pPr>
        <w:rPr>
          <w:bCs/>
          <w:sz w:val="24"/>
          <w:szCs w:val="24"/>
        </w:rPr>
      </w:pPr>
    </w:p>
    <w:p w14:paraId="55A76E22" w14:textId="77777777" w:rsidR="000815A7" w:rsidRPr="00564EAF" w:rsidRDefault="00564EAF" w:rsidP="000815A7">
      <w:pPr>
        <w:pStyle w:val="Ttulo3"/>
        <w:numPr>
          <w:ilvl w:val="2"/>
          <w:numId w:val="1"/>
        </w:numPr>
        <w:rPr>
          <w:b w:val="0"/>
          <w:sz w:val="22"/>
        </w:rPr>
      </w:pPr>
      <w:bookmarkStart w:id="98" w:name="_Toc231500755"/>
      <w:r>
        <w:rPr>
          <w:b w:val="0"/>
        </w:rPr>
        <w:t>Retornos Esperados e Matriz de Covariância</w:t>
      </w:r>
      <w:bookmarkEnd w:id="98"/>
    </w:p>
    <w:p w14:paraId="1338E2B9" w14:textId="77777777" w:rsidR="000815A7" w:rsidRPr="000815A7" w:rsidRDefault="000815A7" w:rsidP="000815A7"/>
    <w:p w14:paraId="085E9AEB"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r>
        <w:rPr>
          <w:rStyle w:val="nfase"/>
        </w:rPr>
        <w:t>backtest</w:t>
      </w:r>
      <w:r>
        <w:t>, os parâmetros de otimização foram estimados exclusivamente com dados disponíveis até a data de corte (</w:t>
      </w:r>
      <w:r>
        <w:rPr>
          <w:rStyle w:val="nfase"/>
        </w:rPr>
        <w:t>expanding window</w:t>
      </w:r>
      <w:r>
        <w:t>), respeitando a vedação ao viés de antecipação:</w:t>
      </w:r>
    </w:p>
    <w:p w14:paraId="3069D654"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67502DC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2BAC2F4B" wp14:editId="079F138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09F82BC5"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10B3D233" w14:textId="77777777" w:rsidR="000815A7" w:rsidRDefault="000815A7" w:rsidP="00021F7A">
      <w:pPr>
        <w:spacing w:line="360" w:lineRule="auto"/>
        <w:jc w:val="both"/>
        <w:rPr>
          <w:bCs/>
          <w:sz w:val="24"/>
          <w:szCs w:val="24"/>
        </w:rPr>
      </w:pPr>
    </w:p>
    <w:p w14:paraId="5D93B9C1"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7CBD2696" wp14:editId="7F7E550E">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74A090B" w14:textId="77777777"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135×135</m:t>
        </m:r>
      </m:oMath>
      <w:r>
        <w:t>.</w:t>
      </w:r>
    </w:p>
    <w:p w14:paraId="3E499C00" w14:textId="77777777" w:rsidR="000815A7" w:rsidRDefault="000815A7" w:rsidP="00021F7A">
      <w:pPr>
        <w:spacing w:line="360" w:lineRule="auto"/>
        <w:jc w:val="both"/>
        <w:rPr>
          <w:bCs/>
          <w:sz w:val="24"/>
          <w:szCs w:val="24"/>
        </w:rPr>
      </w:pPr>
    </w:p>
    <w:p w14:paraId="28F27DE6" w14:textId="77777777" w:rsidR="00564EAF" w:rsidRPr="00736E2A" w:rsidRDefault="00564EAF" w:rsidP="00564EAF">
      <w:pPr>
        <w:rPr>
          <w:bCs/>
          <w:sz w:val="24"/>
          <w:szCs w:val="24"/>
        </w:rPr>
      </w:pPr>
    </w:p>
    <w:p w14:paraId="79D4A87C" w14:textId="77777777" w:rsidR="00564EAF" w:rsidRPr="00564EAF" w:rsidRDefault="00564EAF" w:rsidP="00564EAF">
      <w:pPr>
        <w:pStyle w:val="Ttulo2"/>
        <w:numPr>
          <w:ilvl w:val="1"/>
          <w:numId w:val="1"/>
        </w:numPr>
        <w:ind w:left="0" w:firstLine="0"/>
        <w:jc w:val="left"/>
        <w:rPr>
          <w:sz w:val="16"/>
          <w:szCs w:val="24"/>
        </w:rPr>
      </w:pPr>
      <w:bookmarkStart w:id="99" w:name="_Toc231500756"/>
      <w:r>
        <w:rPr>
          <w:sz w:val="24"/>
        </w:rPr>
        <w:t>Modelos de Otimização Implementados</w:t>
      </w:r>
      <w:bookmarkEnd w:id="99"/>
    </w:p>
    <w:p w14:paraId="6E508545" w14:textId="77777777" w:rsidR="00564EAF" w:rsidRDefault="00564EAF" w:rsidP="00564EAF">
      <w:pPr>
        <w:rPr>
          <w:bCs/>
          <w:sz w:val="24"/>
          <w:szCs w:val="24"/>
        </w:rPr>
      </w:pPr>
    </w:p>
    <w:p w14:paraId="3BA699AB"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Pr>
          <w:i/>
          <w:iCs/>
          <w:sz w:val="24"/>
          <w:szCs w:val="24"/>
        </w:rPr>
        <w:t>downside risk</w:t>
      </w:r>
      <w:r>
        <w:rPr>
          <w:sz w:val="24"/>
          <w:szCs w:val="24"/>
        </w:rPr>
        <w:t>) da Teoria Pós-Moderna do Portfólio (PMPT); e (iii) as variantes do modelo Bayesiano de Black-Litterman (BL). Todos compartilham o mesmo arcabouço de restrições e a mesma penalidade de fricção transacional, descritos a seguir, sendo a função objetivo o elemento que os distingue.</w:t>
      </w:r>
    </w:p>
    <w:p w14:paraId="31F6C70F" w14:textId="77777777" w:rsidR="008A75BE" w:rsidRPr="000815A7" w:rsidRDefault="008A75BE" w:rsidP="00564EAF">
      <w:pPr>
        <w:rPr>
          <w:bCs/>
          <w:sz w:val="24"/>
          <w:szCs w:val="24"/>
        </w:rPr>
      </w:pPr>
    </w:p>
    <w:p w14:paraId="633F56B9" w14:textId="77777777" w:rsidR="00564EAF" w:rsidRPr="00564EAF" w:rsidRDefault="00564EAF" w:rsidP="00564EAF">
      <w:pPr>
        <w:pStyle w:val="Ttulo3"/>
        <w:numPr>
          <w:ilvl w:val="2"/>
          <w:numId w:val="1"/>
        </w:numPr>
        <w:rPr>
          <w:b w:val="0"/>
          <w:sz w:val="22"/>
        </w:rPr>
      </w:pPr>
      <w:bookmarkStart w:id="100" w:name="_Toc231500757"/>
      <w:r>
        <w:rPr>
          <w:b w:val="0"/>
        </w:rPr>
        <w:t>Otimização de Máximo Índice de Sharpe com Penalidade</w:t>
      </w:r>
      <w:bookmarkEnd w:id="100"/>
      <w:r>
        <w:rPr>
          <w:b w:val="0"/>
        </w:rPr>
        <w:t xml:space="preserve"> </w:t>
      </w:r>
    </w:p>
    <w:p w14:paraId="0FEEF3F7" w14:textId="77777777" w:rsidR="00A46D8D" w:rsidRDefault="00A46D8D" w:rsidP="00021F7A">
      <w:pPr>
        <w:spacing w:line="360" w:lineRule="auto"/>
        <w:jc w:val="both"/>
      </w:pPr>
    </w:p>
    <w:p w14:paraId="5D120EC4" w14:textId="1874F7F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r>
        <w:rPr>
          <w:rFonts w:ascii="Times New Roman" w:hAnsi="Times New Roman" w:cs="Times New Roman"/>
          <w:i/>
          <w:iCs/>
          <w:lang w:val="pt-BR"/>
        </w:rPr>
        <w:t>backtest</w:t>
      </w:r>
      <w:r>
        <w:rPr>
          <w:rFonts w:ascii="Times New Roman" w:hAnsi="Times New Roman" w:cs="Times New Roman"/>
          <w:lang w:val="pt-BR"/>
        </w:rPr>
        <w:t xml:space="preserve">, a janela expansiva de retornos </w:t>
      </w:r>
      <w:r w:rsidRPr="00660315">
        <w:rPr>
          <w:rFonts w:ascii="Times New Roman" w:hAnsi="Times New Roman" w:cs="Times New Roman"/>
          <w:lang w:val="pt-BR"/>
        </w:rPr>
        <w:t>—</w:t>
      </w:r>
      <w:r>
        <w:rPr>
          <w:rFonts w:ascii="Times New Roman" w:hAnsi="Times New Roman" w:cs="Times New Roman"/>
          <w:lang w:val="pt-BR"/>
        </w:rPr>
        <w:t xml:space="preserve"> </w:t>
      </w:r>
      <w:r w:rsidRPr="00660315">
        <w:rPr>
          <w:rFonts w:ascii="Times New Roman" w:hAnsi="Times New Roman" w:cs="Times New Roman"/>
          <w:lang w:val="pt-BR"/>
        </w:rPr>
        <w:t>composta por todas as observações disponíveis desde o início da amostra até a data de corte, após um período mínimo de formação (treinamento inicial) de 60 meses (cinco anos) —</w:t>
      </w:r>
      <w:r w:rsidRPr="00660315">
        <w:rPr>
          <w:lang w:val="pt-BR"/>
        </w:rP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8CD4C5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16F6AF54" w14:textId="77777777" w:rsidR="00303D02" w:rsidRDefault="00A338E5"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10B0D773" w14:textId="77777777" w:rsidR="00303D02" w:rsidRDefault="00303D02" w:rsidP="00303D02">
      <w:pPr>
        <w:pStyle w:val="FirstParagraph"/>
        <w:spacing w:before="0" w:after="0" w:line="360" w:lineRule="auto"/>
        <w:ind w:firstLine="851"/>
        <w:jc w:val="both"/>
        <w:rPr>
          <w:lang w:val="pt-BR"/>
        </w:rPr>
      </w:pPr>
    </w:p>
    <w:p w14:paraId="6B461783"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r>
        <w:rPr>
          <w:i/>
          <w:iCs/>
          <w:lang w:val="pt-BR"/>
        </w:rPr>
        <w:t>long-only</w:t>
      </w:r>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7B00FA64" w14:textId="77777777" w:rsidR="00303D02" w:rsidRPr="00FA446B" w:rsidRDefault="00303D02" w:rsidP="00303D02">
      <w:pPr>
        <w:rPr>
          <w:b/>
          <w:bCs/>
          <w:sz w:val="24"/>
          <w:szCs w:val="24"/>
          <w:lang w:val="pt-BR"/>
        </w:rPr>
      </w:pPr>
      <w:bookmarkStart w:id="101" w:name="Xcc7fccd656fef1fec0a9264969e5189e8919430"/>
    </w:p>
    <w:p w14:paraId="6F92CDA1" w14:textId="1BBEBE2D"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6DE78AB4" w14:textId="77777777" w:rsidR="00303D02" w:rsidRPr="00303D02" w:rsidRDefault="00303D02" w:rsidP="00303D02">
      <w:pPr>
        <w:pStyle w:val="FirstParagraph"/>
        <w:rPr>
          <w:rFonts w:ascii="Times New Roman" w:hAnsi="Times New Roman" w:cs="Times New Roman"/>
          <w:lang w:val="pt-BR"/>
        </w:rPr>
      </w:pPr>
    </w:p>
    <w:p w14:paraId="66C106E9"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16330BA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59284493" w14:textId="77777777" w:rsidR="00FA446B" w:rsidRPr="00660315" w:rsidRDefault="00FA446B" w:rsidP="00303D02">
      <w:pPr>
        <w:pStyle w:val="FirstParagraph"/>
        <w:spacing w:before="0" w:after="0" w:line="360" w:lineRule="auto"/>
        <w:ind w:firstLine="851"/>
        <w:jc w:val="both"/>
        <w:rPr>
          <w:rFonts w:ascii="Times New Roman" w:hAnsi="Times New Roman" w:cs="Times New Roman"/>
        </w:rPr>
      </w:pPr>
    </w:p>
    <w:p w14:paraId="3F532544" w14:textId="3C886F72"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é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ela induz esparsidade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73C9777E" w14:textId="77777777" w:rsidR="00303D02" w:rsidRDefault="00303D02" w:rsidP="00303D02">
      <w:pPr>
        <w:spacing w:line="360" w:lineRule="auto"/>
        <w:ind w:firstLine="720"/>
        <w:jc w:val="center"/>
        <w:rPr>
          <w:sz w:val="24"/>
          <w:szCs w:val="24"/>
          <w:lang w:val="pt-BR"/>
        </w:rPr>
      </w:pPr>
      <w:bookmarkStart w:id="102" w:name="solvers"/>
      <w:bookmarkEnd w:id="101"/>
    </w:p>
    <w:p w14:paraId="12FA1C28" w14:textId="77777777" w:rsidR="00303D02" w:rsidRPr="00FA446B" w:rsidRDefault="00303D02" w:rsidP="00E61085">
      <w:pPr>
        <w:spacing w:line="360" w:lineRule="auto"/>
        <w:jc w:val="center"/>
        <w:rPr>
          <w:b/>
          <w:bCs/>
          <w:sz w:val="24"/>
          <w:szCs w:val="24"/>
          <w:lang w:val="pt-BR"/>
        </w:rPr>
      </w:pPr>
      <w:r>
        <w:rPr>
          <w:b/>
          <w:bCs/>
          <w:sz w:val="24"/>
          <w:szCs w:val="24"/>
          <w:lang w:val="pt-BR"/>
        </w:rPr>
        <w:t>Solvers</w:t>
      </w:r>
    </w:p>
    <w:p w14:paraId="2016D5EB"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2719525E"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r>
        <w:rPr>
          <w:rStyle w:val="VerbatimChar"/>
          <w:rFonts w:ascii="Times New Roman" w:hAnsi="Times New Roman" w:cs="Times New Roman"/>
          <w:i w:val="0"/>
          <w:color w:val="auto"/>
          <w:sz w:val="24"/>
          <w:szCs w:val="24"/>
        </w:rPr>
        <w:t>scipy.optimize</w:t>
      </w:r>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r>
        <w:rPr>
          <w:rStyle w:val="VerbatimChar"/>
          <w:rFonts w:ascii="Times New Roman" w:hAnsi="Times New Roman" w:cs="Times New Roman"/>
          <w:i w:val="0"/>
          <w:color w:val="auto"/>
          <w:sz w:val="24"/>
          <w:szCs w:val="24"/>
        </w:rPr>
        <w:t>cvxpy</w:t>
      </w:r>
      <w:r>
        <w:rPr>
          <w:rFonts w:ascii="Times New Roman" w:hAnsi="Times New Roman" w:cs="Times New Roman"/>
          <w:lang w:val="pt-BR"/>
        </w:rPr>
        <w:t xml:space="preserve">, com a cadeia de </w:t>
      </w:r>
      <w:r>
        <w:rPr>
          <w:rFonts w:ascii="Times New Roman" w:hAnsi="Times New Roman" w:cs="Times New Roman"/>
          <w:iCs/>
          <w:lang w:val="pt-BR"/>
        </w:rPr>
        <w:t>solvers</w:t>
      </w:r>
      <w:r>
        <w:rPr>
          <w:rFonts w:ascii="Times New Roman" w:hAnsi="Times New Roman" w:cs="Times New Roman"/>
          <w:lang w:val="pt-BR"/>
        </w:rPr>
        <w:t xml:space="preserve"> CLARABEL → ECOS → SCS acionada por </w:t>
      </w:r>
      <w:r>
        <w:rPr>
          <w:rFonts w:ascii="Times New Roman" w:hAnsi="Times New Roman" w:cs="Times New Roman"/>
          <w:iCs/>
          <w:lang w:val="pt-BR"/>
        </w:rPr>
        <w:t>fallback</w:t>
      </w:r>
      <w:r>
        <w:rPr>
          <w:rFonts w:ascii="Times New Roman" w:hAnsi="Times New Roman" w:cs="Times New Roman"/>
          <w:lang w:val="pt-BR"/>
        </w:rPr>
        <w:t xml:space="preserve"> automático em caso de não-convergência.</w:t>
      </w:r>
    </w:p>
    <w:p w14:paraId="1179AA41" w14:textId="77777777" w:rsidR="00303D02" w:rsidRDefault="00303D02" w:rsidP="00303D02">
      <w:pPr>
        <w:pStyle w:val="Corpodetexto"/>
        <w:rPr>
          <w:lang w:val="pt-BR"/>
        </w:rPr>
      </w:pPr>
    </w:p>
    <w:p w14:paraId="2BB7807B" w14:textId="77777777" w:rsidR="00303D02" w:rsidRPr="00564EAF" w:rsidRDefault="00303D02" w:rsidP="00303D02">
      <w:pPr>
        <w:pStyle w:val="Ttulo3"/>
        <w:numPr>
          <w:ilvl w:val="2"/>
          <w:numId w:val="1"/>
        </w:numPr>
        <w:rPr>
          <w:b w:val="0"/>
          <w:sz w:val="22"/>
        </w:rPr>
      </w:pPr>
      <w:bookmarkStart w:id="103" w:name="_Toc231500758"/>
      <w:r>
        <w:rPr>
          <w:b w:val="0"/>
          <w:lang w:val="pt-BR"/>
        </w:rPr>
        <w:t>Família I — Modelos de Média-Variância (MPT)</w:t>
      </w:r>
      <w:bookmarkEnd w:id="103"/>
      <w:r>
        <w:rPr>
          <w:b w:val="0"/>
        </w:rPr>
        <w:t xml:space="preserve"> </w:t>
      </w:r>
    </w:p>
    <w:p w14:paraId="39C8BAF6" w14:textId="77777777" w:rsidR="00303D02" w:rsidRDefault="00303D02" w:rsidP="00303D02">
      <w:pPr>
        <w:pStyle w:val="FirstParagraph"/>
        <w:spacing w:before="0" w:after="0" w:line="360" w:lineRule="auto"/>
        <w:jc w:val="both"/>
        <w:rPr>
          <w:lang w:val="pt-BR"/>
        </w:rPr>
      </w:pPr>
      <w:bookmarkStart w:id="104" w:name="família-i-modelos-de-média-variância-mpt"/>
      <w:bookmarkEnd w:id="102"/>
    </w:p>
    <w:p w14:paraId="64B945C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4075A3" w14:textId="77777777" w:rsidR="004D2E46" w:rsidRPr="004D2E46" w:rsidRDefault="004D2E46" w:rsidP="004D2E46">
      <w:pPr>
        <w:pStyle w:val="Corpodetexto"/>
        <w:rPr>
          <w:lang w:val="pt-BR"/>
        </w:rPr>
      </w:pPr>
    </w:p>
    <w:p w14:paraId="32B60DE0" w14:textId="77777777" w:rsidR="00303D02" w:rsidRPr="00303D02" w:rsidRDefault="00303D02" w:rsidP="00D1643A">
      <w:pPr>
        <w:pStyle w:val="PargrafodaLista"/>
        <w:numPr>
          <w:ilvl w:val="0"/>
          <w:numId w:val="63"/>
        </w:numPr>
        <w:jc w:val="center"/>
        <w:rPr>
          <w:sz w:val="24"/>
          <w:szCs w:val="24"/>
          <w:lang w:val="pt-BR"/>
        </w:rPr>
      </w:pPr>
      <w:bookmarkStart w:id="105" w:name="ponderação-igualitária-equalweight-1n"/>
      <w:r>
        <w:rPr>
          <w:sz w:val="24"/>
          <w:szCs w:val="24"/>
          <w:lang w:val="pt-BR"/>
        </w:rPr>
        <w:t xml:space="preserve">Ponderação Igualitária — </w:t>
      </w:r>
      <w:r>
        <w:rPr>
          <w:rStyle w:val="VerbatimChar"/>
          <w:rFonts w:ascii="Times New Roman" w:hAnsi="Times New Roman"/>
          <w:i w:val="0"/>
          <w:color w:val="auto"/>
          <w:sz w:val="24"/>
          <w:szCs w:val="24"/>
        </w:rPr>
        <w:t>EqualWeight</w:t>
      </w:r>
      <w:r>
        <w:rPr>
          <w:sz w:val="24"/>
          <w:szCs w:val="24"/>
          <w:lang w:val="pt-BR"/>
        </w:rPr>
        <w:t xml:space="preserve"> (1/N)</w:t>
      </w:r>
    </w:p>
    <w:p w14:paraId="02B9616B" w14:textId="77777777" w:rsidR="004D2E46" w:rsidRDefault="004D2E46" w:rsidP="00303D02">
      <w:pPr>
        <w:pStyle w:val="FirstParagraph"/>
        <w:spacing w:before="0" w:after="0" w:line="360" w:lineRule="auto"/>
        <w:ind w:firstLine="851"/>
        <w:jc w:val="both"/>
        <w:rPr>
          <w:lang w:val="pt-BR"/>
        </w:rPr>
      </w:pPr>
    </w:p>
    <w:p w14:paraId="0D3F2185" w14:textId="478CE1A5" w:rsidR="00303D02" w:rsidRPr="009C7B5F" w:rsidRDefault="00303D02" w:rsidP="00303D02">
      <w:pPr>
        <w:pStyle w:val="FirstParagraph"/>
        <w:spacing w:before="0" w:after="0" w:line="360" w:lineRule="auto"/>
        <w:ind w:firstLine="851"/>
        <w:jc w:val="both"/>
        <w:rPr>
          <w:lang w:val="pt-BR"/>
        </w:rPr>
      </w:pPr>
      <w:r>
        <w:rPr>
          <w:lang w:val="pt-BR"/>
        </w:rPr>
        <w:t>A estratégia ingênua de referência atribui peso idêntico a todos os ativos, sem qualquer otimização:</w:t>
      </w:r>
    </w:p>
    <w:p w14:paraId="49F5A84F" w14:textId="77777777" w:rsidR="00303D02" w:rsidRDefault="00A338E5"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046B2FE"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DeMiguel, Garlappi e Uppal (2009), contra o qual a vantagem informacional dos demais otimizadores é aferida.</w:t>
      </w:r>
    </w:p>
    <w:p w14:paraId="690CF631" w14:textId="77777777" w:rsidR="004D2E46" w:rsidRPr="004D2E46" w:rsidRDefault="004D2E46" w:rsidP="004D2E46">
      <w:pPr>
        <w:pStyle w:val="Corpodetexto"/>
        <w:rPr>
          <w:lang w:val="pt-BR"/>
        </w:rPr>
      </w:pPr>
    </w:p>
    <w:p w14:paraId="634DA15F" w14:textId="77777777" w:rsidR="00303D02" w:rsidRPr="00303D02" w:rsidRDefault="00303D02" w:rsidP="00D1643A">
      <w:pPr>
        <w:pStyle w:val="PargrafodaLista"/>
        <w:numPr>
          <w:ilvl w:val="0"/>
          <w:numId w:val="63"/>
        </w:numPr>
        <w:jc w:val="center"/>
        <w:rPr>
          <w:lang w:val="pt-BR"/>
        </w:rPr>
      </w:pPr>
      <w:bookmarkStart w:id="106" w:name="inverso-da-volatilidade-invvol"/>
      <w:bookmarkEnd w:id="105"/>
      <w:r>
        <w:rPr>
          <w:lang w:val="pt-BR"/>
        </w:rPr>
        <w:t xml:space="preserve">Inverso da Volatilidade — </w:t>
      </w:r>
      <w:r>
        <w:rPr>
          <w:rStyle w:val="VerbatimChar"/>
          <w:rFonts w:ascii="Times New Roman" w:hAnsi="Times New Roman"/>
          <w:i w:val="0"/>
          <w:color w:val="auto"/>
          <w:sz w:val="24"/>
          <w:szCs w:val="24"/>
        </w:rPr>
        <w:t>InvVol</w:t>
      </w:r>
    </w:p>
    <w:p w14:paraId="254CEEEE" w14:textId="77777777" w:rsidR="004D2E46" w:rsidRDefault="004D2E46" w:rsidP="004D2E46">
      <w:pPr>
        <w:pStyle w:val="FirstParagraph"/>
        <w:spacing w:before="0" w:after="0" w:line="360" w:lineRule="auto"/>
        <w:jc w:val="both"/>
        <w:rPr>
          <w:lang w:val="pt-BR"/>
        </w:rPr>
      </w:pPr>
    </w:p>
    <w:p w14:paraId="3434B751" w14:textId="60D6A38B"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6569774A" w14:textId="77777777" w:rsidR="00303D02" w:rsidRPr="00D66E6F" w:rsidRDefault="00A338E5"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7701F21A" w14:textId="77777777" w:rsidR="008776EC" w:rsidRDefault="008776EC" w:rsidP="00D66E6F">
      <w:pPr>
        <w:rPr>
          <w:lang w:val="pt-BR"/>
        </w:rPr>
      </w:pPr>
      <w:bookmarkStart w:id="107" w:name="mínima-variância-global-minvar"/>
      <w:bookmarkEnd w:id="106"/>
    </w:p>
    <w:p w14:paraId="72482977" w14:textId="5ED4DE3E"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r>
        <w:rPr>
          <w:rStyle w:val="VerbatimChar"/>
          <w:rFonts w:ascii="Times New Roman" w:hAnsi="Times New Roman"/>
          <w:i w:val="0"/>
          <w:iCs w:val="0"/>
          <w:color w:val="auto"/>
          <w:sz w:val="24"/>
          <w:szCs w:val="24"/>
        </w:rPr>
        <w:t>MinVar</w:t>
      </w:r>
    </w:p>
    <w:p w14:paraId="3A8CD324" w14:textId="77777777" w:rsidR="004D2E46" w:rsidRDefault="004D2E46" w:rsidP="00F84BC6">
      <w:pPr>
        <w:spacing w:line="360" w:lineRule="auto"/>
        <w:jc w:val="both"/>
        <w:rPr>
          <w:sz w:val="24"/>
          <w:szCs w:val="24"/>
        </w:rPr>
      </w:pPr>
    </w:p>
    <w:p w14:paraId="556BB70F" w14:textId="57E3003C"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(DeMiguel; Garlappi; Uppal, 2009):</w:t>
      </w:r>
    </w:p>
    <w:p w14:paraId="62E7079C" w14:textId="77777777" w:rsidR="004D2E46" w:rsidRPr="00C8154F" w:rsidRDefault="004D2E46" w:rsidP="004D2E46">
      <w:pPr>
        <w:spacing w:line="360" w:lineRule="auto"/>
        <w:ind w:firstLine="851"/>
        <w:jc w:val="both"/>
        <w:rPr>
          <w:sz w:val="24"/>
          <w:szCs w:val="24"/>
        </w:rPr>
      </w:pPr>
    </w:p>
    <w:p w14:paraId="205AABF8" w14:textId="77777777" w:rsidR="00F84BC6" w:rsidRPr="004D2E46" w:rsidRDefault="00A338E5"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48FC1E2F" w14:textId="77777777" w:rsidR="004D2E46" w:rsidRPr="00C8154F" w:rsidRDefault="004D2E46" w:rsidP="00F84BC6">
      <w:pPr>
        <w:spacing w:line="360" w:lineRule="auto"/>
        <w:jc w:val="both"/>
        <w:rPr>
          <w:sz w:val="24"/>
          <w:szCs w:val="24"/>
        </w:rPr>
      </w:pPr>
    </w:p>
    <w:p w14:paraId="518403B0" w14:textId="6CEE4BE2" w:rsidR="00F84BC6" w:rsidRPr="004D2E46" w:rsidRDefault="00F84BC6" w:rsidP="00D1643A">
      <w:pPr>
        <w:pStyle w:val="PargrafodaLista"/>
        <w:numPr>
          <w:ilvl w:val="0"/>
          <w:numId w:val="63"/>
        </w:numPr>
        <w:spacing w:line="360" w:lineRule="auto"/>
        <w:jc w:val="center"/>
        <w:rPr>
          <w:sz w:val="24"/>
          <w:szCs w:val="24"/>
        </w:rPr>
      </w:pPr>
      <w:bookmarkStart w:id="108"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340F400C" w14:textId="77777777" w:rsidR="004D2E46" w:rsidRDefault="004D2E46" w:rsidP="00F84BC6">
      <w:pPr>
        <w:spacing w:line="360" w:lineRule="auto"/>
        <w:jc w:val="both"/>
        <w:rPr>
          <w:sz w:val="24"/>
          <w:szCs w:val="24"/>
        </w:rPr>
      </w:pPr>
    </w:p>
    <w:p w14:paraId="508E526D" w14:textId="2B13DCED"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7D2D30BE" w14:textId="77777777" w:rsidR="004D2E46" w:rsidRPr="00C8154F" w:rsidRDefault="004D2E46" w:rsidP="00F84BC6">
      <w:pPr>
        <w:spacing w:line="360" w:lineRule="auto"/>
        <w:jc w:val="both"/>
        <w:rPr>
          <w:sz w:val="24"/>
          <w:szCs w:val="24"/>
        </w:rPr>
      </w:pPr>
    </w:p>
    <w:p w14:paraId="7EFCF11E" w14:textId="1C2F17FD" w:rsidR="00F84BC6" w:rsidRPr="004D2E46" w:rsidRDefault="00F84BC6" w:rsidP="00D1643A">
      <w:pPr>
        <w:pStyle w:val="PargrafodaLista"/>
        <w:numPr>
          <w:ilvl w:val="0"/>
          <w:numId w:val="63"/>
        </w:numPr>
        <w:spacing w:line="360" w:lineRule="auto"/>
        <w:jc w:val="center"/>
        <w:rPr>
          <w:sz w:val="24"/>
          <w:szCs w:val="24"/>
        </w:rPr>
      </w:pPr>
      <w:bookmarkStart w:id="109" w:name="X4bf229fedebd76145bd964b00e28673da0de01c"/>
      <w:bookmarkEnd w:id="108"/>
      <w:r>
        <w:rPr>
          <w:sz w:val="24"/>
          <w:szCs w:val="24"/>
        </w:rPr>
        <w:t xml:space="preserve">Máxima Utilidade Média-Variância — </w:t>
      </w:r>
      <w:r>
        <w:rPr>
          <w:rStyle w:val="VerbatimChar"/>
          <w:rFonts w:ascii="Times New Roman" w:hAnsi="Times New Roman"/>
          <w:i w:val="0"/>
          <w:iCs w:val="0"/>
          <w:color w:val="auto"/>
          <w:sz w:val="24"/>
          <w:szCs w:val="24"/>
        </w:rPr>
        <w:t>MaxSharpe</w:t>
      </w:r>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0AED243F" w14:textId="77777777" w:rsidR="004D2E46" w:rsidRPr="00C8154F" w:rsidRDefault="004D2E46" w:rsidP="00F84BC6">
      <w:pPr>
        <w:spacing w:line="360" w:lineRule="auto"/>
        <w:jc w:val="both"/>
        <w:rPr>
          <w:sz w:val="24"/>
          <w:szCs w:val="24"/>
        </w:rPr>
      </w:pPr>
    </w:p>
    <w:p w14:paraId="48BAFDB7"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2482164F" w14:textId="77777777" w:rsidR="004D2E46" w:rsidRPr="00C8154F" w:rsidRDefault="004D2E46" w:rsidP="004D2E46">
      <w:pPr>
        <w:spacing w:line="360" w:lineRule="auto"/>
        <w:ind w:firstLine="851"/>
        <w:jc w:val="both"/>
        <w:rPr>
          <w:sz w:val="24"/>
          <w:szCs w:val="24"/>
        </w:rPr>
      </w:pPr>
    </w:p>
    <w:p w14:paraId="48A42C06" w14:textId="77777777" w:rsidR="00F84BC6" w:rsidRPr="004D2E46" w:rsidRDefault="00A338E5"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38227DC4" w14:textId="77777777" w:rsidR="004D2E46" w:rsidRPr="00C8154F" w:rsidRDefault="004D2E46" w:rsidP="00F84BC6">
      <w:pPr>
        <w:spacing w:line="360" w:lineRule="auto"/>
        <w:jc w:val="both"/>
        <w:rPr>
          <w:sz w:val="24"/>
          <w:szCs w:val="24"/>
        </w:rPr>
      </w:pPr>
    </w:p>
    <w:p w14:paraId="5D39B426"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Sharpe — problema não-convexo —, mas sim a utilidade média-variância, que produz o portfólio de tangência apenas sob condições específicas. O rótulo histórico “Máximo Sharpe” é, portanto, mantido apenas por continuidade nominal com a literatura, devendo a função objetivo ser interpretada como de máxima utilidade.</w:t>
      </w:r>
    </w:p>
    <w:p w14:paraId="2C895BD8" w14:textId="77777777" w:rsidR="004D2E46" w:rsidRDefault="004D2E46" w:rsidP="00F84BC6">
      <w:pPr>
        <w:spacing w:line="360" w:lineRule="auto"/>
        <w:jc w:val="both"/>
        <w:rPr>
          <w:sz w:val="24"/>
          <w:szCs w:val="24"/>
        </w:rPr>
      </w:pPr>
      <w:bookmarkStart w:id="110" w:name="X22817ef26e1b055d6584acab2b8b2fad5b46e01"/>
      <w:bookmarkEnd w:id="109"/>
    </w:p>
    <w:p w14:paraId="09C10B12" w14:textId="609FAE9C"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75CF1404" w14:textId="77777777" w:rsidR="004D2E46" w:rsidRDefault="004D2E46" w:rsidP="00F84BC6">
      <w:pPr>
        <w:spacing w:line="360" w:lineRule="auto"/>
        <w:jc w:val="both"/>
        <w:rPr>
          <w:sz w:val="24"/>
          <w:szCs w:val="24"/>
        </w:rPr>
      </w:pPr>
    </w:p>
    <w:p w14:paraId="4DD26F48" w14:textId="2C9546EF"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06547E6C" w14:textId="77777777" w:rsidR="004D2E46" w:rsidRDefault="004D2E46" w:rsidP="00F84BC6">
      <w:pPr>
        <w:spacing w:line="360" w:lineRule="auto"/>
        <w:jc w:val="both"/>
        <w:rPr>
          <w:sz w:val="24"/>
          <w:szCs w:val="24"/>
        </w:rPr>
      </w:pPr>
      <w:bookmarkStart w:id="111" w:name="Xf7249765c01f5515126677636a782039cf5ef34"/>
      <w:bookmarkEnd w:id="110"/>
    </w:p>
    <w:p w14:paraId="134B5414" w14:textId="77777777" w:rsidR="004D2E46" w:rsidRPr="000815A7" w:rsidRDefault="004D2E46" w:rsidP="004D2E46">
      <w:pPr>
        <w:rPr>
          <w:bCs/>
          <w:sz w:val="24"/>
          <w:szCs w:val="24"/>
        </w:rPr>
      </w:pPr>
    </w:p>
    <w:p w14:paraId="4BE53E89" w14:textId="0315D645" w:rsidR="004D2E46" w:rsidRPr="004D2E46" w:rsidRDefault="004D2E46" w:rsidP="004D2E46">
      <w:pPr>
        <w:pStyle w:val="Ttulo3"/>
        <w:numPr>
          <w:ilvl w:val="2"/>
          <w:numId w:val="1"/>
        </w:numPr>
        <w:rPr>
          <w:b w:val="0"/>
          <w:bCs w:val="0"/>
          <w:sz w:val="22"/>
        </w:rPr>
      </w:pPr>
      <w:bookmarkStart w:id="112" w:name="_Toc231500759"/>
      <w:r>
        <w:rPr>
          <w:b w:val="0"/>
          <w:bCs w:val="0"/>
        </w:rPr>
        <w:t>Família II — Modelos de Risco de Queda (PMPT)</w:t>
      </w:r>
      <w:bookmarkEnd w:id="112"/>
      <w:r>
        <w:rPr>
          <w:b w:val="0"/>
          <w:bCs w:val="0"/>
        </w:rPr>
        <w:t xml:space="preserve"> </w:t>
      </w:r>
    </w:p>
    <w:p w14:paraId="349CDB3F" w14:textId="77777777" w:rsidR="004D2E46" w:rsidRDefault="004D2E46" w:rsidP="004D2E46">
      <w:pPr>
        <w:pStyle w:val="FirstParagraph"/>
        <w:spacing w:before="0" w:after="0" w:line="360" w:lineRule="auto"/>
        <w:jc w:val="both"/>
        <w:rPr>
          <w:lang w:val="pt-BR"/>
        </w:rPr>
      </w:pPr>
    </w:p>
    <w:p w14:paraId="3A447C0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r>
        <w:rPr>
          <w:i/>
          <w:iCs/>
          <w:sz w:val="24"/>
          <w:szCs w:val="24"/>
        </w:rPr>
        <w:t>Lower Partial Moments</w:t>
      </w:r>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r>
        <w:rPr>
          <w:i/>
          <w:iCs/>
          <w:sz w:val="24"/>
          <w:szCs w:val="24"/>
        </w:rPr>
        <w:t>Minimum Acceptable Return</w:t>
      </w:r>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24F1394C" w14:textId="77777777" w:rsidR="004D2E46" w:rsidRPr="00C8154F" w:rsidRDefault="004D2E46" w:rsidP="004D2E46">
      <w:pPr>
        <w:spacing w:line="360" w:lineRule="auto"/>
        <w:ind w:firstLine="851"/>
        <w:jc w:val="both"/>
        <w:rPr>
          <w:sz w:val="24"/>
          <w:szCs w:val="24"/>
        </w:rPr>
      </w:pPr>
    </w:p>
    <w:p w14:paraId="70574074" w14:textId="77777777" w:rsidR="00F84BC6" w:rsidRPr="004D2E46" w:rsidRDefault="00A338E5"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2924D218" w14:textId="77777777" w:rsidR="004D2E46" w:rsidRPr="00C8154F" w:rsidRDefault="004D2E46" w:rsidP="00F84BC6">
      <w:pPr>
        <w:spacing w:line="360" w:lineRule="auto"/>
        <w:jc w:val="both"/>
        <w:rPr>
          <w:sz w:val="24"/>
          <w:szCs w:val="24"/>
        </w:rPr>
      </w:pPr>
    </w:p>
    <w:p w14:paraId="5E50A484" w14:textId="11FD5C66" w:rsidR="00F84BC6" w:rsidRPr="004D2E46" w:rsidRDefault="00F84BC6" w:rsidP="00D1643A">
      <w:pPr>
        <w:pStyle w:val="PargrafodaLista"/>
        <w:numPr>
          <w:ilvl w:val="0"/>
          <w:numId w:val="64"/>
        </w:numPr>
        <w:spacing w:line="360" w:lineRule="auto"/>
        <w:jc w:val="center"/>
        <w:rPr>
          <w:sz w:val="24"/>
          <w:szCs w:val="24"/>
        </w:rPr>
      </w:pPr>
      <w:bookmarkStart w:id="113" w:name="máximo-índice-ômega-maxomega"/>
      <w:r>
        <w:rPr>
          <w:sz w:val="24"/>
          <w:szCs w:val="24"/>
        </w:rPr>
        <w:t xml:space="preserve">Máximo Índice Ômega — </w:t>
      </w:r>
      <w:r>
        <w:rPr>
          <w:rStyle w:val="VerbatimChar"/>
          <w:rFonts w:ascii="Times New Roman" w:hAnsi="Times New Roman"/>
          <w:i w:val="0"/>
          <w:iCs w:val="0"/>
          <w:color w:val="auto"/>
          <w:sz w:val="24"/>
          <w:szCs w:val="24"/>
        </w:rPr>
        <w:t>MaxOmega</w:t>
      </w:r>
    </w:p>
    <w:p w14:paraId="6BFEF13D" w14:textId="77777777" w:rsidR="004D2E46" w:rsidRDefault="004D2E46" w:rsidP="00F84BC6">
      <w:pPr>
        <w:spacing w:line="360" w:lineRule="auto"/>
        <w:jc w:val="both"/>
        <w:rPr>
          <w:sz w:val="24"/>
          <w:szCs w:val="24"/>
        </w:rPr>
      </w:pPr>
    </w:p>
    <w:p w14:paraId="56C437E4" w14:textId="5BB28E03" w:rsidR="00F84BC6" w:rsidRDefault="00F84BC6" w:rsidP="004D2E46">
      <w:pPr>
        <w:spacing w:line="360" w:lineRule="auto"/>
        <w:ind w:firstLine="851"/>
        <w:jc w:val="both"/>
        <w:rPr>
          <w:sz w:val="24"/>
          <w:szCs w:val="24"/>
        </w:rPr>
      </w:pPr>
      <w:r>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780E0681" w14:textId="77777777" w:rsidR="004D2E46" w:rsidRPr="00C8154F" w:rsidRDefault="004D2E46" w:rsidP="004D2E46">
      <w:pPr>
        <w:spacing w:line="360" w:lineRule="auto"/>
        <w:ind w:firstLine="851"/>
        <w:jc w:val="both"/>
        <w:rPr>
          <w:sz w:val="24"/>
          <w:szCs w:val="24"/>
        </w:rPr>
      </w:pPr>
    </w:p>
    <w:p w14:paraId="40A0FACC"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5A782DF0" w14:textId="77777777" w:rsidR="004D2E46" w:rsidRPr="00C8154F" w:rsidRDefault="004D2E46" w:rsidP="00F84BC6">
      <w:pPr>
        <w:spacing w:line="360" w:lineRule="auto"/>
        <w:jc w:val="both"/>
        <w:rPr>
          <w:sz w:val="24"/>
          <w:szCs w:val="24"/>
        </w:rPr>
      </w:pPr>
    </w:p>
    <w:p w14:paraId="7AC23D32"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6D79ABB6" w14:textId="77777777" w:rsidR="004D2E46" w:rsidRPr="00C8154F" w:rsidRDefault="004D2E46" w:rsidP="004D2E46">
      <w:pPr>
        <w:spacing w:line="360" w:lineRule="auto"/>
        <w:ind w:firstLine="851"/>
        <w:jc w:val="both"/>
        <w:rPr>
          <w:sz w:val="24"/>
          <w:szCs w:val="24"/>
        </w:rPr>
      </w:pPr>
    </w:p>
    <w:p w14:paraId="08B2A63F" w14:textId="524906C1" w:rsidR="00F84BC6" w:rsidRPr="004D2E46" w:rsidRDefault="00F84BC6" w:rsidP="00D1643A">
      <w:pPr>
        <w:pStyle w:val="PargrafodaLista"/>
        <w:numPr>
          <w:ilvl w:val="0"/>
          <w:numId w:val="64"/>
        </w:numPr>
        <w:spacing w:line="360" w:lineRule="auto"/>
        <w:jc w:val="center"/>
        <w:rPr>
          <w:sz w:val="24"/>
          <w:szCs w:val="24"/>
        </w:rPr>
      </w:pPr>
      <w:bookmarkStart w:id="114" w:name="máximo-índice-de-sortino-maxsortino"/>
      <w:bookmarkEnd w:id="113"/>
      <w:r>
        <w:rPr>
          <w:sz w:val="24"/>
          <w:szCs w:val="24"/>
        </w:rPr>
        <w:t xml:space="preserve">Máximo Índice de Sortino — </w:t>
      </w:r>
      <w:r>
        <w:rPr>
          <w:rStyle w:val="VerbatimChar"/>
          <w:rFonts w:ascii="Times New Roman" w:hAnsi="Times New Roman"/>
          <w:i w:val="0"/>
          <w:iCs w:val="0"/>
          <w:color w:val="auto"/>
          <w:sz w:val="24"/>
          <w:szCs w:val="24"/>
        </w:rPr>
        <w:t>MaxSortino</w:t>
      </w:r>
    </w:p>
    <w:p w14:paraId="1F3EF7CA" w14:textId="77777777" w:rsidR="004D2E46" w:rsidRDefault="004D2E46" w:rsidP="00F84BC6">
      <w:pPr>
        <w:spacing w:line="360" w:lineRule="auto"/>
        <w:jc w:val="both"/>
        <w:rPr>
          <w:sz w:val="24"/>
          <w:szCs w:val="24"/>
        </w:rPr>
      </w:pPr>
    </w:p>
    <w:p w14:paraId="48A074C3" w14:textId="6D563512" w:rsidR="00F84BC6" w:rsidRDefault="00F84BC6" w:rsidP="004D2E46">
      <w:pPr>
        <w:spacing w:line="360" w:lineRule="auto"/>
        <w:ind w:firstLine="851"/>
        <w:jc w:val="both"/>
        <w:rPr>
          <w:sz w:val="24"/>
          <w:szCs w:val="24"/>
        </w:rPr>
      </w:pPr>
      <w:r>
        <w:rPr>
          <w:sz w:val="24"/>
          <w:szCs w:val="24"/>
        </w:rPr>
        <w:t>O Índice de Sortino (Sortino; Van der Meer, 1991) refina o Índice de Sharpe ao substituir o desvio-padrão total pelo desvio de queda (</w:t>
      </w:r>
      <w:r>
        <w:rPr>
          <w:i/>
          <w:iCs/>
          <w:sz w:val="24"/>
          <w:szCs w:val="24"/>
        </w:rPr>
        <w:t>downside deviation</w:t>
      </w:r>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38837B87" w14:textId="77777777" w:rsidR="004D2E46" w:rsidRPr="00C8154F" w:rsidRDefault="004D2E46" w:rsidP="004D2E46">
      <w:pPr>
        <w:spacing w:line="360" w:lineRule="auto"/>
        <w:ind w:firstLine="851"/>
        <w:jc w:val="both"/>
        <w:rPr>
          <w:sz w:val="24"/>
          <w:szCs w:val="24"/>
        </w:rPr>
      </w:pPr>
    </w:p>
    <w:p w14:paraId="4EAC2751" w14:textId="77777777" w:rsidR="00F84BC6" w:rsidRPr="004D2E46" w:rsidRDefault="00A338E5"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136C7B57" w14:textId="77777777" w:rsidR="004D2E46" w:rsidRPr="00C8154F" w:rsidRDefault="004D2E46" w:rsidP="00F84BC6">
      <w:pPr>
        <w:spacing w:line="360" w:lineRule="auto"/>
        <w:jc w:val="both"/>
        <w:rPr>
          <w:sz w:val="24"/>
          <w:szCs w:val="24"/>
        </w:rPr>
      </w:pPr>
    </w:p>
    <w:p w14:paraId="3D6D3D65"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24EF692E" w14:textId="77777777" w:rsidR="004D2E46" w:rsidRPr="00C8154F" w:rsidRDefault="004D2E46" w:rsidP="004D2E46">
      <w:pPr>
        <w:spacing w:line="360" w:lineRule="auto"/>
        <w:jc w:val="both"/>
        <w:rPr>
          <w:sz w:val="24"/>
          <w:szCs w:val="24"/>
        </w:rPr>
      </w:pPr>
    </w:p>
    <w:p w14:paraId="22D925E8" w14:textId="247CDC78" w:rsidR="00F84BC6" w:rsidRPr="004D2E46" w:rsidRDefault="00F84BC6" w:rsidP="00D1643A">
      <w:pPr>
        <w:pStyle w:val="PargrafodaLista"/>
        <w:numPr>
          <w:ilvl w:val="0"/>
          <w:numId w:val="64"/>
        </w:numPr>
        <w:spacing w:line="360" w:lineRule="auto"/>
        <w:jc w:val="center"/>
        <w:rPr>
          <w:sz w:val="24"/>
          <w:szCs w:val="24"/>
        </w:rPr>
      </w:pPr>
      <w:bookmarkStart w:id="115" w:name="máximo-índice-kappa-de-ordem-3-maxkappa3"/>
      <w:bookmarkEnd w:id="114"/>
      <w:r>
        <w:rPr>
          <w:sz w:val="24"/>
          <w:szCs w:val="24"/>
        </w:rPr>
        <w:t xml:space="preserve">Máximo Índice Kappa de Ordem 3 — </w:t>
      </w:r>
      <w:r>
        <w:rPr>
          <w:rStyle w:val="VerbatimChar"/>
          <w:rFonts w:ascii="Times New Roman" w:hAnsi="Times New Roman"/>
          <w:i w:val="0"/>
          <w:iCs w:val="0"/>
          <w:color w:val="auto"/>
          <w:sz w:val="24"/>
          <w:szCs w:val="24"/>
        </w:rPr>
        <w:t>MaxKappa3</w:t>
      </w:r>
    </w:p>
    <w:p w14:paraId="26E1632E" w14:textId="77777777" w:rsidR="004D2E46" w:rsidRDefault="004D2E46" w:rsidP="00F84BC6">
      <w:pPr>
        <w:spacing w:line="360" w:lineRule="auto"/>
        <w:jc w:val="both"/>
        <w:rPr>
          <w:sz w:val="24"/>
          <w:szCs w:val="24"/>
        </w:rPr>
      </w:pPr>
    </w:p>
    <w:p w14:paraId="7F90036E" w14:textId="18CA6069" w:rsidR="00F84BC6" w:rsidRDefault="00F84BC6" w:rsidP="004D2E46">
      <w:pPr>
        <w:spacing w:line="360" w:lineRule="auto"/>
        <w:ind w:firstLine="851"/>
        <w:jc w:val="both"/>
        <w:rPr>
          <w:sz w:val="24"/>
          <w:szCs w:val="24"/>
        </w:rPr>
      </w:pPr>
      <w:r>
        <w:rPr>
          <w:sz w:val="24"/>
          <w:szCs w:val="24"/>
        </w:rPr>
        <w:t xml:space="preserve">O Índice Kappa (Kaplan; Knowles, 2004) generaliza Sortino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r>
        <w:rPr>
          <w:i/>
          <w:iCs/>
          <w:sz w:val="24"/>
          <w:szCs w:val="24"/>
        </w:rPr>
        <w:t>skewness</w:t>
      </w:r>
      <w:r>
        <w:rPr>
          <w:sz w:val="24"/>
          <w:szCs w:val="24"/>
        </w:rPr>
        <w:t>) da distribuição de perdas, penalizando mais intensamente as perdas extremas:</w:t>
      </w:r>
    </w:p>
    <w:p w14:paraId="5BB4246B" w14:textId="77777777" w:rsidR="004D2E46" w:rsidRPr="00C8154F" w:rsidRDefault="004D2E46" w:rsidP="00F84BC6">
      <w:pPr>
        <w:spacing w:line="360" w:lineRule="auto"/>
        <w:jc w:val="both"/>
        <w:rPr>
          <w:sz w:val="24"/>
          <w:szCs w:val="24"/>
        </w:rPr>
      </w:pPr>
    </w:p>
    <w:p w14:paraId="52E07E1C" w14:textId="77777777" w:rsidR="00F84BC6" w:rsidRPr="004D2E46" w:rsidRDefault="00A338E5"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08CA3D2C" w14:textId="77777777" w:rsidR="004D2E46" w:rsidRPr="00C8154F" w:rsidRDefault="004D2E46" w:rsidP="00F84BC6">
      <w:pPr>
        <w:spacing w:line="360" w:lineRule="auto"/>
        <w:jc w:val="both"/>
        <w:rPr>
          <w:sz w:val="24"/>
          <w:szCs w:val="24"/>
        </w:rPr>
      </w:pPr>
    </w:p>
    <w:p w14:paraId="0952C86C" w14:textId="7942D3DA" w:rsidR="00F84BC6" w:rsidRPr="004D2E46" w:rsidRDefault="00F84BC6" w:rsidP="00D1643A">
      <w:pPr>
        <w:pStyle w:val="PargrafodaLista"/>
        <w:numPr>
          <w:ilvl w:val="0"/>
          <w:numId w:val="64"/>
        </w:numPr>
        <w:spacing w:line="360" w:lineRule="auto"/>
        <w:jc w:val="center"/>
        <w:rPr>
          <w:sz w:val="24"/>
          <w:szCs w:val="24"/>
        </w:rPr>
      </w:pPr>
      <w:bookmarkStart w:id="116" w:name="mínimo-cvar-mincvar"/>
      <w:bookmarkEnd w:id="115"/>
      <w:r>
        <w:rPr>
          <w:sz w:val="24"/>
          <w:szCs w:val="24"/>
        </w:rPr>
        <w:t xml:space="preserve">Mínimo CVaR — </w:t>
      </w:r>
      <w:r>
        <w:rPr>
          <w:rStyle w:val="VerbatimChar"/>
          <w:rFonts w:ascii="Times New Roman" w:hAnsi="Times New Roman"/>
          <w:i w:val="0"/>
          <w:iCs w:val="0"/>
          <w:color w:val="auto"/>
          <w:sz w:val="24"/>
          <w:szCs w:val="24"/>
        </w:rPr>
        <w:t>MinCVaR</w:t>
      </w:r>
    </w:p>
    <w:p w14:paraId="37DB8141" w14:textId="77777777" w:rsidR="004D2E46" w:rsidRDefault="004D2E46" w:rsidP="00F84BC6">
      <w:pPr>
        <w:spacing w:line="360" w:lineRule="auto"/>
        <w:jc w:val="both"/>
        <w:rPr>
          <w:sz w:val="24"/>
          <w:szCs w:val="24"/>
        </w:rPr>
      </w:pPr>
    </w:p>
    <w:p w14:paraId="47DF9F51" w14:textId="13C641EB"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Value-at-Risk</w:t>
      </w:r>
      <w:r>
        <w:rPr>
          <w:sz w:val="24"/>
          <w:szCs w:val="24"/>
        </w:rPr>
        <w:t xml:space="preserve"> (CVaR), ou </w:t>
      </w:r>
      <w:r>
        <w:rPr>
          <w:i/>
          <w:iCs/>
          <w:sz w:val="24"/>
          <w:szCs w:val="24"/>
        </w:rPr>
        <w:t>Expected Shortfall</w:t>
      </w:r>
      <w:r>
        <w:rPr>
          <w:sz w:val="24"/>
          <w:szCs w:val="24"/>
        </w:rPr>
        <w:t xml:space="preserve">, é a perda esperada condicional a que a perda exceda o quantil do </w:t>
      </w:r>
      <w:r>
        <w:rPr>
          <w:i/>
          <w:iCs/>
          <w:sz w:val="24"/>
          <w:szCs w:val="24"/>
        </w:rPr>
        <w:t>Value-at-Risk</w:t>
      </w:r>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64470E57" w14:textId="77777777" w:rsidR="00DB087C" w:rsidRPr="00C8154F" w:rsidRDefault="00DB087C" w:rsidP="00DB087C">
      <w:pPr>
        <w:spacing w:line="360" w:lineRule="auto"/>
        <w:ind w:firstLine="851"/>
        <w:jc w:val="both"/>
        <w:rPr>
          <w:sz w:val="24"/>
          <w:szCs w:val="24"/>
        </w:rPr>
      </w:pPr>
    </w:p>
    <w:p w14:paraId="68EFB639" w14:textId="77777777" w:rsidR="00F84BC6" w:rsidRPr="00C8154F" w:rsidRDefault="00A338E5"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m:t>
          </m:r>
          <m:r>
            <w:rPr>
              <w:rFonts w:ascii="Cambria Math" w:hAnsi="Cambria Math"/>
              <w:sz w:val="24"/>
              <w:szCs w:val="24"/>
            </w:rPr>
            <m:t>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m:t>
              </m:r>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oMath>
      </m:oMathPara>
    </w:p>
    <w:p w14:paraId="4F2E93B4" w14:textId="77777777" w:rsidR="00F84BC6" w:rsidRPr="00C8154F" w:rsidRDefault="00F84BC6" w:rsidP="00F84BC6">
      <w:pPr>
        <w:spacing w:line="360" w:lineRule="auto"/>
        <w:jc w:val="both"/>
        <w:rPr>
          <w:sz w:val="24"/>
          <w:szCs w:val="24"/>
        </w:rPr>
      </w:pPr>
      <w:r>
        <w:rPr>
          <w:sz w:val="24"/>
          <w:szCs w:val="24"/>
        </w:rPr>
        <w:t>sujeito a:</w:t>
      </w:r>
    </w:p>
    <w:p w14:paraId="48E548EA" w14:textId="77777777" w:rsidR="00F84BC6" w:rsidRPr="00C8154F" w:rsidRDefault="00A338E5"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1F2B21C3" w14:textId="77777777" w:rsidR="00F84BC6" w:rsidRPr="00C8154F" w:rsidRDefault="00A338E5"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54BAE6C4"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72622D87" w14:textId="77777777" w:rsidR="00DB087C" w:rsidRPr="00C8154F" w:rsidRDefault="00DB087C" w:rsidP="00F84BC6">
      <w:pPr>
        <w:spacing w:line="360" w:lineRule="auto"/>
        <w:jc w:val="both"/>
        <w:rPr>
          <w:sz w:val="24"/>
          <w:szCs w:val="24"/>
        </w:rPr>
      </w:pPr>
    </w:p>
    <w:p w14:paraId="2133DE7F" w14:textId="768A97F9" w:rsidR="00F84BC6" w:rsidRPr="00DB087C" w:rsidRDefault="00F84BC6" w:rsidP="00D1643A">
      <w:pPr>
        <w:pStyle w:val="PargrafodaLista"/>
        <w:numPr>
          <w:ilvl w:val="0"/>
          <w:numId w:val="64"/>
        </w:numPr>
        <w:spacing w:line="360" w:lineRule="auto"/>
        <w:jc w:val="center"/>
        <w:rPr>
          <w:sz w:val="24"/>
          <w:szCs w:val="24"/>
        </w:rPr>
      </w:pPr>
      <w:bookmarkStart w:id="117" w:name="mínimo-cdar-mincdar"/>
      <w:bookmarkEnd w:id="116"/>
      <w:r>
        <w:rPr>
          <w:sz w:val="24"/>
          <w:szCs w:val="24"/>
        </w:rPr>
        <w:t xml:space="preserve">Mínimo CDaR — </w:t>
      </w:r>
      <w:r>
        <w:rPr>
          <w:rStyle w:val="VerbatimChar"/>
          <w:rFonts w:ascii="Times New Roman" w:hAnsi="Times New Roman"/>
          <w:i w:val="0"/>
          <w:iCs w:val="0"/>
          <w:color w:val="auto"/>
          <w:sz w:val="24"/>
          <w:szCs w:val="24"/>
        </w:rPr>
        <w:t>MinCDaR</w:t>
      </w:r>
    </w:p>
    <w:p w14:paraId="50AAB7C5" w14:textId="77777777" w:rsidR="00DB087C" w:rsidRDefault="00DB087C" w:rsidP="00F84BC6">
      <w:pPr>
        <w:spacing w:line="360" w:lineRule="auto"/>
        <w:jc w:val="both"/>
        <w:rPr>
          <w:sz w:val="24"/>
          <w:szCs w:val="24"/>
        </w:rPr>
      </w:pPr>
    </w:p>
    <w:p w14:paraId="5DEB7A30" w14:textId="5645D935"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Drawdown-at-Risk</w:t>
      </w:r>
      <w:r>
        <w:rPr>
          <w:sz w:val="24"/>
          <w:szCs w:val="24"/>
        </w:rPr>
        <w:t xml:space="preserve"> (CDaR) transpõe a lógica do CVaR do domínio dos retornos para o domínio dos rebaixamentos acumulados (</w:t>
      </w:r>
      <w:r>
        <w:rPr>
          <w:i/>
          <w:iCs/>
          <w:sz w:val="24"/>
          <w:szCs w:val="24"/>
        </w:rPr>
        <w:t>drawdowns</w:t>
      </w:r>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1482F923" w14:textId="77777777" w:rsidR="00DB087C" w:rsidRPr="00C8154F" w:rsidRDefault="00DB087C" w:rsidP="00F84BC6">
      <w:pPr>
        <w:spacing w:line="360" w:lineRule="auto"/>
        <w:jc w:val="both"/>
        <w:rPr>
          <w:sz w:val="24"/>
          <w:szCs w:val="24"/>
        </w:rPr>
      </w:pPr>
    </w:p>
    <w:p w14:paraId="2DBB6B4A" w14:textId="77777777" w:rsidR="00F84BC6" w:rsidRPr="00DB087C" w:rsidRDefault="00A338E5"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30857993" w14:textId="77777777" w:rsidR="00DB087C" w:rsidRPr="00C8154F" w:rsidRDefault="00DB087C" w:rsidP="00F84BC6">
      <w:pPr>
        <w:spacing w:line="360" w:lineRule="auto"/>
        <w:jc w:val="both"/>
        <w:rPr>
          <w:sz w:val="24"/>
          <w:szCs w:val="24"/>
        </w:rPr>
      </w:pPr>
    </w:p>
    <w:p w14:paraId="0A0FC649" w14:textId="77777777" w:rsidR="00F84BC6" w:rsidRDefault="00F84BC6" w:rsidP="00DB087C">
      <w:pPr>
        <w:spacing w:line="360" w:lineRule="auto"/>
        <w:ind w:firstLine="851"/>
        <w:jc w:val="both"/>
        <w:rPr>
          <w:sz w:val="24"/>
          <w:szCs w:val="24"/>
        </w:rPr>
      </w:pPr>
      <w:r>
        <w:rPr>
          <w:sz w:val="24"/>
          <w:szCs w:val="24"/>
        </w:rPr>
        <w:t xml:space="preserve">Analogamente ao CVaR,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0C43717A" w14:textId="77777777" w:rsidR="00DB087C" w:rsidRPr="00C8154F" w:rsidRDefault="00DB087C" w:rsidP="00F84BC6">
      <w:pPr>
        <w:spacing w:line="360" w:lineRule="auto"/>
        <w:jc w:val="both"/>
        <w:rPr>
          <w:sz w:val="24"/>
          <w:szCs w:val="24"/>
        </w:rPr>
      </w:pPr>
    </w:p>
    <w:p w14:paraId="1A368E2D" w14:textId="77777777" w:rsidR="00F84BC6" w:rsidRPr="00DB087C" w:rsidRDefault="00A338E5"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m:t>
          </m:r>
          <m:r>
            <w:rPr>
              <w:rFonts w:ascii="Cambria Math" w:hAnsi="Cambria Math"/>
              <w:sz w:val="24"/>
              <w:szCs w:val="24"/>
            </w:rPr>
            <m:t>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m:t>
              </m:r>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4AEC7650" w14:textId="77777777" w:rsidR="00DB087C" w:rsidRPr="00C8154F" w:rsidRDefault="00DB087C" w:rsidP="00F84BC6">
      <w:pPr>
        <w:spacing w:line="360" w:lineRule="auto"/>
        <w:jc w:val="both"/>
        <w:rPr>
          <w:sz w:val="24"/>
          <w:szCs w:val="24"/>
        </w:rPr>
      </w:pPr>
    </w:p>
    <w:p w14:paraId="39F91BE8" w14:textId="77777777" w:rsidR="00F84BC6" w:rsidRDefault="00F84BC6" w:rsidP="00F84BC6">
      <w:pPr>
        <w:spacing w:line="360" w:lineRule="auto"/>
        <w:jc w:val="both"/>
        <w:rPr>
          <w:sz w:val="24"/>
          <w:szCs w:val="24"/>
        </w:rPr>
      </w:pPr>
      <w:r>
        <w:rPr>
          <w:sz w:val="24"/>
          <w:szCs w:val="24"/>
        </w:rPr>
        <w:t>mantidas as restrições estruturais comuns. O CDaR é particularmente relevante para o investidor avesso a perdas prolongadas, por penalizar diretamente a magnitude e a persistência dos rebaixamentos.</w:t>
      </w:r>
    </w:p>
    <w:p w14:paraId="74DC244D" w14:textId="77777777" w:rsidR="00DB087C" w:rsidRDefault="00DB087C" w:rsidP="00F84BC6">
      <w:pPr>
        <w:spacing w:line="360" w:lineRule="auto"/>
        <w:jc w:val="both"/>
        <w:rPr>
          <w:sz w:val="24"/>
          <w:szCs w:val="24"/>
        </w:rPr>
      </w:pPr>
    </w:p>
    <w:p w14:paraId="30FEB790" w14:textId="77777777" w:rsidR="000814E1" w:rsidRPr="000815A7" w:rsidRDefault="000814E1" w:rsidP="000814E1">
      <w:pPr>
        <w:rPr>
          <w:bCs/>
          <w:sz w:val="24"/>
          <w:szCs w:val="24"/>
        </w:rPr>
      </w:pPr>
    </w:p>
    <w:p w14:paraId="36D4CC9B" w14:textId="7CF1739F" w:rsidR="000814E1" w:rsidRPr="00F4543F" w:rsidRDefault="00F4543F" w:rsidP="00F4543F">
      <w:pPr>
        <w:pStyle w:val="Ttulo3"/>
        <w:numPr>
          <w:ilvl w:val="2"/>
          <w:numId w:val="1"/>
        </w:numPr>
        <w:rPr>
          <w:b w:val="0"/>
          <w:bCs w:val="0"/>
          <w:sz w:val="22"/>
        </w:rPr>
      </w:pPr>
      <w:bookmarkStart w:id="118" w:name="_Toc231500760"/>
      <w:r>
        <w:rPr>
          <w:b w:val="0"/>
          <w:bCs w:val="0"/>
        </w:rPr>
        <w:t>Família III — Modelo de Black-Litterman (BL)</w:t>
      </w:r>
      <w:bookmarkEnd w:id="118"/>
    </w:p>
    <w:p w14:paraId="1CBA201E" w14:textId="77777777" w:rsidR="000814E1" w:rsidRDefault="000814E1" w:rsidP="000814E1">
      <w:pPr>
        <w:pStyle w:val="FirstParagraph"/>
        <w:spacing w:before="0" w:after="0" w:line="360" w:lineRule="auto"/>
        <w:jc w:val="both"/>
        <w:rPr>
          <w:lang w:val="pt-BR"/>
        </w:rPr>
      </w:pPr>
    </w:p>
    <w:p w14:paraId="1C46533E" w14:textId="77777777" w:rsidR="00F84BC6" w:rsidRDefault="00F84BC6" w:rsidP="000814E1">
      <w:pPr>
        <w:spacing w:line="360" w:lineRule="auto"/>
        <w:ind w:firstLine="851"/>
        <w:jc w:val="both"/>
        <w:rPr>
          <w:sz w:val="24"/>
          <w:szCs w:val="24"/>
        </w:rPr>
      </w:pPr>
      <w:bookmarkStart w:id="119" w:name="família-iii-modelo-de-black-litterman-bl"/>
      <w:bookmarkEnd w:id="111"/>
      <w:bookmarkEnd w:id="117"/>
      <w:r>
        <w:rPr>
          <w:sz w:val="24"/>
          <w:szCs w:val="24"/>
        </w:rPr>
        <w:t xml:space="preserve">Os quatro modelos desta família implementam o arcabouço Bayesiano de Black e Litterman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2A486121" w14:textId="77777777" w:rsidR="00C50BD5" w:rsidRPr="00C8154F" w:rsidRDefault="00C50BD5" w:rsidP="000814E1">
      <w:pPr>
        <w:spacing w:line="360" w:lineRule="auto"/>
        <w:ind w:firstLine="851"/>
        <w:jc w:val="both"/>
        <w:rPr>
          <w:sz w:val="24"/>
          <w:szCs w:val="24"/>
        </w:rPr>
      </w:pPr>
    </w:p>
    <w:p w14:paraId="50F43110" w14:textId="77777777" w:rsidR="00F84BC6" w:rsidRDefault="00F84BC6" w:rsidP="00C50BD5">
      <w:pPr>
        <w:spacing w:line="360" w:lineRule="auto"/>
        <w:jc w:val="center"/>
        <w:rPr>
          <w:sz w:val="24"/>
          <w:szCs w:val="24"/>
        </w:rPr>
      </w:pPr>
      <w:bookmarkStart w:id="120"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029C0F9B" w14:textId="77777777" w:rsidR="00C50BD5" w:rsidRPr="00C8154F" w:rsidRDefault="00C50BD5" w:rsidP="00F84BC6">
      <w:pPr>
        <w:spacing w:line="360" w:lineRule="auto"/>
        <w:jc w:val="both"/>
        <w:rPr>
          <w:sz w:val="24"/>
          <w:szCs w:val="24"/>
        </w:rPr>
      </w:pPr>
    </w:p>
    <w:p w14:paraId="0BCDF2BE" w14:textId="77777777" w:rsidR="009F539C" w:rsidRPr="009F539C" w:rsidRDefault="009F539C" w:rsidP="009F539C">
      <w:pPr>
        <w:spacing w:line="360" w:lineRule="auto"/>
        <w:ind w:firstLine="851"/>
        <w:jc w:val="both"/>
        <w:rPr>
          <w:sz w:val="24"/>
          <w:szCs w:val="24"/>
          <w:lang w:val="pt-BR"/>
        </w:rPr>
      </w:pPr>
      <w:r>
        <w:rPr>
          <w:sz w:val="24"/>
          <w:szCs w:val="24"/>
          <w:lang w:val="pt-BR"/>
        </w:rPr>
        <w:t xml:space="preserve">O </w:t>
      </w:r>
      <w:r>
        <w:rPr>
          <w:i/>
          <w:iCs/>
          <w:sz w:val="24"/>
          <w:szCs w:val="24"/>
          <w:lang w:val="pt-BR"/>
        </w:rPr>
        <w:t>prior</w:t>
      </w:r>
      <w:r>
        <w:rPr>
          <w:sz w:val="24"/>
          <w:szCs w:val="24"/>
          <w:lang w:val="pt-BR"/>
        </w:rPr>
        <w:t xml:space="preserve"> é obtido por otimização reversa do CAPM. Para garantir a viabilidade empírica e eliminar qualquer viés de antecipação (</w:t>
      </w:r>
      <w:r>
        <w:rPr>
          <w:i/>
          <w:iCs/>
          <w:sz w:val="24"/>
          <w:szCs w:val="24"/>
          <w:lang w:val="pt-BR"/>
        </w:rPr>
        <w:t>look-ahead bias</w:t>
      </w:r>
      <w:r>
        <w:rPr>
          <w:sz w:val="24"/>
          <w:szCs w:val="24"/>
          <w:lang w:val="pt-BR"/>
        </w:rPr>
        <w:t>) no vetor de pesos, adota-se um portfólio de referência estritamente equiponderado. O vetor de retornos que tornaria ótima a carteira neutra é extraído por:</w:t>
      </w:r>
    </w:p>
    <w:p w14:paraId="1921B01A" w14:textId="77777777" w:rsidR="00C50BD5" w:rsidRPr="00C8154F" w:rsidRDefault="00C50BD5" w:rsidP="00F84BC6">
      <w:pPr>
        <w:spacing w:line="360" w:lineRule="auto"/>
        <w:jc w:val="both"/>
        <w:rPr>
          <w:sz w:val="24"/>
          <w:szCs w:val="24"/>
        </w:rPr>
      </w:pPr>
    </w:p>
    <w:p w14:paraId="1A1F3246" w14:textId="3FD94D2E"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54F34BD3" w14:textId="77777777" w:rsidR="00C50BD5" w:rsidRDefault="00C50BD5" w:rsidP="00F84BC6">
      <w:pPr>
        <w:spacing w:line="360" w:lineRule="auto"/>
        <w:jc w:val="both"/>
        <w:rPr>
          <w:sz w:val="24"/>
          <w:szCs w:val="24"/>
        </w:rPr>
      </w:pPr>
    </w:p>
    <w:p w14:paraId="39D8653F" w14:textId="5FA8B24E"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Pr>
          <w:sz w:val="24"/>
          <w:szCs w:val="24"/>
        </w:rPr>
        <w:t xml:space="preserve"> é o vetor de pesos onde cada ativo recebe a alocação de </w:t>
      </w:r>
      <w:r>
        <w:rPr>
          <w:rFonts w:ascii="Cambria Math" w:hAnsi="Cambria Math"/>
          <w:i/>
          <w:sz w:val="24"/>
          <w:szCs w:val="24"/>
          <w:lang w:val="pt-BR"/>
        </w:rPr>
        <w:t xml:space="preserve">1/N  </w:t>
      </w:r>
      <w:r>
        <w:rPr>
          <w:sz w:val="24"/>
          <w:szCs w:val="24"/>
        </w:rPr>
        <w:t xml:space="preserve">, sendo </w:t>
      </w:r>
      <w:r>
        <w:rPr>
          <w:rFonts w:ascii="Cambria Math" w:hAnsi="Cambria Math"/>
          <w:i/>
          <w:sz w:val="24"/>
          <w:szCs w:val="24"/>
          <w:lang w:val="pt-BR"/>
        </w:rPr>
        <w:t>N=118</w:t>
      </w:r>
      <w:r>
        <w:rPr>
          <w:sz w:val="24"/>
          <w:szCs w:val="24"/>
        </w:rPr>
        <w:t xml:space="preserve"> , e  </w:t>
      </w:r>
      <m:oMath>
        <m:r>
          <w:rPr>
            <w:rFonts w:ascii="Cambria Math" w:hAnsi="Cambria Math"/>
            <w:sz w:val="24"/>
            <w:szCs w:val="24"/>
          </w:rPr>
          <m:t>δ</m:t>
        </m:r>
      </m:oMath>
      <w:r>
        <w:rPr>
          <w:sz w:val="24"/>
          <w:szCs w:val="24"/>
        </w:rPr>
        <w:t xml:space="preserve"> é o coeficiente de aversão ao risco agregado. Conforme documentado nas limitações (Seção 3.5.5), o </w:t>
      </w:r>
      <m:oMath>
        <m:r>
          <w:rPr>
            <w:rFonts w:ascii="Cambria Math" w:hAnsi="Cambria Math"/>
            <w:sz w:val="24"/>
            <w:szCs w:val="24"/>
          </w:rPr>
          <m:t>δ</m:t>
        </m:r>
      </m:oMath>
      <w:r>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calibrado por He e Litterman (1999).</w:t>
      </w:r>
    </w:p>
    <w:p w14:paraId="12FBAC24" w14:textId="77777777" w:rsidR="00C50BD5" w:rsidRPr="00A84A27" w:rsidRDefault="00C50BD5" w:rsidP="00F84BC6">
      <w:pPr>
        <w:spacing w:line="360" w:lineRule="auto"/>
        <w:jc w:val="both"/>
        <w:rPr>
          <w:sz w:val="24"/>
          <w:szCs w:val="24"/>
        </w:rPr>
      </w:pPr>
    </w:p>
    <w:p w14:paraId="3DB0F61B" w14:textId="77777777" w:rsidR="00F84BC6" w:rsidRDefault="00F84BC6" w:rsidP="00C50BD5">
      <w:pPr>
        <w:spacing w:line="360" w:lineRule="auto"/>
        <w:jc w:val="center"/>
        <w:rPr>
          <w:sz w:val="24"/>
          <w:szCs w:val="24"/>
        </w:rPr>
      </w:pPr>
      <w:bookmarkStart w:id="121" w:name="X8f3575e7489c250cc2c5572e0923ce76db213cb"/>
      <w:bookmarkEnd w:id="120"/>
      <w:r>
        <w:rPr>
          <w:sz w:val="24"/>
          <w:szCs w:val="24"/>
        </w:rPr>
        <w:t>Visões quantitativas por momentum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F4EA4EF" w14:textId="77777777" w:rsidR="00C50BD5" w:rsidRPr="00C8154F" w:rsidRDefault="00C50BD5" w:rsidP="00F84BC6">
      <w:pPr>
        <w:spacing w:line="360" w:lineRule="auto"/>
        <w:jc w:val="both"/>
        <w:rPr>
          <w:sz w:val="24"/>
          <w:szCs w:val="24"/>
        </w:rPr>
      </w:pPr>
    </w:p>
    <w:p w14:paraId="48DE49F1"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r>
        <w:rPr>
          <w:i/>
          <w:iCs/>
          <w:sz w:val="24"/>
          <w:szCs w:val="24"/>
        </w:rPr>
        <w:t>momentum</w:t>
      </w:r>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momentum.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seguindo He e Litterman (1999):</w:t>
      </w:r>
    </w:p>
    <w:p w14:paraId="3E119F7C" w14:textId="77777777" w:rsidR="00723C79" w:rsidRPr="00C8154F" w:rsidRDefault="00723C79" w:rsidP="00723C79">
      <w:pPr>
        <w:spacing w:line="360" w:lineRule="auto"/>
        <w:ind w:firstLine="851"/>
        <w:jc w:val="both"/>
        <w:rPr>
          <w:sz w:val="24"/>
          <w:szCs w:val="24"/>
        </w:rPr>
      </w:pPr>
    </w:p>
    <w:p w14:paraId="12C77E1E"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EFB8513" w14:textId="77777777" w:rsidR="00723C79" w:rsidRPr="00C8154F" w:rsidRDefault="00723C79" w:rsidP="00F84BC6">
      <w:pPr>
        <w:spacing w:line="360" w:lineRule="auto"/>
        <w:jc w:val="both"/>
        <w:rPr>
          <w:sz w:val="24"/>
          <w:szCs w:val="24"/>
        </w:rPr>
      </w:pPr>
    </w:p>
    <w:p w14:paraId="0A3DF707" w14:textId="77777777" w:rsidR="00F84BC6" w:rsidRPr="00C8154F" w:rsidRDefault="00F84BC6" w:rsidP="00723C79">
      <w:pPr>
        <w:spacing w:line="360" w:lineRule="auto"/>
        <w:jc w:val="center"/>
        <w:rPr>
          <w:sz w:val="24"/>
          <w:szCs w:val="24"/>
        </w:rPr>
      </w:pPr>
      <w:bookmarkStart w:id="122" w:name="X22d18a4c639c190faf727d4f5fc98f712b45b94"/>
      <w:bookmarkEnd w:id="121"/>
      <w:r>
        <w:rPr>
          <w:sz w:val="24"/>
          <w:szCs w:val="24"/>
        </w:rPr>
        <w:t>Retorno esperado posterior (fórmula mestra)</w:t>
      </w:r>
    </w:p>
    <w:p w14:paraId="33D0B581" w14:textId="77777777" w:rsidR="00723C79" w:rsidRDefault="00723C79" w:rsidP="00F84BC6">
      <w:pPr>
        <w:spacing w:line="360" w:lineRule="auto"/>
        <w:jc w:val="both"/>
        <w:rPr>
          <w:sz w:val="24"/>
          <w:szCs w:val="24"/>
        </w:rPr>
      </w:pPr>
    </w:p>
    <w:p w14:paraId="063A8EE1" w14:textId="2AA5C058" w:rsidR="00F84BC6" w:rsidRDefault="00F84BC6" w:rsidP="00723C79">
      <w:pPr>
        <w:spacing w:line="360" w:lineRule="auto"/>
        <w:ind w:firstLine="851"/>
        <w:jc w:val="both"/>
        <w:rPr>
          <w:sz w:val="24"/>
          <w:szCs w:val="24"/>
        </w:rPr>
      </w:pPr>
      <w:r>
        <w:rPr>
          <w:sz w:val="24"/>
          <w:szCs w:val="24"/>
        </w:rPr>
        <w:t xml:space="preserve">A combinação Bayesiana do </w:t>
      </w:r>
      <w:r>
        <w:rPr>
          <w:i/>
          <w:iCs/>
          <w:sz w:val="24"/>
          <w:szCs w:val="24"/>
        </w:rPr>
        <w:t>prior</w:t>
      </w:r>
      <w:r>
        <w:rPr>
          <w:sz w:val="24"/>
          <w:szCs w:val="24"/>
        </w:rPr>
        <w:t xml:space="preserve"> com as visões produz o vetor de retornos esperados posteriores pela fórmula mestra de Black-Litterman:</w:t>
      </w:r>
    </w:p>
    <w:p w14:paraId="66A17163" w14:textId="77777777" w:rsidR="00723C79" w:rsidRPr="00C8154F" w:rsidRDefault="00723C79" w:rsidP="00723C79">
      <w:pPr>
        <w:spacing w:line="360" w:lineRule="auto"/>
        <w:ind w:firstLine="851"/>
        <w:jc w:val="both"/>
        <w:rPr>
          <w:sz w:val="24"/>
          <w:szCs w:val="24"/>
        </w:rPr>
      </w:pPr>
    </w:p>
    <w:p w14:paraId="0F87FE38" w14:textId="77777777" w:rsidR="00F84BC6" w:rsidRPr="00723C79" w:rsidRDefault="00A338E5"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26C46118" w14:textId="77777777" w:rsidR="00723C79" w:rsidRPr="00C8154F" w:rsidRDefault="00723C79" w:rsidP="00F84BC6">
      <w:pPr>
        <w:spacing w:line="360" w:lineRule="auto"/>
        <w:jc w:val="both"/>
        <w:rPr>
          <w:sz w:val="24"/>
          <w:szCs w:val="24"/>
        </w:rPr>
      </w:pPr>
    </w:p>
    <w:p w14:paraId="6F3071D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16818538" w14:textId="77777777" w:rsidR="00723C79" w:rsidRPr="00C8154F" w:rsidRDefault="00723C79" w:rsidP="00723C79">
      <w:pPr>
        <w:spacing w:line="360" w:lineRule="auto"/>
        <w:ind w:firstLine="851"/>
        <w:jc w:val="both"/>
        <w:rPr>
          <w:sz w:val="24"/>
          <w:szCs w:val="24"/>
        </w:rPr>
      </w:pPr>
    </w:p>
    <w:p w14:paraId="308B906F" w14:textId="77777777" w:rsidR="00F84BC6" w:rsidRPr="00C8154F" w:rsidRDefault="00F84BC6" w:rsidP="00B87BCF">
      <w:pPr>
        <w:spacing w:line="360" w:lineRule="auto"/>
        <w:jc w:val="center"/>
        <w:rPr>
          <w:sz w:val="24"/>
          <w:szCs w:val="24"/>
        </w:rPr>
      </w:pPr>
      <w:bookmarkStart w:id="123" w:name="Xa55c44fa99418ed4739bf1d2fb5f179fc94db5b"/>
      <w:bookmarkEnd w:id="122"/>
      <w:r>
        <w:rPr>
          <w:sz w:val="24"/>
          <w:szCs w:val="24"/>
        </w:rPr>
        <w:t xml:space="preserve">Variante </w:t>
      </w:r>
      <w:r>
        <w:rPr>
          <w:i/>
          <w:iCs/>
          <w:sz w:val="24"/>
          <w:szCs w:val="24"/>
        </w:rPr>
        <w:t>downside</w:t>
      </w:r>
      <w:r>
        <w:rPr>
          <w:sz w:val="24"/>
          <w:szCs w:val="24"/>
        </w:rPr>
        <w:t xml:space="preserve"> (semicovariância de Estrada)</w:t>
      </w:r>
    </w:p>
    <w:p w14:paraId="2C766A29" w14:textId="77777777" w:rsidR="00B87BCF" w:rsidRDefault="00B87BCF" w:rsidP="00F84BC6">
      <w:pPr>
        <w:spacing w:line="360" w:lineRule="auto"/>
        <w:jc w:val="both"/>
        <w:rPr>
          <w:sz w:val="24"/>
          <w:szCs w:val="24"/>
        </w:rPr>
      </w:pPr>
    </w:p>
    <w:p w14:paraId="7530B1A3" w14:textId="12A3AED2" w:rsidR="00F84BC6" w:rsidRDefault="00F84BC6" w:rsidP="00B87BCF">
      <w:pPr>
        <w:spacing w:line="360" w:lineRule="auto"/>
        <w:ind w:firstLine="851"/>
        <w:jc w:val="both"/>
        <w:rPr>
          <w:sz w:val="24"/>
          <w:szCs w:val="24"/>
        </w:rPr>
      </w:pPr>
      <w:r>
        <w:rPr>
          <w:sz w:val="24"/>
          <w:szCs w:val="24"/>
        </w:rPr>
        <w:t xml:space="preserve">Nas variantes </w:t>
      </w:r>
      <w:r>
        <w:rPr>
          <w:rStyle w:val="VerbatimChar"/>
          <w:rFonts w:ascii="Times New Roman" w:hAnsi="Times New Roman"/>
          <w:i w:val="0"/>
          <w:iCs w:val="0"/>
          <w:color w:val="auto"/>
          <w:sz w:val="24"/>
          <w:szCs w:val="24"/>
        </w:rPr>
        <w:t>BL_downside</w:t>
      </w:r>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5DE0D233" w14:textId="77777777" w:rsidR="00B87BCF" w:rsidRPr="00C8154F" w:rsidRDefault="00B87BCF" w:rsidP="00B87BCF">
      <w:pPr>
        <w:spacing w:line="360" w:lineRule="auto"/>
        <w:ind w:firstLine="851"/>
        <w:jc w:val="both"/>
        <w:rPr>
          <w:sz w:val="24"/>
          <w:szCs w:val="24"/>
        </w:rPr>
      </w:pPr>
    </w:p>
    <w:p w14:paraId="681BA6B5" w14:textId="77777777" w:rsidR="00F84BC6" w:rsidRPr="00B87BCF" w:rsidRDefault="00A338E5"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5D8FD022" w14:textId="77777777" w:rsidR="00B87BCF" w:rsidRPr="00C8154F" w:rsidRDefault="00B87BCF" w:rsidP="00F84BC6">
      <w:pPr>
        <w:spacing w:line="360" w:lineRule="auto"/>
        <w:jc w:val="both"/>
        <w:rPr>
          <w:sz w:val="24"/>
          <w:szCs w:val="24"/>
        </w:rPr>
      </w:pPr>
    </w:p>
    <w:p w14:paraId="07D76E8F" w14:textId="77777777" w:rsidR="00F84BC6" w:rsidRPr="00C8154F" w:rsidRDefault="00F84BC6" w:rsidP="00B87BCF">
      <w:pPr>
        <w:spacing w:line="360" w:lineRule="auto"/>
        <w:jc w:val="center"/>
        <w:rPr>
          <w:sz w:val="24"/>
          <w:szCs w:val="24"/>
        </w:rPr>
      </w:pPr>
      <w:bookmarkStart w:id="124" w:name="as-quatro-variantes-implementadas"/>
      <w:bookmarkEnd w:id="123"/>
      <w:r>
        <w:rPr>
          <w:sz w:val="24"/>
          <w:szCs w:val="24"/>
        </w:rPr>
        <w:t>As quatro variantes implementadas</w:t>
      </w:r>
    </w:p>
    <w:p w14:paraId="53BA2907" w14:textId="77777777" w:rsidR="00B87BCF" w:rsidRDefault="00B87BCF" w:rsidP="00F84BC6">
      <w:pPr>
        <w:spacing w:line="360" w:lineRule="auto"/>
        <w:jc w:val="both"/>
        <w:rPr>
          <w:sz w:val="24"/>
          <w:szCs w:val="24"/>
        </w:rPr>
      </w:pPr>
    </w:p>
    <w:p w14:paraId="6EB920A3" w14:textId="777B640C" w:rsidR="00F84BC6" w:rsidRPr="00C8154F" w:rsidRDefault="00F84BC6" w:rsidP="00B87BCF">
      <w:pPr>
        <w:spacing w:line="360" w:lineRule="auto"/>
        <w:ind w:firstLine="851"/>
        <w:jc w:val="both"/>
        <w:rPr>
          <w:sz w:val="24"/>
          <w:szCs w:val="24"/>
        </w:rPr>
      </w:pPr>
      <w:r>
        <w:rPr>
          <w:sz w:val="24"/>
          <w:szCs w:val="24"/>
        </w:rPr>
        <w:t xml:space="preserve">A combinação dos dois </w:t>
      </w:r>
      <w:r>
        <w:rPr>
          <w:i/>
          <w:iCs/>
          <w:sz w:val="24"/>
          <w:szCs w:val="24"/>
        </w:rPr>
        <w:t>priors</w:t>
      </w:r>
      <w:r>
        <w:rPr>
          <w:sz w:val="24"/>
          <w:szCs w:val="24"/>
        </w:rPr>
        <w:t xml:space="preserve"> (clássico e </w:t>
      </w:r>
      <w:r>
        <w:rPr>
          <w:i/>
          <w:iCs/>
          <w:sz w:val="24"/>
          <w:szCs w:val="24"/>
        </w:rPr>
        <w:t>downside</w:t>
      </w:r>
      <w:r>
        <w:rPr>
          <w:sz w:val="24"/>
          <w:szCs w:val="24"/>
        </w:rPr>
        <w:t>) com a presença ou ausência do teto de concentração gera os quatro modelos da família:</w:t>
      </w:r>
    </w:p>
    <w:p w14:paraId="4F26125D"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w:t>
      </w:r>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029B4B1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A9C418B"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w:t>
      </w:r>
      <w:r>
        <w:rPr>
          <w:sz w:val="24"/>
          <w:szCs w:val="24"/>
        </w:rPr>
        <w:t xml:space="preserve"> — </w:t>
      </w:r>
      <w:r>
        <w:rPr>
          <w:i/>
          <w:iCs/>
          <w:sz w:val="24"/>
          <w:szCs w:val="24"/>
        </w:rPr>
        <w:t>prior</w:t>
      </w:r>
      <w:r>
        <w:rPr>
          <w:sz w:val="24"/>
          <w:szCs w:val="24"/>
        </w:rPr>
        <w:t xml:space="preserve"> com a semicovariância de Estrada (2008); sem teto;</w:t>
      </w:r>
    </w:p>
    <w:p w14:paraId="778B2DF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19"/>
    <w:bookmarkEnd w:id="124"/>
    <w:p w14:paraId="42DC108A" w14:textId="77777777" w:rsidR="00B87BCF" w:rsidRPr="000815A7" w:rsidRDefault="00B87BCF" w:rsidP="00B87BCF">
      <w:pPr>
        <w:rPr>
          <w:bCs/>
          <w:sz w:val="24"/>
          <w:szCs w:val="24"/>
        </w:rPr>
      </w:pPr>
    </w:p>
    <w:p w14:paraId="0F736098" w14:textId="6F94E1AC" w:rsidR="00B87BCF" w:rsidRPr="00B87BCF" w:rsidRDefault="00B87BCF" w:rsidP="00B87BCF">
      <w:pPr>
        <w:pStyle w:val="Ttulo3"/>
        <w:numPr>
          <w:ilvl w:val="2"/>
          <w:numId w:val="1"/>
        </w:numPr>
        <w:rPr>
          <w:b w:val="0"/>
          <w:bCs w:val="0"/>
          <w:sz w:val="22"/>
        </w:rPr>
      </w:pPr>
      <w:bookmarkStart w:id="125" w:name="_Toc231500761"/>
      <w:r>
        <w:rPr>
          <w:b w:val="0"/>
          <w:bCs w:val="0"/>
        </w:rPr>
        <w:t>Síntese e Limitações Declaradas da Implementação</w:t>
      </w:r>
      <w:bookmarkEnd w:id="125"/>
      <w:r>
        <w:rPr>
          <w:b w:val="0"/>
          <w:bCs w:val="0"/>
        </w:rPr>
        <w:t xml:space="preserve"> </w:t>
      </w:r>
    </w:p>
    <w:p w14:paraId="584D4E41" w14:textId="77777777" w:rsidR="00B87BCF" w:rsidRDefault="00B87BCF" w:rsidP="00B87BCF">
      <w:pPr>
        <w:pStyle w:val="FirstParagraph"/>
        <w:spacing w:before="0" w:after="0" w:line="360" w:lineRule="auto"/>
        <w:jc w:val="both"/>
        <w:rPr>
          <w:lang w:val="pt-BR"/>
        </w:rPr>
      </w:pPr>
    </w:p>
    <w:p w14:paraId="139B84A2" w14:textId="77777777" w:rsidR="00F84BC6" w:rsidRPr="00C8154F" w:rsidRDefault="00F84BC6" w:rsidP="00B87BCF">
      <w:pPr>
        <w:spacing w:line="360" w:lineRule="auto"/>
        <w:ind w:firstLine="851"/>
        <w:jc w:val="both"/>
        <w:rPr>
          <w:sz w:val="24"/>
          <w:szCs w:val="24"/>
        </w:rPr>
      </w:pPr>
      <w:r>
        <w:rPr>
          <w:sz w:val="24"/>
          <w:szCs w:val="24"/>
        </w:rPr>
        <w:t>O Quadro a seguir consolida os quinze modelos, sua função objetivo e a medida de risco subjacente.</w:t>
      </w:r>
    </w:p>
    <w:p w14:paraId="7287578B" w14:textId="6868E44F" w:rsidR="00B87BCF" w:rsidRDefault="00B87BCF">
      <w:pPr>
        <w:rPr>
          <w:lang w:val="pt-BR"/>
        </w:rPr>
      </w:pPr>
      <w:r>
        <w:rPr>
          <w:lang w:val="pt-BR"/>
        </w:rPr>
        <w:br w:type="page"/>
      </w:r>
    </w:p>
    <w:p w14:paraId="239D822D" w14:textId="75DFC6DA" w:rsidR="00303D02" w:rsidRPr="00303D02" w:rsidRDefault="00303D02" w:rsidP="00303D02">
      <w:pPr>
        <w:pStyle w:val="Legenda"/>
        <w:keepNext/>
        <w:jc w:val="center"/>
        <w:rPr>
          <w:rFonts w:ascii="Times New Roman" w:hAnsi="Times New Roman" w:cs="Times New Roman"/>
          <w:i w:val="0"/>
          <w:color w:val="auto"/>
          <w:sz w:val="20"/>
        </w:rPr>
      </w:pPr>
      <w:bookmarkStart w:id="126" w:name="X22d8cf3fbb8eb4be67bd05c59bcadfc1312f905"/>
      <w:bookmarkEnd w:id="104"/>
      <w:bookmarkEnd w:id="107"/>
      <w:r>
        <w:rPr>
          <w:rFonts w:ascii="Times New Roman" w:hAnsi="Times New Roman" w:cs="Times New Roman"/>
          <w:i w:val="0"/>
          <w:color w:val="auto"/>
          <w:sz w:val="20"/>
        </w:rPr>
        <w:t xml:space="preserve">Table </w:t>
      </w:r>
      <w:r>
        <w:rPr>
          <w:rFonts w:ascii="Times New Roman" w:hAnsi="Times New Roman" w:cs="Times New Roman"/>
          <w:i w:val="0"/>
          <w:color w:val="auto"/>
          <w:sz w:val="20"/>
        </w:rPr>
        <w:fldChar w:fldCharType="begin"/>
      </w:r>
      <w:r>
        <w:rPr>
          <w:rFonts w:ascii="Times New Roman" w:hAnsi="Times New Roman" w:cs="Times New Roman"/>
          <w:i w:val="0"/>
          <w:color w:val="auto"/>
          <w:sz w:val="20"/>
        </w:rPr>
        <w:instrText xml:space="preserve"> SEQ Table \* ARABIC </w:instrText>
      </w:r>
      <w:r>
        <w:rPr>
          <w:rFonts w:ascii="Times New Roman" w:hAnsi="Times New Roman" w:cs="Times New Roman"/>
          <w:i w:val="0"/>
          <w:color w:val="auto"/>
          <w:sz w:val="20"/>
        </w:rPr>
        <w:fldChar w:fldCharType="separate"/>
      </w:r>
      <w:r w:rsidR="00726AC5">
        <w:rPr>
          <w:rFonts w:ascii="Times New Roman" w:hAnsi="Times New Roman" w:cs="Times New Roman"/>
          <w:i w:val="0"/>
          <w:noProof/>
          <w:color w:val="auto"/>
          <w:sz w:val="20"/>
        </w:rPr>
        <w:t>1</w:t>
      </w:r>
      <w:r>
        <w:rPr>
          <w:rFonts w:ascii="Times New Roman" w:hAnsi="Times New Roman" w:cs="Times New Roman"/>
          <w:i w:val="0"/>
          <w:color w:val="auto"/>
          <w:sz w:val="20"/>
        </w:rPr>
        <w:fldChar w:fldCharType="end"/>
      </w:r>
      <w:r>
        <w:rPr>
          <w:rFonts w:ascii="Times New Roman" w:hAnsi="Times New Roman" w:cs="Times New Roman"/>
          <w:i w:val="0"/>
          <w:color w:val="auto"/>
          <w:sz w:val="20"/>
        </w:rPr>
        <w:t xml:space="preserve"> - Quadro de Consolidação dos 15 modelos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0DF23D95"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C97CA64" w14:textId="77777777" w:rsidR="00303D02" w:rsidRPr="00303D02" w:rsidRDefault="00303D02" w:rsidP="00303D02">
            <w:pPr>
              <w:pStyle w:val="Compact"/>
              <w:rPr>
                <w:b/>
              </w:rPr>
            </w:pPr>
            <w:r>
              <w:rPr>
                <w:b/>
              </w:rPr>
              <w:t>Modelo</w:t>
            </w:r>
          </w:p>
        </w:tc>
        <w:tc>
          <w:tcPr>
            <w:tcW w:w="0" w:type="auto"/>
            <w:tcBorders>
              <w:bottom w:val="none" w:sz="0" w:space="0" w:color="auto"/>
            </w:tcBorders>
          </w:tcPr>
          <w:p w14:paraId="163C5A90"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246B0016" w14:textId="77777777" w:rsidR="00303D02" w:rsidRPr="00303D02" w:rsidRDefault="00303D02" w:rsidP="00303D02">
            <w:pPr>
              <w:pStyle w:val="Compact"/>
              <w:rPr>
                <w:b/>
              </w:rPr>
            </w:pPr>
            <w:r>
              <w:rPr>
                <w:b/>
              </w:rPr>
              <w:t>Função objetivo</w:t>
            </w:r>
          </w:p>
        </w:tc>
        <w:tc>
          <w:tcPr>
            <w:tcW w:w="0" w:type="auto"/>
            <w:tcBorders>
              <w:bottom w:val="none" w:sz="0" w:space="0" w:color="auto"/>
            </w:tcBorders>
          </w:tcPr>
          <w:p w14:paraId="37EF0131" w14:textId="77777777" w:rsidR="00303D02" w:rsidRPr="00303D02" w:rsidRDefault="00303D02" w:rsidP="00303D02">
            <w:pPr>
              <w:pStyle w:val="Compact"/>
              <w:rPr>
                <w:b/>
              </w:rPr>
            </w:pPr>
            <w:r>
              <w:rPr>
                <w:b/>
              </w:rPr>
              <w:t>Medida de risco</w:t>
            </w:r>
          </w:p>
        </w:tc>
        <w:tc>
          <w:tcPr>
            <w:tcW w:w="0" w:type="auto"/>
            <w:tcBorders>
              <w:bottom w:val="none" w:sz="0" w:space="0" w:color="auto"/>
            </w:tcBorders>
          </w:tcPr>
          <w:p w14:paraId="670D8D4A" w14:textId="77777777" w:rsidR="00303D02" w:rsidRPr="00303D02" w:rsidRDefault="00303D02" w:rsidP="00303D02">
            <w:pPr>
              <w:pStyle w:val="Compact"/>
              <w:rPr>
                <w:b/>
              </w:rPr>
            </w:pPr>
            <w:r>
              <w:rPr>
                <w:b/>
              </w:rPr>
              <w:t>Teto</w:t>
            </w:r>
          </w:p>
        </w:tc>
      </w:tr>
      <w:tr w:rsidR="00303D02" w14:paraId="3A3DBE22" w14:textId="77777777" w:rsidTr="00303D02">
        <w:trPr>
          <w:jc w:val="center"/>
        </w:trPr>
        <w:tc>
          <w:tcPr>
            <w:tcW w:w="0" w:type="auto"/>
          </w:tcPr>
          <w:p w14:paraId="21312D9C" w14:textId="77777777" w:rsidR="00303D02" w:rsidRDefault="00303D02" w:rsidP="00303D02">
            <w:pPr>
              <w:pStyle w:val="Compact"/>
            </w:pPr>
            <w:r>
              <w:t>EqualWeight</w:t>
            </w:r>
          </w:p>
        </w:tc>
        <w:tc>
          <w:tcPr>
            <w:tcW w:w="0" w:type="auto"/>
          </w:tcPr>
          <w:p w14:paraId="76AF8127" w14:textId="77777777" w:rsidR="00303D02" w:rsidRDefault="00303D02" w:rsidP="00303D02">
            <w:pPr>
              <w:pStyle w:val="Compact"/>
            </w:pPr>
            <w:r>
              <w:t>MPT</w:t>
            </w:r>
          </w:p>
        </w:tc>
        <w:tc>
          <w:tcPr>
            <w:tcW w:w="0" w:type="auto"/>
          </w:tcPr>
          <w:p w14:paraId="45FA99F2" w14:textId="77777777" w:rsidR="00303D02" w:rsidRDefault="00303D02" w:rsidP="00303D02">
            <w:pPr>
              <w:pStyle w:val="Compact"/>
            </w:pPr>
            <w:r>
              <w:t xml:space="preserve">— (regra fixa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39F0BE98" w14:textId="77777777" w:rsidR="00303D02" w:rsidRDefault="00303D02" w:rsidP="00303D02">
            <w:pPr>
              <w:pStyle w:val="Compact"/>
            </w:pPr>
            <w:r>
              <w:t>—</w:t>
            </w:r>
          </w:p>
        </w:tc>
        <w:tc>
          <w:tcPr>
            <w:tcW w:w="0" w:type="auto"/>
          </w:tcPr>
          <w:p w14:paraId="63CC935A" w14:textId="77777777" w:rsidR="00303D02" w:rsidRDefault="00303D02" w:rsidP="00303D02">
            <w:pPr>
              <w:pStyle w:val="Compact"/>
            </w:pPr>
            <w:r>
              <w:t>—</w:t>
            </w:r>
          </w:p>
        </w:tc>
      </w:tr>
      <w:tr w:rsidR="00303D02" w14:paraId="05F92C11" w14:textId="77777777" w:rsidTr="00303D02">
        <w:trPr>
          <w:jc w:val="center"/>
        </w:trPr>
        <w:tc>
          <w:tcPr>
            <w:tcW w:w="0" w:type="auto"/>
          </w:tcPr>
          <w:p w14:paraId="6DB40168" w14:textId="77777777" w:rsidR="00303D02" w:rsidRDefault="00303D02" w:rsidP="00303D02">
            <w:pPr>
              <w:pStyle w:val="Compact"/>
            </w:pPr>
            <w:r>
              <w:t>InvVol</w:t>
            </w:r>
          </w:p>
        </w:tc>
        <w:tc>
          <w:tcPr>
            <w:tcW w:w="0" w:type="auto"/>
          </w:tcPr>
          <w:p w14:paraId="2DA6D191" w14:textId="77777777" w:rsidR="00303D02" w:rsidRDefault="00303D02" w:rsidP="00303D02">
            <w:pPr>
              <w:pStyle w:val="Compact"/>
            </w:pPr>
            <w:r>
              <w:t>MPT</w:t>
            </w:r>
          </w:p>
        </w:tc>
        <w:tc>
          <w:tcPr>
            <w:tcW w:w="0" w:type="auto"/>
          </w:tcPr>
          <w:p w14:paraId="73C278F8" w14:textId="77777777" w:rsidR="00303D02" w:rsidRDefault="00303D02" w:rsidP="00303D02">
            <w:pPr>
              <w:pStyle w:val="Compact"/>
            </w:pPr>
            <w:r>
              <w:t xml:space="preserve">— (regra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06A7C55F" w14:textId="77777777" w:rsidR="00303D02" w:rsidRDefault="00303D02" w:rsidP="00303D02">
            <w:pPr>
              <w:pStyle w:val="Compact"/>
            </w:pPr>
            <w:r>
              <w:t>Volatilidade individual</w:t>
            </w:r>
          </w:p>
        </w:tc>
        <w:tc>
          <w:tcPr>
            <w:tcW w:w="0" w:type="auto"/>
          </w:tcPr>
          <w:p w14:paraId="6D4B89FA" w14:textId="77777777" w:rsidR="00303D02" w:rsidRDefault="00303D02" w:rsidP="00303D02">
            <w:pPr>
              <w:pStyle w:val="Compact"/>
            </w:pPr>
            <w:r>
              <w:t>—</w:t>
            </w:r>
          </w:p>
        </w:tc>
      </w:tr>
      <w:tr w:rsidR="00303D02" w14:paraId="619569BE" w14:textId="77777777" w:rsidTr="00303D02">
        <w:trPr>
          <w:jc w:val="center"/>
        </w:trPr>
        <w:tc>
          <w:tcPr>
            <w:tcW w:w="0" w:type="auto"/>
          </w:tcPr>
          <w:p w14:paraId="431C3F8C" w14:textId="77777777" w:rsidR="00303D02" w:rsidRDefault="00303D02" w:rsidP="00303D02">
            <w:pPr>
              <w:pStyle w:val="Compact"/>
            </w:pPr>
            <w:r>
              <w:t>MinVar</w:t>
            </w:r>
          </w:p>
        </w:tc>
        <w:tc>
          <w:tcPr>
            <w:tcW w:w="0" w:type="auto"/>
          </w:tcPr>
          <w:p w14:paraId="2DBEC09E" w14:textId="77777777" w:rsidR="00303D02" w:rsidRDefault="00303D02" w:rsidP="00303D02">
            <w:pPr>
              <w:pStyle w:val="Compact"/>
            </w:pPr>
            <w:r>
              <w:t>MPT</w:t>
            </w:r>
          </w:p>
        </w:tc>
        <w:tc>
          <w:tcPr>
            <w:tcW w:w="0" w:type="auto"/>
          </w:tcPr>
          <w:p w14:paraId="09F03050" w14:textId="77777777" w:rsidR="00303D02" w:rsidRDefault="00303D02" w:rsidP="00303D02">
            <w:pPr>
              <w:pStyle w:val="Compact"/>
            </w:pPr>
            <w:r>
              <w:t>Min variância</w:t>
            </w:r>
          </w:p>
        </w:tc>
        <w:tc>
          <w:tcPr>
            <w:tcW w:w="0" w:type="auto"/>
          </w:tcPr>
          <w:p w14:paraId="5E7A2867" w14:textId="77777777" w:rsidR="00303D02" w:rsidRDefault="00A338E5"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F6CF23B" w14:textId="77777777" w:rsidR="00303D02" w:rsidRDefault="00303D02" w:rsidP="00303D02">
            <w:pPr>
              <w:pStyle w:val="Compact"/>
            </w:pPr>
            <w:r>
              <w:t>Não</w:t>
            </w:r>
          </w:p>
        </w:tc>
      </w:tr>
      <w:tr w:rsidR="00303D02" w14:paraId="6861EC0F" w14:textId="77777777" w:rsidTr="00303D02">
        <w:trPr>
          <w:jc w:val="center"/>
        </w:trPr>
        <w:tc>
          <w:tcPr>
            <w:tcW w:w="0" w:type="auto"/>
          </w:tcPr>
          <w:p w14:paraId="3C069396" w14:textId="77777777" w:rsidR="00303D02" w:rsidRDefault="00303D02" w:rsidP="00303D02">
            <w:pPr>
              <w:pStyle w:val="Compact"/>
            </w:pPr>
            <w:r>
              <w:t>MinVar_c10</w:t>
            </w:r>
          </w:p>
        </w:tc>
        <w:tc>
          <w:tcPr>
            <w:tcW w:w="0" w:type="auto"/>
          </w:tcPr>
          <w:p w14:paraId="6358BB1B" w14:textId="77777777" w:rsidR="00303D02" w:rsidRDefault="00303D02" w:rsidP="00303D02">
            <w:pPr>
              <w:pStyle w:val="Compact"/>
            </w:pPr>
            <w:r>
              <w:t>MPT</w:t>
            </w:r>
          </w:p>
        </w:tc>
        <w:tc>
          <w:tcPr>
            <w:tcW w:w="0" w:type="auto"/>
          </w:tcPr>
          <w:p w14:paraId="5E0EDDF0" w14:textId="77777777" w:rsidR="00303D02" w:rsidRDefault="00303D02" w:rsidP="00303D02">
            <w:pPr>
              <w:pStyle w:val="Compact"/>
            </w:pPr>
            <w:r>
              <w:t>Min variância</w:t>
            </w:r>
          </w:p>
        </w:tc>
        <w:tc>
          <w:tcPr>
            <w:tcW w:w="0" w:type="auto"/>
          </w:tcPr>
          <w:p w14:paraId="7B6525F0" w14:textId="77777777" w:rsidR="00303D02" w:rsidRDefault="00A338E5"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726D5BA6" w14:textId="77777777" w:rsidR="00303D02" w:rsidRDefault="00303D02" w:rsidP="00303D02">
            <w:pPr>
              <w:pStyle w:val="Compact"/>
            </w:pPr>
            <w:r>
              <w:t>10%</w:t>
            </w:r>
          </w:p>
        </w:tc>
      </w:tr>
      <w:tr w:rsidR="00303D02" w14:paraId="2132C7D2" w14:textId="77777777" w:rsidTr="00303D02">
        <w:trPr>
          <w:jc w:val="center"/>
        </w:trPr>
        <w:tc>
          <w:tcPr>
            <w:tcW w:w="0" w:type="auto"/>
          </w:tcPr>
          <w:p w14:paraId="0FA9E5ED" w14:textId="77777777" w:rsidR="00303D02" w:rsidRDefault="00303D02" w:rsidP="00303D02">
            <w:pPr>
              <w:pStyle w:val="Compact"/>
            </w:pPr>
            <w:r>
              <w:t>MaxSharpe</w:t>
            </w:r>
          </w:p>
        </w:tc>
        <w:tc>
          <w:tcPr>
            <w:tcW w:w="0" w:type="auto"/>
          </w:tcPr>
          <w:p w14:paraId="03E66CD9" w14:textId="77777777" w:rsidR="00303D02" w:rsidRDefault="00303D02" w:rsidP="00303D02">
            <w:pPr>
              <w:pStyle w:val="Compact"/>
            </w:pPr>
            <w:r>
              <w:t>MPT</w:t>
            </w:r>
          </w:p>
        </w:tc>
        <w:tc>
          <w:tcPr>
            <w:tcW w:w="0" w:type="auto"/>
          </w:tcPr>
          <w:p w14:paraId="39EA79B4"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34BC30F" w14:textId="77777777" w:rsidR="00303D02" w:rsidRDefault="00303D02" w:rsidP="00303D02">
            <w:pPr>
              <w:pStyle w:val="Compact"/>
            </w:pPr>
            <w:r>
              <w:t>Variância</w:t>
            </w:r>
          </w:p>
        </w:tc>
        <w:tc>
          <w:tcPr>
            <w:tcW w:w="0" w:type="auto"/>
          </w:tcPr>
          <w:p w14:paraId="3C86FA08" w14:textId="77777777" w:rsidR="00303D02" w:rsidRDefault="00303D02" w:rsidP="00303D02">
            <w:pPr>
              <w:pStyle w:val="Compact"/>
            </w:pPr>
            <w:r>
              <w:t>Não</w:t>
            </w:r>
          </w:p>
        </w:tc>
      </w:tr>
      <w:tr w:rsidR="00303D02" w14:paraId="0D3349A3" w14:textId="77777777" w:rsidTr="00303D02">
        <w:trPr>
          <w:jc w:val="center"/>
        </w:trPr>
        <w:tc>
          <w:tcPr>
            <w:tcW w:w="0" w:type="auto"/>
          </w:tcPr>
          <w:p w14:paraId="34287EA2" w14:textId="77777777" w:rsidR="00303D02" w:rsidRDefault="00303D02" w:rsidP="00303D02">
            <w:pPr>
              <w:pStyle w:val="Compact"/>
            </w:pPr>
            <w:r>
              <w:t>MaxSharpe_c10</w:t>
            </w:r>
          </w:p>
        </w:tc>
        <w:tc>
          <w:tcPr>
            <w:tcW w:w="0" w:type="auto"/>
          </w:tcPr>
          <w:p w14:paraId="108EE14D" w14:textId="77777777" w:rsidR="00303D02" w:rsidRDefault="00303D02" w:rsidP="00303D02">
            <w:pPr>
              <w:pStyle w:val="Compact"/>
            </w:pPr>
            <w:r>
              <w:t>MPT</w:t>
            </w:r>
          </w:p>
        </w:tc>
        <w:tc>
          <w:tcPr>
            <w:tcW w:w="0" w:type="auto"/>
          </w:tcPr>
          <w:p w14:paraId="5465EF48"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59992B7" w14:textId="77777777" w:rsidR="00303D02" w:rsidRDefault="00303D02" w:rsidP="00303D02">
            <w:pPr>
              <w:pStyle w:val="Compact"/>
            </w:pPr>
            <w:r>
              <w:t>Variância</w:t>
            </w:r>
          </w:p>
        </w:tc>
        <w:tc>
          <w:tcPr>
            <w:tcW w:w="0" w:type="auto"/>
          </w:tcPr>
          <w:p w14:paraId="4F9E7675" w14:textId="77777777" w:rsidR="00303D02" w:rsidRDefault="00303D02" w:rsidP="00303D02">
            <w:pPr>
              <w:pStyle w:val="Compact"/>
            </w:pPr>
            <w:r>
              <w:t>10%</w:t>
            </w:r>
          </w:p>
        </w:tc>
      </w:tr>
      <w:tr w:rsidR="00303D02" w14:paraId="45E0E3FE" w14:textId="77777777" w:rsidTr="00303D02">
        <w:trPr>
          <w:jc w:val="center"/>
        </w:trPr>
        <w:tc>
          <w:tcPr>
            <w:tcW w:w="0" w:type="auto"/>
          </w:tcPr>
          <w:p w14:paraId="039CB19C" w14:textId="77777777" w:rsidR="00303D02" w:rsidRDefault="00303D02" w:rsidP="00303D02">
            <w:pPr>
              <w:pStyle w:val="Compact"/>
            </w:pPr>
            <w:r>
              <w:t>MaxOmega</w:t>
            </w:r>
          </w:p>
        </w:tc>
        <w:tc>
          <w:tcPr>
            <w:tcW w:w="0" w:type="auto"/>
          </w:tcPr>
          <w:p w14:paraId="2D565469" w14:textId="77777777" w:rsidR="00303D02" w:rsidRDefault="00303D02" w:rsidP="00303D02">
            <w:pPr>
              <w:pStyle w:val="Compact"/>
            </w:pPr>
            <w:r>
              <w:t>PMPT</w:t>
            </w:r>
          </w:p>
        </w:tc>
        <w:tc>
          <w:tcPr>
            <w:tcW w:w="0" w:type="auto"/>
          </w:tcPr>
          <w:p w14:paraId="63F11676" w14:textId="77777777" w:rsidR="00303D02" w:rsidRDefault="00303D02" w:rsidP="00303D02">
            <w:pPr>
              <w:pStyle w:val="Compact"/>
            </w:pPr>
            <w:r>
              <w:t xml:space="preserve">Máx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32F7904C" w14:textId="77777777" w:rsidR="00303D02" w:rsidRDefault="00A338E5"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5E678EDF" w14:textId="77777777" w:rsidR="00303D02" w:rsidRDefault="00303D02" w:rsidP="00303D02">
            <w:pPr>
              <w:pStyle w:val="Compact"/>
            </w:pPr>
            <w:r>
              <w:t>Não</w:t>
            </w:r>
          </w:p>
        </w:tc>
      </w:tr>
      <w:tr w:rsidR="00303D02" w14:paraId="43BF1A61" w14:textId="77777777" w:rsidTr="00303D02">
        <w:trPr>
          <w:jc w:val="center"/>
        </w:trPr>
        <w:tc>
          <w:tcPr>
            <w:tcW w:w="0" w:type="auto"/>
          </w:tcPr>
          <w:p w14:paraId="5F975F16" w14:textId="77777777" w:rsidR="00303D02" w:rsidRDefault="00303D02" w:rsidP="00303D02">
            <w:pPr>
              <w:pStyle w:val="Compact"/>
            </w:pPr>
            <w:r>
              <w:t>MaxSortino</w:t>
            </w:r>
          </w:p>
        </w:tc>
        <w:tc>
          <w:tcPr>
            <w:tcW w:w="0" w:type="auto"/>
          </w:tcPr>
          <w:p w14:paraId="4D27CAB3" w14:textId="77777777" w:rsidR="00303D02" w:rsidRDefault="00303D02" w:rsidP="00303D02">
            <w:pPr>
              <w:pStyle w:val="Compact"/>
            </w:pPr>
            <w:r>
              <w:t>PMPT</w:t>
            </w:r>
          </w:p>
        </w:tc>
        <w:tc>
          <w:tcPr>
            <w:tcW w:w="0" w:type="auto"/>
          </w:tcPr>
          <w:p w14:paraId="0A980A99" w14:textId="77777777" w:rsidR="00303D02" w:rsidRDefault="00303D02" w:rsidP="00303D02">
            <w:pPr>
              <w:pStyle w:val="Compact"/>
            </w:pPr>
            <w:r>
              <w:t>Máx Sortino</w:t>
            </w:r>
          </w:p>
        </w:tc>
        <w:tc>
          <w:tcPr>
            <w:tcW w:w="0" w:type="auto"/>
          </w:tcPr>
          <w:p w14:paraId="05DB53B2" w14:textId="77777777" w:rsidR="00303D02" w:rsidRDefault="00A338E5"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A268B69" w14:textId="77777777" w:rsidR="00303D02" w:rsidRDefault="00303D02" w:rsidP="00303D02">
            <w:pPr>
              <w:pStyle w:val="Compact"/>
            </w:pPr>
            <w:r>
              <w:t>Não</w:t>
            </w:r>
          </w:p>
        </w:tc>
      </w:tr>
      <w:tr w:rsidR="00303D02" w14:paraId="5F4DBFEB" w14:textId="77777777" w:rsidTr="00303D02">
        <w:trPr>
          <w:jc w:val="center"/>
        </w:trPr>
        <w:tc>
          <w:tcPr>
            <w:tcW w:w="0" w:type="auto"/>
          </w:tcPr>
          <w:p w14:paraId="1563CFE9" w14:textId="77777777" w:rsidR="00303D02" w:rsidRDefault="00303D02" w:rsidP="00303D02">
            <w:pPr>
              <w:pStyle w:val="Compact"/>
            </w:pPr>
            <w:r>
              <w:t>MaxKappa3</w:t>
            </w:r>
          </w:p>
        </w:tc>
        <w:tc>
          <w:tcPr>
            <w:tcW w:w="0" w:type="auto"/>
          </w:tcPr>
          <w:p w14:paraId="312BDADD" w14:textId="77777777" w:rsidR="00303D02" w:rsidRDefault="00303D02" w:rsidP="00303D02">
            <w:pPr>
              <w:pStyle w:val="Compact"/>
            </w:pPr>
            <w:r>
              <w:t>PMPT</w:t>
            </w:r>
          </w:p>
        </w:tc>
        <w:tc>
          <w:tcPr>
            <w:tcW w:w="0" w:type="auto"/>
          </w:tcPr>
          <w:p w14:paraId="7A78131E" w14:textId="77777777" w:rsidR="00303D02" w:rsidRDefault="00303D02" w:rsidP="00303D02">
            <w:pPr>
              <w:pStyle w:val="Compact"/>
            </w:pPr>
            <w:r>
              <w:t xml:space="preserve">Máx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6B8266FF" w14:textId="77777777" w:rsidR="00303D02" w:rsidRDefault="00A338E5"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04B643A5" w14:textId="77777777" w:rsidR="00303D02" w:rsidRDefault="00303D02" w:rsidP="00303D02">
            <w:pPr>
              <w:pStyle w:val="Compact"/>
            </w:pPr>
            <w:r>
              <w:t>Não</w:t>
            </w:r>
          </w:p>
        </w:tc>
      </w:tr>
      <w:tr w:rsidR="00303D02" w14:paraId="20BC1D94" w14:textId="77777777" w:rsidTr="00303D02">
        <w:trPr>
          <w:jc w:val="center"/>
        </w:trPr>
        <w:tc>
          <w:tcPr>
            <w:tcW w:w="0" w:type="auto"/>
          </w:tcPr>
          <w:p w14:paraId="44C8964D" w14:textId="77777777" w:rsidR="00303D02" w:rsidRDefault="00303D02" w:rsidP="00303D02">
            <w:pPr>
              <w:pStyle w:val="Compact"/>
            </w:pPr>
            <w:r>
              <w:t>MinCVaR</w:t>
            </w:r>
          </w:p>
        </w:tc>
        <w:tc>
          <w:tcPr>
            <w:tcW w:w="0" w:type="auto"/>
          </w:tcPr>
          <w:p w14:paraId="5E3AF272" w14:textId="77777777" w:rsidR="00303D02" w:rsidRDefault="00303D02" w:rsidP="00303D02">
            <w:pPr>
              <w:pStyle w:val="Compact"/>
            </w:pPr>
            <w:r>
              <w:t>PMPT</w:t>
            </w:r>
          </w:p>
        </w:tc>
        <w:tc>
          <w:tcPr>
            <w:tcW w:w="0" w:type="auto"/>
          </w:tcPr>
          <w:p w14:paraId="1673DD87" w14:textId="77777777" w:rsidR="00303D02" w:rsidRDefault="00303D02" w:rsidP="00303D02">
            <w:pPr>
              <w:pStyle w:val="Compact"/>
            </w:pPr>
            <w:r>
              <w:t>Min CVaR (95%)</w:t>
            </w:r>
          </w:p>
        </w:tc>
        <w:tc>
          <w:tcPr>
            <w:tcW w:w="0" w:type="auto"/>
          </w:tcPr>
          <w:p w14:paraId="76063CE9" w14:textId="77777777" w:rsidR="00303D02" w:rsidRDefault="00303D02" w:rsidP="00303D02">
            <w:pPr>
              <w:pStyle w:val="Compact"/>
            </w:pPr>
            <w:r>
              <w:t>Cauda de retornos</w:t>
            </w:r>
          </w:p>
        </w:tc>
        <w:tc>
          <w:tcPr>
            <w:tcW w:w="0" w:type="auto"/>
          </w:tcPr>
          <w:p w14:paraId="685BB1AD" w14:textId="77777777" w:rsidR="00303D02" w:rsidRDefault="00303D02" w:rsidP="00303D02">
            <w:pPr>
              <w:pStyle w:val="Compact"/>
            </w:pPr>
            <w:r>
              <w:t>Não</w:t>
            </w:r>
          </w:p>
        </w:tc>
      </w:tr>
      <w:tr w:rsidR="00303D02" w14:paraId="229F5907" w14:textId="77777777" w:rsidTr="00303D02">
        <w:trPr>
          <w:jc w:val="center"/>
        </w:trPr>
        <w:tc>
          <w:tcPr>
            <w:tcW w:w="0" w:type="auto"/>
          </w:tcPr>
          <w:p w14:paraId="6BC78789" w14:textId="77777777" w:rsidR="00303D02" w:rsidRDefault="00303D02" w:rsidP="00303D02">
            <w:pPr>
              <w:pStyle w:val="Compact"/>
            </w:pPr>
            <w:r>
              <w:t>MinCDaR</w:t>
            </w:r>
          </w:p>
        </w:tc>
        <w:tc>
          <w:tcPr>
            <w:tcW w:w="0" w:type="auto"/>
          </w:tcPr>
          <w:p w14:paraId="60A78BA1" w14:textId="77777777" w:rsidR="00303D02" w:rsidRDefault="00303D02" w:rsidP="00303D02">
            <w:pPr>
              <w:pStyle w:val="Compact"/>
            </w:pPr>
            <w:r>
              <w:t>PMPT</w:t>
            </w:r>
          </w:p>
        </w:tc>
        <w:tc>
          <w:tcPr>
            <w:tcW w:w="0" w:type="auto"/>
          </w:tcPr>
          <w:p w14:paraId="16A478E1" w14:textId="77777777" w:rsidR="00303D02" w:rsidRDefault="00303D02" w:rsidP="00303D02">
            <w:pPr>
              <w:pStyle w:val="Compact"/>
            </w:pPr>
            <w:r>
              <w:t>Min CDaR (95%)</w:t>
            </w:r>
          </w:p>
        </w:tc>
        <w:tc>
          <w:tcPr>
            <w:tcW w:w="0" w:type="auto"/>
          </w:tcPr>
          <w:p w14:paraId="3EBE1DF7" w14:textId="77777777" w:rsidR="00303D02" w:rsidRDefault="00303D02" w:rsidP="00303D02">
            <w:pPr>
              <w:pStyle w:val="Compact"/>
            </w:pPr>
            <w:r>
              <w:t>Cauda de drawdowns</w:t>
            </w:r>
          </w:p>
        </w:tc>
        <w:tc>
          <w:tcPr>
            <w:tcW w:w="0" w:type="auto"/>
          </w:tcPr>
          <w:p w14:paraId="1E90587C" w14:textId="77777777" w:rsidR="00303D02" w:rsidRDefault="00303D02" w:rsidP="00303D02">
            <w:pPr>
              <w:pStyle w:val="Compact"/>
            </w:pPr>
            <w:r>
              <w:t>Não</w:t>
            </w:r>
          </w:p>
        </w:tc>
      </w:tr>
      <w:tr w:rsidR="00303D02" w14:paraId="76ECA7D6" w14:textId="77777777" w:rsidTr="00303D02">
        <w:trPr>
          <w:jc w:val="center"/>
        </w:trPr>
        <w:tc>
          <w:tcPr>
            <w:tcW w:w="0" w:type="auto"/>
          </w:tcPr>
          <w:p w14:paraId="56271C10" w14:textId="77777777" w:rsidR="00303D02" w:rsidRDefault="00303D02" w:rsidP="00303D02">
            <w:pPr>
              <w:pStyle w:val="Compact"/>
            </w:pPr>
            <w:r>
              <w:t>BL_classico</w:t>
            </w:r>
          </w:p>
        </w:tc>
        <w:tc>
          <w:tcPr>
            <w:tcW w:w="0" w:type="auto"/>
          </w:tcPr>
          <w:p w14:paraId="356C6655" w14:textId="77777777" w:rsidR="00303D02" w:rsidRDefault="00303D02" w:rsidP="00303D02">
            <w:pPr>
              <w:pStyle w:val="Compact"/>
            </w:pPr>
            <w:r>
              <w:t>BL</w:t>
            </w:r>
          </w:p>
        </w:tc>
        <w:tc>
          <w:tcPr>
            <w:tcW w:w="0" w:type="auto"/>
          </w:tcPr>
          <w:p w14:paraId="1A9EA086"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280FFC2" w14:textId="77777777" w:rsidR="00303D02" w:rsidRDefault="00303D02" w:rsidP="00303D02">
            <w:pPr>
              <w:pStyle w:val="Compact"/>
            </w:pPr>
            <w:r>
              <w:t>Variância</w:t>
            </w:r>
          </w:p>
        </w:tc>
        <w:tc>
          <w:tcPr>
            <w:tcW w:w="0" w:type="auto"/>
          </w:tcPr>
          <w:p w14:paraId="39E08F77" w14:textId="77777777" w:rsidR="00303D02" w:rsidRDefault="00303D02" w:rsidP="00303D02">
            <w:pPr>
              <w:pStyle w:val="Compact"/>
            </w:pPr>
            <w:r>
              <w:t>Não</w:t>
            </w:r>
          </w:p>
        </w:tc>
      </w:tr>
      <w:tr w:rsidR="00303D02" w14:paraId="27282F36" w14:textId="77777777" w:rsidTr="00303D02">
        <w:trPr>
          <w:jc w:val="center"/>
        </w:trPr>
        <w:tc>
          <w:tcPr>
            <w:tcW w:w="0" w:type="auto"/>
          </w:tcPr>
          <w:p w14:paraId="6FEFB440" w14:textId="77777777" w:rsidR="00303D02" w:rsidRDefault="00303D02" w:rsidP="00303D02">
            <w:pPr>
              <w:pStyle w:val="Compact"/>
            </w:pPr>
            <w:r>
              <w:t>BL_classico_c10</w:t>
            </w:r>
          </w:p>
        </w:tc>
        <w:tc>
          <w:tcPr>
            <w:tcW w:w="0" w:type="auto"/>
          </w:tcPr>
          <w:p w14:paraId="59E2F0A9" w14:textId="77777777" w:rsidR="00303D02" w:rsidRDefault="00303D02" w:rsidP="00303D02">
            <w:pPr>
              <w:pStyle w:val="Compact"/>
            </w:pPr>
            <w:r>
              <w:t>BL</w:t>
            </w:r>
          </w:p>
        </w:tc>
        <w:tc>
          <w:tcPr>
            <w:tcW w:w="0" w:type="auto"/>
          </w:tcPr>
          <w:p w14:paraId="72377582"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4A3EE91" w14:textId="77777777" w:rsidR="00303D02" w:rsidRDefault="00303D02" w:rsidP="00303D02">
            <w:pPr>
              <w:pStyle w:val="Compact"/>
            </w:pPr>
            <w:r>
              <w:t>Variância</w:t>
            </w:r>
          </w:p>
        </w:tc>
        <w:tc>
          <w:tcPr>
            <w:tcW w:w="0" w:type="auto"/>
          </w:tcPr>
          <w:p w14:paraId="300411B6" w14:textId="77777777" w:rsidR="00303D02" w:rsidRDefault="00303D02" w:rsidP="00303D02">
            <w:pPr>
              <w:pStyle w:val="Compact"/>
            </w:pPr>
            <w:r>
              <w:t>10%</w:t>
            </w:r>
          </w:p>
        </w:tc>
      </w:tr>
      <w:tr w:rsidR="00303D02" w14:paraId="15649EDB" w14:textId="77777777" w:rsidTr="00303D02">
        <w:trPr>
          <w:jc w:val="center"/>
        </w:trPr>
        <w:tc>
          <w:tcPr>
            <w:tcW w:w="0" w:type="auto"/>
          </w:tcPr>
          <w:p w14:paraId="4BA7F805" w14:textId="77777777" w:rsidR="00303D02" w:rsidRDefault="00303D02" w:rsidP="00303D02">
            <w:pPr>
              <w:pStyle w:val="Compact"/>
            </w:pPr>
            <w:r>
              <w:t>BL_downside</w:t>
            </w:r>
          </w:p>
        </w:tc>
        <w:tc>
          <w:tcPr>
            <w:tcW w:w="0" w:type="auto"/>
          </w:tcPr>
          <w:p w14:paraId="05E2A3A6" w14:textId="77777777" w:rsidR="00303D02" w:rsidRDefault="00303D02" w:rsidP="00303D02">
            <w:pPr>
              <w:pStyle w:val="Compact"/>
            </w:pPr>
            <w:r>
              <w:t>BL</w:t>
            </w:r>
          </w:p>
        </w:tc>
        <w:tc>
          <w:tcPr>
            <w:tcW w:w="0" w:type="auto"/>
          </w:tcPr>
          <w:p w14:paraId="62ACC3E3"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18E3B83B" w14:textId="77777777" w:rsidR="00303D02" w:rsidRDefault="00303D02" w:rsidP="00303D02">
            <w:pPr>
              <w:pStyle w:val="Compact"/>
            </w:pPr>
            <w:r>
              <w:t>Semicovariância</w:t>
            </w:r>
          </w:p>
        </w:tc>
        <w:tc>
          <w:tcPr>
            <w:tcW w:w="0" w:type="auto"/>
          </w:tcPr>
          <w:p w14:paraId="731F5DF6" w14:textId="77777777" w:rsidR="00303D02" w:rsidRDefault="00303D02" w:rsidP="00303D02">
            <w:pPr>
              <w:pStyle w:val="Compact"/>
            </w:pPr>
            <w:r>
              <w:t>Não</w:t>
            </w:r>
          </w:p>
        </w:tc>
      </w:tr>
      <w:tr w:rsidR="00303D02" w14:paraId="667E9C98" w14:textId="77777777" w:rsidTr="00303D02">
        <w:trPr>
          <w:jc w:val="center"/>
        </w:trPr>
        <w:tc>
          <w:tcPr>
            <w:tcW w:w="0" w:type="auto"/>
          </w:tcPr>
          <w:p w14:paraId="502EEE08" w14:textId="77777777" w:rsidR="00303D02" w:rsidRDefault="00303D02" w:rsidP="00303D02">
            <w:pPr>
              <w:pStyle w:val="Compact"/>
            </w:pPr>
            <w:r>
              <w:t>BL_downside_c10</w:t>
            </w:r>
          </w:p>
        </w:tc>
        <w:tc>
          <w:tcPr>
            <w:tcW w:w="0" w:type="auto"/>
          </w:tcPr>
          <w:p w14:paraId="336E84C5" w14:textId="77777777" w:rsidR="00303D02" w:rsidRDefault="00303D02" w:rsidP="00303D02">
            <w:pPr>
              <w:pStyle w:val="Compact"/>
            </w:pPr>
            <w:r>
              <w:t>BL</w:t>
            </w:r>
          </w:p>
        </w:tc>
        <w:tc>
          <w:tcPr>
            <w:tcW w:w="0" w:type="auto"/>
          </w:tcPr>
          <w:p w14:paraId="31E84791"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70E62E3" w14:textId="77777777" w:rsidR="00303D02" w:rsidRDefault="00303D02" w:rsidP="00303D02">
            <w:pPr>
              <w:pStyle w:val="Compact"/>
            </w:pPr>
            <w:r>
              <w:t>Semicovariância</w:t>
            </w:r>
          </w:p>
        </w:tc>
        <w:tc>
          <w:tcPr>
            <w:tcW w:w="0" w:type="auto"/>
          </w:tcPr>
          <w:p w14:paraId="3DF476CE" w14:textId="77777777" w:rsidR="00303D02" w:rsidRDefault="00303D02" w:rsidP="00303D02">
            <w:pPr>
              <w:pStyle w:val="Compact"/>
            </w:pPr>
            <w:r>
              <w:t>10%</w:t>
            </w:r>
          </w:p>
        </w:tc>
      </w:tr>
    </w:tbl>
    <w:p w14:paraId="224A524E" w14:textId="77777777" w:rsidR="00303D02" w:rsidRPr="00303D02" w:rsidRDefault="00303D02" w:rsidP="00303D02">
      <w:pPr>
        <w:pStyle w:val="Corpodetexto"/>
        <w:jc w:val="center"/>
        <w:rPr>
          <w:sz w:val="18"/>
        </w:rPr>
      </w:pPr>
      <w:r>
        <w:rPr>
          <w:sz w:val="20"/>
        </w:rPr>
        <w:t>Fonte: elaboração própria.</w:t>
      </w:r>
    </w:p>
    <w:p w14:paraId="18444112" w14:textId="77777777" w:rsidR="00303D02" w:rsidRDefault="00303D02" w:rsidP="00303D02">
      <w:pPr>
        <w:pStyle w:val="Corpodetexto"/>
        <w:rPr>
          <w:lang w:val="pt-BR"/>
        </w:rPr>
      </w:pPr>
    </w:p>
    <w:bookmarkEnd w:id="126"/>
    <w:p w14:paraId="272EB431"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27E49B58" w14:textId="0111E945" w:rsidR="00780A74" w:rsidRPr="00853490" w:rsidRDefault="00D75844" w:rsidP="00853490">
      <w:pPr>
        <w:pStyle w:val="Corpodetexto"/>
        <w:tabs>
          <w:tab w:val="left" w:pos="993"/>
        </w:tabs>
        <w:spacing w:line="360" w:lineRule="auto"/>
        <w:ind w:firstLine="851"/>
        <w:jc w:val="both"/>
      </w:pPr>
      <w:r>
        <w:br w:type="page"/>
      </w:r>
    </w:p>
    <w:p w14:paraId="47B42402" w14:textId="3F2522D1" w:rsidR="00853490" w:rsidRPr="00853490" w:rsidRDefault="00853490" w:rsidP="00853490">
      <w:pPr>
        <w:pStyle w:val="Ttulo1"/>
        <w:numPr>
          <w:ilvl w:val="0"/>
          <w:numId w:val="1"/>
        </w:numPr>
        <w:tabs>
          <w:tab w:val="left" w:pos="480"/>
        </w:tabs>
        <w:spacing w:line="360" w:lineRule="auto"/>
        <w:jc w:val="both"/>
        <w:rPr>
          <w:b w:val="0"/>
        </w:rPr>
      </w:pPr>
      <w:bookmarkStart w:id="127" w:name="_Toc231500762"/>
      <w:r>
        <w:t>CAPÍTULO 4 — RESULTADOS E DISCUSSÃO</w:t>
      </w:r>
      <w:bookmarkEnd w:id="127"/>
      <w:r>
        <w:t xml:space="preserve"> </w:t>
      </w:r>
    </w:p>
    <w:p w14:paraId="08284987" w14:textId="77777777" w:rsidR="00043795" w:rsidRDefault="00043795" w:rsidP="00043795">
      <w:pPr>
        <w:rPr>
          <w:sz w:val="24"/>
        </w:rPr>
      </w:pPr>
    </w:p>
    <w:p w14:paraId="0C996942" w14:textId="77777777" w:rsidR="00043795" w:rsidRDefault="00043795" w:rsidP="00043795">
      <w:pPr>
        <w:rPr>
          <w:sz w:val="24"/>
          <w:szCs w:val="24"/>
        </w:rPr>
      </w:pPr>
    </w:p>
    <w:p w14:paraId="7467B8B4" w14:textId="34AC71C1" w:rsidR="00780A74" w:rsidRPr="00114688" w:rsidRDefault="00B30976" w:rsidP="00853490">
      <w:pPr>
        <w:pStyle w:val="Ttulo2"/>
        <w:numPr>
          <w:ilvl w:val="1"/>
          <w:numId w:val="1"/>
        </w:numPr>
        <w:jc w:val="left"/>
        <w:rPr>
          <w:sz w:val="22"/>
          <w:szCs w:val="24"/>
        </w:rPr>
      </w:pPr>
      <w:bookmarkStart w:id="128" w:name="_Toc231500763"/>
      <w:r w:rsidRPr="00B30976">
        <w:rPr>
          <w:sz w:val="24"/>
        </w:rPr>
        <w:t>Caracterização da Amostra Out-of-Sample</w:t>
      </w:r>
      <w:bookmarkEnd w:id="128"/>
    </w:p>
    <w:p w14:paraId="4A25C647" w14:textId="77777777" w:rsidR="00043795" w:rsidRDefault="00043795" w:rsidP="00043795">
      <w:pPr>
        <w:rPr>
          <w:bCs/>
          <w:sz w:val="24"/>
          <w:szCs w:val="24"/>
        </w:rPr>
      </w:pPr>
    </w:p>
    <w:p w14:paraId="6F65BEE3" w14:textId="6226B771" w:rsidR="00B30976" w:rsidRDefault="00B30976" w:rsidP="00B30976">
      <w:pPr>
        <w:spacing w:line="360" w:lineRule="auto"/>
        <w:ind w:firstLine="851"/>
        <w:jc w:val="both"/>
        <w:rPr>
          <w:bCs/>
          <w:sz w:val="24"/>
          <w:szCs w:val="24"/>
        </w:rPr>
      </w:pPr>
      <w:r w:rsidRPr="00B30976">
        <w:rPr>
          <w:bCs/>
          <w:sz w:val="24"/>
          <w:szCs w:val="24"/>
        </w:rPr>
        <w:t>A avaliação empírica das estratégias foi conduzida sobre o universo investível final de 118 ativos da B3, selecionados pelos critérios de liquidez e presença descritos no Capítulo 3 e detalhados no Apêndice A. A janela out-of-sample (OOS) compreende 2.690 pregões, entre 2 de março de 2015 e 30 de dezembro de 2025 — aproximadamente 10,8 anos —, resultante do período de formação mínima de 60 meses (warm-up) aplicado a partir do início do painel de dados (4 de janeiro de 2010). Todas as estratégias foram submetidas a rebalanceamento mensal, totalizando cerca de 130 pontos de realocação por estratégia, com custo transacional de 50 basis points (0,5%) incidente sobre o giro de cada rebalanceamento. As estatísticas descritivas dos log-retornos diários e os diagnósticos econométricos da amostra constam nas Tabelas 5 a 7.</w:t>
      </w:r>
    </w:p>
    <w:p w14:paraId="205E9008" w14:textId="77777777" w:rsidR="00B30976" w:rsidRDefault="00B30976" w:rsidP="00B30976">
      <w:pPr>
        <w:pStyle w:val="Corpodetexto"/>
        <w:spacing w:line="360" w:lineRule="auto"/>
        <w:jc w:val="both"/>
      </w:pPr>
      <w:r w:rsidRPr="00B30976">
        <w:rPr>
          <w:bCs/>
        </w:rPr>
        <w:t>As 16 estratégias avaliadas distribuem-se em três famílias metodológicas, conforme formalizado no Capítulo 3:</w:t>
      </w:r>
    </w:p>
    <w:p w14:paraId="66C83B07"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MPT (Teoria Moderna do Portfólio) — 6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EqualWeight</w:t>
      </w:r>
      <w:r w:rsidRPr="00660315">
        <w:rPr>
          <w:rFonts w:ascii="Times New Roman" w:hAnsi="Times New Roman" w:cs="Times New Roman"/>
          <w:i/>
          <w:iCs/>
          <w:lang w:val="pt-BR"/>
        </w:rPr>
        <w:t xml:space="preserve"> </w:t>
      </w:r>
      <w:r w:rsidRPr="00660315">
        <w:rPr>
          <w:rFonts w:ascii="Times New Roman" w:hAnsi="Times New Roman" w:cs="Times New Roman"/>
          <w:lang w:val="pt-BR"/>
        </w:rPr>
        <w:t>(carteira igualmente ponderada, 1/N, com rebalanceamento mensal</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InvVol</w:t>
      </w:r>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(ponderação inversa à volatilidade), </w:t>
      </w:r>
      <w:r w:rsidRPr="00660315">
        <w:rPr>
          <w:rStyle w:val="VerbatimChar"/>
          <w:rFonts w:ascii="Times New Roman" w:hAnsi="Times New Roman" w:cs="Times New Roman"/>
          <w:b/>
          <w:bCs/>
          <w:i w:val="0"/>
          <w:iCs w:val="0"/>
          <w:color w:val="auto"/>
          <w:sz w:val="24"/>
          <w:szCs w:val="24"/>
        </w:rPr>
        <w:t>MinVar</w:t>
      </w:r>
      <w:r w:rsidRPr="00660315">
        <w:rPr>
          <w:rFonts w:ascii="Times New Roman" w:hAnsi="Times New Roman" w:cs="Times New Roman"/>
          <w:lang w:val="pt-BR"/>
        </w:rPr>
        <w:t xml:space="preserve"> (mínima variância global), </w:t>
      </w:r>
      <w:r w:rsidRPr="00660315">
        <w:rPr>
          <w:rStyle w:val="VerbatimChar"/>
          <w:rFonts w:ascii="Times New Roman" w:hAnsi="Times New Roman" w:cs="Times New Roman"/>
          <w:b/>
          <w:bCs/>
          <w:i w:val="0"/>
          <w:iCs w:val="0"/>
          <w:color w:val="auto"/>
          <w:sz w:val="24"/>
          <w:szCs w:val="24"/>
        </w:rPr>
        <w:t>MinVar_c10</w:t>
      </w:r>
      <w:r w:rsidRPr="00660315">
        <w:rPr>
          <w:rFonts w:ascii="Times New Roman" w:hAnsi="Times New Roman" w:cs="Times New Roman"/>
          <w:lang w:val="pt-BR"/>
        </w:rPr>
        <w:t xml:space="preserve"> (mínima variância com teto de 10% por ativo), </w:t>
      </w:r>
      <w:r w:rsidRPr="00660315">
        <w:rPr>
          <w:rStyle w:val="VerbatimChar"/>
          <w:rFonts w:ascii="Times New Roman" w:hAnsi="Times New Roman" w:cs="Times New Roman"/>
          <w:b/>
          <w:bCs/>
          <w:i w:val="0"/>
          <w:iCs w:val="0"/>
          <w:color w:val="auto"/>
          <w:sz w:val="24"/>
          <w:szCs w:val="24"/>
        </w:rPr>
        <w:t>MaxSharpe</w:t>
      </w:r>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(máxima utilidade média-variância) e </w:t>
      </w:r>
      <w:r w:rsidRPr="00660315">
        <w:rPr>
          <w:rStyle w:val="VerbatimChar"/>
          <w:rFonts w:ascii="Times New Roman" w:hAnsi="Times New Roman" w:cs="Times New Roman"/>
          <w:b/>
          <w:bCs/>
          <w:i w:val="0"/>
          <w:iCs w:val="0"/>
          <w:color w:val="auto"/>
          <w:sz w:val="24"/>
          <w:szCs w:val="24"/>
        </w:rPr>
        <w:t>MaxSharpe_c10</w:t>
      </w:r>
      <w:r w:rsidRPr="00660315">
        <w:rPr>
          <w:rFonts w:ascii="Times New Roman" w:hAnsi="Times New Roman" w:cs="Times New Roman"/>
          <w:lang w:val="pt-BR"/>
        </w:rPr>
        <w:t xml:space="preserve"> (com teto de 10%).</w:t>
      </w:r>
    </w:p>
    <w:p w14:paraId="2A8D5742"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PMPT (Teoria Pós-Moderna do Portfólio) — 5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MaxOmega</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MaxSortino</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MaxKappa3</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MinCVaR</w:t>
      </w:r>
      <w:r w:rsidRPr="00660315">
        <w:rPr>
          <w:rFonts w:ascii="Times New Roman" w:hAnsi="Times New Roman" w:cs="Times New Roman"/>
          <w:i/>
          <w:iCs/>
          <w:lang w:val="pt-BR"/>
        </w:rPr>
        <w:t xml:space="preserve"> </w:t>
      </w:r>
      <w:r w:rsidRPr="00660315">
        <w:rPr>
          <w:rFonts w:ascii="Times New Roman" w:hAnsi="Times New Roman" w:cs="Times New Roman"/>
          <w:lang w:val="pt-BR"/>
        </w:rPr>
        <w:t>(mínimo Conditional Value at Risk) e</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MinCDaR</w:t>
      </w:r>
      <w:r w:rsidRPr="00660315">
        <w:rPr>
          <w:rFonts w:ascii="Times New Roman" w:hAnsi="Times New Roman" w:cs="Times New Roman"/>
          <w:lang w:val="pt-BR"/>
        </w:rPr>
        <w:t xml:space="preserve"> (mínimo Conditional Drawdown at Risk).</w:t>
      </w:r>
    </w:p>
    <w:p w14:paraId="0B593F0B"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Black-Litterman — 4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BL_classico</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BL_classico_c10</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BL_downside</w:t>
      </w:r>
      <w:r w:rsidRPr="00660315">
        <w:rPr>
          <w:rFonts w:ascii="Times New Roman" w:hAnsi="Times New Roman" w:cs="Times New Roman"/>
          <w:lang w:val="pt-BR"/>
        </w:rPr>
        <w:t xml:space="preserve"> e</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BL_downside_c10</w:t>
      </w:r>
      <w:r w:rsidRPr="00660315">
        <w:rPr>
          <w:rFonts w:ascii="Times New Roman" w:hAnsi="Times New Roman" w:cs="Times New Roman"/>
          <w:lang w:val="pt-BR"/>
        </w:rPr>
        <w:t xml:space="preserve">, todas com visões geradas pelo fator de </w:t>
      </w:r>
      <w:r w:rsidRPr="00660315">
        <w:rPr>
          <w:rFonts w:ascii="Times New Roman" w:hAnsi="Times New Roman" w:cs="Times New Roman"/>
          <w:b/>
          <w:bCs/>
          <w:lang w:val="pt-BR"/>
        </w:rPr>
        <w:t>momentum 12-1</w:t>
      </w:r>
      <w:r w:rsidRPr="00660315">
        <w:rPr>
          <w:rFonts w:ascii="Times New Roman" w:hAnsi="Times New Roman" w:cs="Times New Roman"/>
          <w:lang w:val="pt-BR"/>
        </w:rPr>
        <w:t>.</w:t>
      </w:r>
    </w:p>
    <w:p w14:paraId="79D44815" w14:textId="77777777" w:rsidR="00B30976" w:rsidRPr="00660315" w:rsidRDefault="00B30976" w:rsidP="00B30976">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 xml:space="preserve">Como referências, utilizam-se o </w:t>
      </w:r>
      <w:r w:rsidRPr="00660315">
        <w:rPr>
          <w:rFonts w:ascii="Times New Roman" w:hAnsi="Times New Roman" w:cs="Times New Roman"/>
          <w:b/>
          <w:bCs/>
          <w:lang w:val="pt-BR"/>
        </w:rPr>
        <w:t>IBOVESPA</w:t>
      </w:r>
      <w:r w:rsidRPr="00660315">
        <w:rPr>
          <w:rFonts w:ascii="Times New Roman" w:hAnsi="Times New Roman" w:cs="Times New Roman"/>
          <w:lang w:val="pt-BR"/>
        </w:rPr>
        <w:t xml:space="preserve"> (índice passivo ponderado por capitalização) e o </w:t>
      </w:r>
      <w:r w:rsidRPr="00660315">
        <w:rPr>
          <w:rFonts w:ascii="Times New Roman" w:hAnsi="Times New Roman" w:cs="Times New Roman"/>
          <w:b/>
          <w:bCs/>
          <w:lang w:val="pt-BR"/>
        </w:rPr>
        <w:t>CDI</w:t>
      </w:r>
      <w:r w:rsidRPr="00660315">
        <w:rPr>
          <w:rFonts w:ascii="Times New Roman" w:hAnsi="Times New Roman" w:cs="Times New Roman"/>
          <w:lang w:val="pt-BR"/>
        </w:rPr>
        <w:t xml:space="preserve"> (proxy da taxa livre de risco, empregada no cálculo dos excessos de retorno). Inclui-se ainda a estratégia</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EqualWeight_BuyHold</w:t>
      </w:r>
      <w:r w:rsidRPr="00660315">
        <w:rPr>
          <w:rFonts w:ascii="Times New Roman" w:hAnsi="Times New Roman" w:cs="Times New Roman"/>
          <w:lang w:val="pt-BR"/>
        </w:rPr>
        <w:t xml:space="preserve"> — carteira 1/N constituída uma única vez e mantida sem rebalanceamento — como contraponto à carteira 1/N rebalanceada, permitindo isolar o efeito do custo de rebalanceamento.</w:t>
      </w:r>
    </w:p>
    <w:p w14:paraId="5FDE4B95" w14:textId="77777777" w:rsidR="00B30976" w:rsidRDefault="00B30976" w:rsidP="00B30976">
      <w:pPr>
        <w:pStyle w:val="Corpodetexto"/>
        <w:spacing w:line="360" w:lineRule="auto"/>
        <w:ind w:firstLine="851"/>
        <w:jc w:val="both"/>
      </w:pPr>
      <w:r w:rsidRPr="00B30976">
        <w:t xml:space="preserve">Observação metodológica relevante: a estratégia </w:t>
      </w:r>
      <w:r w:rsidRPr="00660315">
        <w:rPr>
          <w:rStyle w:val="VerbatimChar"/>
          <w:rFonts w:ascii="Times New Roman" w:hAnsi="Times New Roman"/>
          <w:b/>
          <w:bCs/>
          <w:i w:val="0"/>
          <w:iCs w:val="0"/>
          <w:color w:val="auto"/>
          <w:sz w:val="24"/>
          <w:szCs w:val="24"/>
        </w:rPr>
        <w:t>MaxSharpe</w:t>
      </w:r>
      <w:r w:rsidRPr="00B30976">
        <w:t xml:space="preserve"> é implementada como </w:t>
      </w:r>
      <w:r w:rsidRPr="00B30976">
        <w:rPr>
          <w:b/>
          <w:bCs/>
        </w:rPr>
        <w:t>maximização de utilidade média-variância</w:t>
      </w:r>
      <w:r w:rsidRPr="00B30976">
        <w:t xml:space="preserve"> com coeficiente de aversão ao risco λ = 2,5, e não como maximização direta e não-convexa do índice de Sharpe ex-post. O resultado, portanto, é o portfólio de máxima utilidade no plano média-variância, e não necessariamente o de maior Sharpe realizado no período.</w:t>
      </w:r>
    </w:p>
    <w:p w14:paraId="1A695AD3" w14:textId="77777777" w:rsidR="00660315" w:rsidRDefault="00660315" w:rsidP="00B30976">
      <w:pPr>
        <w:pStyle w:val="Corpodetexto"/>
        <w:spacing w:line="360" w:lineRule="auto"/>
        <w:ind w:firstLine="851"/>
        <w:jc w:val="both"/>
      </w:pPr>
    </w:p>
    <w:p w14:paraId="4A05BB8F" w14:textId="77777777" w:rsidR="00660315" w:rsidRDefault="00660315" w:rsidP="00660315">
      <w:pPr>
        <w:rPr>
          <w:sz w:val="24"/>
          <w:szCs w:val="24"/>
        </w:rPr>
      </w:pPr>
    </w:p>
    <w:p w14:paraId="58F93523" w14:textId="250B66EB" w:rsidR="00660315" w:rsidRPr="00660315" w:rsidRDefault="00660315" w:rsidP="00660315">
      <w:pPr>
        <w:pStyle w:val="Ttulo2"/>
        <w:numPr>
          <w:ilvl w:val="1"/>
          <w:numId w:val="1"/>
        </w:numPr>
        <w:jc w:val="left"/>
        <w:rPr>
          <w:sz w:val="22"/>
          <w:szCs w:val="24"/>
        </w:rPr>
      </w:pPr>
      <w:bookmarkStart w:id="129" w:name="_Toc231500764"/>
      <w:r w:rsidRPr="00592DCB">
        <w:rPr>
          <w:sz w:val="24"/>
          <w:szCs w:val="24"/>
          <w:lang w:val="pt-BR"/>
        </w:rPr>
        <w:t xml:space="preserve">Desempenho por Família de </w:t>
      </w:r>
      <w:r>
        <w:rPr>
          <w:sz w:val="24"/>
          <w:szCs w:val="24"/>
          <w:lang w:val="pt-BR"/>
        </w:rPr>
        <w:t>Estratégias</w:t>
      </w:r>
      <w:bookmarkEnd w:id="129"/>
    </w:p>
    <w:p w14:paraId="3F0759ED"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p>
    <w:p w14:paraId="2A90EE82" w14:textId="147747BA" w:rsidR="00660315"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Esta seção analisa o desempenho de cada família a partir das métricas anualizadas do período OOS. Todos os indicadores de retorno são líquidos do custo transacional de 50 bps. Os valores completos encontram-se consolidados na Tabela 8 (Seção 4.3).</w:t>
      </w:r>
    </w:p>
    <w:p w14:paraId="5A1E41D5" w14:textId="77777777" w:rsidR="00660315" w:rsidRDefault="00660315" w:rsidP="00660315">
      <w:pPr>
        <w:pStyle w:val="Corpodetexto"/>
        <w:rPr>
          <w:lang w:val="pt-BR"/>
        </w:rPr>
      </w:pPr>
    </w:p>
    <w:p w14:paraId="583215B3" w14:textId="77777777" w:rsidR="00660315" w:rsidRPr="00660315" w:rsidRDefault="00660315" w:rsidP="00660315">
      <w:pPr>
        <w:pStyle w:val="Corpodetexto"/>
        <w:rPr>
          <w:lang w:val="pt-BR"/>
        </w:rPr>
      </w:pPr>
    </w:p>
    <w:p w14:paraId="151AC034" w14:textId="7C08958D" w:rsidR="00660315" w:rsidRPr="00D52007" w:rsidRDefault="00660315" w:rsidP="003112B2">
      <w:pPr>
        <w:pStyle w:val="Ttulo3"/>
        <w:numPr>
          <w:ilvl w:val="2"/>
          <w:numId w:val="1"/>
        </w:numPr>
        <w:spacing w:line="360" w:lineRule="auto"/>
        <w:jc w:val="both"/>
        <w:rPr>
          <w:b w:val="0"/>
          <w:bCs w:val="0"/>
          <w:lang w:val="pt-BR"/>
        </w:rPr>
      </w:pPr>
      <w:bookmarkStart w:id="130" w:name="_Toc231500765"/>
      <w:r w:rsidRPr="00D52007">
        <w:rPr>
          <w:b w:val="0"/>
          <w:bCs w:val="0"/>
          <w:lang w:val="pt-BR"/>
        </w:rPr>
        <w:t>Família MPT</w:t>
      </w:r>
      <w:bookmarkEnd w:id="130"/>
    </w:p>
    <w:p w14:paraId="78DF804E" w14:textId="77777777" w:rsidR="00660315" w:rsidRDefault="00660315" w:rsidP="00660315">
      <w:pPr>
        <w:pStyle w:val="FirstParagraph"/>
        <w:spacing w:before="0" w:after="0" w:line="360" w:lineRule="auto"/>
        <w:jc w:val="both"/>
        <w:rPr>
          <w:rFonts w:ascii="Times New Roman" w:hAnsi="Times New Roman" w:cs="Times New Roman"/>
          <w:lang w:val="pt-BR"/>
        </w:rPr>
      </w:pPr>
    </w:p>
    <w:p w14:paraId="3E4C4F9A" w14:textId="1811AB26" w:rsidR="00660315" w:rsidRPr="00592DCB"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Dentro da Teoria Moderna do Portfólio observa-se forte dispersão de resultados. As carteiras de </w:t>
      </w:r>
      <w:r w:rsidRPr="00592DCB">
        <w:rPr>
          <w:rFonts w:ascii="Times New Roman" w:hAnsi="Times New Roman" w:cs="Times New Roman"/>
          <w:b/>
          <w:bCs/>
          <w:lang w:val="pt-BR"/>
        </w:rPr>
        <w:t>mínima variância</w:t>
      </w:r>
      <w:r w:rsidRPr="00592DCB">
        <w:rPr>
          <w:rFonts w:ascii="Times New Roman" w:hAnsi="Times New Roman" w:cs="Times New Roman"/>
          <w:lang w:val="pt-BR"/>
        </w:rPr>
        <w:t xml:space="preserve"> </w:t>
      </w:r>
      <w:r w:rsidRPr="003112B2">
        <w:rPr>
          <w:rFonts w:ascii="Times New Roman" w:hAnsi="Times New Roman" w:cs="Times New Roman"/>
          <w:lang w:val="pt-BR"/>
        </w:rPr>
        <w:t>(MinVar e MinVar_c10) destacam-se pela estabilidade: registram a</w:t>
      </w:r>
      <w:r w:rsidRPr="00592DCB">
        <w:rPr>
          <w:rFonts w:ascii="Times New Roman" w:hAnsi="Times New Roman" w:cs="Times New Roman"/>
          <w:lang w:val="pt-BR"/>
        </w:rPr>
        <w:t xml:space="preserve"> </w:t>
      </w:r>
      <w:r w:rsidRPr="00592DCB">
        <w:rPr>
          <w:rFonts w:ascii="Times New Roman" w:hAnsi="Times New Roman" w:cs="Times New Roman"/>
          <w:b/>
          <w:bCs/>
          <w:lang w:val="pt-BR"/>
        </w:rPr>
        <w:t>menor volatilidade de todo o painel</w:t>
      </w:r>
      <w:r w:rsidRPr="00592DCB">
        <w:rPr>
          <w:rFonts w:ascii="Times New Roman" w:hAnsi="Times New Roman" w:cs="Times New Roman"/>
          <w:lang w:val="pt-BR"/>
        </w:rPr>
        <w:t xml:space="preserve"> </w:t>
      </w:r>
      <w:r w:rsidRPr="003112B2">
        <w:rPr>
          <w:rFonts w:ascii="Times New Roman" w:hAnsi="Times New Roman" w:cs="Times New Roman"/>
          <w:lang w:val="pt-BR"/>
        </w:rPr>
        <w:t>(12,96% e 12,99% a.a., respectivamente) e os menores drawdowns da família (−25,62% e −25,63%), com CAGR de aproximadamente 11,9% a.a. e índice de Sharpe de 0,217–0,219. O resultado corrobora empiricamente, no mercado brasileiro, o argumento de DeMiguel, Garlappi e Uppal (2009): ao eliminar a dependência do vetor de retornos esperados — o input mais ruidoso e instável do processo de otimização —, a mínima variância evita a propagação de erro de estimação para a alocação, produzindo carteiras mais estáveis. A imposição do teto de 10% (MinVar_c10) praticamente não altera o perfil, indicando que a solução de mínima variância já era naturalmente diversificada.</w:t>
      </w:r>
    </w:p>
    <w:p w14:paraId="10969014" w14:textId="77777777" w:rsidR="00660315" w:rsidRPr="00592DCB" w:rsidRDefault="00660315" w:rsidP="00660315">
      <w:pPr>
        <w:pStyle w:val="Corpodetexto"/>
        <w:spacing w:line="360" w:lineRule="auto"/>
        <w:ind w:firstLine="851"/>
        <w:jc w:val="both"/>
        <w:rPr>
          <w:lang w:val="pt-BR"/>
        </w:rPr>
      </w:pPr>
      <w:r w:rsidRPr="00592DCB">
        <w:rPr>
          <w:lang w:val="pt-BR"/>
        </w:rPr>
        <w:t xml:space="preserve">As carteiras de </w:t>
      </w:r>
      <w:r w:rsidRPr="00592DCB">
        <w:rPr>
          <w:b/>
          <w:bCs/>
          <w:lang w:val="pt-BR"/>
        </w:rPr>
        <w:t xml:space="preserve">máxima </w:t>
      </w:r>
      <w:r w:rsidRPr="00D52007">
        <w:rPr>
          <w:lang w:val="pt-BR"/>
        </w:rPr>
        <w:t>utilidade (MaxSharpe e MaxSharpe_c10) entregaram o melhor desempenho ajustado ao risco da família MPT: MaxSharpe apresentou Sharpe de 0,287 e CAGR de 13,60% a.a., com o segundo menor drawdown do painel (−22,76%). A versão com teto (MaxSharpe_c10) reduziu ligeiramente o retorno (CAGR 12,66%) e o Sharpe (0,243), em troca de menor volatilidade.</w:t>
      </w:r>
    </w:p>
    <w:p w14:paraId="7B220D87" w14:textId="77777777" w:rsidR="00660315" w:rsidRDefault="00660315" w:rsidP="00660315">
      <w:pPr>
        <w:pStyle w:val="Corpodetexto"/>
        <w:spacing w:line="360" w:lineRule="auto"/>
        <w:ind w:firstLine="851"/>
        <w:jc w:val="both"/>
        <w:rPr>
          <w:lang w:val="pt-BR"/>
        </w:rPr>
      </w:pPr>
      <w:r w:rsidRPr="00592DCB">
        <w:rPr>
          <w:lang w:val="pt-BR"/>
        </w:rPr>
        <w:t xml:space="preserve">Os dois resultados mais fracos da família advêm das ponderações ingênuas. A </w:t>
      </w:r>
      <w:r w:rsidRPr="00592DCB">
        <w:rPr>
          <w:b/>
          <w:bCs/>
          <w:lang w:val="pt-BR"/>
        </w:rPr>
        <w:t>carteira de paridade de volatilidade</w:t>
      </w:r>
      <w:r w:rsidRPr="00592DCB">
        <w:rPr>
          <w:lang w:val="pt-BR"/>
        </w:rPr>
        <w:t xml:space="preserve"> </w:t>
      </w:r>
      <w:r w:rsidRPr="00D52007">
        <w:rPr>
          <w:lang w:val="pt-BR"/>
        </w:rPr>
        <w:t xml:space="preserve">(InvVol) </w:t>
      </w:r>
      <w:r w:rsidRPr="00592DCB">
        <w:rPr>
          <w:lang w:val="pt-BR"/>
        </w:rPr>
        <w:t xml:space="preserve">obteve Sharpe de apenas 0,070, ficando aquém do próprio IBOVESPA. E a </w:t>
      </w:r>
      <w:r w:rsidRPr="00592DCB">
        <w:rPr>
          <w:b/>
          <w:bCs/>
          <w:lang w:val="pt-BR"/>
        </w:rPr>
        <w:t>carteira 1/N rebalanceada mensalmente</w:t>
      </w:r>
      <w:r w:rsidRPr="00592DCB">
        <w:rPr>
          <w:lang w:val="pt-BR"/>
        </w:rPr>
        <w:t xml:space="preserve"> </w:t>
      </w:r>
      <w:r w:rsidRPr="00D52007">
        <w:rPr>
          <w:lang w:val="pt-BR"/>
        </w:rPr>
        <w:t>(EqualWeight) registrou Sharpe</w:t>
      </w:r>
      <w:r w:rsidRPr="00592DCB">
        <w:rPr>
          <w:lang w:val="pt-BR"/>
        </w:rPr>
        <w:t xml:space="preserve"> </w:t>
      </w:r>
      <w:r w:rsidRPr="00592DCB">
        <w:rPr>
          <w:b/>
          <w:bCs/>
          <w:lang w:val="pt-BR"/>
        </w:rPr>
        <w:t>negativo</w:t>
      </w:r>
      <w:r w:rsidRPr="00592DCB">
        <w:rPr>
          <w:lang w:val="pt-BR"/>
        </w:rPr>
        <w:t xml:space="preserve"> (−0,075) e CAGR de 5,97% a.a. — </w:t>
      </w:r>
      <w:r w:rsidRPr="00D52007">
        <w:rPr>
          <w:lang w:val="pt-BR"/>
        </w:rPr>
        <w:t>desempenho que contrasta de forma marcante com sua versão buy-and-hold (EqualWeight_BuyHold: Sharpe 0,372, CAGR 15,71% a.a.). Como a única diferença entre as duas é o rebalanceamento mensal e o custo de 50 bps associado, a comparação</w:t>
      </w:r>
      <w:r w:rsidRPr="00592DCB">
        <w:rPr>
          <w:lang w:val="pt-BR"/>
        </w:rPr>
        <w:t xml:space="preserve"> documenta empiricamente o </w:t>
      </w:r>
      <w:r w:rsidRPr="00592DCB">
        <w:rPr>
          <w:b/>
          <w:bCs/>
          <w:lang w:val="pt-BR"/>
        </w:rPr>
        <w:t>custo de fricção da realocação periódica</w:t>
      </w:r>
      <w:r w:rsidRPr="00592DCB">
        <w:rPr>
          <w:lang w:val="pt-BR"/>
        </w:rPr>
        <w:t>: a diversificação ingênua, quando submetida a rebalanceamento custoso, perde toda a vantagem que possui em regime de compra e manutenção. Esse achado matiza a leitura usual do “paradoxo do 1/N”: no presente experimento, a carteira 1/N só supera o índice passivo quando mantida sem rebalanceamento.</w:t>
      </w:r>
    </w:p>
    <w:p w14:paraId="3FECF27F" w14:textId="77777777" w:rsidR="00D52007" w:rsidRPr="00592DCB" w:rsidRDefault="00D52007" w:rsidP="00660315">
      <w:pPr>
        <w:pStyle w:val="Corpodetexto"/>
        <w:spacing w:line="360" w:lineRule="auto"/>
        <w:ind w:firstLine="851"/>
        <w:jc w:val="both"/>
        <w:rPr>
          <w:lang w:val="pt-BR"/>
        </w:rPr>
      </w:pPr>
    </w:p>
    <w:p w14:paraId="646DF212" w14:textId="37CBB053" w:rsidR="00660315" w:rsidRPr="00D52007" w:rsidRDefault="00660315" w:rsidP="003112B2">
      <w:pPr>
        <w:pStyle w:val="Ttulo3"/>
        <w:numPr>
          <w:ilvl w:val="2"/>
          <w:numId w:val="1"/>
        </w:numPr>
        <w:spacing w:line="360" w:lineRule="auto"/>
        <w:jc w:val="both"/>
        <w:rPr>
          <w:b w:val="0"/>
          <w:bCs w:val="0"/>
          <w:lang w:val="pt-BR"/>
        </w:rPr>
      </w:pPr>
      <w:bookmarkStart w:id="131" w:name="_Toc231500766"/>
      <w:r w:rsidRPr="00D52007">
        <w:rPr>
          <w:b w:val="0"/>
          <w:bCs w:val="0"/>
          <w:lang w:val="pt-BR"/>
        </w:rPr>
        <w:t>Família PMPT</w:t>
      </w:r>
      <w:bookmarkEnd w:id="131"/>
    </w:p>
    <w:p w14:paraId="5C4345A0"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68EC8A75" w14:textId="1BD2E5A4" w:rsidR="00660315" w:rsidRPr="003112B2" w:rsidRDefault="00660315" w:rsidP="00D52007">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família pós-moderna, orientada a métricas de risco assimétrico, apresentou desempenho heterogêneo. As estratégias baseadas em risco de downside — MaxSortino (Sharpe 0,263; Sortino 0,371) e MaxKappa3 (Sharpe 0,269; Sortino 0,381) — situaram-se logo abaixo da MaxSharpe em desempenho ajustado ao risco, mas exibiram os </w:t>
      </w:r>
      <w:r w:rsidRPr="003112B2">
        <w:rPr>
          <w:rFonts w:ascii="Times New Roman" w:hAnsi="Times New Roman" w:cs="Times New Roman"/>
          <w:b/>
          <w:bCs/>
          <w:lang w:val="pt-BR"/>
        </w:rPr>
        <w:t xml:space="preserve">menores drawdowns de todo o </w:t>
      </w:r>
      <w:r w:rsidRPr="003112B2">
        <w:rPr>
          <w:rFonts w:ascii="Times New Roman" w:hAnsi="Times New Roman" w:cs="Times New Roman"/>
          <w:lang w:val="pt-BR"/>
        </w:rPr>
        <w:t>painel (MaxKappa3: −22,55%; MaxSortino: −23,26%). Esse é o principal mérito empírico da abordagem PMPT no período: os objetivos focados na penalização de perdas entregaram o melhor controle de risco de cauda, ainda que sem maximizar o Sharpe.</w:t>
      </w:r>
    </w:p>
    <w:p w14:paraId="55889640" w14:textId="77777777" w:rsidR="00660315" w:rsidRPr="003112B2" w:rsidRDefault="00660315" w:rsidP="00D52007">
      <w:pPr>
        <w:pStyle w:val="Corpodetexto"/>
        <w:spacing w:line="360" w:lineRule="auto"/>
        <w:ind w:firstLine="851"/>
        <w:jc w:val="both"/>
        <w:rPr>
          <w:lang w:val="pt-BR"/>
        </w:rPr>
      </w:pPr>
      <w:r w:rsidRPr="003112B2">
        <w:rPr>
          <w:lang w:val="pt-BR"/>
        </w:rPr>
        <w:t xml:space="preserve">A estratégia de </w:t>
      </w:r>
      <w:r w:rsidRPr="003112B2">
        <w:rPr>
          <w:b/>
          <w:bCs/>
          <w:lang w:val="pt-BR"/>
        </w:rPr>
        <w:t>mínimo CVaR</w:t>
      </w:r>
      <w:r w:rsidRPr="003112B2">
        <w:rPr>
          <w:lang w:val="pt-BR"/>
        </w:rPr>
        <w:t xml:space="preserve"> (MinCVaR) produziu métricas quase idênticas às da mínima variância (Sharpe 0,214; volatilidade 12,96%; drawdown −26,26%). A convergência entre o objetivo de mínima variância simétrico e o de risco de cauda CVaR sugere que, neste universo, a estrutura de risco capturada por ambos é semelhante — o refinamento de cauda adicionou pouco sobre a variância simples.</w:t>
      </w:r>
    </w:p>
    <w:p w14:paraId="73F8F6BB" w14:textId="77777777" w:rsidR="00660315" w:rsidRDefault="00660315" w:rsidP="00D52007">
      <w:pPr>
        <w:pStyle w:val="Corpodetexto"/>
        <w:spacing w:line="360" w:lineRule="auto"/>
        <w:ind w:firstLine="851"/>
        <w:jc w:val="both"/>
        <w:rPr>
          <w:lang w:val="pt-BR"/>
        </w:rPr>
      </w:pPr>
      <w:r w:rsidRPr="003112B2">
        <w:rPr>
          <w:lang w:val="pt-BR"/>
        </w:rPr>
        <w:t xml:space="preserve">Dois resultados destoam. A </w:t>
      </w:r>
      <w:r w:rsidRPr="003112B2">
        <w:rPr>
          <w:b/>
          <w:bCs/>
          <w:lang w:val="pt-BR"/>
        </w:rPr>
        <w:t>máxima razão Ômega</w:t>
      </w:r>
      <w:r w:rsidRPr="003112B2">
        <w:rPr>
          <w:lang w:val="pt-BR"/>
        </w:rPr>
        <w:t xml:space="preserve"> (MaxOmega) obteve Sharpe de apenas 0,111 com volatilidade elevada (21,21%), inferior ao IBOVESPA. E a estratégia de </w:t>
      </w:r>
      <w:r w:rsidRPr="003112B2">
        <w:rPr>
          <w:b/>
          <w:bCs/>
          <w:lang w:val="pt-BR"/>
        </w:rPr>
        <w:t>mínimo CDaR</w:t>
      </w:r>
      <w:r w:rsidRPr="003112B2">
        <w:rPr>
          <w:lang w:val="pt-BR"/>
        </w:rPr>
        <w:t xml:space="preserve"> (MinCDaR) constituiu o </w:t>
      </w:r>
      <w:r w:rsidRPr="003112B2">
        <w:rPr>
          <w:b/>
          <w:bCs/>
          <w:lang w:val="pt-BR"/>
        </w:rPr>
        <w:t>pior resultado de todo o estudo</w:t>
      </w:r>
      <w:r w:rsidRPr="003112B2">
        <w:rPr>
          <w:lang w:val="pt-BR"/>
        </w:rPr>
        <w:t xml:space="preserve">: CAGR de −1,75% a.a., Sharpe de −0,417 e drawdown máximo de −81,81% — ou seja, a carteira chegou a perder mais de quatro quintos de seu valor. Esse comportamento, discutido em detalhe na Seção 4.4, configura um caso de </w:t>
      </w:r>
      <w:r w:rsidRPr="003112B2">
        <w:rPr>
          <w:b/>
          <w:bCs/>
          <w:lang w:val="pt-BR"/>
        </w:rPr>
        <w:t>degeneração da otimização</w:t>
      </w:r>
      <w:r w:rsidRPr="003112B2">
        <w:rPr>
          <w:lang w:val="pt-BR"/>
        </w:rPr>
        <w:t xml:space="preserve"> e tem valor pedagógico para a compreensão dos limites das formulações de risco dependentes da trajetória</w:t>
      </w:r>
      <w:r w:rsidRPr="00592DCB">
        <w:rPr>
          <w:lang w:val="pt-BR"/>
        </w:rPr>
        <w:t>.</w:t>
      </w:r>
    </w:p>
    <w:p w14:paraId="4B707809" w14:textId="77777777" w:rsidR="00D52007" w:rsidRPr="00592DCB" w:rsidRDefault="00D52007" w:rsidP="00D52007">
      <w:pPr>
        <w:pStyle w:val="Corpodetexto"/>
        <w:spacing w:line="360" w:lineRule="auto"/>
        <w:ind w:firstLine="851"/>
        <w:jc w:val="both"/>
        <w:rPr>
          <w:lang w:val="pt-BR"/>
        </w:rPr>
      </w:pPr>
    </w:p>
    <w:p w14:paraId="311E49D6" w14:textId="51DD4E0E" w:rsidR="00660315" w:rsidRPr="00D52007" w:rsidRDefault="00660315" w:rsidP="003112B2">
      <w:pPr>
        <w:pStyle w:val="Ttulo3"/>
        <w:numPr>
          <w:ilvl w:val="2"/>
          <w:numId w:val="1"/>
        </w:numPr>
        <w:spacing w:line="360" w:lineRule="auto"/>
        <w:jc w:val="both"/>
        <w:rPr>
          <w:b w:val="0"/>
          <w:bCs w:val="0"/>
          <w:lang w:val="pt-BR"/>
        </w:rPr>
      </w:pPr>
      <w:bookmarkStart w:id="132" w:name="_Toc231500767"/>
      <w:r w:rsidRPr="00D52007">
        <w:rPr>
          <w:b w:val="0"/>
          <w:bCs w:val="0"/>
          <w:lang w:val="pt-BR"/>
        </w:rPr>
        <w:t>Família Black-Litterman (Visões de Momentum 12-1)</w:t>
      </w:r>
      <w:bookmarkEnd w:id="132"/>
    </w:p>
    <w:p w14:paraId="5553129F"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720371C7" w14:textId="34B9C1F8" w:rsidR="00660315" w:rsidRPr="00D52007" w:rsidRDefault="00660315" w:rsidP="00D52007">
      <w:pPr>
        <w:pStyle w:val="FirstParagraph"/>
        <w:spacing w:before="0" w:after="0" w:line="360" w:lineRule="auto"/>
        <w:ind w:firstLine="851"/>
        <w:jc w:val="both"/>
        <w:rPr>
          <w:rFonts w:ascii="Times New Roman" w:hAnsi="Times New Roman" w:cs="Times New Roman"/>
          <w:lang w:val="pt-BR"/>
        </w:rPr>
      </w:pPr>
      <w:r w:rsidRPr="00D52007">
        <w:rPr>
          <w:rFonts w:ascii="Times New Roman" w:hAnsi="Times New Roman" w:cs="Times New Roman"/>
          <w:lang w:val="pt-BR"/>
        </w:rPr>
        <w:t xml:space="preserve">A família Black-Litterman, que combina um prior de equilíbrio de mercado a visões absolutas de retorno geradas pelo fator de momentum 12-1, foi a de </w:t>
      </w:r>
      <w:r w:rsidRPr="00D52007">
        <w:rPr>
          <w:rFonts w:ascii="Times New Roman" w:hAnsi="Times New Roman" w:cs="Times New Roman"/>
          <w:b/>
          <w:bCs/>
          <w:lang w:val="pt-BR"/>
        </w:rPr>
        <w:t>melhor desempenho ajustado ao risco do estudo</w:t>
      </w:r>
      <w:r w:rsidRPr="00D52007">
        <w:rPr>
          <w:rFonts w:ascii="Times New Roman" w:hAnsi="Times New Roman" w:cs="Times New Roman"/>
          <w:lang w:val="pt-BR"/>
        </w:rPr>
        <w:t>. A configuração clássica (BL_classico) liderou simultaneamente o CAGR (</w:t>
      </w:r>
      <w:r w:rsidRPr="00D52007">
        <w:rPr>
          <w:rFonts w:ascii="Times New Roman" w:hAnsi="Times New Roman" w:cs="Times New Roman"/>
          <w:b/>
          <w:bCs/>
          <w:lang w:val="pt-BR"/>
        </w:rPr>
        <w:t>21,12% a.a.</w:t>
      </w:r>
      <w:r w:rsidRPr="00D52007">
        <w:rPr>
          <w:rFonts w:ascii="Times New Roman" w:hAnsi="Times New Roman" w:cs="Times New Roman"/>
          <w:lang w:val="pt-BR"/>
        </w:rPr>
        <w:t>) e o índice de Sharpe (</w:t>
      </w:r>
      <w:r w:rsidRPr="00D52007">
        <w:rPr>
          <w:rFonts w:ascii="Times New Roman" w:hAnsi="Times New Roman" w:cs="Times New Roman"/>
          <w:b/>
          <w:bCs/>
          <w:lang w:val="pt-BR"/>
        </w:rPr>
        <w:t>0,511</w:t>
      </w:r>
      <w:r w:rsidRPr="00D52007">
        <w:rPr>
          <w:rFonts w:ascii="Times New Roman" w:hAnsi="Times New Roman" w:cs="Times New Roman"/>
          <w:lang w:val="pt-BR"/>
        </w:rPr>
        <w:t>) de todo o painel, com Sortino de 0,740 — superando o IBOVESPA em quase três vezes em termos de Sharpe (0,178). A variante de downside (BL_downside), que substitui a covariância completa pela semicovariância, alcançou CAGR de 20,66% a.a. e Sharpe de 0,456.</w:t>
      </w:r>
    </w:p>
    <w:p w14:paraId="0930D3BC" w14:textId="77777777" w:rsidR="00660315" w:rsidRPr="00592DCB" w:rsidRDefault="00660315" w:rsidP="00D52007">
      <w:pPr>
        <w:pStyle w:val="Corpodetexto"/>
        <w:spacing w:line="360" w:lineRule="auto"/>
        <w:ind w:firstLine="851"/>
        <w:jc w:val="both"/>
        <w:rPr>
          <w:lang w:val="pt-BR"/>
        </w:rPr>
      </w:pPr>
      <w:r w:rsidRPr="00592DCB">
        <w:rPr>
          <w:lang w:val="pt-BR"/>
        </w:rPr>
        <w:t xml:space="preserve">Esse desempenho superior, contudo, </w:t>
      </w:r>
      <w:r w:rsidRPr="00592DCB">
        <w:rPr>
          <w:b/>
          <w:bCs/>
          <w:lang w:val="pt-BR"/>
        </w:rPr>
        <w:t>não decorre de menor risco, mas de maior retorno</w:t>
      </w:r>
      <w:r w:rsidRPr="00592DCB">
        <w:rPr>
          <w:lang w:val="pt-BR"/>
        </w:rPr>
        <w:t xml:space="preserve">: </w:t>
      </w:r>
      <w:r w:rsidRPr="00D52007">
        <w:rPr>
          <w:lang w:val="pt-BR"/>
        </w:rPr>
        <w:t>as duas variantes plenas apresentam a maior volatilidade do painel (BL_classico: 25,99%; BL_downside: 32,36%) e drawdowns profundos (−43,78% e −59,82%, respectivamente, este último o segundo pior do estudo). O Sharpe elevado é, portanto, fruto de um numerador (retorno) expressivo, e não de um denominador (risco) contido</w:t>
      </w:r>
      <w:r w:rsidRPr="00592DCB">
        <w:rPr>
          <w:lang w:val="pt-BR"/>
        </w:rPr>
        <w:t>.</w:t>
      </w:r>
    </w:p>
    <w:p w14:paraId="31379144" w14:textId="77777777" w:rsidR="00660315" w:rsidRPr="00592DCB" w:rsidRDefault="00660315" w:rsidP="00D52007">
      <w:pPr>
        <w:pStyle w:val="Corpodetexto"/>
        <w:spacing w:line="360" w:lineRule="auto"/>
        <w:ind w:firstLine="851"/>
        <w:jc w:val="both"/>
        <w:rPr>
          <w:lang w:val="pt-BR"/>
        </w:rPr>
      </w:pPr>
      <w:r w:rsidRPr="00592DCB">
        <w:rPr>
          <w:lang w:val="pt-BR"/>
        </w:rPr>
        <w:t xml:space="preserve">É aqui que a </w:t>
      </w:r>
      <w:r w:rsidRPr="00592DCB">
        <w:rPr>
          <w:b/>
          <w:bCs/>
          <w:lang w:val="pt-BR"/>
        </w:rPr>
        <w:t>imposição do teto de 10% por ativo</w:t>
      </w:r>
      <w:r w:rsidRPr="00592DCB">
        <w:rPr>
          <w:lang w:val="pt-BR"/>
        </w:rPr>
        <w:t xml:space="preserve"> </w:t>
      </w:r>
      <w:r w:rsidRPr="00D52007">
        <w:rPr>
          <w:lang w:val="pt-BR"/>
        </w:rPr>
        <w:t>(variantes c10) revela seu papel de instrumento de gestão de risco. A BL_classico_c10 reduziu a volatilidade de 25,99% para 20,30% e o drawdown de −43,78% para −34,33%, ao custo de apenas 0,05 ponto de Sharpe (0,511 → 0,460) e cerca de 3 pontos percentuais de CAGR (21,12% → 17,99%). O efeito é ainda mais pronunciado na BL_downside_c10, que domou uma volatilidade quase patológica de 32,36% para 22,32% e um drawdown de −59,82% para −37,13%. O teto converte, assim, o retorno bruto das visões de momentum em um perfil risco-retorno substancialmente mais defensável para aplicação prática.</w:t>
      </w:r>
    </w:p>
    <w:p w14:paraId="3BCC997F" w14:textId="77777777" w:rsidR="00660315" w:rsidRDefault="00660315" w:rsidP="00D52007">
      <w:pPr>
        <w:pStyle w:val="Corpodetexto"/>
        <w:spacing w:line="360" w:lineRule="auto"/>
        <w:ind w:firstLine="851"/>
        <w:jc w:val="both"/>
        <w:rPr>
          <w:lang w:val="pt-BR"/>
        </w:rPr>
      </w:pPr>
      <w:r w:rsidRPr="00D52007">
        <w:rPr>
          <w:lang w:val="pt-BR"/>
        </w:rPr>
        <w:t>Cabe registrar que as variantes BL apresentam turnover muito elevado — entre</w:t>
      </w:r>
      <w:r w:rsidRPr="00592DCB">
        <w:rPr>
          <w:lang w:val="pt-BR"/>
        </w:rPr>
        <w:t xml:space="preserve"> </w:t>
      </w:r>
      <w:r w:rsidRPr="00592DCB">
        <w:rPr>
          <w:b/>
          <w:bCs/>
          <w:lang w:val="pt-BR"/>
        </w:rPr>
        <w:t>646% e 990% ao ano</w:t>
      </w:r>
      <w:r w:rsidRPr="00592DCB">
        <w:rPr>
          <w:lang w:val="pt-BR"/>
        </w:rPr>
        <w:t xml:space="preserve"> </w:t>
      </w:r>
      <w:r w:rsidRPr="00D52007">
        <w:rPr>
          <w:lang w:val="pt-BR"/>
        </w:rPr>
        <w:t>(BL_classico: 825%; BL_downside: 990%) —, reflexo da sensibilidade dos pesos ao fator de momentum mensal. Esses valores são uma a duas ordens de grandeza superiores aos das estratégias de mínima variância (≈81% a.a.) e implicam que a carteira é integralmente renovada de seis a dez vezes por ano. Como o custo de 50 bps já está incorporado às séries de retorno reportadas, o CAGR de 21,12% é líquido desse custo; entretanto, custos adicionais de impacto de mercado em aplicação real reduziriam esse desempenho, constituindo limitação prática reconhecida na Seção</w:t>
      </w:r>
      <w:r w:rsidRPr="00592DCB">
        <w:rPr>
          <w:lang w:val="pt-BR"/>
        </w:rPr>
        <w:t xml:space="preserve"> 4.4.</w:t>
      </w:r>
    </w:p>
    <w:p w14:paraId="5D0CFD42" w14:textId="565CA47E" w:rsidR="003112B2" w:rsidRDefault="003112B2">
      <w:pPr>
        <w:rPr>
          <w:sz w:val="24"/>
          <w:szCs w:val="24"/>
          <w:lang w:val="pt-BR"/>
        </w:rPr>
      </w:pPr>
      <w:r>
        <w:rPr>
          <w:lang w:val="pt-BR"/>
        </w:rPr>
        <w:br w:type="page"/>
      </w:r>
    </w:p>
    <w:p w14:paraId="33297507" w14:textId="499E0EF9" w:rsidR="00660315" w:rsidRPr="00592DCB" w:rsidRDefault="00660315" w:rsidP="003112B2">
      <w:pPr>
        <w:pStyle w:val="Ttulo2"/>
        <w:numPr>
          <w:ilvl w:val="1"/>
          <w:numId w:val="1"/>
        </w:numPr>
        <w:spacing w:line="360" w:lineRule="auto"/>
        <w:jc w:val="both"/>
        <w:rPr>
          <w:sz w:val="24"/>
          <w:szCs w:val="24"/>
          <w:lang w:val="pt-BR"/>
        </w:rPr>
      </w:pPr>
      <w:bookmarkStart w:id="133" w:name="_Toc231500768"/>
      <w:r w:rsidRPr="00592DCB">
        <w:rPr>
          <w:sz w:val="24"/>
          <w:szCs w:val="24"/>
          <w:lang w:val="pt-BR"/>
        </w:rPr>
        <w:t>Análise Comparativa Consolidada</w:t>
      </w:r>
      <w:bookmarkEnd w:id="133"/>
    </w:p>
    <w:p w14:paraId="4C550F65" w14:textId="77777777" w:rsidR="003112B2" w:rsidRDefault="003112B2" w:rsidP="00D52007">
      <w:pPr>
        <w:spacing w:line="360" w:lineRule="auto"/>
        <w:ind w:firstLine="851"/>
        <w:jc w:val="both"/>
        <w:rPr>
          <w:sz w:val="24"/>
          <w:szCs w:val="24"/>
          <w:lang w:val="pt-BR"/>
        </w:rPr>
      </w:pPr>
    </w:p>
    <w:p w14:paraId="587B69DA" w14:textId="3C24015D" w:rsidR="00660315" w:rsidRPr="00D52007" w:rsidRDefault="00660315" w:rsidP="003112B2">
      <w:pPr>
        <w:spacing w:line="360" w:lineRule="auto"/>
        <w:ind w:firstLine="851"/>
        <w:jc w:val="both"/>
        <w:rPr>
          <w:lang w:val="pt-BR"/>
        </w:rPr>
      </w:pPr>
      <w:r w:rsidRPr="00D52007">
        <w:rPr>
          <w:sz w:val="24"/>
          <w:szCs w:val="24"/>
          <w:lang w:val="pt-BR"/>
        </w:rPr>
        <w:t>A Tabela 8 reúne as métricas anualizadas das 16 estratégias e do benchmark IBOVESPA para o período out-of-sample. Todas as métricas de retorno são líquidas de custo transacional.</w:t>
      </w:r>
    </w:p>
    <w:p w14:paraId="1198C802" w14:textId="04EADCD9" w:rsidR="00660315" w:rsidRPr="00592DCB" w:rsidRDefault="00660315" w:rsidP="00660315">
      <w:pPr>
        <w:pStyle w:val="Corpodetexto"/>
        <w:spacing w:line="360" w:lineRule="auto"/>
        <w:jc w:val="both"/>
        <w:rPr>
          <w:lang w:val="pt-BR"/>
        </w:rPr>
      </w:pPr>
    </w:p>
    <w:p w14:paraId="11A8CDF3" w14:textId="5C6ABA7E" w:rsidR="00D52007" w:rsidRPr="00D52007" w:rsidRDefault="00D52007" w:rsidP="00D52007">
      <w:pPr>
        <w:pStyle w:val="Legenda"/>
        <w:keepNext/>
        <w:rPr>
          <w:rFonts w:ascii="Times New Roman" w:hAnsi="Times New Roman" w:cs="Times New Roman"/>
          <w:b/>
          <w:bCs/>
          <w:i w:val="0"/>
          <w:iCs w:val="0"/>
          <w:color w:val="auto"/>
          <w:sz w:val="24"/>
          <w:szCs w:val="24"/>
        </w:rPr>
      </w:pPr>
      <w:r w:rsidRPr="00D52007">
        <w:rPr>
          <w:rFonts w:ascii="Times New Roman" w:hAnsi="Times New Roman" w:cs="Times New Roman"/>
          <w:b/>
          <w:bCs/>
          <w:i w:val="0"/>
          <w:iCs w:val="0"/>
          <w:color w:val="auto"/>
          <w:sz w:val="24"/>
          <w:szCs w:val="24"/>
        </w:rPr>
        <w:t xml:space="preserve">Table </w:t>
      </w:r>
      <w:r w:rsidRPr="00D52007">
        <w:rPr>
          <w:rFonts w:ascii="Times New Roman" w:hAnsi="Times New Roman" w:cs="Times New Roman"/>
          <w:b/>
          <w:bCs/>
          <w:i w:val="0"/>
          <w:iCs w:val="0"/>
          <w:color w:val="auto"/>
          <w:sz w:val="24"/>
          <w:szCs w:val="24"/>
        </w:rPr>
        <w:fldChar w:fldCharType="begin"/>
      </w:r>
      <w:r w:rsidRPr="00D52007">
        <w:rPr>
          <w:rFonts w:ascii="Times New Roman" w:hAnsi="Times New Roman" w:cs="Times New Roman"/>
          <w:b/>
          <w:bCs/>
          <w:i w:val="0"/>
          <w:iCs w:val="0"/>
          <w:color w:val="auto"/>
          <w:sz w:val="24"/>
          <w:szCs w:val="24"/>
        </w:rPr>
        <w:instrText xml:space="preserve"> SEQ Table \* ARABIC </w:instrText>
      </w:r>
      <w:r w:rsidRPr="00D52007">
        <w:rPr>
          <w:rFonts w:ascii="Times New Roman" w:hAnsi="Times New Roman" w:cs="Times New Roman"/>
          <w:b/>
          <w:bCs/>
          <w:i w:val="0"/>
          <w:iCs w:val="0"/>
          <w:color w:val="auto"/>
          <w:sz w:val="24"/>
          <w:szCs w:val="24"/>
        </w:rPr>
        <w:fldChar w:fldCharType="separate"/>
      </w:r>
      <w:r w:rsidR="00726AC5">
        <w:rPr>
          <w:rFonts w:ascii="Times New Roman" w:hAnsi="Times New Roman" w:cs="Times New Roman"/>
          <w:b/>
          <w:bCs/>
          <w:i w:val="0"/>
          <w:iCs w:val="0"/>
          <w:noProof/>
          <w:color w:val="auto"/>
          <w:sz w:val="24"/>
          <w:szCs w:val="24"/>
        </w:rPr>
        <w:t>2</w:t>
      </w:r>
      <w:r w:rsidRPr="00D52007">
        <w:rPr>
          <w:rFonts w:ascii="Times New Roman" w:hAnsi="Times New Roman" w:cs="Times New Roman"/>
          <w:b/>
          <w:bCs/>
          <w:i w:val="0"/>
          <w:iCs w:val="0"/>
          <w:color w:val="auto"/>
          <w:sz w:val="24"/>
          <w:szCs w:val="24"/>
        </w:rPr>
        <w:fldChar w:fldCharType="end"/>
      </w:r>
      <w:r w:rsidRPr="00D52007">
        <w:rPr>
          <w:rFonts w:ascii="Times New Roman" w:hAnsi="Times New Roman" w:cs="Times New Roman"/>
          <w:b/>
          <w:bCs/>
          <w:i w:val="0"/>
          <w:iCs w:val="0"/>
          <w:color w:val="auto"/>
          <w:sz w:val="24"/>
          <w:szCs w:val="24"/>
        </w:rPr>
        <w:t xml:space="preserve"> — Desempenho Out-of-Sample das 16 Estratégias e Benchmark (2015-03-02 a 2025-12-30)</w:t>
      </w:r>
    </w:p>
    <w:tbl>
      <w:tblPr>
        <w:tblStyle w:val="Table"/>
        <w:tblW w:w="5814" w:type="pct"/>
        <w:jc w:val="center"/>
        <w:tblLook w:val="0020" w:firstRow="1" w:lastRow="0" w:firstColumn="0" w:lastColumn="0" w:noHBand="0" w:noVBand="0"/>
      </w:tblPr>
      <w:tblGrid>
        <w:gridCol w:w="2405"/>
        <w:gridCol w:w="1306"/>
        <w:gridCol w:w="835"/>
        <w:gridCol w:w="765"/>
        <w:gridCol w:w="765"/>
        <w:gridCol w:w="897"/>
        <w:gridCol w:w="925"/>
        <w:gridCol w:w="884"/>
        <w:gridCol w:w="1107"/>
      </w:tblGrid>
      <w:tr w:rsidR="00E545AF" w14:paraId="0868FDE0" w14:textId="77777777" w:rsidTr="00E545A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CA9B6D6" w14:textId="77777777" w:rsidR="00E545AF" w:rsidRDefault="00E545AF" w:rsidP="002B1103">
            <w:pPr>
              <w:pStyle w:val="Compact"/>
            </w:pPr>
            <w:r>
              <w:t>Estratégia</w:t>
            </w:r>
          </w:p>
        </w:tc>
        <w:tc>
          <w:tcPr>
            <w:tcW w:w="0" w:type="auto"/>
          </w:tcPr>
          <w:p w14:paraId="35D7FBDF" w14:textId="77777777" w:rsidR="00E545AF" w:rsidRDefault="00E545AF" w:rsidP="002B1103">
            <w:pPr>
              <w:pStyle w:val="Compact"/>
            </w:pPr>
            <w:r>
              <w:t>Família</w:t>
            </w:r>
          </w:p>
        </w:tc>
        <w:tc>
          <w:tcPr>
            <w:tcW w:w="0" w:type="auto"/>
          </w:tcPr>
          <w:p w14:paraId="39E66278" w14:textId="77777777" w:rsidR="00E545AF" w:rsidRDefault="00E545AF" w:rsidP="002B1103">
            <w:pPr>
              <w:pStyle w:val="Compact"/>
              <w:jc w:val="right"/>
            </w:pPr>
            <w:r>
              <w:t>Ret. Acum. (%)</w:t>
            </w:r>
          </w:p>
        </w:tc>
        <w:tc>
          <w:tcPr>
            <w:tcW w:w="0" w:type="auto"/>
          </w:tcPr>
          <w:p w14:paraId="565C61DF" w14:textId="77777777" w:rsidR="00E545AF" w:rsidRDefault="00E545AF" w:rsidP="002B1103">
            <w:pPr>
              <w:pStyle w:val="Compact"/>
              <w:jc w:val="right"/>
            </w:pPr>
            <w:r>
              <w:t>CAGR (% a.a.)</w:t>
            </w:r>
          </w:p>
        </w:tc>
        <w:tc>
          <w:tcPr>
            <w:tcW w:w="0" w:type="auto"/>
          </w:tcPr>
          <w:p w14:paraId="31237E68" w14:textId="77777777" w:rsidR="00E545AF" w:rsidRDefault="00E545AF" w:rsidP="002B1103">
            <w:pPr>
              <w:pStyle w:val="Compact"/>
              <w:jc w:val="right"/>
            </w:pPr>
            <w:r>
              <w:t>Vol. (% a.a.)</w:t>
            </w:r>
          </w:p>
        </w:tc>
        <w:tc>
          <w:tcPr>
            <w:tcW w:w="0" w:type="auto"/>
          </w:tcPr>
          <w:p w14:paraId="39B51FD1" w14:textId="77777777" w:rsidR="00E545AF" w:rsidRDefault="00E545AF" w:rsidP="002B1103">
            <w:pPr>
              <w:pStyle w:val="Compact"/>
              <w:jc w:val="right"/>
            </w:pPr>
            <w:r>
              <w:t>Sharpe</w:t>
            </w:r>
          </w:p>
        </w:tc>
        <w:tc>
          <w:tcPr>
            <w:tcW w:w="0" w:type="auto"/>
          </w:tcPr>
          <w:p w14:paraId="74926C11" w14:textId="77777777" w:rsidR="00E545AF" w:rsidRDefault="00E545AF" w:rsidP="002B1103">
            <w:pPr>
              <w:pStyle w:val="Compact"/>
              <w:jc w:val="right"/>
            </w:pPr>
            <w:r>
              <w:t>Sortino</w:t>
            </w:r>
          </w:p>
        </w:tc>
        <w:tc>
          <w:tcPr>
            <w:tcW w:w="0" w:type="auto"/>
          </w:tcPr>
          <w:p w14:paraId="3048AB88" w14:textId="77777777" w:rsidR="00E545AF" w:rsidRDefault="00E545AF" w:rsidP="002B1103">
            <w:pPr>
              <w:pStyle w:val="Compact"/>
              <w:jc w:val="right"/>
            </w:pPr>
            <w:r>
              <w:t>Max. DD (%)</w:t>
            </w:r>
          </w:p>
        </w:tc>
        <w:tc>
          <w:tcPr>
            <w:tcW w:w="0" w:type="auto"/>
          </w:tcPr>
          <w:p w14:paraId="6EE954D9" w14:textId="77777777" w:rsidR="00E545AF" w:rsidRDefault="00E545AF" w:rsidP="002B1103">
            <w:pPr>
              <w:pStyle w:val="Compact"/>
              <w:jc w:val="right"/>
            </w:pPr>
            <w:r>
              <w:t>Turnover (% a.a.)</w:t>
            </w:r>
          </w:p>
        </w:tc>
      </w:tr>
      <w:tr w:rsidR="00E545AF" w14:paraId="467855A3" w14:textId="77777777" w:rsidTr="00E545AF">
        <w:trPr>
          <w:jc w:val="center"/>
        </w:trPr>
        <w:tc>
          <w:tcPr>
            <w:tcW w:w="0" w:type="auto"/>
          </w:tcPr>
          <w:p w14:paraId="3EE0235C" w14:textId="77777777" w:rsidR="00E545AF" w:rsidRDefault="00E545AF" w:rsidP="002B1103">
            <w:pPr>
              <w:pStyle w:val="Compact"/>
            </w:pPr>
            <w:r>
              <w:t>BL_classico</w:t>
            </w:r>
          </w:p>
        </w:tc>
        <w:tc>
          <w:tcPr>
            <w:tcW w:w="0" w:type="auto"/>
          </w:tcPr>
          <w:p w14:paraId="37B967F9" w14:textId="77777777" w:rsidR="00E545AF" w:rsidRDefault="00E545AF" w:rsidP="002B1103">
            <w:pPr>
              <w:pStyle w:val="Compact"/>
            </w:pPr>
            <w:r>
              <w:t>BL</w:t>
            </w:r>
          </w:p>
        </w:tc>
        <w:tc>
          <w:tcPr>
            <w:tcW w:w="0" w:type="auto"/>
          </w:tcPr>
          <w:p w14:paraId="5ED69658" w14:textId="77777777" w:rsidR="00E545AF" w:rsidRDefault="00E545AF" w:rsidP="002B1103">
            <w:pPr>
              <w:pStyle w:val="Compact"/>
              <w:jc w:val="right"/>
            </w:pPr>
            <w:r>
              <w:rPr>
                <w:b/>
                <w:bCs/>
              </w:rPr>
              <w:t>673,5</w:t>
            </w:r>
          </w:p>
        </w:tc>
        <w:tc>
          <w:tcPr>
            <w:tcW w:w="0" w:type="auto"/>
          </w:tcPr>
          <w:p w14:paraId="69529478" w14:textId="77777777" w:rsidR="00E545AF" w:rsidRDefault="00E545AF" w:rsidP="002B1103">
            <w:pPr>
              <w:pStyle w:val="Compact"/>
              <w:jc w:val="right"/>
            </w:pPr>
            <w:r>
              <w:rPr>
                <w:b/>
                <w:bCs/>
              </w:rPr>
              <w:t>21,12</w:t>
            </w:r>
          </w:p>
        </w:tc>
        <w:tc>
          <w:tcPr>
            <w:tcW w:w="0" w:type="auto"/>
          </w:tcPr>
          <w:p w14:paraId="2016AC04" w14:textId="77777777" w:rsidR="00E545AF" w:rsidRDefault="00E545AF" w:rsidP="002B1103">
            <w:pPr>
              <w:pStyle w:val="Compact"/>
              <w:jc w:val="right"/>
            </w:pPr>
            <w:r>
              <w:t>25,99</w:t>
            </w:r>
          </w:p>
        </w:tc>
        <w:tc>
          <w:tcPr>
            <w:tcW w:w="0" w:type="auto"/>
          </w:tcPr>
          <w:p w14:paraId="20D1E8ED" w14:textId="77777777" w:rsidR="00E545AF" w:rsidRDefault="00E545AF" w:rsidP="002B1103">
            <w:pPr>
              <w:pStyle w:val="Compact"/>
              <w:jc w:val="right"/>
            </w:pPr>
            <w:r>
              <w:rPr>
                <w:b/>
                <w:bCs/>
              </w:rPr>
              <w:t>0,511</w:t>
            </w:r>
          </w:p>
        </w:tc>
        <w:tc>
          <w:tcPr>
            <w:tcW w:w="0" w:type="auto"/>
          </w:tcPr>
          <w:p w14:paraId="2FE18CE9" w14:textId="77777777" w:rsidR="00E545AF" w:rsidRDefault="00E545AF" w:rsidP="002B1103">
            <w:pPr>
              <w:pStyle w:val="Compact"/>
              <w:jc w:val="right"/>
            </w:pPr>
            <w:r>
              <w:rPr>
                <w:b/>
                <w:bCs/>
              </w:rPr>
              <w:t>0,740</w:t>
            </w:r>
          </w:p>
        </w:tc>
        <w:tc>
          <w:tcPr>
            <w:tcW w:w="0" w:type="auto"/>
          </w:tcPr>
          <w:p w14:paraId="7AE7A50D" w14:textId="77777777" w:rsidR="00E545AF" w:rsidRDefault="00E545AF" w:rsidP="002B1103">
            <w:pPr>
              <w:pStyle w:val="Compact"/>
              <w:jc w:val="right"/>
            </w:pPr>
            <w:r>
              <w:t>−43,78</w:t>
            </w:r>
          </w:p>
        </w:tc>
        <w:tc>
          <w:tcPr>
            <w:tcW w:w="0" w:type="auto"/>
          </w:tcPr>
          <w:p w14:paraId="23B3DED5" w14:textId="77777777" w:rsidR="00E545AF" w:rsidRDefault="00E545AF" w:rsidP="002B1103">
            <w:pPr>
              <w:pStyle w:val="Compact"/>
              <w:jc w:val="right"/>
            </w:pPr>
            <w:r>
              <w:t>824,9</w:t>
            </w:r>
          </w:p>
        </w:tc>
      </w:tr>
      <w:tr w:rsidR="00E545AF" w14:paraId="294C2AE9" w14:textId="77777777" w:rsidTr="00E545AF">
        <w:trPr>
          <w:jc w:val="center"/>
        </w:trPr>
        <w:tc>
          <w:tcPr>
            <w:tcW w:w="0" w:type="auto"/>
          </w:tcPr>
          <w:p w14:paraId="117A3A44" w14:textId="77777777" w:rsidR="00E545AF" w:rsidRDefault="00E545AF" w:rsidP="002B1103">
            <w:pPr>
              <w:pStyle w:val="Compact"/>
            </w:pPr>
            <w:r>
              <w:t>BL_classico_c10</w:t>
            </w:r>
          </w:p>
        </w:tc>
        <w:tc>
          <w:tcPr>
            <w:tcW w:w="0" w:type="auto"/>
          </w:tcPr>
          <w:p w14:paraId="1919F356" w14:textId="77777777" w:rsidR="00E545AF" w:rsidRDefault="00E545AF" w:rsidP="002B1103">
            <w:pPr>
              <w:pStyle w:val="Compact"/>
            </w:pPr>
            <w:r>
              <w:t>BL</w:t>
            </w:r>
          </w:p>
        </w:tc>
        <w:tc>
          <w:tcPr>
            <w:tcW w:w="0" w:type="auto"/>
          </w:tcPr>
          <w:p w14:paraId="1398D94D" w14:textId="77777777" w:rsidR="00E545AF" w:rsidRDefault="00E545AF" w:rsidP="002B1103">
            <w:pPr>
              <w:pStyle w:val="Compact"/>
              <w:jc w:val="right"/>
            </w:pPr>
            <w:r>
              <w:t>484,7</w:t>
            </w:r>
          </w:p>
        </w:tc>
        <w:tc>
          <w:tcPr>
            <w:tcW w:w="0" w:type="auto"/>
          </w:tcPr>
          <w:p w14:paraId="69D51525" w14:textId="77777777" w:rsidR="00E545AF" w:rsidRDefault="00E545AF" w:rsidP="002B1103">
            <w:pPr>
              <w:pStyle w:val="Compact"/>
              <w:jc w:val="right"/>
            </w:pPr>
            <w:r>
              <w:t>17,99</w:t>
            </w:r>
          </w:p>
        </w:tc>
        <w:tc>
          <w:tcPr>
            <w:tcW w:w="0" w:type="auto"/>
          </w:tcPr>
          <w:p w14:paraId="2E9912CB" w14:textId="77777777" w:rsidR="00E545AF" w:rsidRDefault="00E545AF" w:rsidP="002B1103">
            <w:pPr>
              <w:pStyle w:val="Compact"/>
              <w:jc w:val="right"/>
            </w:pPr>
            <w:r>
              <w:t>20,30</w:t>
            </w:r>
          </w:p>
        </w:tc>
        <w:tc>
          <w:tcPr>
            <w:tcW w:w="0" w:type="auto"/>
          </w:tcPr>
          <w:p w14:paraId="4172D43B" w14:textId="77777777" w:rsidR="00E545AF" w:rsidRDefault="00E545AF" w:rsidP="002B1103">
            <w:pPr>
              <w:pStyle w:val="Compact"/>
              <w:jc w:val="right"/>
            </w:pPr>
            <w:r>
              <w:t>0,460</w:t>
            </w:r>
          </w:p>
        </w:tc>
        <w:tc>
          <w:tcPr>
            <w:tcW w:w="0" w:type="auto"/>
          </w:tcPr>
          <w:p w14:paraId="6D44B725" w14:textId="77777777" w:rsidR="00E545AF" w:rsidRDefault="00E545AF" w:rsidP="002B1103">
            <w:pPr>
              <w:pStyle w:val="Compact"/>
              <w:jc w:val="right"/>
            </w:pPr>
            <w:r>
              <w:t>0,643</w:t>
            </w:r>
          </w:p>
        </w:tc>
        <w:tc>
          <w:tcPr>
            <w:tcW w:w="0" w:type="auto"/>
          </w:tcPr>
          <w:p w14:paraId="0032ECDF" w14:textId="77777777" w:rsidR="00E545AF" w:rsidRDefault="00E545AF" w:rsidP="002B1103">
            <w:pPr>
              <w:pStyle w:val="Compact"/>
              <w:jc w:val="right"/>
            </w:pPr>
            <w:r>
              <w:t>−34,33</w:t>
            </w:r>
          </w:p>
        </w:tc>
        <w:tc>
          <w:tcPr>
            <w:tcW w:w="0" w:type="auto"/>
          </w:tcPr>
          <w:p w14:paraId="3CB5E62D" w14:textId="77777777" w:rsidR="00E545AF" w:rsidRDefault="00E545AF" w:rsidP="002B1103">
            <w:pPr>
              <w:pStyle w:val="Compact"/>
              <w:jc w:val="right"/>
            </w:pPr>
            <w:r>
              <w:t>646,5</w:t>
            </w:r>
          </w:p>
        </w:tc>
      </w:tr>
      <w:tr w:rsidR="00E545AF" w14:paraId="2607EED7" w14:textId="77777777" w:rsidTr="00E545AF">
        <w:trPr>
          <w:jc w:val="center"/>
        </w:trPr>
        <w:tc>
          <w:tcPr>
            <w:tcW w:w="0" w:type="auto"/>
          </w:tcPr>
          <w:p w14:paraId="6A16F759" w14:textId="77777777" w:rsidR="00E545AF" w:rsidRDefault="00E545AF" w:rsidP="002B1103">
            <w:pPr>
              <w:pStyle w:val="Compact"/>
            </w:pPr>
            <w:r>
              <w:t>BL_downside</w:t>
            </w:r>
          </w:p>
        </w:tc>
        <w:tc>
          <w:tcPr>
            <w:tcW w:w="0" w:type="auto"/>
          </w:tcPr>
          <w:p w14:paraId="0E1BEED9" w14:textId="77777777" w:rsidR="00E545AF" w:rsidRDefault="00E545AF" w:rsidP="002B1103">
            <w:pPr>
              <w:pStyle w:val="Compact"/>
            </w:pPr>
            <w:r>
              <w:t>BL</w:t>
            </w:r>
          </w:p>
        </w:tc>
        <w:tc>
          <w:tcPr>
            <w:tcW w:w="0" w:type="auto"/>
          </w:tcPr>
          <w:p w14:paraId="60A6A251" w14:textId="77777777" w:rsidR="00E545AF" w:rsidRDefault="00E545AF" w:rsidP="002B1103">
            <w:pPr>
              <w:pStyle w:val="Compact"/>
              <w:jc w:val="right"/>
            </w:pPr>
            <w:r>
              <w:t>642,4</w:t>
            </w:r>
          </w:p>
        </w:tc>
        <w:tc>
          <w:tcPr>
            <w:tcW w:w="0" w:type="auto"/>
          </w:tcPr>
          <w:p w14:paraId="73ADF30F" w14:textId="77777777" w:rsidR="00E545AF" w:rsidRDefault="00E545AF" w:rsidP="002B1103">
            <w:pPr>
              <w:pStyle w:val="Compact"/>
              <w:jc w:val="right"/>
            </w:pPr>
            <w:r>
              <w:t>20,66</w:t>
            </w:r>
          </w:p>
        </w:tc>
        <w:tc>
          <w:tcPr>
            <w:tcW w:w="0" w:type="auto"/>
          </w:tcPr>
          <w:p w14:paraId="73528D64" w14:textId="77777777" w:rsidR="00E545AF" w:rsidRDefault="00E545AF" w:rsidP="002B1103">
            <w:pPr>
              <w:pStyle w:val="Compact"/>
              <w:jc w:val="right"/>
            </w:pPr>
            <w:r>
              <w:t>32,36</w:t>
            </w:r>
          </w:p>
        </w:tc>
        <w:tc>
          <w:tcPr>
            <w:tcW w:w="0" w:type="auto"/>
          </w:tcPr>
          <w:p w14:paraId="41073AC7" w14:textId="77777777" w:rsidR="00E545AF" w:rsidRDefault="00E545AF" w:rsidP="002B1103">
            <w:pPr>
              <w:pStyle w:val="Compact"/>
              <w:jc w:val="right"/>
            </w:pPr>
            <w:r>
              <w:t>0,456</w:t>
            </w:r>
          </w:p>
        </w:tc>
        <w:tc>
          <w:tcPr>
            <w:tcW w:w="0" w:type="auto"/>
          </w:tcPr>
          <w:p w14:paraId="4D66AB1A" w14:textId="77777777" w:rsidR="00E545AF" w:rsidRDefault="00E545AF" w:rsidP="002B1103">
            <w:pPr>
              <w:pStyle w:val="Compact"/>
              <w:jc w:val="right"/>
            </w:pPr>
            <w:r>
              <w:t>0,666</w:t>
            </w:r>
          </w:p>
        </w:tc>
        <w:tc>
          <w:tcPr>
            <w:tcW w:w="0" w:type="auto"/>
          </w:tcPr>
          <w:p w14:paraId="76BED0DF" w14:textId="77777777" w:rsidR="00E545AF" w:rsidRDefault="00E545AF" w:rsidP="002B1103">
            <w:pPr>
              <w:pStyle w:val="Compact"/>
              <w:jc w:val="right"/>
            </w:pPr>
            <w:r>
              <w:t>−59,82</w:t>
            </w:r>
          </w:p>
        </w:tc>
        <w:tc>
          <w:tcPr>
            <w:tcW w:w="0" w:type="auto"/>
          </w:tcPr>
          <w:p w14:paraId="115FDF58" w14:textId="77777777" w:rsidR="00E545AF" w:rsidRDefault="00E545AF" w:rsidP="002B1103">
            <w:pPr>
              <w:pStyle w:val="Compact"/>
              <w:jc w:val="right"/>
            </w:pPr>
            <w:r>
              <w:t>990,2</w:t>
            </w:r>
          </w:p>
        </w:tc>
      </w:tr>
      <w:tr w:rsidR="00E545AF" w14:paraId="3CCD108F" w14:textId="77777777" w:rsidTr="00E545AF">
        <w:trPr>
          <w:jc w:val="center"/>
        </w:trPr>
        <w:tc>
          <w:tcPr>
            <w:tcW w:w="0" w:type="auto"/>
          </w:tcPr>
          <w:p w14:paraId="1962669B" w14:textId="77777777" w:rsidR="00E545AF" w:rsidRDefault="00E545AF" w:rsidP="002B1103">
            <w:pPr>
              <w:pStyle w:val="Compact"/>
            </w:pPr>
            <w:r>
              <w:t>EqualWeight_BuyHold</w:t>
            </w:r>
          </w:p>
        </w:tc>
        <w:tc>
          <w:tcPr>
            <w:tcW w:w="0" w:type="auto"/>
          </w:tcPr>
          <w:p w14:paraId="6F06FA22" w14:textId="77777777" w:rsidR="00E545AF" w:rsidRDefault="00E545AF" w:rsidP="002B1103">
            <w:pPr>
              <w:pStyle w:val="Compact"/>
            </w:pPr>
            <w:r>
              <w:t>MPT (ref.)</w:t>
            </w:r>
          </w:p>
        </w:tc>
        <w:tc>
          <w:tcPr>
            <w:tcW w:w="0" w:type="auto"/>
          </w:tcPr>
          <w:p w14:paraId="79B6E289" w14:textId="77777777" w:rsidR="00E545AF" w:rsidRDefault="00E545AF" w:rsidP="002B1103">
            <w:pPr>
              <w:pStyle w:val="Compact"/>
              <w:jc w:val="right"/>
            </w:pPr>
            <w:r>
              <w:t>374,6</w:t>
            </w:r>
          </w:p>
        </w:tc>
        <w:tc>
          <w:tcPr>
            <w:tcW w:w="0" w:type="auto"/>
          </w:tcPr>
          <w:p w14:paraId="781D8918" w14:textId="77777777" w:rsidR="00E545AF" w:rsidRDefault="00E545AF" w:rsidP="002B1103">
            <w:pPr>
              <w:pStyle w:val="Compact"/>
              <w:jc w:val="right"/>
            </w:pPr>
            <w:r>
              <w:t>15,71</w:t>
            </w:r>
          </w:p>
        </w:tc>
        <w:tc>
          <w:tcPr>
            <w:tcW w:w="0" w:type="auto"/>
          </w:tcPr>
          <w:p w14:paraId="20214A24" w14:textId="77777777" w:rsidR="00E545AF" w:rsidRDefault="00E545AF" w:rsidP="002B1103">
            <w:pPr>
              <w:pStyle w:val="Compact"/>
              <w:jc w:val="right"/>
            </w:pPr>
            <w:r>
              <w:t>19,30</w:t>
            </w:r>
          </w:p>
        </w:tc>
        <w:tc>
          <w:tcPr>
            <w:tcW w:w="0" w:type="auto"/>
          </w:tcPr>
          <w:p w14:paraId="38261AA0" w14:textId="77777777" w:rsidR="00E545AF" w:rsidRDefault="00E545AF" w:rsidP="002B1103">
            <w:pPr>
              <w:pStyle w:val="Compact"/>
              <w:jc w:val="right"/>
            </w:pPr>
            <w:r>
              <w:t>0,372</w:t>
            </w:r>
          </w:p>
        </w:tc>
        <w:tc>
          <w:tcPr>
            <w:tcW w:w="0" w:type="auto"/>
          </w:tcPr>
          <w:p w14:paraId="28D833E8" w14:textId="77777777" w:rsidR="00E545AF" w:rsidRDefault="00E545AF" w:rsidP="002B1103">
            <w:pPr>
              <w:pStyle w:val="Compact"/>
              <w:jc w:val="right"/>
            </w:pPr>
            <w:r>
              <w:t>0,520</w:t>
            </w:r>
          </w:p>
        </w:tc>
        <w:tc>
          <w:tcPr>
            <w:tcW w:w="0" w:type="auto"/>
          </w:tcPr>
          <w:p w14:paraId="094C2593" w14:textId="77777777" w:rsidR="00E545AF" w:rsidRDefault="00E545AF" w:rsidP="002B1103">
            <w:pPr>
              <w:pStyle w:val="Compact"/>
              <w:jc w:val="right"/>
            </w:pPr>
            <w:r>
              <w:t>−34,50</w:t>
            </w:r>
          </w:p>
        </w:tc>
        <w:tc>
          <w:tcPr>
            <w:tcW w:w="0" w:type="auto"/>
          </w:tcPr>
          <w:p w14:paraId="494A2728" w14:textId="77777777" w:rsidR="00E545AF" w:rsidRDefault="00E545AF" w:rsidP="002B1103">
            <w:pPr>
              <w:pStyle w:val="Compact"/>
              <w:jc w:val="right"/>
            </w:pPr>
            <w:r>
              <w:t>0,0</w:t>
            </w:r>
          </w:p>
        </w:tc>
      </w:tr>
      <w:tr w:rsidR="00E545AF" w14:paraId="43A20AE2" w14:textId="77777777" w:rsidTr="00E545AF">
        <w:trPr>
          <w:jc w:val="center"/>
        </w:trPr>
        <w:tc>
          <w:tcPr>
            <w:tcW w:w="0" w:type="auto"/>
          </w:tcPr>
          <w:p w14:paraId="22010E6D" w14:textId="77777777" w:rsidR="00E545AF" w:rsidRDefault="00E545AF" w:rsidP="002B1103">
            <w:pPr>
              <w:pStyle w:val="Compact"/>
            </w:pPr>
            <w:r>
              <w:t>BL_downside_c10</w:t>
            </w:r>
          </w:p>
        </w:tc>
        <w:tc>
          <w:tcPr>
            <w:tcW w:w="0" w:type="auto"/>
          </w:tcPr>
          <w:p w14:paraId="1D932239" w14:textId="77777777" w:rsidR="00E545AF" w:rsidRDefault="00E545AF" w:rsidP="002B1103">
            <w:pPr>
              <w:pStyle w:val="Compact"/>
            </w:pPr>
            <w:r>
              <w:t>BL</w:t>
            </w:r>
          </w:p>
        </w:tc>
        <w:tc>
          <w:tcPr>
            <w:tcW w:w="0" w:type="auto"/>
          </w:tcPr>
          <w:p w14:paraId="3094A825" w14:textId="77777777" w:rsidR="00E545AF" w:rsidRDefault="00E545AF" w:rsidP="002B1103">
            <w:pPr>
              <w:pStyle w:val="Compact"/>
              <w:jc w:val="right"/>
            </w:pPr>
            <w:r>
              <w:t>322,3</w:t>
            </w:r>
          </w:p>
        </w:tc>
        <w:tc>
          <w:tcPr>
            <w:tcW w:w="0" w:type="auto"/>
          </w:tcPr>
          <w:p w14:paraId="52035933" w14:textId="77777777" w:rsidR="00E545AF" w:rsidRDefault="00E545AF" w:rsidP="002B1103">
            <w:pPr>
              <w:pStyle w:val="Compact"/>
              <w:jc w:val="right"/>
            </w:pPr>
            <w:r>
              <w:t>14,45</w:t>
            </w:r>
          </w:p>
        </w:tc>
        <w:tc>
          <w:tcPr>
            <w:tcW w:w="0" w:type="auto"/>
          </w:tcPr>
          <w:p w14:paraId="6581D77C" w14:textId="77777777" w:rsidR="00E545AF" w:rsidRDefault="00E545AF" w:rsidP="002B1103">
            <w:pPr>
              <w:pStyle w:val="Compact"/>
              <w:jc w:val="right"/>
            </w:pPr>
            <w:r>
              <w:t>22,32</w:t>
            </w:r>
          </w:p>
        </w:tc>
        <w:tc>
          <w:tcPr>
            <w:tcW w:w="0" w:type="auto"/>
          </w:tcPr>
          <w:p w14:paraId="4134A7B5" w14:textId="77777777" w:rsidR="00E545AF" w:rsidRDefault="00E545AF" w:rsidP="002B1103">
            <w:pPr>
              <w:pStyle w:val="Compact"/>
              <w:jc w:val="right"/>
            </w:pPr>
            <w:r>
              <w:t>0,301</w:t>
            </w:r>
          </w:p>
        </w:tc>
        <w:tc>
          <w:tcPr>
            <w:tcW w:w="0" w:type="auto"/>
          </w:tcPr>
          <w:p w14:paraId="1C12A7AB" w14:textId="77777777" w:rsidR="00E545AF" w:rsidRDefault="00E545AF" w:rsidP="002B1103">
            <w:pPr>
              <w:pStyle w:val="Compact"/>
              <w:jc w:val="right"/>
            </w:pPr>
            <w:r>
              <w:t>0,421</w:t>
            </w:r>
          </w:p>
        </w:tc>
        <w:tc>
          <w:tcPr>
            <w:tcW w:w="0" w:type="auto"/>
          </w:tcPr>
          <w:p w14:paraId="12B70797" w14:textId="77777777" w:rsidR="00E545AF" w:rsidRDefault="00E545AF" w:rsidP="002B1103">
            <w:pPr>
              <w:pStyle w:val="Compact"/>
              <w:jc w:val="right"/>
            </w:pPr>
            <w:r>
              <w:t>−37,13</w:t>
            </w:r>
          </w:p>
        </w:tc>
        <w:tc>
          <w:tcPr>
            <w:tcW w:w="0" w:type="auto"/>
          </w:tcPr>
          <w:p w14:paraId="12AAF5BD" w14:textId="77777777" w:rsidR="00E545AF" w:rsidRDefault="00E545AF" w:rsidP="002B1103">
            <w:pPr>
              <w:pStyle w:val="Compact"/>
              <w:jc w:val="right"/>
            </w:pPr>
            <w:r>
              <w:t>781,2</w:t>
            </w:r>
          </w:p>
        </w:tc>
      </w:tr>
      <w:tr w:rsidR="00E545AF" w14:paraId="50ADD380" w14:textId="77777777" w:rsidTr="00E545AF">
        <w:trPr>
          <w:jc w:val="center"/>
        </w:trPr>
        <w:tc>
          <w:tcPr>
            <w:tcW w:w="0" w:type="auto"/>
          </w:tcPr>
          <w:p w14:paraId="3A8854EC" w14:textId="77777777" w:rsidR="00E545AF" w:rsidRDefault="00E545AF" w:rsidP="002B1103">
            <w:pPr>
              <w:pStyle w:val="Compact"/>
            </w:pPr>
            <w:r>
              <w:t>MaxSharpe</w:t>
            </w:r>
          </w:p>
        </w:tc>
        <w:tc>
          <w:tcPr>
            <w:tcW w:w="0" w:type="auto"/>
          </w:tcPr>
          <w:p w14:paraId="1B2EACE4" w14:textId="77777777" w:rsidR="00E545AF" w:rsidRDefault="00E545AF" w:rsidP="002B1103">
            <w:pPr>
              <w:pStyle w:val="Compact"/>
            </w:pPr>
            <w:r>
              <w:t>MPT</w:t>
            </w:r>
          </w:p>
        </w:tc>
        <w:tc>
          <w:tcPr>
            <w:tcW w:w="0" w:type="auto"/>
          </w:tcPr>
          <w:p w14:paraId="68AB616B" w14:textId="77777777" w:rsidR="00E545AF" w:rsidRDefault="00E545AF" w:rsidP="002B1103">
            <w:pPr>
              <w:pStyle w:val="Compact"/>
              <w:jc w:val="right"/>
            </w:pPr>
            <w:r>
              <w:t>290,2</w:t>
            </w:r>
          </w:p>
        </w:tc>
        <w:tc>
          <w:tcPr>
            <w:tcW w:w="0" w:type="auto"/>
          </w:tcPr>
          <w:p w14:paraId="11C547BA" w14:textId="77777777" w:rsidR="00E545AF" w:rsidRDefault="00E545AF" w:rsidP="002B1103">
            <w:pPr>
              <w:pStyle w:val="Compact"/>
              <w:jc w:val="right"/>
            </w:pPr>
            <w:r>
              <w:t>13,60</w:t>
            </w:r>
          </w:p>
        </w:tc>
        <w:tc>
          <w:tcPr>
            <w:tcW w:w="0" w:type="auto"/>
          </w:tcPr>
          <w:p w14:paraId="585D55BA" w14:textId="77777777" w:rsidR="00E545AF" w:rsidRDefault="00E545AF" w:rsidP="002B1103">
            <w:pPr>
              <w:pStyle w:val="Compact"/>
              <w:jc w:val="right"/>
            </w:pPr>
            <w:r>
              <w:t>17,53</w:t>
            </w:r>
          </w:p>
        </w:tc>
        <w:tc>
          <w:tcPr>
            <w:tcW w:w="0" w:type="auto"/>
          </w:tcPr>
          <w:p w14:paraId="0FAEB264" w14:textId="77777777" w:rsidR="00E545AF" w:rsidRDefault="00E545AF" w:rsidP="002B1103">
            <w:pPr>
              <w:pStyle w:val="Compact"/>
              <w:jc w:val="right"/>
            </w:pPr>
            <w:r>
              <w:t>0,287</w:t>
            </w:r>
          </w:p>
        </w:tc>
        <w:tc>
          <w:tcPr>
            <w:tcW w:w="0" w:type="auto"/>
          </w:tcPr>
          <w:p w14:paraId="3BFE566F" w14:textId="77777777" w:rsidR="00E545AF" w:rsidRDefault="00E545AF" w:rsidP="002B1103">
            <w:pPr>
              <w:pStyle w:val="Compact"/>
              <w:jc w:val="right"/>
            </w:pPr>
            <w:r>
              <w:t>0,404</w:t>
            </w:r>
          </w:p>
        </w:tc>
        <w:tc>
          <w:tcPr>
            <w:tcW w:w="0" w:type="auto"/>
          </w:tcPr>
          <w:p w14:paraId="2746AB54" w14:textId="77777777" w:rsidR="00E545AF" w:rsidRDefault="00E545AF" w:rsidP="002B1103">
            <w:pPr>
              <w:pStyle w:val="Compact"/>
              <w:jc w:val="right"/>
            </w:pPr>
            <w:r>
              <w:t>−22,76</w:t>
            </w:r>
          </w:p>
        </w:tc>
        <w:tc>
          <w:tcPr>
            <w:tcW w:w="0" w:type="auto"/>
          </w:tcPr>
          <w:p w14:paraId="5D278889" w14:textId="77777777" w:rsidR="00E545AF" w:rsidRDefault="00E545AF" w:rsidP="002B1103">
            <w:pPr>
              <w:pStyle w:val="Compact"/>
              <w:jc w:val="right"/>
            </w:pPr>
            <w:r>
              <w:t>122,4</w:t>
            </w:r>
          </w:p>
        </w:tc>
      </w:tr>
      <w:tr w:rsidR="00E545AF" w14:paraId="66A5A35E" w14:textId="77777777" w:rsidTr="00E545AF">
        <w:trPr>
          <w:jc w:val="center"/>
        </w:trPr>
        <w:tc>
          <w:tcPr>
            <w:tcW w:w="0" w:type="auto"/>
          </w:tcPr>
          <w:p w14:paraId="3797A646" w14:textId="77777777" w:rsidR="00E545AF" w:rsidRDefault="00E545AF" w:rsidP="002B1103">
            <w:pPr>
              <w:pStyle w:val="Compact"/>
            </w:pPr>
            <w:r>
              <w:t>MaxKappa3</w:t>
            </w:r>
          </w:p>
        </w:tc>
        <w:tc>
          <w:tcPr>
            <w:tcW w:w="0" w:type="auto"/>
          </w:tcPr>
          <w:p w14:paraId="4FD29DED" w14:textId="77777777" w:rsidR="00E545AF" w:rsidRDefault="00E545AF" w:rsidP="002B1103">
            <w:pPr>
              <w:pStyle w:val="Compact"/>
            </w:pPr>
            <w:r>
              <w:t>PMPT</w:t>
            </w:r>
          </w:p>
        </w:tc>
        <w:tc>
          <w:tcPr>
            <w:tcW w:w="0" w:type="auto"/>
          </w:tcPr>
          <w:p w14:paraId="5E016669" w14:textId="77777777" w:rsidR="00E545AF" w:rsidRDefault="00E545AF" w:rsidP="002B1103">
            <w:pPr>
              <w:pStyle w:val="Compact"/>
              <w:jc w:val="right"/>
            </w:pPr>
            <w:r>
              <w:t>280,0</w:t>
            </w:r>
          </w:p>
        </w:tc>
        <w:tc>
          <w:tcPr>
            <w:tcW w:w="0" w:type="auto"/>
          </w:tcPr>
          <w:p w14:paraId="76C2B7C3" w14:textId="77777777" w:rsidR="00E545AF" w:rsidRDefault="00E545AF" w:rsidP="002B1103">
            <w:pPr>
              <w:pStyle w:val="Compact"/>
              <w:jc w:val="right"/>
            </w:pPr>
            <w:r>
              <w:t>13,32</w:t>
            </w:r>
          </w:p>
        </w:tc>
        <w:tc>
          <w:tcPr>
            <w:tcW w:w="0" w:type="auto"/>
          </w:tcPr>
          <w:p w14:paraId="2710AA14" w14:textId="77777777" w:rsidR="00E545AF" w:rsidRDefault="00E545AF" w:rsidP="002B1103">
            <w:pPr>
              <w:pStyle w:val="Compact"/>
              <w:jc w:val="right"/>
            </w:pPr>
            <w:r>
              <w:t>18,26</w:t>
            </w:r>
          </w:p>
        </w:tc>
        <w:tc>
          <w:tcPr>
            <w:tcW w:w="0" w:type="auto"/>
          </w:tcPr>
          <w:p w14:paraId="45598D05" w14:textId="77777777" w:rsidR="00E545AF" w:rsidRDefault="00E545AF" w:rsidP="002B1103">
            <w:pPr>
              <w:pStyle w:val="Compact"/>
              <w:jc w:val="right"/>
            </w:pPr>
            <w:r>
              <w:t>0,269</w:t>
            </w:r>
          </w:p>
        </w:tc>
        <w:tc>
          <w:tcPr>
            <w:tcW w:w="0" w:type="auto"/>
          </w:tcPr>
          <w:p w14:paraId="1783C4CC" w14:textId="77777777" w:rsidR="00E545AF" w:rsidRDefault="00E545AF" w:rsidP="002B1103">
            <w:pPr>
              <w:pStyle w:val="Compact"/>
              <w:jc w:val="right"/>
            </w:pPr>
            <w:r>
              <w:t>0,381</w:t>
            </w:r>
          </w:p>
        </w:tc>
        <w:tc>
          <w:tcPr>
            <w:tcW w:w="0" w:type="auto"/>
          </w:tcPr>
          <w:p w14:paraId="352180A1" w14:textId="77777777" w:rsidR="00E545AF" w:rsidRDefault="00E545AF" w:rsidP="002B1103">
            <w:pPr>
              <w:pStyle w:val="Compact"/>
              <w:jc w:val="right"/>
            </w:pPr>
            <w:r>
              <w:rPr>
                <w:b/>
                <w:bCs/>
              </w:rPr>
              <w:t>−22,55</w:t>
            </w:r>
          </w:p>
        </w:tc>
        <w:tc>
          <w:tcPr>
            <w:tcW w:w="0" w:type="auto"/>
          </w:tcPr>
          <w:p w14:paraId="61507501" w14:textId="77777777" w:rsidR="00E545AF" w:rsidRDefault="00E545AF" w:rsidP="002B1103">
            <w:pPr>
              <w:pStyle w:val="Compact"/>
              <w:jc w:val="right"/>
            </w:pPr>
            <w:r>
              <w:t>134,8</w:t>
            </w:r>
          </w:p>
        </w:tc>
      </w:tr>
      <w:tr w:rsidR="00E545AF" w14:paraId="5BAE9743" w14:textId="77777777" w:rsidTr="00E545AF">
        <w:trPr>
          <w:jc w:val="center"/>
        </w:trPr>
        <w:tc>
          <w:tcPr>
            <w:tcW w:w="0" w:type="auto"/>
          </w:tcPr>
          <w:p w14:paraId="7B793E96" w14:textId="77777777" w:rsidR="00E545AF" w:rsidRDefault="00E545AF" w:rsidP="002B1103">
            <w:pPr>
              <w:pStyle w:val="Compact"/>
            </w:pPr>
            <w:r>
              <w:t>MaxSortino</w:t>
            </w:r>
          </w:p>
        </w:tc>
        <w:tc>
          <w:tcPr>
            <w:tcW w:w="0" w:type="auto"/>
          </w:tcPr>
          <w:p w14:paraId="756300D7" w14:textId="77777777" w:rsidR="00E545AF" w:rsidRDefault="00E545AF" w:rsidP="002B1103">
            <w:pPr>
              <w:pStyle w:val="Compact"/>
            </w:pPr>
            <w:r>
              <w:t>PMPT</w:t>
            </w:r>
          </w:p>
        </w:tc>
        <w:tc>
          <w:tcPr>
            <w:tcW w:w="0" w:type="auto"/>
          </w:tcPr>
          <w:p w14:paraId="72243E26" w14:textId="77777777" w:rsidR="00E545AF" w:rsidRDefault="00E545AF" w:rsidP="002B1103">
            <w:pPr>
              <w:pStyle w:val="Compact"/>
              <w:jc w:val="right"/>
            </w:pPr>
            <w:r>
              <w:t>274,2</w:t>
            </w:r>
          </w:p>
        </w:tc>
        <w:tc>
          <w:tcPr>
            <w:tcW w:w="0" w:type="auto"/>
          </w:tcPr>
          <w:p w14:paraId="7371365B" w14:textId="77777777" w:rsidR="00E545AF" w:rsidRDefault="00E545AF" w:rsidP="002B1103">
            <w:pPr>
              <w:pStyle w:val="Compact"/>
              <w:jc w:val="right"/>
            </w:pPr>
            <w:r>
              <w:t>13,16</w:t>
            </w:r>
          </w:p>
        </w:tc>
        <w:tc>
          <w:tcPr>
            <w:tcW w:w="0" w:type="auto"/>
          </w:tcPr>
          <w:p w14:paraId="593F3951" w14:textId="77777777" w:rsidR="00E545AF" w:rsidRDefault="00E545AF" w:rsidP="002B1103">
            <w:pPr>
              <w:pStyle w:val="Compact"/>
              <w:jc w:val="right"/>
            </w:pPr>
            <w:r>
              <w:t>17,78</w:t>
            </w:r>
          </w:p>
        </w:tc>
        <w:tc>
          <w:tcPr>
            <w:tcW w:w="0" w:type="auto"/>
          </w:tcPr>
          <w:p w14:paraId="6986C6CB" w14:textId="77777777" w:rsidR="00E545AF" w:rsidRDefault="00E545AF" w:rsidP="002B1103">
            <w:pPr>
              <w:pStyle w:val="Compact"/>
              <w:jc w:val="right"/>
            </w:pPr>
            <w:r>
              <w:t>0,263</w:t>
            </w:r>
          </w:p>
        </w:tc>
        <w:tc>
          <w:tcPr>
            <w:tcW w:w="0" w:type="auto"/>
          </w:tcPr>
          <w:p w14:paraId="728548F0" w14:textId="77777777" w:rsidR="00E545AF" w:rsidRDefault="00E545AF" w:rsidP="002B1103">
            <w:pPr>
              <w:pStyle w:val="Compact"/>
              <w:jc w:val="right"/>
            </w:pPr>
            <w:r>
              <w:t>0,371</w:t>
            </w:r>
          </w:p>
        </w:tc>
        <w:tc>
          <w:tcPr>
            <w:tcW w:w="0" w:type="auto"/>
          </w:tcPr>
          <w:p w14:paraId="7E4C0E4D" w14:textId="77777777" w:rsidR="00E545AF" w:rsidRDefault="00E545AF" w:rsidP="002B1103">
            <w:pPr>
              <w:pStyle w:val="Compact"/>
              <w:jc w:val="right"/>
            </w:pPr>
            <w:r>
              <w:t>−23,26</w:t>
            </w:r>
          </w:p>
        </w:tc>
        <w:tc>
          <w:tcPr>
            <w:tcW w:w="0" w:type="auto"/>
          </w:tcPr>
          <w:p w14:paraId="46CDAE90" w14:textId="77777777" w:rsidR="00E545AF" w:rsidRDefault="00E545AF" w:rsidP="002B1103">
            <w:pPr>
              <w:pStyle w:val="Compact"/>
              <w:jc w:val="right"/>
            </w:pPr>
            <w:r>
              <w:t>132,0</w:t>
            </w:r>
          </w:p>
        </w:tc>
      </w:tr>
      <w:tr w:rsidR="00E545AF" w14:paraId="072419B0" w14:textId="77777777" w:rsidTr="00E545AF">
        <w:trPr>
          <w:jc w:val="center"/>
        </w:trPr>
        <w:tc>
          <w:tcPr>
            <w:tcW w:w="0" w:type="auto"/>
          </w:tcPr>
          <w:p w14:paraId="53EDD415" w14:textId="77777777" w:rsidR="00E545AF" w:rsidRDefault="00E545AF" w:rsidP="002B1103">
            <w:pPr>
              <w:pStyle w:val="Compact"/>
            </w:pPr>
            <w:r>
              <w:t>MaxSharpe_c10</w:t>
            </w:r>
          </w:p>
        </w:tc>
        <w:tc>
          <w:tcPr>
            <w:tcW w:w="0" w:type="auto"/>
          </w:tcPr>
          <w:p w14:paraId="65EE154D" w14:textId="77777777" w:rsidR="00E545AF" w:rsidRDefault="00E545AF" w:rsidP="002B1103">
            <w:pPr>
              <w:pStyle w:val="Compact"/>
            </w:pPr>
            <w:r>
              <w:t>MPT</w:t>
            </w:r>
          </w:p>
        </w:tc>
        <w:tc>
          <w:tcPr>
            <w:tcW w:w="0" w:type="auto"/>
          </w:tcPr>
          <w:p w14:paraId="79B4057C" w14:textId="77777777" w:rsidR="00E545AF" w:rsidRDefault="00E545AF" w:rsidP="002B1103">
            <w:pPr>
              <w:pStyle w:val="Compact"/>
              <w:jc w:val="right"/>
            </w:pPr>
            <w:r>
              <w:t>257,1</w:t>
            </w:r>
          </w:p>
        </w:tc>
        <w:tc>
          <w:tcPr>
            <w:tcW w:w="0" w:type="auto"/>
          </w:tcPr>
          <w:p w14:paraId="0A435013" w14:textId="77777777" w:rsidR="00E545AF" w:rsidRDefault="00E545AF" w:rsidP="002B1103">
            <w:pPr>
              <w:pStyle w:val="Compact"/>
              <w:jc w:val="right"/>
            </w:pPr>
            <w:r>
              <w:t>12,66</w:t>
            </w:r>
          </w:p>
        </w:tc>
        <w:tc>
          <w:tcPr>
            <w:tcW w:w="0" w:type="auto"/>
          </w:tcPr>
          <w:p w14:paraId="53639D47" w14:textId="77777777" w:rsidR="00E545AF" w:rsidRDefault="00E545AF" w:rsidP="002B1103">
            <w:pPr>
              <w:pStyle w:val="Compact"/>
              <w:jc w:val="right"/>
            </w:pPr>
            <w:r>
              <w:t>16,55</w:t>
            </w:r>
          </w:p>
        </w:tc>
        <w:tc>
          <w:tcPr>
            <w:tcW w:w="0" w:type="auto"/>
          </w:tcPr>
          <w:p w14:paraId="2F95855C" w14:textId="77777777" w:rsidR="00E545AF" w:rsidRDefault="00E545AF" w:rsidP="002B1103">
            <w:pPr>
              <w:pStyle w:val="Compact"/>
              <w:jc w:val="right"/>
            </w:pPr>
            <w:r>
              <w:t>0,243</w:t>
            </w:r>
          </w:p>
        </w:tc>
        <w:tc>
          <w:tcPr>
            <w:tcW w:w="0" w:type="auto"/>
          </w:tcPr>
          <w:p w14:paraId="1629E8BA" w14:textId="77777777" w:rsidR="00E545AF" w:rsidRDefault="00E545AF" w:rsidP="002B1103">
            <w:pPr>
              <w:pStyle w:val="Compact"/>
              <w:jc w:val="right"/>
            </w:pPr>
            <w:r>
              <w:t>0,340</w:t>
            </w:r>
          </w:p>
        </w:tc>
        <w:tc>
          <w:tcPr>
            <w:tcW w:w="0" w:type="auto"/>
          </w:tcPr>
          <w:p w14:paraId="60D1D3ED" w14:textId="77777777" w:rsidR="00E545AF" w:rsidRDefault="00E545AF" w:rsidP="002B1103">
            <w:pPr>
              <w:pStyle w:val="Compact"/>
              <w:jc w:val="right"/>
            </w:pPr>
            <w:r>
              <w:t>−23,90</w:t>
            </w:r>
          </w:p>
        </w:tc>
        <w:tc>
          <w:tcPr>
            <w:tcW w:w="0" w:type="auto"/>
          </w:tcPr>
          <w:p w14:paraId="6CBC1951" w14:textId="77777777" w:rsidR="00E545AF" w:rsidRDefault="00E545AF" w:rsidP="002B1103">
            <w:pPr>
              <w:pStyle w:val="Compact"/>
              <w:jc w:val="right"/>
            </w:pPr>
            <w:r>
              <w:t>150,5</w:t>
            </w:r>
          </w:p>
        </w:tc>
      </w:tr>
      <w:tr w:rsidR="00E545AF" w14:paraId="6CB8595C" w14:textId="77777777" w:rsidTr="00E545AF">
        <w:trPr>
          <w:jc w:val="center"/>
        </w:trPr>
        <w:tc>
          <w:tcPr>
            <w:tcW w:w="0" w:type="auto"/>
          </w:tcPr>
          <w:p w14:paraId="0EFA1FBA" w14:textId="77777777" w:rsidR="00E545AF" w:rsidRDefault="00E545AF" w:rsidP="002B1103">
            <w:pPr>
              <w:pStyle w:val="Compact"/>
            </w:pPr>
            <w:r>
              <w:t>MinVar_c10</w:t>
            </w:r>
          </w:p>
        </w:tc>
        <w:tc>
          <w:tcPr>
            <w:tcW w:w="0" w:type="auto"/>
          </w:tcPr>
          <w:p w14:paraId="2C9FCB2F" w14:textId="77777777" w:rsidR="00E545AF" w:rsidRDefault="00E545AF" w:rsidP="002B1103">
            <w:pPr>
              <w:pStyle w:val="Compact"/>
            </w:pPr>
            <w:r>
              <w:t>MPT</w:t>
            </w:r>
          </w:p>
        </w:tc>
        <w:tc>
          <w:tcPr>
            <w:tcW w:w="0" w:type="auto"/>
          </w:tcPr>
          <w:p w14:paraId="09428ECA" w14:textId="77777777" w:rsidR="00E545AF" w:rsidRDefault="00E545AF" w:rsidP="002B1103">
            <w:pPr>
              <w:pStyle w:val="Compact"/>
              <w:jc w:val="right"/>
            </w:pPr>
            <w:r>
              <w:t>233,1</w:t>
            </w:r>
          </w:p>
        </w:tc>
        <w:tc>
          <w:tcPr>
            <w:tcW w:w="0" w:type="auto"/>
          </w:tcPr>
          <w:p w14:paraId="596C7E26" w14:textId="77777777" w:rsidR="00E545AF" w:rsidRDefault="00E545AF" w:rsidP="002B1103">
            <w:pPr>
              <w:pStyle w:val="Compact"/>
              <w:jc w:val="right"/>
            </w:pPr>
            <w:r>
              <w:t>11,93</w:t>
            </w:r>
          </w:p>
        </w:tc>
        <w:tc>
          <w:tcPr>
            <w:tcW w:w="0" w:type="auto"/>
          </w:tcPr>
          <w:p w14:paraId="32305C6F" w14:textId="77777777" w:rsidR="00E545AF" w:rsidRDefault="00E545AF" w:rsidP="002B1103">
            <w:pPr>
              <w:pStyle w:val="Compact"/>
              <w:jc w:val="right"/>
            </w:pPr>
            <w:r>
              <w:t>12,99</w:t>
            </w:r>
          </w:p>
        </w:tc>
        <w:tc>
          <w:tcPr>
            <w:tcW w:w="0" w:type="auto"/>
          </w:tcPr>
          <w:p w14:paraId="0456E5FF" w14:textId="77777777" w:rsidR="00E545AF" w:rsidRDefault="00E545AF" w:rsidP="002B1103">
            <w:pPr>
              <w:pStyle w:val="Compact"/>
              <w:jc w:val="right"/>
            </w:pPr>
            <w:r>
              <w:t>0,219</w:t>
            </w:r>
          </w:p>
        </w:tc>
        <w:tc>
          <w:tcPr>
            <w:tcW w:w="0" w:type="auto"/>
          </w:tcPr>
          <w:p w14:paraId="14C208AF" w14:textId="77777777" w:rsidR="00E545AF" w:rsidRDefault="00E545AF" w:rsidP="002B1103">
            <w:pPr>
              <w:pStyle w:val="Compact"/>
              <w:jc w:val="right"/>
            </w:pPr>
            <w:r>
              <w:t>0,298</w:t>
            </w:r>
          </w:p>
        </w:tc>
        <w:tc>
          <w:tcPr>
            <w:tcW w:w="0" w:type="auto"/>
          </w:tcPr>
          <w:p w14:paraId="72D3D905" w14:textId="77777777" w:rsidR="00E545AF" w:rsidRDefault="00E545AF" w:rsidP="002B1103">
            <w:pPr>
              <w:pStyle w:val="Compact"/>
              <w:jc w:val="right"/>
            </w:pPr>
            <w:r>
              <w:t>−25,63</w:t>
            </w:r>
          </w:p>
        </w:tc>
        <w:tc>
          <w:tcPr>
            <w:tcW w:w="0" w:type="auto"/>
          </w:tcPr>
          <w:p w14:paraId="44397E8A" w14:textId="77777777" w:rsidR="00E545AF" w:rsidRDefault="00E545AF" w:rsidP="002B1103">
            <w:pPr>
              <w:pStyle w:val="Compact"/>
              <w:jc w:val="right"/>
            </w:pPr>
            <w:r>
              <w:t>80,3</w:t>
            </w:r>
          </w:p>
        </w:tc>
      </w:tr>
      <w:tr w:rsidR="00E545AF" w14:paraId="735CF26A" w14:textId="77777777" w:rsidTr="00E545AF">
        <w:trPr>
          <w:jc w:val="center"/>
        </w:trPr>
        <w:tc>
          <w:tcPr>
            <w:tcW w:w="0" w:type="auto"/>
          </w:tcPr>
          <w:p w14:paraId="77490778" w14:textId="77777777" w:rsidR="00E545AF" w:rsidRDefault="00E545AF" w:rsidP="002B1103">
            <w:pPr>
              <w:pStyle w:val="Compact"/>
            </w:pPr>
            <w:r>
              <w:t>MinVar</w:t>
            </w:r>
          </w:p>
        </w:tc>
        <w:tc>
          <w:tcPr>
            <w:tcW w:w="0" w:type="auto"/>
          </w:tcPr>
          <w:p w14:paraId="47B079E9" w14:textId="77777777" w:rsidR="00E545AF" w:rsidRDefault="00E545AF" w:rsidP="002B1103">
            <w:pPr>
              <w:pStyle w:val="Compact"/>
            </w:pPr>
            <w:r>
              <w:t>MPT</w:t>
            </w:r>
          </w:p>
        </w:tc>
        <w:tc>
          <w:tcPr>
            <w:tcW w:w="0" w:type="auto"/>
          </w:tcPr>
          <w:p w14:paraId="5841A819" w14:textId="77777777" w:rsidR="00E545AF" w:rsidRDefault="00E545AF" w:rsidP="002B1103">
            <w:pPr>
              <w:pStyle w:val="Compact"/>
              <w:jc w:val="right"/>
            </w:pPr>
            <w:r>
              <w:t>231,8</w:t>
            </w:r>
          </w:p>
        </w:tc>
        <w:tc>
          <w:tcPr>
            <w:tcW w:w="0" w:type="auto"/>
          </w:tcPr>
          <w:p w14:paraId="69DAB9B8" w14:textId="77777777" w:rsidR="00E545AF" w:rsidRDefault="00E545AF" w:rsidP="002B1103">
            <w:pPr>
              <w:pStyle w:val="Compact"/>
              <w:jc w:val="right"/>
            </w:pPr>
            <w:r>
              <w:t>11,89</w:t>
            </w:r>
          </w:p>
        </w:tc>
        <w:tc>
          <w:tcPr>
            <w:tcW w:w="0" w:type="auto"/>
          </w:tcPr>
          <w:p w14:paraId="0713C49A" w14:textId="77777777" w:rsidR="00E545AF" w:rsidRDefault="00E545AF" w:rsidP="002B1103">
            <w:pPr>
              <w:pStyle w:val="Compact"/>
              <w:jc w:val="right"/>
            </w:pPr>
            <w:r>
              <w:rPr>
                <w:b/>
                <w:bCs/>
              </w:rPr>
              <w:t>12,96</w:t>
            </w:r>
          </w:p>
        </w:tc>
        <w:tc>
          <w:tcPr>
            <w:tcW w:w="0" w:type="auto"/>
          </w:tcPr>
          <w:p w14:paraId="1C6A0BFC" w14:textId="77777777" w:rsidR="00E545AF" w:rsidRDefault="00E545AF" w:rsidP="002B1103">
            <w:pPr>
              <w:pStyle w:val="Compact"/>
              <w:jc w:val="right"/>
            </w:pPr>
            <w:r>
              <w:t>0,217</w:t>
            </w:r>
          </w:p>
        </w:tc>
        <w:tc>
          <w:tcPr>
            <w:tcW w:w="0" w:type="auto"/>
          </w:tcPr>
          <w:p w14:paraId="2B5A7354" w14:textId="77777777" w:rsidR="00E545AF" w:rsidRDefault="00E545AF" w:rsidP="002B1103">
            <w:pPr>
              <w:pStyle w:val="Compact"/>
              <w:jc w:val="right"/>
            </w:pPr>
            <w:r>
              <w:t>0,295</w:t>
            </w:r>
          </w:p>
        </w:tc>
        <w:tc>
          <w:tcPr>
            <w:tcW w:w="0" w:type="auto"/>
          </w:tcPr>
          <w:p w14:paraId="48071A82" w14:textId="77777777" w:rsidR="00E545AF" w:rsidRDefault="00E545AF" w:rsidP="002B1103">
            <w:pPr>
              <w:pStyle w:val="Compact"/>
              <w:jc w:val="right"/>
            </w:pPr>
            <w:r>
              <w:t>−25,62</w:t>
            </w:r>
          </w:p>
        </w:tc>
        <w:tc>
          <w:tcPr>
            <w:tcW w:w="0" w:type="auto"/>
          </w:tcPr>
          <w:p w14:paraId="5390C185" w14:textId="77777777" w:rsidR="00E545AF" w:rsidRDefault="00E545AF" w:rsidP="002B1103">
            <w:pPr>
              <w:pStyle w:val="Compact"/>
              <w:jc w:val="right"/>
            </w:pPr>
            <w:r>
              <w:t>80,9</w:t>
            </w:r>
          </w:p>
        </w:tc>
      </w:tr>
      <w:tr w:rsidR="00E545AF" w14:paraId="2C093070" w14:textId="77777777" w:rsidTr="00E545AF">
        <w:trPr>
          <w:jc w:val="center"/>
        </w:trPr>
        <w:tc>
          <w:tcPr>
            <w:tcW w:w="0" w:type="auto"/>
          </w:tcPr>
          <w:p w14:paraId="4FCCCA50" w14:textId="77777777" w:rsidR="00E545AF" w:rsidRDefault="00E545AF" w:rsidP="002B1103">
            <w:pPr>
              <w:pStyle w:val="Compact"/>
            </w:pPr>
            <w:r>
              <w:t>MinCVaR</w:t>
            </w:r>
          </w:p>
        </w:tc>
        <w:tc>
          <w:tcPr>
            <w:tcW w:w="0" w:type="auto"/>
          </w:tcPr>
          <w:p w14:paraId="7E7A3800" w14:textId="77777777" w:rsidR="00E545AF" w:rsidRDefault="00E545AF" w:rsidP="002B1103">
            <w:pPr>
              <w:pStyle w:val="Compact"/>
            </w:pPr>
            <w:r>
              <w:t>PMPT</w:t>
            </w:r>
          </w:p>
        </w:tc>
        <w:tc>
          <w:tcPr>
            <w:tcW w:w="0" w:type="auto"/>
          </w:tcPr>
          <w:p w14:paraId="31C34925" w14:textId="77777777" w:rsidR="00E545AF" w:rsidRDefault="00E545AF" w:rsidP="002B1103">
            <w:pPr>
              <w:pStyle w:val="Compact"/>
              <w:jc w:val="right"/>
            </w:pPr>
            <w:r>
              <w:t>230,6</w:t>
            </w:r>
          </w:p>
        </w:tc>
        <w:tc>
          <w:tcPr>
            <w:tcW w:w="0" w:type="auto"/>
          </w:tcPr>
          <w:p w14:paraId="2BD9CEB5" w14:textId="77777777" w:rsidR="00E545AF" w:rsidRDefault="00E545AF" w:rsidP="002B1103">
            <w:pPr>
              <w:pStyle w:val="Compact"/>
              <w:jc w:val="right"/>
            </w:pPr>
            <w:r>
              <w:t>11,85</w:t>
            </w:r>
          </w:p>
        </w:tc>
        <w:tc>
          <w:tcPr>
            <w:tcW w:w="0" w:type="auto"/>
          </w:tcPr>
          <w:p w14:paraId="5DDBCD6B" w14:textId="77777777" w:rsidR="00E545AF" w:rsidRDefault="00E545AF" w:rsidP="002B1103">
            <w:pPr>
              <w:pStyle w:val="Compact"/>
              <w:jc w:val="right"/>
            </w:pPr>
            <w:r>
              <w:t>12,96</w:t>
            </w:r>
          </w:p>
        </w:tc>
        <w:tc>
          <w:tcPr>
            <w:tcW w:w="0" w:type="auto"/>
          </w:tcPr>
          <w:p w14:paraId="54646FA4" w14:textId="77777777" w:rsidR="00E545AF" w:rsidRDefault="00E545AF" w:rsidP="002B1103">
            <w:pPr>
              <w:pStyle w:val="Compact"/>
              <w:jc w:val="right"/>
            </w:pPr>
            <w:r>
              <w:t>0,214</w:t>
            </w:r>
          </w:p>
        </w:tc>
        <w:tc>
          <w:tcPr>
            <w:tcW w:w="0" w:type="auto"/>
          </w:tcPr>
          <w:p w14:paraId="2C1BC464" w14:textId="77777777" w:rsidR="00E545AF" w:rsidRDefault="00E545AF" w:rsidP="002B1103">
            <w:pPr>
              <w:pStyle w:val="Compact"/>
              <w:jc w:val="right"/>
            </w:pPr>
            <w:r>
              <w:t>0,293</w:t>
            </w:r>
          </w:p>
        </w:tc>
        <w:tc>
          <w:tcPr>
            <w:tcW w:w="0" w:type="auto"/>
          </w:tcPr>
          <w:p w14:paraId="4049F3B0" w14:textId="77777777" w:rsidR="00E545AF" w:rsidRDefault="00E545AF" w:rsidP="002B1103">
            <w:pPr>
              <w:pStyle w:val="Compact"/>
              <w:jc w:val="right"/>
            </w:pPr>
            <w:r>
              <w:t>−26,26</w:t>
            </w:r>
          </w:p>
        </w:tc>
        <w:tc>
          <w:tcPr>
            <w:tcW w:w="0" w:type="auto"/>
          </w:tcPr>
          <w:p w14:paraId="70168C17" w14:textId="77777777" w:rsidR="00E545AF" w:rsidRDefault="00E545AF" w:rsidP="002B1103">
            <w:pPr>
              <w:pStyle w:val="Compact"/>
              <w:jc w:val="right"/>
            </w:pPr>
            <w:r>
              <w:t>124,3</w:t>
            </w:r>
          </w:p>
        </w:tc>
      </w:tr>
      <w:tr w:rsidR="00E545AF" w14:paraId="7A3A1C4B" w14:textId="77777777" w:rsidTr="00E545AF">
        <w:trPr>
          <w:jc w:val="center"/>
        </w:trPr>
        <w:tc>
          <w:tcPr>
            <w:tcW w:w="0" w:type="auto"/>
          </w:tcPr>
          <w:p w14:paraId="779409AF" w14:textId="77777777" w:rsidR="00E545AF" w:rsidRDefault="00E545AF" w:rsidP="002B1103">
            <w:pPr>
              <w:pStyle w:val="Compact"/>
            </w:pPr>
            <w:r>
              <w:t>IBOVESPA</w:t>
            </w:r>
          </w:p>
        </w:tc>
        <w:tc>
          <w:tcPr>
            <w:tcW w:w="0" w:type="auto"/>
          </w:tcPr>
          <w:p w14:paraId="054465FB" w14:textId="77777777" w:rsidR="00E545AF" w:rsidRDefault="00E545AF" w:rsidP="002B1103">
            <w:pPr>
              <w:pStyle w:val="Compact"/>
            </w:pPr>
            <w:r>
              <w:rPr>
                <w:i/>
                <w:iCs/>
              </w:rPr>
              <w:t>benchmark</w:t>
            </w:r>
          </w:p>
        </w:tc>
        <w:tc>
          <w:tcPr>
            <w:tcW w:w="0" w:type="auto"/>
          </w:tcPr>
          <w:p w14:paraId="2C08F4C6" w14:textId="77777777" w:rsidR="00E545AF" w:rsidRDefault="00E545AF" w:rsidP="002B1103">
            <w:pPr>
              <w:pStyle w:val="Compact"/>
              <w:jc w:val="right"/>
            </w:pPr>
            <w:r>
              <w:t>212,4</w:t>
            </w:r>
          </w:p>
        </w:tc>
        <w:tc>
          <w:tcPr>
            <w:tcW w:w="0" w:type="auto"/>
          </w:tcPr>
          <w:p w14:paraId="6EA3184F" w14:textId="77777777" w:rsidR="00E545AF" w:rsidRDefault="00E545AF" w:rsidP="002B1103">
            <w:pPr>
              <w:pStyle w:val="Compact"/>
              <w:jc w:val="right"/>
            </w:pPr>
            <w:r>
              <w:t>11,26</w:t>
            </w:r>
          </w:p>
        </w:tc>
        <w:tc>
          <w:tcPr>
            <w:tcW w:w="0" w:type="auto"/>
          </w:tcPr>
          <w:p w14:paraId="01E87A60" w14:textId="77777777" w:rsidR="00E545AF" w:rsidRDefault="00E545AF" w:rsidP="002B1103">
            <w:pPr>
              <w:pStyle w:val="Compact"/>
              <w:jc w:val="right"/>
            </w:pPr>
            <w:r>
              <w:t>23,32</w:t>
            </w:r>
          </w:p>
        </w:tc>
        <w:tc>
          <w:tcPr>
            <w:tcW w:w="0" w:type="auto"/>
          </w:tcPr>
          <w:p w14:paraId="4EAB6919" w14:textId="77777777" w:rsidR="00E545AF" w:rsidRDefault="00E545AF" w:rsidP="002B1103">
            <w:pPr>
              <w:pStyle w:val="Compact"/>
              <w:jc w:val="right"/>
            </w:pPr>
            <w:r>
              <w:t>0,178</w:t>
            </w:r>
          </w:p>
        </w:tc>
        <w:tc>
          <w:tcPr>
            <w:tcW w:w="0" w:type="auto"/>
          </w:tcPr>
          <w:p w14:paraId="20EBD514" w14:textId="77777777" w:rsidR="00E545AF" w:rsidRDefault="00E545AF" w:rsidP="002B1103">
            <w:pPr>
              <w:pStyle w:val="Compact"/>
              <w:jc w:val="right"/>
            </w:pPr>
            <w:r>
              <w:t>0,245</w:t>
            </w:r>
          </w:p>
        </w:tc>
        <w:tc>
          <w:tcPr>
            <w:tcW w:w="0" w:type="auto"/>
          </w:tcPr>
          <w:p w14:paraId="125A2773" w14:textId="77777777" w:rsidR="00E545AF" w:rsidRDefault="00E545AF" w:rsidP="002B1103">
            <w:pPr>
              <w:pStyle w:val="Compact"/>
              <w:jc w:val="right"/>
            </w:pPr>
            <w:r>
              <w:t>−46,82</w:t>
            </w:r>
          </w:p>
        </w:tc>
        <w:tc>
          <w:tcPr>
            <w:tcW w:w="0" w:type="auto"/>
          </w:tcPr>
          <w:p w14:paraId="27A82FAF" w14:textId="77777777" w:rsidR="00E545AF" w:rsidRDefault="00E545AF" w:rsidP="002B1103">
            <w:pPr>
              <w:pStyle w:val="Compact"/>
              <w:jc w:val="right"/>
            </w:pPr>
            <w:r>
              <w:t>—</w:t>
            </w:r>
          </w:p>
        </w:tc>
      </w:tr>
      <w:tr w:rsidR="00E545AF" w14:paraId="322CA048" w14:textId="77777777" w:rsidTr="00E545AF">
        <w:trPr>
          <w:jc w:val="center"/>
        </w:trPr>
        <w:tc>
          <w:tcPr>
            <w:tcW w:w="0" w:type="auto"/>
          </w:tcPr>
          <w:p w14:paraId="225C73A4" w14:textId="77777777" w:rsidR="00E545AF" w:rsidRDefault="00E545AF" w:rsidP="002B1103">
            <w:pPr>
              <w:pStyle w:val="Compact"/>
            </w:pPr>
            <w:r>
              <w:t>MaxOmega</w:t>
            </w:r>
          </w:p>
        </w:tc>
        <w:tc>
          <w:tcPr>
            <w:tcW w:w="0" w:type="auto"/>
          </w:tcPr>
          <w:p w14:paraId="4FCD20EF" w14:textId="77777777" w:rsidR="00E545AF" w:rsidRDefault="00E545AF" w:rsidP="002B1103">
            <w:pPr>
              <w:pStyle w:val="Compact"/>
            </w:pPr>
            <w:r>
              <w:t>PMPT</w:t>
            </w:r>
          </w:p>
        </w:tc>
        <w:tc>
          <w:tcPr>
            <w:tcW w:w="0" w:type="auto"/>
          </w:tcPr>
          <w:p w14:paraId="0B75602C" w14:textId="77777777" w:rsidR="00E545AF" w:rsidRDefault="00E545AF" w:rsidP="002B1103">
            <w:pPr>
              <w:pStyle w:val="Compact"/>
              <w:jc w:val="right"/>
            </w:pPr>
            <w:r>
              <w:t>171,9</w:t>
            </w:r>
          </w:p>
        </w:tc>
        <w:tc>
          <w:tcPr>
            <w:tcW w:w="0" w:type="auto"/>
          </w:tcPr>
          <w:p w14:paraId="30F72850" w14:textId="77777777" w:rsidR="00E545AF" w:rsidRDefault="00E545AF" w:rsidP="002B1103">
            <w:pPr>
              <w:pStyle w:val="Compact"/>
              <w:jc w:val="right"/>
            </w:pPr>
            <w:r>
              <w:t>9,82</w:t>
            </w:r>
          </w:p>
        </w:tc>
        <w:tc>
          <w:tcPr>
            <w:tcW w:w="0" w:type="auto"/>
          </w:tcPr>
          <w:p w14:paraId="14D264F9" w14:textId="77777777" w:rsidR="00E545AF" w:rsidRDefault="00E545AF" w:rsidP="002B1103">
            <w:pPr>
              <w:pStyle w:val="Compact"/>
              <w:jc w:val="right"/>
            </w:pPr>
            <w:r>
              <w:t>21,21</w:t>
            </w:r>
          </w:p>
        </w:tc>
        <w:tc>
          <w:tcPr>
            <w:tcW w:w="0" w:type="auto"/>
          </w:tcPr>
          <w:p w14:paraId="66786B1D" w14:textId="77777777" w:rsidR="00E545AF" w:rsidRDefault="00E545AF" w:rsidP="002B1103">
            <w:pPr>
              <w:pStyle w:val="Compact"/>
              <w:jc w:val="right"/>
            </w:pPr>
            <w:r>
              <w:t>0,111</w:t>
            </w:r>
          </w:p>
        </w:tc>
        <w:tc>
          <w:tcPr>
            <w:tcW w:w="0" w:type="auto"/>
          </w:tcPr>
          <w:p w14:paraId="34B21C64" w14:textId="77777777" w:rsidR="00E545AF" w:rsidRDefault="00E545AF" w:rsidP="002B1103">
            <w:pPr>
              <w:pStyle w:val="Compact"/>
              <w:jc w:val="right"/>
            </w:pPr>
            <w:r>
              <w:t>0,157</w:t>
            </w:r>
          </w:p>
        </w:tc>
        <w:tc>
          <w:tcPr>
            <w:tcW w:w="0" w:type="auto"/>
          </w:tcPr>
          <w:p w14:paraId="2FF7EE8A" w14:textId="77777777" w:rsidR="00E545AF" w:rsidRDefault="00E545AF" w:rsidP="002B1103">
            <w:pPr>
              <w:pStyle w:val="Compact"/>
              <w:jc w:val="right"/>
            </w:pPr>
            <w:r>
              <w:t>−30,61</w:t>
            </w:r>
          </w:p>
        </w:tc>
        <w:tc>
          <w:tcPr>
            <w:tcW w:w="0" w:type="auto"/>
          </w:tcPr>
          <w:p w14:paraId="5586DF2D" w14:textId="77777777" w:rsidR="00E545AF" w:rsidRDefault="00E545AF" w:rsidP="002B1103">
            <w:pPr>
              <w:pStyle w:val="Compact"/>
              <w:jc w:val="right"/>
            </w:pPr>
            <w:r>
              <w:t>228,7</w:t>
            </w:r>
          </w:p>
        </w:tc>
      </w:tr>
      <w:tr w:rsidR="00E545AF" w14:paraId="7170D2DD" w14:textId="77777777" w:rsidTr="00E545AF">
        <w:trPr>
          <w:jc w:val="center"/>
        </w:trPr>
        <w:tc>
          <w:tcPr>
            <w:tcW w:w="0" w:type="auto"/>
          </w:tcPr>
          <w:p w14:paraId="750DC950" w14:textId="77777777" w:rsidR="00E545AF" w:rsidRDefault="00E545AF" w:rsidP="002B1103">
            <w:pPr>
              <w:pStyle w:val="Compact"/>
            </w:pPr>
            <w:r>
              <w:t>InvVol</w:t>
            </w:r>
          </w:p>
        </w:tc>
        <w:tc>
          <w:tcPr>
            <w:tcW w:w="0" w:type="auto"/>
          </w:tcPr>
          <w:p w14:paraId="2CF0F621" w14:textId="77777777" w:rsidR="00E545AF" w:rsidRDefault="00E545AF" w:rsidP="002B1103">
            <w:pPr>
              <w:pStyle w:val="Compact"/>
            </w:pPr>
            <w:r>
              <w:t>MPT</w:t>
            </w:r>
          </w:p>
        </w:tc>
        <w:tc>
          <w:tcPr>
            <w:tcW w:w="0" w:type="auto"/>
          </w:tcPr>
          <w:p w14:paraId="331F1167" w14:textId="77777777" w:rsidR="00E545AF" w:rsidRDefault="00E545AF" w:rsidP="002B1103">
            <w:pPr>
              <w:pStyle w:val="Compact"/>
              <w:jc w:val="right"/>
            </w:pPr>
            <w:r>
              <w:t>154,9</w:t>
            </w:r>
          </w:p>
        </w:tc>
        <w:tc>
          <w:tcPr>
            <w:tcW w:w="0" w:type="auto"/>
          </w:tcPr>
          <w:p w14:paraId="49EB65D9" w14:textId="77777777" w:rsidR="00E545AF" w:rsidRDefault="00E545AF" w:rsidP="002B1103">
            <w:pPr>
              <w:pStyle w:val="Compact"/>
              <w:jc w:val="right"/>
            </w:pPr>
            <w:r>
              <w:t>9,16</w:t>
            </w:r>
          </w:p>
        </w:tc>
        <w:tc>
          <w:tcPr>
            <w:tcW w:w="0" w:type="auto"/>
          </w:tcPr>
          <w:p w14:paraId="66AF0FF8" w14:textId="77777777" w:rsidR="00E545AF" w:rsidRDefault="00E545AF" w:rsidP="002B1103">
            <w:pPr>
              <w:pStyle w:val="Compact"/>
              <w:jc w:val="right"/>
            </w:pPr>
            <w:r>
              <w:t>19,11</w:t>
            </w:r>
          </w:p>
        </w:tc>
        <w:tc>
          <w:tcPr>
            <w:tcW w:w="0" w:type="auto"/>
          </w:tcPr>
          <w:p w14:paraId="65048AA3" w14:textId="77777777" w:rsidR="00E545AF" w:rsidRDefault="00E545AF" w:rsidP="002B1103">
            <w:pPr>
              <w:pStyle w:val="Compact"/>
              <w:jc w:val="right"/>
            </w:pPr>
            <w:r>
              <w:t>0,070</w:t>
            </w:r>
          </w:p>
        </w:tc>
        <w:tc>
          <w:tcPr>
            <w:tcW w:w="0" w:type="auto"/>
          </w:tcPr>
          <w:p w14:paraId="7A477E7B" w14:textId="77777777" w:rsidR="00E545AF" w:rsidRDefault="00E545AF" w:rsidP="002B1103">
            <w:pPr>
              <w:pStyle w:val="Compact"/>
              <w:jc w:val="right"/>
            </w:pPr>
            <w:r>
              <w:t>0,095</w:t>
            </w:r>
          </w:p>
        </w:tc>
        <w:tc>
          <w:tcPr>
            <w:tcW w:w="0" w:type="auto"/>
          </w:tcPr>
          <w:p w14:paraId="23CC2AC6" w14:textId="77777777" w:rsidR="00E545AF" w:rsidRDefault="00E545AF" w:rsidP="002B1103">
            <w:pPr>
              <w:pStyle w:val="Compact"/>
              <w:jc w:val="right"/>
            </w:pPr>
            <w:r>
              <w:t>−37,35</w:t>
            </w:r>
          </w:p>
        </w:tc>
        <w:tc>
          <w:tcPr>
            <w:tcW w:w="0" w:type="auto"/>
          </w:tcPr>
          <w:p w14:paraId="6A91AB98" w14:textId="77777777" w:rsidR="00E545AF" w:rsidRDefault="00E545AF" w:rsidP="002B1103">
            <w:pPr>
              <w:pStyle w:val="Compact"/>
              <w:jc w:val="right"/>
            </w:pPr>
            <w:r>
              <w:t>84,4</w:t>
            </w:r>
          </w:p>
        </w:tc>
      </w:tr>
      <w:tr w:rsidR="00E545AF" w14:paraId="410F2711" w14:textId="77777777" w:rsidTr="00E545AF">
        <w:trPr>
          <w:jc w:val="center"/>
        </w:trPr>
        <w:tc>
          <w:tcPr>
            <w:tcW w:w="0" w:type="auto"/>
          </w:tcPr>
          <w:p w14:paraId="105650AA" w14:textId="77777777" w:rsidR="00E545AF" w:rsidRDefault="00E545AF" w:rsidP="002B1103">
            <w:pPr>
              <w:pStyle w:val="Compact"/>
            </w:pPr>
            <w:r>
              <w:t>EqualWeight</w:t>
            </w:r>
          </w:p>
        </w:tc>
        <w:tc>
          <w:tcPr>
            <w:tcW w:w="0" w:type="auto"/>
          </w:tcPr>
          <w:p w14:paraId="5A613E48" w14:textId="77777777" w:rsidR="00E545AF" w:rsidRDefault="00E545AF" w:rsidP="002B1103">
            <w:pPr>
              <w:pStyle w:val="Compact"/>
            </w:pPr>
            <w:r>
              <w:t>MPT</w:t>
            </w:r>
          </w:p>
        </w:tc>
        <w:tc>
          <w:tcPr>
            <w:tcW w:w="0" w:type="auto"/>
          </w:tcPr>
          <w:p w14:paraId="5F9F36A8" w14:textId="77777777" w:rsidR="00E545AF" w:rsidRDefault="00E545AF" w:rsidP="002B1103">
            <w:pPr>
              <w:pStyle w:val="Compact"/>
              <w:jc w:val="right"/>
            </w:pPr>
            <w:r>
              <w:t>85,7</w:t>
            </w:r>
          </w:p>
        </w:tc>
        <w:tc>
          <w:tcPr>
            <w:tcW w:w="0" w:type="auto"/>
          </w:tcPr>
          <w:p w14:paraId="7A00B773" w14:textId="77777777" w:rsidR="00E545AF" w:rsidRDefault="00E545AF" w:rsidP="002B1103">
            <w:pPr>
              <w:pStyle w:val="Compact"/>
              <w:jc w:val="right"/>
            </w:pPr>
            <w:r>
              <w:t>5,97</w:t>
            </w:r>
          </w:p>
        </w:tc>
        <w:tc>
          <w:tcPr>
            <w:tcW w:w="0" w:type="auto"/>
          </w:tcPr>
          <w:p w14:paraId="088AB09D" w14:textId="77777777" w:rsidR="00E545AF" w:rsidRDefault="00E545AF" w:rsidP="002B1103">
            <w:pPr>
              <w:pStyle w:val="Compact"/>
              <w:jc w:val="right"/>
            </w:pPr>
            <w:r>
              <w:t>19,84</w:t>
            </w:r>
          </w:p>
        </w:tc>
        <w:tc>
          <w:tcPr>
            <w:tcW w:w="0" w:type="auto"/>
          </w:tcPr>
          <w:p w14:paraId="4BA637FF" w14:textId="77777777" w:rsidR="00E545AF" w:rsidRDefault="00E545AF" w:rsidP="002B1103">
            <w:pPr>
              <w:pStyle w:val="Compact"/>
              <w:jc w:val="right"/>
            </w:pPr>
            <w:r>
              <w:t>−0,075</w:t>
            </w:r>
          </w:p>
        </w:tc>
        <w:tc>
          <w:tcPr>
            <w:tcW w:w="0" w:type="auto"/>
          </w:tcPr>
          <w:p w14:paraId="42BF1DFC" w14:textId="77777777" w:rsidR="00E545AF" w:rsidRDefault="00E545AF" w:rsidP="002B1103">
            <w:pPr>
              <w:pStyle w:val="Compact"/>
              <w:jc w:val="right"/>
            </w:pPr>
            <w:r>
              <w:t>−0,102</w:t>
            </w:r>
          </w:p>
        </w:tc>
        <w:tc>
          <w:tcPr>
            <w:tcW w:w="0" w:type="auto"/>
          </w:tcPr>
          <w:p w14:paraId="38EE190D" w14:textId="77777777" w:rsidR="00E545AF" w:rsidRDefault="00E545AF" w:rsidP="002B1103">
            <w:pPr>
              <w:pStyle w:val="Compact"/>
              <w:jc w:val="right"/>
            </w:pPr>
            <w:r>
              <w:t>−41,97</w:t>
            </w:r>
          </w:p>
        </w:tc>
        <w:tc>
          <w:tcPr>
            <w:tcW w:w="0" w:type="auto"/>
          </w:tcPr>
          <w:p w14:paraId="2143CCA9" w14:textId="77777777" w:rsidR="00E545AF" w:rsidRDefault="00E545AF" w:rsidP="002B1103">
            <w:pPr>
              <w:pStyle w:val="Compact"/>
              <w:jc w:val="right"/>
            </w:pPr>
            <w:r>
              <w:t>90,7</w:t>
            </w:r>
          </w:p>
        </w:tc>
      </w:tr>
      <w:tr w:rsidR="00E545AF" w14:paraId="6C4921CE" w14:textId="77777777" w:rsidTr="00E545AF">
        <w:trPr>
          <w:jc w:val="center"/>
        </w:trPr>
        <w:tc>
          <w:tcPr>
            <w:tcW w:w="0" w:type="auto"/>
          </w:tcPr>
          <w:p w14:paraId="7D5A8F70" w14:textId="77777777" w:rsidR="00E545AF" w:rsidRDefault="00E545AF" w:rsidP="002B1103">
            <w:pPr>
              <w:pStyle w:val="Compact"/>
            </w:pPr>
            <w:r>
              <w:t>MinCDaR</w:t>
            </w:r>
          </w:p>
        </w:tc>
        <w:tc>
          <w:tcPr>
            <w:tcW w:w="0" w:type="auto"/>
          </w:tcPr>
          <w:p w14:paraId="163DBAD8" w14:textId="77777777" w:rsidR="00E545AF" w:rsidRDefault="00E545AF" w:rsidP="002B1103">
            <w:pPr>
              <w:pStyle w:val="Compact"/>
            </w:pPr>
            <w:r>
              <w:t>PMPT</w:t>
            </w:r>
          </w:p>
        </w:tc>
        <w:tc>
          <w:tcPr>
            <w:tcW w:w="0" w:type="auto"/>
          </w:tcPr>
          <w:p w14:paraId="5935AD62" w14:textId="77777777" w:rsidR="00E545AF" w:rsidRDefault="00E545AF" w:rsidP="002B1103">
            <w:pPr>
              <w:pStyle w:val="Compact"/>
              <w:jc w:val="right"/>
            </w:pPr>
            <w:r>
              <w:t>−17,2</w:t>
            </w:r>
          </w:p>
        </w:tc>
        <w:tc>
          <w:tcPr>
            <w:tcW w:w="0" w:type="auto"/>
          </w:tcPr>
          <w:p w14:paraId="7B497C4A" w14:textId="77777777" w:rsidR="00E545AF" w:rsidRDefault="00E545AF" w:rsidP="002B1103">
            <w:pPr>
              <w:pStyle w:val="Compact"/>
              <w:jc w:val="right"/>
            </w:pPr>
            <w:r>
              <w:t>−1,75</w:t>
            </w:r>
          </w:p>
        </w:tc>
        <w:tc>
          <w:tcPr>
            <w:tcW w:w="0" w:type="auto"/>
          </w:tcPr>
          <w:p w14:paraId="4D320E1B" w14:textId="77777777" w:rsidR="00E545AF" w:rsidRDefault="00E545AF" w:rsidP="002B1103">
            <w:pPr>
              <w:pStyle w:val="Compact"/>
              <w:jc w:val="right"/>
            </w:pPr>
            <w:r>
              <w:t>21,09</w:t>
            </w:r>
          </w:p>
        </w:tc>
        <w:tc>
          <w:tcPr>
            <w:tcW w:w="0" w:type="auto"/>
          </w:tcPr>
          <w:p w14:paraId="1453F8F4" w14:textId="77777777" w:rsidR="00E545AF" w:rsidRDefault="00E545AF" w:rsidP="002B1103">
            <w:pPr>
              <w:pStyle w:val="Compact"/>
              <w:jc w:val="right"/>
            </w:pPr>
            <w:r>
              <w:t>−0,417</w:t>
            </w:r>
          </w:p>
        </w:tc>
        <w:tc>
          <w:tcPr>
            <w:tcW w:w="0" w:type="auto"/>
          </w:tcPr>
          <w:p w14:paraId="748265A1" w14:textId="77777777" w:rsidR="00E545AF" w:rsidRDefault="00E545AF" w:rsidP="002B1103">
            <w:pPr>
              <w:pStyle w:val="Compact"/>
              <w:jc w:val="right"/>
            </w:pPr>
            <w:r>
              <w:t>−0,565</w:t>
            </w:r>
          </w:p>
        </w:tc>
        <w:tc>
          <w:tcPr>
            <w:tcW w:w="0" w:type="auto"/>
          </w:tcPr>
          <w:p w14:paraId="4981CC25" w14:textId="77777777" w:rsidR="00E545AF" w:rsidRDefault="00E545AF" w:rsidP="002B1103">
            <w:pPr>
              <w:pStyle w:val="Compact"/>
              <w:jc w:val="right"/>
            </w:pPr>
            <w:r>
              <w:t>−81,81</w:t>
            </w:r>
          </w:p>
        </w:tc>
        <w:tc>
          <w:tcPr>
            <w:tcW w:w="0" w:type="auto"/>
          </w:tcPr>
          <w:p w14:paraId="13818E9F" w14:textId="77777777" w:rsidR="00E545AF" w:rsidRDefault="00E545AF" w:rsidP="002B1103">
            <w:pPr>
              <w:pStyle w:val="Compact"/>
              <w:jc w:val="right"/>
            </w:pPr>
            <w:r>
              <w:t>153,3</w:t>
            </w:r>
          </w:p>
        </w:tc>
      </w:tr>
    </w:tbl>
    <w:p w14:paraId="2072BA37" w14:textId="77777777" w:rsidR="00660315" w:rsidRPr="00D52007" w:rsidRDefault="00660315" w:rsidP="00660315">
      <w:pPr>
        <w:pStyle w:val="Corpodetexto"/>
        <w:spacing w:line="360" w:lineRule="auto"/>
        <w:jc w:val="both"/>
        <w:rPr>
          <w:lang w:val="pt-BR"/>
        </w:rPr>
      </w:pPr>
      <w:r w:rsidRPr="00D52007">
        <w:rPr>
          <w:lang w:val="pt-BR"/>
        </w:rPr>
        <w:t xml:space="preserve">Fonte: elaboração própria a partir de </w:t>
      </w:r>
      <w:r w:rsidRPr="00D52007">
        <w:rPr>
          <w:rStyle w:val="VerbatimChar"/>
          <w:rFonts w:ascii="Times New Roman" w:hAnsi="Times New Roman"/>
          <w:i w:val="0"/>
          <w:iCs w:val="0"/>
          <w:color w:val="auto"/>
        </w:rPr>
        <w:t>data/Estrategias/apendice_H_painel_metricas.csv</w:t>
      </w:r>
      <w:r w:rsidRPr="00D52007">
        <w:rPr>
          <w:lang w:val="pt-BR"/>
        </w:rPr>
        <w:t xml:space="preserve"> (CAGR, volatilidade, Sharpe, Sortino, Max. </w:t>
      </w:r>
      <w:r w:rsidRPr="00D52007">
        <w:t xml:space="preserve">Drawdown) e </w:t>
      </w:r>
      <w:r w:rsidRPr="00D52007">
        <w:rPr>
          <w:rStyle w:val="VerbatimChar"/>
          <w:rFonts w:ascii="Times New Roman" w:hAnsi="Times New Roman"/>
          <w:i w:val="0"/>
          <w:iCs w:val="0"/>
          <w:color w:val="auto"/>
        </w:rPr>
        <w:t>data/Estrategias/desempenho_estrategias.csv</w:t>
      </w:r>
      <w:r w:rsidRPr="00D52007">
        <w:t xml:space="preserve"> (turnover anualizado). </w:t>
      </w:r>
      <w:r w:rsidRPr="00D52007">
        <w:rPr>
          <w:lang w:val="pt-BR"/>
        </w:rPr>
        <w:t xml:space="preserve">Estratégias ordenadas por índice de Sharpe decrescente. Valores em negrito indicam o melhor desempenho da coluna. O CDI é a proxy da taxa livre de risco utilizada no cálculo dos excessos de retorno. O turnover é expresso em base anual (100% = renovação integral da carteira ao longo de um ano); a </w:t>
      </w:r>
      <w:r w:rsidRPr="003112B2">
        <w:rPr>
          <w:rStyle w:val="VerbatimChar"/>
          <w:rFonts w:ascii="Times New Roman" w:hAnsi="Times New Roman"/>
          <w:i w:val="0"/>
          <w:iCs w:val="0"/>
          <w:color w:val="auto"/>
          <w:sz w:val="24"/>
          <w:szCs w:val="24"/>
        </w:rPr>
        <w:t>EqualWeight_BuyHold</w:t>
      </w:r>
      <w:r w:rsidRPr="00D52007">
        <w:rPr>
          <w:lang w:val="pt-BR"/>
        </w:rPr>
        <w:t>, por não rebalancear, apresenta turnover nulo.</w:t>
      </w:r>
    </w:p>
    <w:p w14:paraId="6C5EA206" w14:textId="77777777" w:rsidR="00660315" w:rsidRDefault="00660315" w:rsidP="00660315">
      <w:pPr>
        <w:pStyle w:val="Corpodetexto"/>
        <w:spacing w:line="360" w:lineRule="auto"/>
        <w:jc w:val="both"/>
        <w:rPr>
          <w:i/>
          <w:iCs/>
          <w:lang w:val="pt-BR"/>
        </w:rPr>
      </w:pPr>
      <w:r w:rsidRPr="00D52007">
        <w:rPr>
          <w:i/>
          <w:iCs/>
          <w:lang w:val="pt-BR"/>
        </w:rPr>
        <w:t xml:space="preserve">† </w:t>
      </w:r>
      <w:r w:rsidRPr="00D52007">
        <w:rPr>
          <w:lang w:val="pt-BR"/>
        </w:rPr>
        <w:t xml:space="preserve">O retorno acumulado foi </w:t>
      </w:r>
      <w:r w:rsidRPr="00D52007">
        <w:rPr>
          <w:b/>
          <w:bCs/>
          <w:lang w:val="pt-BR"/>
        </w:rPr>
        <w:t>derivado do CAGR</w:t>
      </w:r>
      <w:r w:rsidRPr="00D52007">
        <w:rPr>
          <w:lang w:val="pt-BR"/>
        </w:rPr>
        <w:t xml:space="preserve"> sobre a janela de 2.690 pregões (≈10,67 anos = 2.690/252), assumindo capitalização geométrica; os valores devem ser substituídos pelos da coluna “Retorno Acumulado (%)” de </w:t>
      </w:r>
      <w:r w:rsidRPr="00D52007">
        <w:rPr>
          <w:rStyle w:val="VerbatimChar"/>
          <w:rFonts w:ascii="Times New Roman" w:hAnsi="Times New Roman"/>
          <w:i w:val="0"/>
          <w:iCs w:val="0"/>
          <w:color w:val="auto"/>
          <w:sz w:val="24"/>
          <w:szCs w:val="24"/>
        </w:rPr>
        <w:t>apendice_H_painel_metricas.csv</w:t>
      </w:r>
      <w:r w:rsidRPr="00D52007">
        <w:rPr>
          <w:lang w:val="pt-BR"/>
        </w:rPr>
        <w:t xml:space="preserve"> na versão final, caso a convenção de anualização do artefato difira.</w:t>
      </w:r>
    </w:p>
    <w:p w14:paraId="36B67DCC" w14:textId="77777777" w:rsidR="00D52007" w:rsidRPr="00D52007" w:rsidRDefault="00D52007" w:rsidP="00660315">
      <w:pPr>
        <w:pStyle w:val="Corpodetexto"/>
        <w:spacing w:line="360" w:lineRule="auto"/>
        <w:jc w:val="both"/>
        <w:rPr>
          <w:lang w:val="pt-BR"/>
        </w:rPr>
      </w:pPr>
    </w:p>
    <w:p w14:paraId="057ABC6A" w14:textId="4B565E4E" w:rsidR="00660315" w:rsidRPr="003112B2" w:rsidRDefault="00660315" w:rsidP="003112B2">
      <w:pPr>
        <w:pStyle w:val="Ttulo3"/>
        <w:numPr>
          <w:ilvl w:val="2"/>
          <w:numId w:val="1"/>
        </w:numPr>
        <w:spacing w:line="360" w:lineRule="auto"/>
        <w:jc w:val="both"/>
        <w:rPr>
          <w:b w:val="0"/>
          <w:bCs w:val="0"/>
          <w:lang w:val="pt-BR"/>
        </w:rPr>
      </w:pPr>
      <w:bookmarkStart w:id="134" w:name="_Toc231500769"/>
      <w:r w:rsidRPr="003112B2">
        <w:rPr>
          <w:b w:val="0"/>
          <w:bCs w:val="0"/>
          <w:lang w:val="pt-BR"/>
        </w:rPr>
        <w:t>Hierarquia de Desempenho</w:t>
      </w:r>
      <w:bookmarkEnd w:id="134"/>
    </w:p>
    <w:p w14:paraId="1BE413E7"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09AE847" w14:textId="7824191B"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O ordenamento por índice de Sharpe revela uma hierarquia que </w:t>
      </w:r>
      <w:r w:rsidRPr="00592DCB">
        <w:rPr>
          <w:rFonts w:ascii="Times New Roman" w:hAnsi="Times New Roman" w:cs="Times New Roman"/>
          <w:b/>
          <w:bCs/>
          <w:lang w:val="pt-BR"/>
        </w:rPr>
        <w:t>contraria a hipótese de superioridade incondicional das estratégias simples</w:t>
      </w:r>
      <w:r w:rsidRPr="00592DCB">
        <w:rPr>
          <w:rFonts w:ascii="Times New Roman" w:hAnsi="Times New Roman" w:cs="Times New Roman"/>
          <w:lang w:val="pt-BR"/>
        </w:rPr>
        <w:t xml:space="preserve">. </w:t>
      </w:r>
      <w:r w:rsidRPr="003112B2">
        <w:rPr>
          <w:rFonts w:ascii="Times New Roman" w:hAnsi="Times New Roman" w:cs="Times New Roman"/>
          <w:lang w:val="pt-BR"/>
        </w:rPr>
        <w:t>As quatro primeiras posições ajustadas ao risco são ocupadas por três variantes Black-Litterman e pela carteira 1/N buy-and-hold; a família BL, em sua totalidade, supera todas as estratégias MPT e PMPT no critério de Sharpe. A mínima variância — apontada na literatura como a referência robusta — situa-se na metade inferior do ranking (Sharpe 0,217), acima do IBOVESPA, porém abaixo de toda a família BL, da família de máxima utilidade e das estratégias PMPT de downside.</w:t>
      </w:r>
    </w:p>
    <w:p w14:paraId="61CDC75B" w14:textId="77777777" w:rsidR="00660315" w:rsidRDefault="00660315" w:rsidP="003112B2">
      <w:pPr>
        <w:pStyle w:val="Corpodetexto"/>
        <w:spacing w:line="360" w:lineRule="auto"/>
        <w:ind w:firstLine="851"/>
        <w:jc w:val="both"/>
        <w:rPr>
          <w:lang w:val="pt-BR"/>
        </w:rPr>
      </w:pPr>
      <w:r w:rsidRPr="003112B2">
        <w:rPr>
          <w:lang w:val="pt-BR"/>
        </w:rPr>
        <w:t>No extremo oposto, os piores desempenhos não correspondem às estratégias mais sofisticadas, e sim a duas formulações específicas: a carteira 1/N rebalanceada (EqualWeight, Sharpe −0,075) e o mínimo CDaR (MinCDaR, Sharpe −0,417). A coexistência, nas posições inferiores, de uma estratégia trivial e de uma estratégia complexa indica que o</w:t>
      </w:r>
      <w:r w:rsidRPr="00592DCB">
        <w:rPr>
          <w:b/>
          <w:bCs/>
          <w:lang w:val="pt-BR"/>
        </w:rPr>
        <w:t xml:space="preserve"> eixo determinante do desempenho não é a complexidade do modelo</w:t>
      </w:r>
      <w:r w:rsidRPr="00592DCB">
        <w:rPr>
          <w:lang w:val="pt-BR"/>
        </w:rPr>
        <w:t>, mas sim a combinação de três fatores: a qualidade e a estabilidade do sinal de retorno utilizado, a presença de uma estrutura estabilizadora (prior de equilíbrio, teto de pesos) e a ausência de regimes degenerados de otimização.</w:t>
      </w:r>
    </w:p>
    <w:p w14:paraId="513C9087" w14:textId="77777777" w:rsidR="003112B2" w:rsidRPr="00592DCB" w:rsidRDefault="003112B2" w:rsidP="003112B2">
      <w:pPr>
        <w:pStyle w:val="Corpodetexto"/>
        <w:spacing w:line="360" w:lineRule="auto"/>
        <w:ind w:firstLine="851"/>
        <w:jc w:val="both"/>
        <w:rPr>
          <w:lang w:val="pt-BR"/>
        </w:rPr>
      </w:pPr>
    </w:p>
    <w:p w14:paraId="2E65C68D" w14:textId="6B6CC04F" w:rsidR="00660315" w:rsidRPr="003112B2" w:rsidRDefault="00660315" w:rsidP="003112B2">
      <w:pPr>
        <w:pStyle w:val="Ttulo3"/>
        <w:numPr>
          <w:ilvl w:val="2"/>
          <w:numId w:val="1"/>
        </w:numPr>
        <w:spacing w:line="360" w:lineRule="auto"/>
        <w:jc w:val="both"/>
        <w:rPr>
          <w:b w:val="0"/>
          <w:bCs w:val="0"/>
          <w:lang w:val="pt-BR"/>
        </w:rPr>
      </w:pPr>
      <w:bookmarkStart w:id="135" w:name="_Toc231500770"/>
      <w:r w:rsidRPr="003112B2">
        <w:rPr>
          <w:b w:val="0"/>
          <w:bCs w:val="0"/>
          <w:lang w:val="pt-BR"/>
        </w:rPr>
        <w:t>Desempenho Relativo ao IBOVESPA</w:t>
      </w:r>
      <w:bookmarkEnd w:id="135"/>
    </w:p>
    <w:p w14:paraId="23A7B3AD"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17ED68F" w14:textId="09051949" w:rsidR="00660315"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Treze das dezesseis estratégias superaram o índice passivo em termos de Sharpe. A superação é mais expressiva na família BL (Sharpe até 2,9 vezes o do IBOVESPA) e consistente em toda a família de máxima utilidade e nas estratégias PMPT </w:t>
      </w:r>
      <w:r w:rsidRPr="003112B2">
        <w:rPr>
          <w:rFonts w:ascii="Times New Roman" w:hAnsi="Times New Roman" w:cs="Times New Roman"/>
          <w:lang w:val="pt-BR"/>
        </w:rPr>
        <w:t>de downside. As exceções — MaxOmega, InvVol, EqualWeight e MinCDaR — ficaram abaixo do benchmark.</w:t>
      </w:r>
      <w:r w:rsidRPr="00592DCB">
        <w:rPr>
          <w:rFonts w:ascii="Times New Roman" w:hAnsi="Times New Roman" w:cs="Times New Roman"/>
          <w:lang w:val="pt-BR"/>
        </w:rPr>
        <w:t xml:space="preserve"> O resultado é coerente com Santos e Tessari (2012), que documentaram superioridade de estratégias quantitativas de otimização sobre o índice passivo no mercado brasileiro, sobretudo em cenários de alta volatilidade. Vale notar que o IBOVESPA, embora supere a maioria das estratégias em CAGR bruto entre os piores </w:t>
      </w:r>
      <w:r w:rsidRPr="003112B2">
        <w:rPr>
          <w:rFonts w:ascii="Times New Roman" w:hAnsi="Times New Roman" w:cs="Times New Roman"/>
          <w:lang w:val="pt-BR"/>
        </w:rPr>
        <w:t>colocados, apresenta volatilidade (23,32%) e drawdown (−46,82%) elevados, o que deprime seu índice de Sharpe.</w:t>
      </w:r>
    </w:p>
    <w:p w14:paraId="6B0B6E5F" w14:textId="77777777" w:rsidR="003112B2" w:rsidRPr="003112B2" w:rsidRDefault="003112B2" w:rsidP="003112B2">
      <w:pPr>
        <w:pStyle w:val="Corpodetexto"/>
        <w:rPr>
          <w:lang w:val="pt-BR"/>
        </w:rPr>
      </w:pPr>
    </w:p>
    <w:p w14:paraId="49F9DC6D" w14:textId="15D0E861" w:rsidR="00660315" w:rsidRPr="003112B2" w:rsidRDefault="00660315" w:rsidP="003112B2">
      <w:pPr>
        <w:pStyle w:val="Ttulo3"/>
        <w:numPr>
          <w:ilvl w:val="2"/>
          <w:numId w:val="1"/>
        </w:numPr>
        <w:spacing w:line="360" w:lineRule="auto"/>
        <w:jc w:val="both"/>
        <w:rPr>
          <w:b w:val="0"/>
          <w:bCs w:val="0"/>
          <w:lang w:val="pt-BR"/>
        </w:rPr>
      </w:pPr>
      <w:bookmarkStart w:id="136" w:name="_Toc231500771"/>
      <w:r w:rsidRPr="003112B2">
        <w:rPr>
          <w:b w:val="0"/>
          <w:bCs w:val="0"/>
          <w:lang w:val="pt-BR"/>
        </w:rPr>
        <w:t>O Efeito do Teto de Peso (Variantes c10)</w:t>
      </w:r>
      <w:bookmarkEnd w:id="136"/>
    </w:p>
    <w:p w14:paraId="0D24683B" w14:textId="77777777" w:rsidR="003112B2" w:rsidRDefault="003112B2" w:rsidP="003112B2">
      <w:pPr>
        <w:pStyle w:val="FirstParagraph"/>
        <w:spacing w:before="0" w:after="0" w:line="360" w:lineRule="auto"/>
        <w:jc w:val="both"/>
        <w:rPr>
          <w:rFonts w:ascii="Times New Roman" w:hAnsi="Times New Roman" w:cs="Times New Roman"/>
          <w:lang w:val="pt-BR"/>
        </w:rPr>
      </w:pPr>
    </w:p>
    <w:p w14:paraId="118A2F72" w14:textId="309632B7" w:rsidR="00660315" w:rsidRPr="003112B2" w:rsidRDefault="00660315" w:rsidP="003112B2">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comparação sistemática entre as estratégias plenas e suas versões com teto de 10% evidencia um trade-off consistente entre retorno bruto e robustez. Nas estratégias já naturalmente diversificadas (mínima variância), o teto é praticamente inócuo. Nas estratégias concentradas pelo sinal de momentum (família BL), o teto atua como um </w:t>
      </w:r>
      <w:r w:rsidRPr="003112B2">
        <w:rPr>
          <w:rFonts w:ascii="Times New Roman" w:hAnsi="Times New Roman" w:cs="Times New Roman"/>
          <w:b/>
          <w:bCs/>
          <w:lang w:val="pt-BR"/>
        </w:rPr>
        <w:t>mecanismo de contenção de risco de alta eficiência marginal</w:t>
      </w:r>
      <w:r w:rsidRPr="003112B2">
        <w:rPr>
          <w:rFonts w:ascii="Times New Roman" w:hAnsi="Times New Roman" w:cs="Times New Roman"/>
          <w:lang w:val="pt-BR"/>
        </w:rPr>
        <w:t>: reduz volatilidade e drawdown de forma significativa sacrificando pouco do desempenho ajustado ao risco. O teto reduz, adicionalmente, o turnover — de 825% para 646% a.a. no caso clássico e de 990% para 781% a.a. na variante de downside —, atenuando a fragilidade da família BL a custos de transação. Para fins de aplicação prática, as variantes c10 da família BL representam, portanto, um compromisso superior ao das versões plenas, ainda que estas detenham os recordes absolutos de retorno e Sharpe.</w:t>
      </w:r>
    </w:p>
    <w:p w14:paraId="6FD69B10" w14:textId="77777777" w:rsidR="003112B2" w:rsidRDefault="003112B2" w:rsidP="003112B2">
      <w:pPr>
        <w:pStyle w:val="Corpodetexto"/>
        <w:rPr>
          <w:lang w:val="pt-BR"/>
        </w:rPr>
      </w:pPr>
    </w:p>
    <w:p w14:paraId="22233D6B" w14:textId="77777777" w:rsidR="003112B2" w:rsidRPr="003112B2" w:rsidRDefault="003112B2" w:rsidP="003112B2">
      <w:pPr>
        <w:pStyle w:val="Corpodetexto"/>
        <w:rPr>
          <w:lang w:val="pt-BR"/>
        </w:rPr>
      </w:pPr>
    </w:p>
    <w:p w14:paraId="7D4AE6D3" w14:textId="4CF9BE70" w:rsidR="00660315" w:rsidRDefault="00660315" w:rsidP="003112B2">
      <w:pPr>
        <w:pStyle w:val="Ttulo2"/>
        <w:numPr>
          <w:ilvl w:val="1"/>
          <w:numId w:val="1"/>
        </w:numPr>
        <w:spacing w:line="360" w:lineRule="auto"/>
        <w:jc w:val="both"/>
        <w:rPr>
          <w:sz w:val="24"/>
          <w:szCs w:val="24"/>
          <w:lang w:val="pt-BR"/>
        </w:rPr>
      </w:pPr>
      <w:bookmarkStart w:id="137" w:name="_Toc231500772"/>
      <w:r w:rsidRPr="00592DCB">
        <w:rPr>
          <w:sz w:val="24"/>
          <w:szCs w:val="24"/>
          <w:lang w:val="pt-BR"/>
        </w:rPr>
        <w:t>Discussão: Determinantes do Desempenho e Confronto com a Literatura</w:t>
      </w:r>
      <w:bookmarkEnd w:id="137"/>
    </w:p>
    <w:p w14:paraId="557D8F92" w14:textId="77777777" w:rsidR="003112B2" w:rsidRPr="00592DCB" w:rsidRDefault="003112B2" w:rsidP="003112B2">
      <w:pPr>
        <w:rPr>
          <w:sz w:val="24"/>
          <w:szCs w:val="24"/>
          <w:lang w:val="pt-BR"/>
        </w:rPr>
      </w:pPr>
    </w:p>
    <w:p w14:paraId="3D86389E" w14:textId="707AECF1" w:rsidR="00660315" w:rsidRPr="003112B2" w:rsidRDefault="00660315" w:rsidP="003112B2">
      <w:pPr>
        <w:pStyle w:val="Ttulo3"/>
        <w:numPr>
          <w:ilvl w:val="2"/>
          <w:numId w:val="1"/>
        </w:numPr>
        <w:spacing w:line="360" w:lineRule="auto"/>
        <w:jc w:val="both"/>
        <w:rPr>
          <w:b w:val="0"/>
          <w:bCs w:val="0"/>
          <w:lang w:val="pt-BR"/>
        </w:rPr>
      </w:pPr>
      <w:bookmarkStart w:id="138" w:name="_Toc231500773"/>
      <w:r w:rsidRPr="003112B2">
        <w:rPr>
          <w:b w:val="0"/>
          <w:bCs w:val="0"/>
          <w:lang w:val="pt-BR"/>
        </w:rPr>
        <w:t>O Papel do Sinal de Momentum no Black-Litterman</w:t>
      </w:r>
      <w:bookmarkEnd w:id="138"/>
    </w:p>
    <w:p w14:paraId="1BAA23CB"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6136EAED" w14:textId="1707A74E" w:rsidR="00660315" w:rsidRPr="003112B2" w:rsidRDefault="00660315" w:rsidP="003112B2">
      <w:pPr>
        <w:spacing w:line="360" w:lineRule="auto"/>
        <w:ind w:firstLine="851"/>
        <w:jc w:val="both"/>
        <w:rPr>
          <w:sz w:val="24"/>
          <w:szCs w:val="24"/>
          <w:lang w:val="pt-BR"/>
        </w:rPr>
      </w:pPr>
      <w:r w:rsidRPr="003112B2">
        <w:rPr>
          <w:sz w:val="24"/>
          <w:szCs w:val="24"/>
          <w:lang w:val="pt-BR"/>
        </w:rPr>
        <w:t>O melhor resultado do estudo — BL_classico — combina um prior de equilíbrio de mercado, ancorado na covariância regularizada por Ledoit-Wolf (2004) e no portfólio de referência equiponderado, a uma visão de retorno derivada do fator de momentum 12-1. A superioridade dessa configuração sugere que, no mercado brasileiro do período analisado, o sinal de momentum carregou informação economicamente relevante, e que a estrutura bayesiana do Black-Litterman foi capaz de incorporá-la sem degenerar em alocações instáveis — graças à âncora de equilíbrio que limita o afastamento das visões em relação ao consenso de mercado. Esse achado dialoga com a evidência de persistência de momentum em mercados emergentes e contrasta com a leitura pessimista de Welch e Goyal (2008) sobre a previsibilidade de retornos: a diferença é que o momentum não pretende prever o retorno futuro de forma incondicional, mas apenas ordenar relativamente os ativos, tarefa para a qual a relação sinal-ruído é mais favorável.</w:t>
      </w:r>
    </w:p>
    <w:p w14:paraId="12DF64A9" w14:textId="77777777" w:rsidR="00660315" w:rsidRDefault="00660315" w:rsidP="003112B2">
      <w:pPr>
        <w:pStyle w:val="Corpodetexto"/>
        <w:spacing w:line="360" w:lineRule="auto"/>
        <w:ind w:firstLine="851"/>
        <w:jc w:val="both"/>
        <w:rPr>
          <w:lang w:val="pt-BR"/>
        </w:rPr>
      </w:pPr>
      <w:r w:rsidRPr="003112B2">
        <w:rPr>
          <w:lang w:val="pt-BR"/>
        </w:rPr>
        <w:t xml:space="preserve">Ressalva importante: o poder preditivo das visões </w:t>
      </w:r>
      <w:r w:rsidRPr="003112B2">
        <w:rPr>
          <w:b/>
          <w:bCs/>
          <w:lang w:val="pt-BR"/>
        </w:rPr>
        <w:t>não foi formalmente validado</w:t>
      </w:r>
      <w:r w:rsidRPr="003112B2">
        <w:rPr>
          <w:lang w:val="pt-BR"/>
        </w:rPr>
        <w:t xml:space="preserve"> por backtesting independente do sinal, e o elevado turnover da família BL (entre 646% e 990% a.a.) implica forte sensibilidade a custos de transação não plenamente capturados pelo modelo de 50 bps. Ambos constituem limitações reconhecidas, retomadas na Seção de limitações.</w:t>
      </w:r>
    </w:p>
    <w:p w14:paraId="020A1048" w14:textId="77777777" w:rsidR="003112B2" w:rsidRPr="003112B2" w:rsidRDefault="003112B2" w:rsidP="003112B2">
      <w:pPr>
        <w:pStyle w:val="Corpodetexto"/>
        <w:spacing w:line="360" w:lineRule="auto"/>
        <w:ind w:firstLine="851"/>
        <w:jc w:val="both"/>
        <w:rPr>
          <w:lang w:val="pt-BR"/>
        </w:rPr>
      </w:pPr>
    </w:p>
    <w:p w14:paraId="1F2563B7" w14:textId="7A83BF7E" w:rsidR="00660315" w:rsidRPr="003112B2" w:rsidRDefault="00660315" w:rsidP="003112B2">
      <w:pPr>
        <w:pStyle w:val="Ttulo3"/>
        <w:numPr>
          <w:ilvl w:val="2"/>
          <w:numId w:val="1"/>
        </w:numPr>
        <w:spacing w:line="360" w:lineRule="auto"/>
        <w:jc w:val="both"/>
        <w:rPr>
          <w:b w:val="0"/>
          <w:bCs w:val="0"/>
          <w:lang w:val="pt-BR"/>
        </w:rPr>
      </w:pPr>
      <w:bookmarkStart w:id="139" w:name="_Toc231500774"/>
      <w:r w:rsidRPr="003112B2">
        <w:rPr>
          <w:b w:val="0"/>
          <w:bCs w:val="0"/>
          <w:lang w:val="pt-BR"/>
        </w:rPr>
        <w:t>A Robustez da Mínima Variância</w:t>
      </w:r>
      <w:bookmarkEnd w:id="139"/>
    </w:p>
    <w:p w14:paraId="669615AA"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86F1F6C" w14:textId="571F4B3C" w:rsidR="00660315"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A mínima variância confirmou seu papel de </w:t>
      </w:r>
      <w:r w:rsidRPr="00592DCB">
        <w:rPr>
          <w:rFonts w:ascii="Times New Roman" w:hAnsi="Times New Roman" w:cs="Times New Roman"/>
          <w:b/>
          <w:bCs/>
          <w:lang w:val="pt-BR"/>
        </w:rPr>
        <w:t>referência de robustez</w:t>
      </w:r>
      <w:r w:rsidRPr="00592DCB">
        <w:rPr>
          <w:rFonts w:ascii="Times New Roman" w:hAnsi="Times New Roman" w:cs="Times New Roman"/>
          <w:lang w:val="pt-BR"/>
        </w:rPr>
        <w:t xml:space="preserve">: menor volatilidade e </w:t>
      </w:r>
      <w:r w:rsidRPr="00592DCB">
        <w:rPr>
          <w:rFonts w:ascii="Times New Roman" w:hAnsi="Times New Roman" w:cs="Times New Roman"/>
          <w:i/>
          <w:iCs/>
          <w:lang w:val="pt-BR"/>
        </w:rPr>
        <w:t>drawdowns</w:t>
      </w:r>
      <w:r w:rsidRPr="00592DCB">
        <w:rPr>
          <w:rFonts w:ascii="Times New Roman" w:hAnsi="Times New Roman" w:cs="Times New Roman"/>
          <w:lang w:val="pt-BR"/>
        </w:rPr>
        <w:t xml:space="preserve"> contidos, com Sharpe estável e positivo, sem depender de qualquer estimativa de retorno esperado. Seu desempenho corrobora a tese de Markowitz (1959), formalizada por DeMiguel et al. </w:t>
      </w:r>
      <w:r w:rsidRPr="00660315">
        <w:rPr>
          <w:rFonts w:ascii="Times New Roman" w:hAnsi="Times New Roman" w:cs="Times New Roman"/>
          <w:lang w:val="pt-BR"/>
        </w:rPr>
        <w:t xml:space="preserve">(2009), de que a estimação confiável da covariância é mais factível do que a do vetor de retornos. </w:t>
      </w:r>
      <w:r w:rsidRPr="00592DCB">
        <w:rPr>
          <w:rFonts w:ascii="Times New Roman" w:hAnsi="Times New Roman" w:cs="Times New Roman"/>
          <w:lang w:val="pt-BR"/>
        </w:rPr>
        <w:t>O fato de não ter liderado o ranking — sendo superada pela família BL — não contradiz esse argumento: a mínima variância otimiza risco, não retorno; sua função no estudo é a de piso seguro de desempenho, e não a de maximizadora de resultado.</w:t>
      </w:r>
    </w:p>
    <w:p w14:paraId="2736A16E" w14:textId="77777777" w:rsidR="003112B2" w:rsidRPr="003112B2" w:rsidRDefault="003112B2" w:rsidP="003112B2">
      <w:pPr>
        <w:pStyle w:val="Corpodetexto"/>
        <w:rPr>
          <w:lang w:val="pt-BR"/>
        </w:rPr>
      </w:pPr>
    </w:p>
    <w:p w14:paraId="5A155810" w14:textId="77777777" w:rsidR="00660315" w:rsidRPr="00592DCB" w:rsidRDefault="00660315" w:rsidP="00660315">
      <w:pPr>
        <w:pStyle w:val="Ttulo3"/>
        <w:spacing w:line="360" w:lineRule="auto"/>
        <w:jc w:val="both"/>
        <w:rPr>
          <w:lang w:val="pt-BR"/>
        </w:rPr>
      </w:pPr>
      <w:bookmarkStart w:id="140" w:name="_Toc231500775"/>
      <w:r w:rsidRPr="00592DCB">
        <w:rPr>
          <w:lang w:val="pt-BR"/>
        </w:rPr>
        <w:t>4.4.3. O Caso de Degeneração do Mínimo CDaR</w:t>
      </w:r>
      <w:bookmarkEnd w:id="140"/>
    </w:p>
    <w:p w14:paraId="0B824DCC"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FE031F4" w14:textId="6670ABF9" w:rsidR="00660315" w:rsidRDefault="00660315" w:rsidP="003112B2">
      <w:pPr>
        <w:spacing w:line="360" w:lineRule="auto"/>
        <w:ind w:firstLine="851"/>
        <w:jc w:val="both"/>
        <w:rPr>
          <w:sz w:val="24"/>
          <w:szCs w:val="24"/>
          <w:lang w:val="pt-BR"/>
        </w:rPr>
      </w:pPr>
      <w:r w:rsidRPr="003112B2">
        <w:rPr>
          <w:sz w:val="24"/>
          <w:szCs w:val="24"/>
          <w:lang w:val="pt-BR"/>
        </w:rPr>
        <w:t>O desempenho catastrófico do MinCDaR (CAGR −1,75%; drawdown −81,81%) merece análise específica. O Conditional Drawdown at Risk penaliza perdas acumuladas dependentes da trajetória, formuladas como um problema de programação linear. Em horizontes longos marcados por múltiplos choques (2015–2016, 2020, 2022) e em regime de janela expansiva, essa formulação tende a produzir soluções degeneradas — concentração em poucos ativos ou alocações instáveis entre rebalanceamentos — quando a distribuição histórica passa a ser dominada por um número reduzido de eventos extremos. O resultado evidencia que a sofisticação do objetivo de risco, desacompanhada de estrutura estabilizadora, pode ser contraproducente, e ilustra empiricamente os limites das métricas de risco dependentes da trajetória neste universo.</w:t>
      </w:r>
    </w:p>
    <w:p w14:paraId="3B0E7CF5" w14:textId="35DCA430" w:rsidR="003112B2" w:rsidRDefault="003112B2">
      <w:pPr>
        <w:rPr>
          <w:sz w:val="24"/>
          <w:szCs w:val="24"/>
          <w:lang w:val="pt-BR"/>
        </w:rPr>
      </w:pPr>
      <w:r>
        <w:rPr>
          <w:sz w:val="24"/>
          <w:szCs w:val="24"/>
          <w:lang w:val="pt-BR"/>
        </w:rPr>
        <w:br w:type="page"/>
      </w:r>
    </w:p>
    <w:p w14:paraId="56E95D2B" w14:textId="158F0797" w:rsidR="00660315" w:rsidRPr="003112B2" w:rsidRDefault="00660315" w:rsidP="003112B2">
      <w:pPr>
        <w:pStyle w:val="Ttulo3"/>
        <w:numPr>
          <w:ilvl w:val="2"/>
          <w:numId w:val="1"/>
        </w:numPr>
        <w:spacing w:line="360" w:lineRule="auto"/>
        <w:jc w:val="both"/>
        <w:rPr>
          <w:b w:val="0"/>
          <w:bCs w:val="0"/>
          <w:lang w:val="pt-BR"/>
        </w:rPr>
      </w:pPr>
      <w:bookmarkStart w:id="141" w:name="_Toc231500776"/>
      <w:r w:rsidRPr="003112B2">
        <w:rPr>
          <w:b w:val="0"/>
          <w:bCs w:val="0"/>
          <w:lang w:val="pt-BR"/>
        </w:rPr>
        <w:t>O Custo do Rebalanceamento e o Paradoxo do 1/N</w:t>
      </w:r>
      <w:bookmarkEnd w:id="141"/>
    </w:p>
    <w:p w14:paraId="12CED273"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1A81A74" w14:textId="217B5093" w:rsidR="00660315" w:rsidRPr="003112B2" w:rsidRDefault="00660315" w:rsidP="003112B2">
      <w:pPr>
        <w:spacing w:line="360" w:lineRule="auto"/>
        <w:ind w:firstLine="851"/>
        <w:jc w:val="both"/>
        <w:rPr>
          <w:sz w:val="24"/>
          <w:szCs w:val="24"/>
        </w:rPr>
      </w:pPr>
      <w:r w:rsidRPr="003112B2">
        <w:rPr>
          <w:sz w:val="24"/>
          <w:szCs w:val="24"/>
          <w:lang w:val="pt-BR"/>
        </w:rPr>
        <w:t>A diferença de quase 10 pontos percentuais de CAGR entre a carteira 1/N buy-and-hold (15,71%) e a 1/N rebalanceada mensalmente (5,97%) documenta o impacto material do custo de fricção. A versão buy-and-hold beneficia-se ainda do efeito de deriva natural dos pesos, em que ativos vencedores ganham participação ao longo do tempo. O achado reposiciona o “paradoxo do 1/N” de DeMiguel et al. (2009) no contexto brasileiro: a dificuldade de superar a carteira ingênua refere-se à sua versão de baixa rotatividade; quando o 1/N é rebalanceado a custo não desprezível, várias estratégias de otimização — em especial as da família BL — o superam de forma consistente.</w:t>
      </w:r>
    </w:p>
    <w:p w14:paraId="0AA0BB7F" w14:textId="77777777" w:rsidR="003112B2" w:rsidRPr="003112B2" w:rsidRDefault="003112B2" w:rsidP="003112B2">
      <w:pPr>
        <w:pStyle w:val="Corpodetexto"/>
        <w:rPr>
          <w:lang w:val="pt-BR"/>
        </w:rPr>
      </w:pPr>
    </w:p>
    <w:p w14:paraId="390BBA32" w14:textId="3C750BF4" w:rsidR="00660315" w:rsidRPr="00592DCB" w:rsidRDefault="00660315" w:rsidP="003112B2">
      <w:pPr>
        <w:pStyle w:val="Ttulo3"/>
        <w:numPr>
          <w:ilvl w:val="2"/>
          <w:numId w:val="1"/>
        </w:numPr>
        <w:spacing w:line="360" w:lineRule="auto"/>
        <w:jc w:val="both"/>
        <w:rPr>
          <w:lang w:val="pt-BR"/>
        </w:rPr>
      </w:pPr>
      <w:bookmarkStart w:id="142" w:name="_Toc231500777"/>
      <w:r w:rsidRPr="00592DCB">
        <w:rPr>
          <w:lang w:val="pt-BR"/>
        </w:rPr>
        <w:t>Síntese</w:t>
      </w:r>
      <w:bookmarkEnd w:id="142"/>
    </w:p>
    <w:p w14:paraId="3311A52A"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1F2D2C7" w14:textId="592D1F2B"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Em resposta à questão de pesquisa, os resultados indicam que, no mercado acionário brasileiro entre 2015 e 2025, </w:t>
      </w:r>
      <w:r w:rsidRPr="00592DCB">
        <w:rPr>
          <w:rFonts w:ascii="Times New Roman" w:hAnsi="Times New Roman" w:cs="Times New Roman"/>
          <w:b/>
          <w:bCs/>
          <w:lang w:val="pt-BR"/>
        </w:rPr>
        <w:t>não houve superioridade incondicional de simplicidade nem de sofisticação</w:t>
      </w:r>
      <w:r w:rsidRPr="00592DCB">
        <w:rPr>
          <w:rFonts w:ascii="Times New Roman" w:hAnsi="Times New Roman" w:cs="Times New Roman"/>
          <w:lang w:val="pt-BR"/>
        </w:rPr>
        <w:t xml:space="preserve">; </w:t>
      </w:r>
      <w:r w:rsidRPr="003112B2">
        <w:rPr>
          <w:rFonts w:ascii="Times New Roman" w:hAnsi="Times New Roman" w:cs="Times New Roman"/>
          <w:lang w:val="pt-BR"/>
        </w:rPr>
        <w:t>o desempenho out-of-sample foi determinado pela qualidade do sinal de retorno e pela presença de estruturas estabilizadoras. A combinação mais eficaz uniu um prior de equilíbrio a uma visão de momentum disciplinada (Black-Litterman), enquanto a contenção de pesos (variantes c10) converteu retorno bruto em perfil de risco mais defensável. A mínima variância confirmou-se como alternativa robusta de menor risco, e os casos de MinCDaR e da carteira 1/N rebalanceada delimitaram, por contraste, as condições sob as quais a otimização destrói valor.</w:t>
      </w:r>
    </w:p>
    <w:p w14:paraId="1339DEB0" w14:textId="77777777" w:rsidR="00F538AA" w:rsidRDefault="00F538AA" w:rsidP="00C52D1A">
      <w:pPr>
        <w:spacing w:line="360" w:lineRule="auto"/>
        <w:jc w:val="both"/>
        <w:rPr>
          <w:b/>
          <w:sz w:val="24"/>
          <w:szCs w:val="24"/>
        </w:rPr>
      </w:pPr>
      <w:r>
        <w:rPr>
          <w:b/>
          <w:sz w:val="24"/>
          <w:szCs w:val="24"/>
        </w:rPr>
        <w:br w:type="page"/>
      </w:r>
    </w:p>
    <w:p w14:paraId="2E20CB3F"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43" w:name="_Toc231500778"/>
      <w:r>
        <w:t>CAPÍTULO 5 — CONCLUSÃO</w:t>
      </w:r>
      <w:bookmarkEnd w:id="143"/>
    </w:p>
    <w:p w14:paraId="3B220A67" w14:textId="77777777" w:rsidR="00B8687C" w:rsidRDefault="00B8687C" w:rsidP="00B8687C"/>
    <w:p w14:paraId="23F5D515" w14:textId="77777777" w:rsidR="00B8687C" w:rsidRPr="00B8687C" w:rsidRDefault="00B8687C" w:rsidP="00B8687C">
      <w:pPr>
        <w:rPr>
          <w:sz w:val="24"/>
          <w:szCs w:val="24"/>
        </w:rPr>
      </w:pPr>
    </w:p>
    <w:p w14:paraId="28FC3AEE" w14:textId="77777777" w:rsidR="00B8687C" w:rsidRPr="00B8687C" w:rsidRDefault="00B8687C" w:rsidP="003F1C11">
      <w:pPr>
        <w:pStyle w:val="Ttulo2"/>
        <w:numPr>
          <w:ilvl w:val="1"/>
          <w:numId w:val="57"/>
        </w:numPr>
        <w:jc w:val="left"/>
        <w:rPr>
          <w:b w:val="0"/>
          <w:sz w:val="22"/>
          <w:szCs w:val="24"/>
        </w:rPr>
      </w:pPr>
      <w:bookmarkStart w:id="144" w:name="_Toc231500779"/>
      <w:r>
        <w:rPr>
          <w:sz w:val="24"/>
        </w:rPr>
        <w:t>Retomada da Questão de Pesquisa</w:t>
      </w:r>
      <w:bookmarkEnd w:id="144"/>
    </w:p>
    <w:p w14:paraId="6F6D8E0E" w14:textId="77777777" w:rsidR="00B8687C" w:rsidRDefault="00B8687C" w:rsidP="00B8687C"/>
    <w:p w14:paraId="58EFA7DF" w14:textId="77777777" w:rsidR="00B8687C" w:rsidRDefault="00B8687C" w:rsidP="00B8687C"/>
    <w:p w14:paraId="7D07E85B"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 xml:space="preserve">qual a eficácia comparativa de carteiras construídas sob as óticas da MPT, PMPT e Black-Litterman, quando submetidas a diferentes métodos de estimação de </w:t>
      </w:r>
      <w:r>
        <w:rPr>
          <w:rStyle w:val="nfase"/>
          <w:b/>
          <w:bCs/>
        </w:rPr>
        <w:t>inputs</w:t>
      </w:r>
      <w:r>
        <w:rPr>
          <w:rStyle w:val="Forte"/>
        </w:rPr>
        <w:t xml:space="preserve"> no mercado acionário brasileiro?</w:t>
      </w:r>
    </w:p>
    <w:p w14:paraId="226EF9A8" w14:textId="77777777" w:rsidR="00726AC5" w:rsidRPr="00592DCB" w:rsidRDefault="00726AC5" w:rsidP="00726AC5">
      <w:pPr>
        <w:pStyle w:val="Corpodetexto"/>
        <w:spacing w:line="360" w:lineRule="auto"/>
        <w:ind w:firstLine="851"/>
        <w:jc w:val="both"/>
        <w:rPr>
          <w:lang w:val="pt-BR"/>
        </w:rPr>
      </w:pPr>
      <w:r w:rsidRPr="00592DCB">
        <w:rPr>
          <w:lang w:val="pt-BR"/>
        </w:rPr>
        <w:t xml:space="preserve">Para respondê-la, foram implementadas e avaliadas </w:t>
      </w:r>
      <w:r w:rsidRPr="00592DCB">
        <w:rPr>
          <w:b/>
          <w:bCs/>
          <w:lang w:val="pt-BR"/>
        </w:rPr>
        <w:t>16 estratégias de alocação</w:t>
      </w:r>
      <w:r w:rsidRPr="00592DCB">
        <w:rPr>
          <w:lang w:val="pt-BR"/>
        </w:rPr>
        <w:t xml:space="preserve"> sobre um universo de </w:t>
      </w:r>
      <w:r w:rsidRPr="00592DCB">
        <w:rPr>
          <w:b/>
          <w:bCs/>
          <w:lang w:val="pt-BR"/>
        </w:rPr>
        <w:t>118 ações</w:t>
      </w:r>
      <w:r w:rsidRPr="00592DCB">
        <w:rPr>
          <w:lang w:val="pt-BR"/>
        </w:rPr>
        <w:t xml:space="preserve"> </w:t>
      </w:r>
      <w:r w:rsidRPr="00726AC5">
        <w:rPr>
          <w:lang w:val="pt-BR"/>
        </w:rPr>
        <w:t>da B3 com série histórica completa entre 2010 e 2025, em protocolo rigoroso de backtesting out-of-sample (OOS) que cobre 2.690 pregões entre março de 2015 e dezembro de 2025, com rebalanceamento mensal e custo transacional de 50 basis points sobre o giro. As estratégias distribuem-se em três famílias: seis da MPT (incluindo as carteiras ingênuas 1/N e de paridade de volatilidade, além de mínima variância e máxima utilidade), cinco da PMPT (Ômega, Sortino, Kappa-3, CVaR e CDaR) e quatro do Black-Litterman, estas alimentadas por visões absolutas de retorno geradas pelo fator de</w:t>
      </w:r>
      <w:r w:rsidRPr="00592DCB">
        <w:rPr>
          <w:lang w:val="pt-BR"/>
        </w:rPr>
        <w:t xml:space="preserve"> </w:t>
      </w:r>
      <w:r w:rsidRPr="00592DCB">
        <w:rPr>
          <w:b/>
          <w:bCs/>
          <w:lang w:val="pt-BR"/>
        </w:rPr>
        <w:t>momentum de 12 meses com exclusão do mês mais recente (momentum 12-1)</w:t>
      </w:r>
      <w:r w:rsidRPr="00592DCB">
        <w:rPr>
          <w:lang w:val="pt-BR"/>
        </w:rPr>
        <w:t xml:space="preserve">. </w:t>
      </w:r>
      <w:r w:rsidRPr="00726AC5">
        <w:rPr>
          <w:lang w:val="pt-BR"/>
        </w:rPr>
        <w:t>O IBOVESPA e o CDI serviram, respectivamente, como benchmark de mercado e proxy da taxa livre de risco.</w:t>
      </w:r>
    </w:p>
    <w:p w14:paraId="199BA653" w14:textId="77777777" w:rsidR="00B8687C" w:rsidRPr="00B8687C" w:rsidRDefault="00B8687C" w:rsidP="00B8687C">
      <w:pPr>
        <w:rPr>
          <w:sz w:val="24"/>
          <w:szCs w:val="24"/>
        </w:rPr>
      </w:pPr>
    </w:p>
    <w:p w14:paraId="034888B6" w14:textId="77777777" w:rsidR="00B8687C" w:rsidRPr="00B8687C" w:rsidRDefault="00B8687C" w:rsidP="00726AC5">
      <w:pPr>
        <w:pStyle w:val="Ttulo2"/>
        <w:numPr>
          <w:ilvl w:val="1"/>
          <w:numId w:val="57"/>
        </w:numPr>
        <w:jc w:val="left"/>
        <w:rPr>
          <w:b w:val="0"/>
          <w:sz w:val="22"/>
          <w:szCs w:val="24"/>
        </w:rPr>
      </w:pPr>
      <w:bookmarkStart w:id="145" w:name="_Toc231500780"/>
      <w:r>
        <w:rPr>
          <w:sz w:val="24"/>
        </w:rPr>
        <w:t>Síntese dos Resultados</w:t>
      </w:r>
      <w:bookmarkEnd w:id="145"/>
    </w:p>
    <w:p w14:paraId="10B15755" w14:textId="77777777" w:rsidR="00B8687C" w:rsidRDefault="00B8687C" w:rsidP="00B8687C"/>
    <w:p w14:paraId="7D67DD48" w14:textId="77777777" w:rsidR="00726AC5" w:rsidRPr="00592DCB" w:rsidRDefault="00726AC5" w:rsidP="00726AC5">
      <w:pPr>
        <w:pStyle w:val="FirstParagraph"/>
        <w:spacing w:before="0" w:after="0" w:line="360" w:lineRule="auto"/>
        <w:ind w:firstLine="709"/>
        <w:jc w:val="both"/>
        <w:rPr>
          <w:rFonts w:ascii="Times New Roman" w:hAnsi="Times New Roman" w:cs="Times New Roman"/>
          <w:lang w:val="pt-BR"/>
        </w:rPr>
      </w:pPr>
      <w:r w:rsidRPr="00592DCB">
        <w:rPr>
          <w:rFonts w:ascii="Times New Roman" w:hAnsi="Times New Roman" w:cs="Times New Roman"/>
          <w:lang w:val="pt-BR"/>
        </w:rPr>
        <w:t>A Tabela 12 sintetiza os achados centrais do estudo, ordenados por índice de Sharpe.</w:t>
      </w:r>
    </w:p>
    <w:p w14:paraId="6EBE5CD4" w14:textId="44284CFD" w:rsidR="006B5A49" w:rsidRPr="001935B7" w:rsidRDefault="006B5A49" w:rsidP="006B5A49">
      <w:pPr>
        <w:pStyle w:val="Corpodetexto"/>
        <w:spacing w:line="360" w:lineRule="auto"/>
        <w:jc w:val="both"/>
      </w:pPr>
      <w:bookmarkStart w:id="146" w:name="síntese-dos-resultados"/>
      <w:bookmarkStart w:id="147" w:name="conclusão"/>
    </w:p>
    <w:p w14:paraId="3DA32409" w14:textId="1BF0CCEC" w:rsidR="00726AC5" w:rsidRPr="00726AC5" w:rsidRDefault="00726AC5" w:rsidP="00726AC5">
      <w:pPr>
        <w:pStyle w:val="Legenda"/>
        <w:keepNext/>
        <w:jc w:val="center"/>
        <w:rPr>
          <w:rFonts w:ascii="Times New Roman" w:hAnsi="Times New Roman" w:cs="Times New Roman"/>
          <w:i w:val="0"/>
          <w:iCs w:val="0"/>
          <w:sz w:val="22"/>
          <w:szCs w:val="22"/>
        </w:rPr>
      </w:pPr>
      <w:r w:rsidRPr="00726AC5">
        <w:rPr>
          <w:rFonts w:ascii="Times New Roman" w:hAnsi="Times New Roman" w:cs="Times New Roman"/>
          <w:i w:val="0"/>
          <w:iCs w:val="0"/>
          <w:sz w:val="22"/>
          <w:szCs w:val="22"/>
        </w:rPr>
        <w:t xml:space="preserve">Table </w:t>
      </w:r>
      <w:r w:rsidRPr="00726AC5">
        <w:rPr>
          <w:rFonts w:ascii="Times New Roman" w:hAnsi="Times New Roman" w:cs="Times New Roman"/>
          <w:i w:val="0"/>
          <w:iCs w:val="0"/>
          <w:sz w:val="22"/>
          <w:szCs w:val="22"/>
        </w:rPr>
        <w:fldChar w:fldCharType="begin"/>
      </w:r>
      <w:r w:rsidRPr="00726AC5">
        <w:rPr>
          <w:rFonts w:ascii="Times New Roman" w:hAnsi="Times New Roman" w:cs="Times New Roman"/>
          <w:i w:val="0"/>
          <w:iCs w:val="0"/>
          <w:sz w:val="22"/>
          <w:szCs w:val="22"/>
        </w:rPr>
        <w:instrText xml:space="preserve"> SEQ Table \* ARABIC </w:instrText>
      </w:r>
      <w:r w:rsidRPr="00726AC5">
        <w:rPr>
          <w:rFonts w:ascii="Times New Roman" w:hAnsi="Times New Roman" w:cs="Times New Roman"/>
          <w:i w:val="0"/>
          <w:iCs w:val="0"/>
          <w:sz w:val="22"/>
          <w:szCs w:val="22"/>
        </w:rPr>
        <w:fldChar w:fldCharType="separate"/>
      </w:r>
      <w:r w:rsidRPr="00726AC5">
        <w:rPr>
          <w:rFonts w:ascii="Times New Roman" w:hAnsi="Times New Roman" w:cs="Times New Roman"/>
          <w:i w:val="0"/>
          <w:iCs w:val="0"/>
          <w:noProof/>
          <w:sz w:val="22"/>
          <w:szCs w:val="22"/>
        </w:rPr>
        <w:t>3</w:t>
      </w:r>
      <w:r w:rsidRPr="00726AC5">
        <w:rPr>
          <w:rFonts w:ascii="Times New Roman" w:hAnsi="Times New Roman" w:cs="Times New Roman"/>
          <w:i w:val="0"/>
          <w:iCs w:val="0"/>
          <w:sz w:val="22"/>
          <w:szCs w:val="22"/>
        </w:rPr>
        <w:fldChar w:fldCharType="end"/>
      </w:r>
      <w:r w:rsidRPr="00726AC5">
        <w:rPr>
          <w:rFonts w:ascii="Times New Roman" w:hAnsi="Times New Roman" w:cs="Times New Roman"/>
          <w:i w:val="0"/>
          <w:iCs w:val="0"/>
          <w:sz w:val="22"/>
          <w:szCs w:val="22"/>
        </w:rPr>
        <w:t xml:space="preserve"> - Síntese Comparativa do Desempenho Out-of-Sample (2015–2025)</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27"/>
        <w:gridCol w:w="940"/>
        <w:gridCol w:w="1487"/>
        <w:gridCol w:w="950"/>
        <w:gridCol w:w="1370"/>
        <w:gridCol w:w="1220"/>
      </w:tblGrid>
      <w:tr w:rsidR="006B5A49" w:rsidRPr="001935B7" w14:paraId="6D34F25C" w14:textId="77777777" w:rsidTr="00726AC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7FC1CC4"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Estratégia</w:t>
            </w:r>
          </w:p>
        </w:tc>
        <w:tc>
          <w:tcPr>
            <w:tcW w:w="0" w:type="auto"/>
            <w:tcBorders>
              <w:bottom w:val="none" w:sz="0" w:space="0" w:color="auto"/>
            </w:tcBorders>
          </w:tcPr>
          <w:p w14:paraId="3DE84679"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CAGR (% a.a.)</w:t>
            </w:r>
          </w:p>
        </w:tc>
        <w:tc>
          <w:tcPr>
            <w:tcW w:w="0" w:type="auto"/>
            <w:tcBorders>
              <w:bottom w:val="none" w:sz="0" w:space="0" w:color="auto"/>
            </w:tcBorders>
          </w:tcPr>
          <w:p w14:paraId="12E45D70"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Volatilidade (% a.a.)</w:t>
            </w:r>
          </w:p>
        </w:tc>
        <w:tc>
          <w:tcPr>
            <w:tcW w:w="0" w:type="auto"/>
            <w:tcBorders>
              <w:bottom w:val="none" w:sz="0" w:space="0" w:color="auto"/>
            </w:tcBorders>
          </w:tcPr>
          <w:p w14:paraId="5DE13E1E"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Sharpe</w:t>
            </w:r>
          </w:p>
        </w:tc>
        <w:tc>
          <w:tcPr>
            <w:tcW w:w="0" w:type="auto"/>
            <w:tcBorders>
              <w:bottom w:val="none" w:sz="0" w:space="0" w:color="auto"/>
            </w:tcBorders>
          </w:tcPr>
          <w:p w14:paraId="2518FA17"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Max. Drawdown (%)</w:t>
            </w:r>
          </w:p>
        </w:tc>
        <w:tc>
          <w:tcPr>
            <w:tcW w:w="0" w:type="auto"/>
            <w:tcBorders>
              <w:bottom w:val="none" w:sz="0" w:space="0" w:color="auto"/>
            </w:tcBorders>
          </w:tcPr>
          <w:p w14:paraId="4A3EFB21"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Turnover (% a.a.)</w:t>
            </w:r>
          </w:p>
        </w:tc>
      </w:tr>
      <w:tr w:rsidR="006B5A49" w:rsidRPr="001935B7" w14:paraId="2D2B1B65" w14:textId="77777777" w:rsidTr="00726AC5">
        <w:trPr>
          <w:jc w:val="center"/>
        </w:trPr>
        <w:tc>
          <w:tcPr>
            <w:tcW w:w="0" w:type="auto"/>
          </w:tcPr>
          <w:p w14:paraId="2342974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BL_classico (BL, momentum)</w:t>
            </w:r>
          </w:p>
        </w:tc>
        <w:tc>
          <w:tcPr>
            <w:tcW w:w="0" w:type="auto"/>
          </w:tcPr>
          <w:p w14:paraId="4CB343C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21,12</w:t>
            </w:r>
          </w:p>
        </w:tc>
        <w:tc>
          <w:tcPr>
            <w:tcW w:w="0" w:type="auto"/>
          </w:tcPr>
          <w:p w14:paraId="143B3AB4"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25,99</w:t>
            </w:r>
          </w:p>
        </w:tc>
        <w:tc>
          <w:tcPr>
            <w:tcW w:w="0" w:type="auto"/>
          </w:tcPr>
          <w:p w14:paraId="3F47BAF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0,511</w:t>
            </w:r>
          </w:p>
        </w:tc>
        <w:tc>
          <w:tcPr>
            <w:tcW w:w="0" w:type="auto"/>
          </w:tcPr>
          <w:p w14:paraId="3DDCA30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−43,78</w:t>
            </w:r>
          </w:p>
        </w:tc>
        <w:tc>
          <w:tcPr>
            <w:tcW w:w="0" w:type="auto"/>
          </w:tcPr>
          <w:p w14:paraId="5467CCD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824,9</w:t>
            </w:r>
          </w:p>
        </w:tc>
      </w:tr>
      <w:tr w:rsidR="006B5A49" w:rsidRPr="001935B7" w14:paraId="7AA21970" w14:textId="77777777" w:rsidTr="00726AC5">
        <w:trPr>
          <w:jc w:val="center"/>
        </w:trPr>
        <w:tc>
          <w:tcPr>
            <w:tcW w:w="0" w:type="auto"/>
          </w:tcPr>
          <w:p w14:paraId="69C6B4C0"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BL_classico_c10</w:t>
            </w:r>
          </w:p>
        </w:tc>
        <w:tc>
          <w:tcPr>
            <w:tcW w:w="0" w:type="auto"/>
          </w:tcPr>
          <w:p w14:paraId="07111966"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17,99</w:t>
            </w:r>
          </w:p>
        </w:tc>
        <w:tc>
          <w:tcPr>
            <w:tcW w:w="0" w:type="auto"/>
          </w:tcPr>
          <w:p w14:paraId="360803E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20,30</w:t>
            </w:r>
          </w:p>
        </w:tc>
        <w:tc>
          <w:tcPr>
            <w:tcW w:w="0" w:type="auto"/>
          </w:tcPr>
          <w:p w14:paraId="6C8A379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0,460</w:t>
            </w:r>
          </w:p>
        </w:tc>
        <w:tc>
          <w:tcPr>
            <w:tcW w:w="0" w:type="auto"/>
          </w:tcPr>
          <w:p w14:paraId="0D84708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−34,33</w:t>
            </w:r>
          </w:p>
        </w:tc>
        <w:tc>
          <w:tcPr>
            <w:tcW w:w="0" w:type="auto"/>
          </w:tcPr>
          <w:p w14:paraId="2CDECE6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646,5</w:t>
            </w:r>
          </w:p>
        </w:tc>
      </w:tr>
      <w:tr w:rsidR="006B5A49" w:rsidRPr="001935B7" w14:paraId="10EE36DD" w14:textId="77777777" w:rsidTr="00726AC5">
        <w:trPr>
          <w:jc w:val="center"/>
        </w:trPr>
        <w:tc>
          <w:tcPr>
            <w:tcW w:w="0" w:type="auto"/>
          </w:tcPr>
          <w:p w14:paraId="37B6E8D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BL_downside</w:t>
            </w:r>
          </w:p>
        </w:tc>
        <w:tc>
          <w:tcPr>
            <w:tcW w:w="0" w:type="auto"/>
          </w:tcPr>
          <w:p w14:paraId="7F0EF2B1"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20,66</w:t>
            </w:r>
          </w:p>
        </w:tc>
        <w:tc>
          <w:tcPr>
            <w:tcW w:w="0" w:type="auto"/>
          </w:tcPr>
          <w:p w14:paraId="7B815CCB"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32,36</w:t>
            </w:r>
          </w:p>
        </w:tc>
        <w:tc>
          <w:tcPr>
            <w:tcW w:w="0" w:type="auto"/>
          </w:tcPr>
          <w:p w14:paraId="2CD1D88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0,456</w:t>
            </w:r>
          </w:p>
        </w:tc>
        <w:tc>
          <w:tcPr>
            <w:tcW w:w="0" w:type="auto"/>
          </w:tcPr>
          <w:p w14:paraId="096D55F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−59,82</w:t>
            </w:r>
          </w:p>
        </w:tc>
        <w:tc>
          <w:tcPr>
            <w:tcW w:w="0" w:type="auto"/>
          </w:tcPr>
          <w:p w14:paraId="4288B0A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990,2</w:t>
            </w:r>
          </w:p>
        </w:tc>
      </w:tr>
      <w:tr w:rsidR="006B5A49" w:rsidRPr="001935B7" w14:paraId="3CE159DB" w14:textId="77777777" w:rsidTr="00726AC5">
        <w:trPr>
          <w:jc w:val="center"/>
        </w:trPr>
        <w:tc>
          <w:tcPr>
            <w:tcW w:w="0" w:type="auto"/>
          </w:tcPr>
          <w:p w14:paraId="1DBB6C3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EqualWeight_BuyHold (1/N comprar-e-manter)</w:t>
            </w:r>
          </w:p>
        </w:tc>
        <w:tc>
          <w:tcPr>
            <w:tcW w:w="0" w:type="auto"/>
          </w:tcPr>
          <w:p w14:paraId="3A34439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15,71</w:t>
            </w:r>
          </w:p>
        </w:tc>
        <w:tc>
          <w:tcPr>
            <w:tcW w:w="0" w:type="auto"/>
          </w:tcPr>
          <w:p w14:paraId="0211D31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19,30</w:t>
            </w:r>
          </w:p>
        </w:tc>
        <w:tc>
          <w:tcPr>
            <w:tcW w:w="0" w:type="auto"/>
          </w:tcPr>
          <w:p w14:paraId="00DD08E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0,372</w:t>
            </w:r>
          </w:p>
        </w:tc>
        <w:tc>
          <w:tcPr>
            <w:tcW w:w="0" w:type="auto"/>
          </w:tcPr>
          <w:p w14:paraId="3AAA778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−34,50</w:t>
            </w:r>
          </w:p>
        </w:tc>
        <w:tc>
          <w:tcPr>
            <w:tcW w:w="0" w:type="auto"/>
          </w:tcPr>
          <w:p w14:paraId="38B96EE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0,0</w:t>
            </w:r>
          </w:p>
        </w:tc>
      </w:tr>
      <w:tr w:rsidR="006B5A49" w:rsidRPr="001935B7" w14:paraId="732C5CE3" w14:textId="77777777" w:rsidTr="00726AC5">
        <w:trPr>
          <w:jc w:val="center"/>
        </w:trPr>
        <w:tc>
          <w:tcPr>
            <w:tcW w:w="0" w:type="auto"/>
          </w:tcPr>
          <w:p w14:paraId="2C4105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MaxSharpe (máxima utilidade)</w:t>
            </w:r>
          </w:p>
        </w:tc>
        <w:tc>
          <w:tcPr>
            <w:tcW w:w="0" w:type="auto"/>
          </w:tcPr>
          <w:p w14:paraId="558251A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13,60</w:t>
            </w:r>
          </w:p>
        </w:tc>
        <w:tc>
          <w:tcPr>
            <w:tcW w:w="0" w:type="auto"/>
          </w:tcPr>
          <w:p w14:paraId="03841F4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17,53</w:t>
            </w:r>
          </w:p>
        </w:tc>
        <w:tc>
          <w:tcPr>
            <w:tcW w:w="0" w:type="auto"/>
          </w:tcPr>
          <w:p w14:paraId="7EB1DBC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0,287</w:t>
            </w:r>
          </w:p>
        </w:tc>
        <w:tc>
          <w:tcPr>
            <w:tcW w:w="0" w:type="auto"/>
          </w:tcPr>
          <w:p w14:paraId="08498FC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−22,76</w:t>
            </w:r>
          </w:p>
        </w:tc>
        <w:tc>
          <w:tcPr>
            <w:tcW w:w="0" w:type="auto"/>
          </w:tcPr>
          <w:p w14:paraId="091E86F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122,4</w:t>
            </w:r>
          </w:p>
        </w:tc>
      </w:tr>
      <w:tr w:rsidR="006B5A49" w:rsidRPr="001935B7" w14:paraId="53EA1E45" w14:textId="77777777" w:rsidTr="00726AC5">
        <w:trPr>
          <w:jc w:val="center"/>
        </w:trPr>
        <w:tc>
          <w:tcPr>
            <w:tcW w:w="0" w:type="auto"/>
          </w:tcPr>
          <w:p w14:paraId="07F4624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MinVar (mínima variância)</w:t>
            </w:r>
          </w:p>
        </w:tc>
        <w:tc>
          <w:tcPr>
            <w:tcW w:w="0" w:type="auto"/>
          </w:tcPr>
          <w:p w14:paraId="456B3AB3"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11,89</w:t>
            </w:r>
          </w:p>
        </w:tc>
        <w:tc>
          <w:tcPr>
            <w:tcW w:w="0" w:type="auto"/>
          </w:tcPr>
          <w:p w14:paraId="3DB7B700"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12,96</w:t>
            </w:r>
          </w:p>
        </w:tc>
        <w:tc>
          <w:tcPr>
            <w:tcW w:w="0" w:type="auto"/>
          </w:tcPr>
          <w:p w14:paraId="4BF449E6"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0,217</w:t>
            </w:r>
          </w:p>
        </w:tc>
        <w:tc>
          <w:tcPr>
            <w:tcW w:w="0" w:type="auto"/>
          </w:tcPr>
          <w:p w14:paraId="75C3E0A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−25,62</w:t>
            </w:r>
          </w:p>
        </w:tc>
        <w:tc>
          <w:tcPr>
            <w:tcW w:w="0" w:type="auto"/>
          </w:tcPr>
          <w:p w14:paraId="768E80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80,9</w:t>
            </w:r>
          </w:p>
        </w:tc>
      </w:tr>
      <w:tr w:rsidR="006B5A49" w:rsidRPr="001935B7" w14:paraId="2A56D2A3" w14:textId="77777777" w:rsidTr="00726AC5">
        <w:trPr>
          <w:jc w:val="center"/>
        </w:trPr>
        <w:tc>
          <w:tcPr>
            <w:tcW w:w="0" w:type="auto"/>
          </w:tcPr>
          <w:p w14:paraId="57981F4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IBOVESPA (benchmark)</w:t>
            </w:r>
          </w:p>
        </w:tc>
        <w:tc>
          <w:tcPr>
            <w:tcW w:w="0" w:type="auto"/>
          </w:tcPr>
          <w:p w14:paraId="01F5857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11,26</w:t>
            </w:r>
          </w:p>
        </w:tc>
        <w:tc>
          <w:tcPr>
            <w:tcW w:w="0" w:type="auto"/>
          </w:tcPr>
          <w:p w14:paraId="430E24C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23,32</w:t>
            </w:r>
          </w:p>
        </w:tc>
        <w:tc>
          <w:tcPr>
            <w:tcW w:w="0" w:type="auto"/>
          </w:tcPr>
          <w:p w14:paraId="10A604D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0,178</w:t>
            </w:r>
          </w:p>
        </w:tc>
        <w:tc>
          <w:tcPr>
            <w:tcW w:w="0" w:type="auto"/>
          </w:tcPr>
          <w:p w14:paraId="4C14AA6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−46,82</w:t>
            </w:r>
          </w:p>
        </w:tc>
        <w:tc>
          <w:tcPr>
            <w:tcW w:w="0" w:type="auto"/>
          </w:tcPr>
          <w:p w14:paraId="4FDB479B"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w:t>
            </w:r>
          </w:p>
        </w:tc>
      </w:tr>
      <w:tr w:rsidR="006B5A49" w:rsidRPr="001935B7" w14:paraId="122463E0" w14:textId="77777777" w:rsidTr="00726AC5">
        <w:trPr>
          <w:jc w:val="center"/>
        </w:trPr>
        <w:tc>
          <w:tcPr>
            <w:tcW w:w="0" w:type="auto"/>
          </w:tcPr>
          <w:p w14:paraId="5FDB7C13"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EqualWeight (1/N rebalanceada)</w:t>
            </w:r>
          </w:p>
        </w:tc>
        <w:tc>
          <w:tcPr>
            <w:tcW w:w="0" w:type="auto"/>
          </w:tcPr>
          <w:p w14:paraId="0233BBF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5,97</w:t>
            </w:r>
          </w:p>
        </w:tc>
        <w:tc>
          <w:tcPr>
            <w:tcW w:w="0" w:type="auto"/>
          </w:tcPr>
          <w:p w14:paraId="15BEF57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19,84</w:t>
            </w:r>
          </w:p>
        </w:tc>
        <w:tc>
          <w:tcPr>
            <w:tcW w:w="0" w:type="auto"/>
          </w:tcPr>
          <w:p w14:paraId="59DC481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−0,075</w:t>
            </w:r>
          </w:p>
        </w:tc>
        <w:tc>
          <w:tcPr>
            <w:tcW w:w="0" w:type="auto"/>
          </w:tcPr>
          <w:p w14:paraId="72C6E4C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−41,97</w:t>
            </w:r>
          </w:p>
        </w:tc>
        <w:tc>
          <w:tcPr>
            <w:tcW w:w="0" w:type="auto"/>
          </w:tcPr>
          <w:p w14:paraId="5344D17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90,7</w:t>
            </w:r>
          </w:p>
        </w:tc>
      </w:tr>
      <w:tr w:rsidR="006B5A49" w:rsidRPr="001935B7" w14:paraId="262DEC8F" w14:textId="77777777" w:rsidTr="00726AC5">
        <w:trPr>
          <w:jc w:val="center"/>
        </w:trPr>
        <w:tc>
          <w:tcPr>
            <w:tcW w:w="0" w:type="auto"/>
          </w:tcPr>
          <w:p w14:paraId="1918513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MinCDaR</w:t>
            </w:r>
          </w:p>
        </w:tc>
        <w:tc>
          <w:tcPr>
            <w:tcW w:w="0" w:type="auto"/>
          </w:tcPr>
          <w:p w14:paraId="54F0270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−1,75</w:t>
            </w:r>
          </w:p>
        </w:tc>
        <w:tc>
          <w:tcPr>
            <w:tcW w:w="0" w:type="auto"/>
          </w:tcPr>
          <w:p w14:paraId="1C155FE1"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21,09</w:t>
            </w:r>
          </w:p>
        </w:tc>
        <w:tc>
          <w:tcPr>
            <w:tcW w:w="0" w:type="auto"/>
          </w:tcPr>
          <w:p w14:paraId="7B0C00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−0,417</w:t>
            </w:r>
          </w:p>
        </w:tc>
        <w:tc>
          <w:tcPr>
            <w:tcW w:w="0" w:type="auto"/>
          </w:tcPr>
          <w:p w14:paraId="1681A5D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−81,81</w:t>
            </w:r>
          </w:p>
        </w:tc>
        <w:tc>
          <w:tcPr>
            <w:tcW w:w="0" w:type="auto"/>
          </w:tcPr>
          <w:p w14:paraId="06C3F22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153,3</w:t>
            </w:r>
          </w:p>
        </w:tc>
      </w:tr>
    </w:tbl>
    <w:p w14:paraId="4AD8DF5F" w14:textId="77777777" w:rsidR="006B5A49" w:rsidRPr="00726AC5" w:rsidRDefault="006B5A49" w:rsidP="006B5A49">
      <w:pPr>
        <w:pStyle w:val="Corpodetexto"/>
        <w:spacing w:line="360" w:lineRule="auto"/>
        <w:jc w:val="both"/>
      </w:pPr>
      <w:r w:rsidRPr="00726AC5">
        <w:t>Fonte: elaboração própria a partir dos artefatos do pipeline. Tabela reduzida; o painel completo das 16 estratégias consta na Tabela 8 (Capítulo 4).</w:t>
      </w:r>
    </w:p>
    <w:p w14:paraId="278210A4" w14:textId="77777777" w:rsidR="00726AC5" w:rsidRDefault="00726AC5" w:rsidP="006B5A49">
      <w:pPr>
        <w:pStyle w:val="Corpodetexto"/>
        <w:spacing w:line="360" w:lineRule="auto"/>
        <w:jc w:val="both"/>
      </w:pPr>
    </w:p>
    <w:p w14:paraId="7CFE2CE7" w14:textId="47B28AC2" w:rsidR="006B5A49" w:rsidRPr="001935B7" w:rsidRDefault="006B5A49" w:rsidP="00726AC5">
      <w:pPr>
        <w:pStyle w:val="Corpodetexto"/>
        <w:spacing w:line="360" w:lineRule="auto"/>
        <w:ind w:firstLine="851"/>
        <w:jc w:val="both"/>
      </w:pPr>
      <w:r w:rsidRPr="001935B7">
        <w:t xml:space="preserve">O resultado mais importante do estudo é que, no mercado brasileiro entre 2015 e 2025, </w:t>
      </w:r>
      <w:r w:rsidRPr="001935B7">
        <w:rPr>
          <w:b/>
          <w:bCs/>
        </w:rPr>
        <w:t>não houve superioridade incondicional nem da simplicidade nem da sofisticação</w:t>
      </w:r>
      <w:r w:rsidRPr="001935B7">
        <w:t xml:space="preserve">. </w:t>
      </w:r>
      <w:r w:rsidRPr="00726AC5">
        <w:t>O melhor desempenho ajustado ao risco coube ao modelo mais estruturado — o Black-Litterman com visões de momentum 12-1 (BL_classico), com índice de Sharpe de 0,511 e retorno composto de 21,12% ao ano, quase o triplo do Sharpe do IBOVESPA. Simultaneamente, um dos piores resultados adveio de uma formulação igualmente sofisticada — o mínimo CDaR (MinCDaR), com Sharpe de −0,417 e drawdown de −81,81% —, ao passo que a estratégia mais trivial, a carteira 1/N, exibiu desempenho dependente do regime de rebalanceamento: positiva e competitiva quando mantida sem rebalanceamento (Sharpe 0,372), e negativa quando rebalanceada mensalmente a custo não desprezível (Sharpe −0,075).</w:t>
      </w:r>
    </w:p>
    <w:p w14:paraId="3E0DA19D" w14:textId="77777777" w:rsidR="006B5A49" w:rsidRPr="00726AC5" w:rsidRDefault="006B5A49" w:rsidP="00726AC5">
      <w:pPr>
        <w:spacing w:line="360" w:lineRule="auto"/>
        <w:ind w:firstLine="851"/>
        <w:jc w:val="both"/>
        <w:rPr>
          <w:sz w:val="24"/>
          <w:szCs w:val="24"/>
        </w:rPr>
      </w:pPr>
      <w:r w:rsidRPr="00726AC5">
        <w:rPr>
          <w:sz w:val="24"/>
          <w:szCs w:val="24"/>
        </w:rPr>
        <w:t xml:space="preserve">A mínima variância, por sua vez, confirmou seu papel de </w:t>
      </w:r>
      <w:r w:rsidRPr="00726AC5">
        <w:rPr>
          <w:b/>
          <w:bCs/>
          <w:sz w:val="24"/>
          <w:szCs w:val="24"/>
        </w:rPr>
        <w:t>referência de robustez</w:t>
      </w:r>
      <w:r w:rsidRPr="00726AC5">
        <w:rPr>
          <w:sz w:val="24"/>
          <w:szCs w:val="24"/>
        </w:rPr>
        <w:t>: menor volatilidade de todo o painel (12,96% a.a.), drawdowns contidos (−25,62%) e Sharpe estável e positivo (0,217), superando o índice passivo sem, contudo, liderar o ranking.</w:t>
      </w:r>
    </w:p>
    <w:p w14:paraId="2BFDDC14" w14:textId="77777777" w:rsidR="006B5A49" w:rsidRDefault="006B5A49" w:rsidP="00726AC5">
      <w:pPr>
        <w:spacing w:line="360" w:lineRule="auto"/>
        <w:ind w:firstLine="851"/>
        <w:jc w:val="both"/>
        <w:rPr>
          <w:sz w:val="24"/>
          <w:szCs w:val="24"/>
        </w:rPr>
      </w:pPr>
      <w:r w:rsidRPr="00726AC5">
        <w:rPr>
          <w:sz w:val="24"/>
          <w:szCs w:val="24"/>
        </w:rPr>
        <w:t xml:space="preserve">Diante desses resultados, a resposta à questão de pesquisa é a seguinte: a eficácia das estratégias no mercado brasileiro foi determinada não pela complexidade do modelo em si, mas pela </w:t>
      </w:r>
      <w:r w:rsidRPr="00726AC5">
        <w:rPr>
          <w:b/>
          <w:bCs/>
          <w:sz w:val="24"/>
          <w:szCs w:val="24"/>
        </w:rPr>
        <w:t>qualidade e estabilidade do sinal de retorno empregado e pela presença de estruturas estabilizadoras</w:t>
      </w:r>
      <w:r w:rsidRPr="00726AC5">
        <w:rPr>
          <w:sz w:val="24"/>
          <w:szCs w:val="24"/>
        </w:rPr>
        <w:t xml:space="preserve"> — o prior de equilíbrio do Black-Litterman e a restrição de teto de peso (variantes c10). A combinação mais eficaz uniu uma âncora de equilíbrio de mercado a uma visão de momentum economicamente motivada; já a sofisticação desacompanhada de estrutura estabilizadora (CDaR) ou a ingenuidade onerada por custos de fricção (1/N rebalanceada) destruíram valor.</w:t>
      </w:r>
    </w:p>
    <w:p w14:paraId="7C6A7807" w14:textId="77777777" w:rsidR="00726AC5" w:rsidRPr="00726AC5" w:rsidRDefault="00726AC5" w:rsidP="00726AC5">
      <w:pPr>
        <w:spacing w:line="360" w:lineRule="auto"/>
        <w:ind w:firstLine="851"/>
        <w:jc w:val="both"/>
        <w:rPr>
          <w:sz w:val="24"/>
          <w:szCs w:val="24"/>
        </w:rPr>
      </w:pPr>
    </w:p>
    <w:p w14:paraId="44F0AF27" w14:textId="01E9568C" w:rsidR="006B5A49" w:rsidRDefault="006B5A49" w:rsidP="00A80034">
      <w:pPr>
        <w:pStyle w:val="Ttulo2"/>
        <w:numPr>
          <w:ilvl w:val="1"/>
          <w:numId w:val="57"/>
        </w:numPr>
        <w:spacing w:line="360" w:lineRule="auto"/>
        <w:ind w:left="993" w:hanging="567"/>
        <w:jc w:val="both"/>
        <w:rPr>
          <w:sz w:val="24"/>
          <w:szCs w:val="24"/>
        </w:rPr>
      </w:pPr>
      <w:bookmarkStart w:id="148" w:name="_Toc231500781"/>
      <w:bookmarkStart w:id="149" w:name="contribuições-do-estudo"/>
      <w:bookmarkEnd w:id="146"/>
      <w:r w:rsidRPr="001935B7">
        <w:rPr>
          <w:sz w:val="24"/>
          <w:szCs w:val="24"/>
        </w:rPr>
        <w:t>Contribuições do Estudo</w:t>
      </w:r>
      <w:bookmarkEnd w:id="148"/>
    </w:p>
    <w:p w14:paraId="6EAFA5C2" w14:textId="77777777" w:rsidR="00726AC5" w:rsidRPr="001935B7" w:rsidRDefault="00726AC5" w:rsidP="00726AC5">
      <w:pPr>
        <w:rPr>
          <w:sz w:val="24"/>
          <w:szCs w:val="24"/>
        </w:rPr>
      </w:pPr>
    </w:p>
    <w:p w14:paraId="607C345F" w14:textId="77777777" w:rsidR="006B5A49" w:rsidRPr="001935B7" w:rsidRDefault="006B5A49" w:rsidP="006B5A49">
      <w:pPr>
        <w:pStyle w:val="Ttulo3"/>
        <w:spacing w:line="360" w:lineRule="auto"/>
        <w:jc w:val="both"/>
      </w:pPr>
      <w:bookmarkStart w:id="150" w:name="_Toc231500782"/>
      <w:bookmarkStart w:id="151" w:name="X14a1c7bff650472eab162474030fdf1741c62b1"/>
      <w:r w:rsidRPr="001935B7">
        <w:t>5.3.1. Evidência Empírica para o Mercado Brasileiro</w:t>
      </w:r>
      <w:bookmarkEnd w:id="150"/>
    </w:p>
    <w:p w14:paraId="11D65D19"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7F20C1D" w14:textId="28FD208C"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 xml:space="preserve">O trabalho oferece evidência empírica, em janela longa e com protocolo out-of-sample livre de viés de antecipação, sobre o desempenho comparativo de 16 estratégias de alocação no mercado acionário brasileiro. O achado de que </w:t>
      </w:r>
      <w:r w:rsidRPr="00726AC5">
        <w:rPr>
          <w:rFonts w:ascii="Times New Roman" w:hAnsi="Times New Roman" w:cs="Times New Roman"/>
          <w:b/>
          <w:bCs/>
          <w:lang w:val="pt-BR"/>
        </w:rPr>
        <w:t>treze das dezesseis estratégias superaram o IBOVESPA em base ajustada ao risco</w:t>
      </w:r>
      <w:r w:rsidRPr="00726AC5">
        <w:rPr>
          <w:rFonts w:ascii="Times New Roman" w:hAnsi="Times New Roman" w:cs="Times New Roman"/>
          <w:lang w:val="pt-BR"/>
        </w:rPr>
        <w:t xml:space="preserve"> corrobora, no contexto local, os resultados de Santos e Tessari (2012) quanto à eficácia de técnicas quantitativas de otimização frente ao índice passivo.</w:t>
      </w:r>
    </w:p>
    <w:p w14:paraId="0B4708DD" w14:textId="77777777" w:rsidR="00726AC5" w:rsidRPr="00726AC5" w:rsidRDefault="00726AC5" w:rsidP="00726AC5">
      <w:pPr>
        <w:pStyle w:val="Corpodetexto"/>
        <w:rPr>
          <w:lang w:val="pt-BR"/>
        </w:rPr>
      </w:pPr>
    </w:p>
    <w:p w14:paraId="3BC761B8" w14:textId="2D37ABF2" w:rsidR="006B5A49" w:rsidRPr="00726AC5" w:rsidRDefault="006B5A49" w:rsidP="00726AC5">
      <w:pPr>
        <w:pStyle w:val="Ttulo3"/>
        <w:numPr>
          <w:ilvl w:val="2"/>
          <w:numId w:val="64"/>
        </w:numPr>
        <w:spacing w:line="360" w:lineRule="auto"/>
        <w:jc w:val="both"/>
        <w:rPr>
          <w:b w:val="0"/>
          <w:bCs w:val="0"/>
        </w:rPr>
      </w:pPr>
      <w:bookmarkStart w:id="152" w:name="_Toc231500783"/>
      <w:bookmarkStart w:id="153" w:name="reposicionamento-do-paradoxo-do-1n"/>
      <w:bookmarkEnd w:id="151"/>
      <w:r w:rsidRPr="00726AC5">
        <w:rPr>
          <w:b w:val="0"/>
          <w:bCs w:val="0"/>
        </w:rPr>
        <w:t>Reposicionamento do “Paradoxo do 1/N”</w:t>
      </w:r>
      <w:bookmarkEnd w:id="152"/>
    </w:p>
    <w:p w14:paraId="0954989B"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6AFC979F" w14:textId="3F2BAB3A"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 xml:space="preserve">O contraste documentado entre a carteira 1/N rebalanceada (Sharpe −0,075) e sua versão buy-and-hold (Sharpe 0,372) qualifica empiricamente a tese de DeMiguel, Garlappi e Uppal (2009) no ambiente brasileiro: a dificuldade de superar a carteira ingênua aplica-se à sua forma de baixa rotatividade; quando submetida a rebalanceamento custoso, a diversificação ingênua perde sua vantagem e é superada por diversas estratégias de otimização. Esse resultado evidencia o </w:t>
      </w:r>
      <w:r w:rsidRPr="00726AC5">
        <w:rPr>
          <w:rFonts w:ascii="Times New Roman" w:hAnsi="Times New Roman" w:cs="Times New Roman"/>
          <w:b/>
          <w:bCs/>
          <w:lang w:val="pt-BR"/>
        </w:rPr>
        <w:t>custo de fricção da realocação periódica</w:t>
      </w:r>
      <w:r w:rsidRPr="00726AC5">
        <w:rPr>
          <w:rFonts w:ascii="Times New Roman" w:hAnsi="Times New Roman" w:cs="Times New Roman"/>
          <w:lang w:val="pt-BR"/>
        </w:rPr>
        <w:t xml:space="preserve"> como fator de primeira ordem no desempenho líquido — frequentemente subestimado na literatura que avalia estratégias em base bruta.</w:t>
      </w:r>
    </w:p>
    <w:p w14:paraId="41FC01BF" w14:textId="77777777" w:rsidR="00726AC5" w:rsidRPr="00726AC5" w:rsidRDefault="00726AC5" w:rsidP="00726AC5">
      <w:pPr>
        <w:pStyle w:val="Corpodetexto"/>
        <w:rPr>
          <w:lang w:val="pt-BR"/>
        </w:rPr>
      </w:pPr>
    </w:p>
    <w:p w14:paraId="7751AF69" w14:textId="4AFB1DF7" w:rsidR="006B5A49" w:rsidRPr="00726AC5" w:rsidRDefault="006B5A49" w:rsidP="00726AC5">
      <w:pPr>
        <w:pStyle w:val="Ttulo3"/>
        <w:numPr>
          <w:ilvl w:val="2"/>
          <w:numId w:val="64"/>
        </w:numPr>
        <w:spacing w:line="360" w:lineRule="auto"/>
        <w:jc w:val="both"/>
        <w:rPr>
          <w:b w:val="0"/>
          <w:bCs w:val="0"/>
        </w:rPr>
      </w:pPr>
      <w:bookmarkStart w:id="154" w:name="_Toc231500784"/>
      <w:bookmarkStart w:id="155" w:name="o-valor-das-estruturas-estabilizadoras"/>
      <w:bookmarkEnd w:id="153"/>
      <w:r w:rsidRPr="00726AC5">
        <w:rPr>
          <w:b w:val="0"/>
          <w:bCs w:val="0"/>
        </w:rPr>
        <w:t>O Valor das Estruturas Estabilizadoras</w:t>
      </w:r>
      <w:bookmarkEnd w:id="154"/>
    </w:p>
    <w:p w14:paraId="06D33747"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3C34AB4" w14:textId="6464B727" w:rsidR="006B5A49" w:rsidRPr="00911663" w:rsidRDefault="006B5A49" w:rsidP="00911663">
      <w:pPr>
        <w:pStyle w:val="FirstParagraph"/>
        <w:spacing w:before="0" w:after="0" w:line="360" w:lineRule="auto"/>
        <w:ind w:firstLine="709"/>
        <w:jc w:val="both"/>
        <w:rPr>
          <w:rFonts w:ascii="Times New Roman" w:hAnsi="Times New Roman" w:cs="Times New Roman"/>
          <w:lang w:val="pt-BR"/>
        </w:rPr>
      </w:pPr>
      <w:r w:rsidRPr="00911663">
        <w:rPr>
          <w:rFonts w:ascii="Times New Roman" w:hAnsi="Times New Roman" w:cs="Times New Roman"/>
          <w:lang w:val="pt-BR"/>
        </w:rPr>
        <w:t xml:space="preserve">O estudo evidencia o papel de dois mecanismos estabilizadores. Primeiro, o </w:t>
      </w:r>
      <w:r w:rsidRPr="00911663">
        <w:rPr>
          <w:rFonts w:ascii="Times New Roman" w:hAnsi="Times New Roman" w:cs="Times New Roman"/>
          <w:b/>
          <w:bCs/>
          <w:lang w:val="pt-BR"/>
        </w:rPr>
        <w:t xml:space="preserve">prior de </w:t>
      </w:r>
      <w:r w:rsidRPr="00911663">
        <w:rPr>
          <w:rFonts w:ascii="Times New Roman" w:hAnsi="Times New Roman" w:cs="Times New Roman"/>
          <w:lang w:val="pt-BR"/>
        </w:rPr>
        <w:t xml:space="preserve">equilíbrio do Black-Litterman, que ancora as visões de momentum e impede que estimativas ruidosas degenerem em alocações instáveis — diferença determinante em relação a uma otimização média-variância pura sobre retornos estimados. Segundo, o </w:t>
      </w:r>
      <w:r w:rsidRPr="00911663">
        <w:rPr>
          <w:rFonts w:ascii="Times New Roman" w:hAnsi="Times New Roman" w:cs="Times New Roman"/>
          <w:b/>
          <w:bCs/>
          <w:lang w:val="pt-BR"/>
        </w:rPr>
        <w:t>teto de peso de 10%</w:t>
      </w:r>
      <w:r w:rsidRPr="00911663">
        <w:rPr>
          <w:rFonts w:ascii="Times New Roman" w:hAnsi="Times New Roman" w:cs="Times New Roman"/>
          <w:lang w:val="pt-BR"/>
        </w:rPr>
        <w:t>, que converte o retorno bruto e volátil das estratégias concentradas em perfis de risco mais defensáveis: nas variantes BL, o teto reduziu simultaneamente volatilidade, drawdown e turnover, ao custo marginal de poucos pontos de Sharpe.</w:t>
      </w:r>
    </w:p>
    <w:p w14:paraId="4929176D" w14:textId="77777777" w:rsidR="00911663" w:rsidRPr="00911663" w:rsidRDefault="00911663" w:rsidP="00911663">
      <w:pPr>
        <w:pStyle w:val="Corpodetexto"/>
        <w:rPr>
          <w:lang w:val="pt-BR"/>
        </w:rPr>
      </w:pPr>
    </w:p>
    <w:p w14:paraId="4615A319" w14:textId="79139C16" w:rsidR="006B5A49" w:rsidRPr="001935B7" w:rsidRDefault="006B5A49" w:rsidP="00911663">
      <w:pPr>
        <w:pStyle w:val="Ttulo2"/>
        <w:numPr>
          <w:ilvl w:val="1"/>
          <w:numId w:val="64"/>
        </w:numPr>
        <w:spacing w:line="360" w:lineRule="auto"/>
        <w:jc w:val="both"/>
        <w:rPr>
          <w:sz w:val="24"/>
          <w:szCs w:val="24"/>
        </w:rPr>
      </w:pPr>
      <w:bookmarkStart w:id="156" w:name="_Toc231500785"/>
      <w:bookmarkStart w:id="157" w:name="limitações"/>
      <w:bookmarkEnd w:id="149"/>
      <w:bookmarkEnd w:id="155"/>
      <w:r w:rsidRPr="001935B7">
        <w:rPr>
          <w:sz w:val="24"/>
          <w:szCs w:val="24"/>
        </w:rPr>
        <w:t>Limitações</w:t>
      </w:r>
      <w:bookmarkEnd w:id="156"/>
    </w:p>
    <w:p w14:paraId="3BD86660" w14:textId="77777777" w:rsidR="00911663" w:rsidRDefault="00911663" w:rsidP="006B5A49">
      <w:pPr>
        <w:pStyle w:val="FirstParagraph"/>
        <w:spacing w:before="0" w:after="0" w:line="360" w:lineRule="auto"/>
        <w:jc w:val="both"/>
        <w:rPr>
          <w:rFonts w:ascii="Times New Roman" w:hAnsi="Times New Roman" w:cs="Times New Roman"/>
          <w:lang w:val="pt-BR"/>
        </w:rPr>
      </w:pPr>
    </w:p>
    <w:p w14:paraId="471EC967" w14:textId="4874972D" w:rsidR="006B5A49" w:rsidRPr="00A80034" w:rsidRDefault="006B5A49" w:rsidP="00A80034">
      <w:pPr>
        <w:spacing w:line="360" w:lineRule="auto"/>
        <w:ind w:firstLine="851"/>
        <w:jc w:val="both"/>
        <w:rPr>
          <w:sz w:val="24"/>
          <w:szCs w:val="24"/>
          <w:lang w:val="pt-BR"/>
        </w:rPr>
      </w:pPr>
      <w:r w:rsidRPr="00A80034">
        <w:rPr>
          <w:sz w:val="24"/>
          <w:szCs w:val="24"/>
          <w:lang w:val="pt-BR"/>
        </w:rPr>
        <w:t>O estudo está sujeito às seguintes limitações, que devem ser ponderadas na interpretação dos resultados:</w:t>
      </w:r>
    </w:p>
    <w:p w14:paraId="03214DA9"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Ausência de validação preditiva formal das visões.</w:t>
      </w:r>
      <w:r w:rsidRPr="00A80034">
        <w:rPr>
          <w:sz w:val="24"/>
          <w:szCs w:val="24"/>
        </w:rPr>
        <w:t xml:space="preserve"> As visões de momentum 12-1 que alimentam o Black-Litterman não foram submetidas a um backtesting independente de seu poder preditivo. O bom desempenho do BL é consistente com a persistência de momentum documentada em mercados emergentes, mas o estudo não isola formalmente a contribuição do sinal.</w:t>
      </w:r>
    </w:p>
    <w:p w14:paraId="2FAD0CAF"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Turnover elevado e custos não modelados.</w:t>
      </w:r>
      <w:r w:rsidRPr="00A80034">
        <w:rPr>
          <w:sz w:val="24"/>
          <w:szCs w:val="24"/>
        </w:rPr>
        <w:t xml:space="preserve"> As estratégias da família BL apresentaram giro anual entre 646% e 990%. Embora o custo de 50 bps esteja incorporado às séries de retorno, custos de impacto de mercado, bid-ask spread e tributação não foram modelados; em aplicação real, o desempenho líquido dessas estratégias seria inferior ao reportado.</w:t>
      </w:r>
    </w:p>
    <w:p w14:paraId="1CCC6993"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Coeficiente de aversão ao risco fixo</w:t>
      </w:r>
      <w:r w:rsidRPr="00A80034">
        <w:rPr>
          <w:sz w:val="24"/>
          <w:szCs w:val="24"/>
        </w:rPr>
        <w:t>. O parâmetro δ do Black-Litterman foi fixado em 2,5, conforme a calibração de He e Litterman (1999). A tentativa de estimá-lo por otimização reversa a partir do mercado brasileiro produziu valor economicamente inválido (negativo), o que motivou a adoção do valor convencional, em detrimento de uma calibração endógena ao mercado local.</w:t>
      </w:r>
    </w:p>
    <w:p w14:paraId="68FAE845"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Instabilidade de formulações dependentes da trajetória.</w:t>
      </w:r>
      <w:r w:rsidRPr="00A80034">
        <w:rPr>
          <w:sz w:val="24"/>
          <w:szCs w:val="24"/>
        </w:rPr>
        <w:t xml:space="preserve"> O fracasso do mínimo CDaR ilustra a propensão das métricas de risco dependentes da trajetória a soluções degeneradas em janelas longas dominadas por poucos eventos extremos, limitando sua aplicabilidade no regime e no universo estudados.</w:t>
      </w:r>
    </w:p>
    <w:p w14:paraId="7CAD7DEC"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Escopo de mercado e período únicos.</w:t>
      </w:r>
      <w:r w:rsidRPr="00A80034">
        <w:rPr>
          <w:sz w:val="24"/>
          <w:szCs w:val="24"/>
        </w:rPr>
        <w:t xml:space="preserve"> Os resultados referem-se a um único mercado e a um único período histórico, marcado por regimes macroeconômicos específicos (2015–2016, 2020, 2022). A generalização para outros mercados ou períodos requer cautela.</w:t>
      </w:r>
    </w:p>
    <w:p w14:paraId="26C4C54A" w14:textId="77777777" w:rsidR="006B5A49" w:rsidRDefault="006B5A49" w:rsidP="00A80034">
      <w:pPr>
        <w:widowControl/>
        <w:numPr>
          <w:ilvl w:val="0"/>
          <w:numId w:val="71"/>
        </w:numPr>
        <w:autoSpaceDE/>
        <w:autoSpaceDN/>
        <w:spacing w:line="360" w:lineRule="auto"/>
        <w:jc w:val="both"/>
        <w:rPr>
          <w:sz w:val="24"/>
          <w:szCs w:val="24"/>
        </w:rPr>
      </w:pPr>
      <w:r w:rsidRPr="00A80034">
        <w:rPr>
          <w:b/>
          <w:bCs/>
          <w:sz w:val="24"/>
          <w:szCs w:val="24"/>
        </w:rPr>
        <w:t>Reprodutibilidade dos dados de entrada</w:t>
      </w:r>
      <w:r w:rsidRPr="00A80034">
        <w:rPr>
          <w:sz w:val="24"/>
          <w:szCs w:val="24"/>
        </w:rPr>
        <w:t>. Os dados brutos provêm de base proprietária (Economática), não redistribuível, o que limita a reprodução integral do pipeline por terceiros.</w:t>
      </w:r>
    </w:p>
    <w:p w14:paraId="5CD3CEEE" w14:textId="77777777" w:rsidR="00A80034" w:rsidRPr="00A80034" w:rsidRDefault="00A80034" w:rsidP="00A80034">
      <w:pPr>
        <w:widowControl/>
        <w:autoSpaceDE/>
        <w:autoSpaceDN/>
        <w:spacing w:line="360" w:lineRule="auto"/>
        <w:jc w:val="both"/>
        <w:rPr>
          <w:sz w:val="24"/>
          <w:szCs w:val="24"/>
        </w:rPr>
      </w:pPr>
    </w:p>
    <w:p w14:paraId="65D179C7" w14:textId="5EDB334B" w:rsidR="006B5A49" w:rsidRPr="001935B7" w:rsidRDefault="006B5A49" w:rsidP="00A80034">
      <w:pPr>
        <w:pStyle w:val="Ttulo2"/>
        <w:numPr>
          <w:ilvl w:val="1"/>
          <w:numId w:val="64"/>
        </w:numPr>
        <w:spacing w:line="360" w:lineRule="auto"/>
        <w:jc w:val="both"/>
        <w:rPr>
          <w:sz w:val="24"/>
          <w:szCs w:val="24"/>
        </w:rPr>
      </w:pPr>
      <w:bookmarkStart w:id="158" w:name="_Toc231500786"/>
      <w:bookmarkStart w:id="159" w:name="sugestões-para-pesquisas-futuras"/>
      <w:bookmarkEnd w:id="157"/>
      <w:r w:rsidRPr="001935B7">
        <w:rPr>
          <w:sz w:val="24"/>
          <w:szCs w:val="24"/>
        </w:rPr>
        <w:t>Sugestões para Pesquisas Futuras</w:t>
      </w:r>
      <w:bookmarkEnd w:id="158"/>
    </w:p>
    <w:p w14:paraId="2FB071CA"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3039B597" w14:textId="65A61640" w:rsidR="006B5A49" w:rsidRPr="00660315" w:rsidRDefault="006B5A49" w:rsidP="00A80034">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A partir das limitações identificadas, sugerem-se as seguintes extensões:</w:t>
      </w:r>
    </w:p>
    <w:p w14:paraId="30F823B8"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Geração de visões por aprendizado de máquina</w:t>
      </w:r>
      <w:r w:rsidRPr="00A80034">
        <w:rPr>
          <w:sz w:val="24"/>
          <w:szCs w:val="24"/>
        </w:rPr>
        <w:t>. A proposta original deste trabalho contemplava a geração de visões por redes neurais recorrentes (LSTM) e modelos ARIMA, não implementada na versão final em favor do fator de momentum. A integração desses modelos — com validação preditiva out-of-sample rigorosa e comparação direta contra o momentum como benchmark de visão — constitui extensão natural e promissora.</w:t>
      </w:r>
    </w:p>
    <w:p w14:paraId="3A7F16B9"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Validação formal do poder preditivo das visões.</w:t>
      </w:r>
      <w:r w:rsidRPr="00A80034">
        <w:rPr>
          <w:sz w:val="24"/>
          <w:szCs w:val="24"/>
        </w:rPr>
        <w:t xml:space="preserve"> Avaliar, por backtesting segregado, a acurácia direcional e a calibração das visões de retorno, dissociando a contribuição do sinal da contribuição da estrutura bayesiana.</w:t>
      </w:r>
    </w:p>
    <w:p w14:paraId="3897789F"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Otimização sensível a custos.</w:t>
      </w:r>
      <w:r w:rsidRPr="00A80034">
        <w:rPr>
          <w:sz w:val="24"/>
          <w:szCs w:val="24"/>
        </w:rPr>
        <w:t xml:space="preserve"> Incorporar explicitamente o turnover à função-objetivo (por exemplo, via penalidade de realocação calibrada), bem como custos de impacto de mercado, de modo a avaliar estratégias líquidas mais realistas — particularmente relevantes para a família BL.</w:t>
      </w:r>
    </w:p>
    <w:p w14:paraId="25FB3532"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Calibração endógena de δ e de Ω.</w:t>
      </w:r>
      <w:r w:rsidRPr="00A80034">
        <w:rPr>
          <w:sz w:val="24"/>
          <w:szCs w:val="24"/>
        </w:rPr>
        <w:t xml:space="preserve"> Investigar métodos de estimação do coeficiente de aversão ao risco a partir de dados do mercado brasileiro e calibrar a incerteza das visões (Ω) pelo método de Idzorek (2005), baseado em níveis de confiança.</w:t>
      </w:r>
    </w:p>
    <w:p w14:paraId="313472F1"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Testes de significância e robustez intertemporal.</w:t>
      </w:r>
      <w:r w:rsidRPr="00A80034">
        <w:rPr>
          <w:sz w:val="24"/>
          <w:szCs w:val="24"/>
        </w:rPr>
        <w:t xml:space="preserve"> Aplicar testes de significância de diferenças de índice de Sharpe (Jobson-Korkie/Memmel) entre as estratégias e avaliar a estabilidade do ordenamento em subperíodos e regimes macroeconômicos distintos.</w:t>
      </w:r>
    </w:p>
    <w:p w14:paraId="03B200DA" w14:textId="77777777" w:rsidR="00A80034" w:rsidRDefault="00A80034" w:rsidP="00A80034">
      <w:pPr>
        <w:widowControl/>
        <w:autoSpaceDE/>
        <w:autoSpaceDN/>
        <w:spacing w:line="360" w:lineRule="auto"/>
        <w:jc w:val="both"/>
        <w:rPr>
          <w:sz w:val="24"/>
          <w:szCs w:val="24"/>
        </w:rPr>
      </w:pPr>
    </w:p>
    <w:p w14:paraId="442A4EBC" w14:textId="3E0B25A1" w:rsidR="006B5A49" w:rsidRPr="001935B7" w:rsidRDefault="006B5A49" w:rsidP="00A80034">
      <w:pPr>
        <w:pStyle w:val="Ttulo2"/>
        <w:numPr>
          <w:ilvl w:val="1"/>
          <w:numId w:val="64"/>
        </w:numPr>
        <w:spacing w:line="360" w:lineRule="auto"/>
        <w:jc w:val="both"/>
        <w:rPr>
          <w:sz w:val="24"/>
          <w:szCs w:val="24"/>
        </w:rPr>
      </w:pPr>
      <w:bookmarkStart w:id="160" w:name="_Toc231500787"/>
      <w:bookmarkStart w:id="161" w:name="considerações-finais"/>
      <w:bookmarkEnd w:id="159"/>
      <w:r w:rsidRPr="001935B7">
        <w:rPr>
          <w:sz w:val="24"/>
          <w:szCs w:val="24"/>
        </w:rPr>
        <w:t>Considerações Finais</w:t>
      </w:r>
      <w:bookmarkEnd w:id="160"/>
    </w:p>
    <w:p w14:paraId="36DF01F9"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2A4205D" w14:textId="51FA5C69" w:rsidR="0086671B" w:rsidRPr="00FE6847" w:rsidRDefault="006B5A49" w:rsidP="00A80034">
      <w:pPr>
        <w:pStyle w:val="FirstParagraph"/>
        <w:spacing w:before="0" w:after="0" w:line="360" w:lineRule="auto"/>
        <w:ind w:firstLine="851"/>
        <w:jc w:val="both"/>
        <w:rPr>
          <w:lang w:val="pt-BR"/>
        </w:rPr>
      </w:pPr>
      <w:r w:rsidRPr="00660315">
        <w:rPr>
          <w:rFonts w:ascii="Times New Roman" w:hAnsi="Times New Roman" w:cs="Times New Roman"/>
          <w:lang w:val="pt-BR"/>
        </w:rPr>
        <w:t>A evidência reunida sugere que, no mercado acionário brasileiro do período analisado, o sucesso de uma estratégia de alocação dependeu menos do grau de sofisticação do otimizador e mais da qualidade do sinal de retorno e da disciplina imposta por estruturas estabilizadoras. O modelo de Black-Litterman, ao combinar um prior de equilíbrio a uma visão de momentum econômica e estatisticamente parcimoniosa, traduziu essa lógica no melhor desempenho ajustado ao risco do estudo — desde que acompanhado de mecanismos de contenção de risco e de uma avaliação realista de seus custos de implementação. A mínima variância, por sua robustez, permanece como referência segura para o investidor avesso ao risco. O conjunto dos resultados reforça, em síntese, que em mercados de elevada volatilidade e baixa relação sinal-ruído a engenharia de robustez tende a ser mais determinante do que a engenharia de previsão</w:t>
      </w:r>
      <w:bookmarkEnd w:id="147"/>
      <w:bookmarkEnd w:id="161"/>
      <w:r w:rsidR="00C677C0" w:rsidRPr="00FE6847">
        <w:rPr>
          <w:lang w:val="pt-BR"/>
        </w:rPr>
        <w:t>.</w:t>
      </w:r>
      <w:r w:rsidR="00C677C0" w:rsidRPr="00FE6847">
        <w:rPr>
          <w:lang w:val="pt-BR"/>
        </w:rPr>
        <w:br w:type="page"/>
      </w:r>
    </w:p>
    <w:p w14:paraId="1D7A9250"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62" w:name="_Toc231500788"/>
      <w:r>
        <w:t>REFERÊNCIAS</w:t>
      </w:r>
      <w:bookmarkEnd w:id="162"/>
    </w:p>
    <w:p w14:paraId="024BCABA" w14:textId="77777777" w:rsidR="00F61AE8" w:rsidRDefault="00F61AE8" w:rsidP="00F61AE8"/>
    <w:p w14:paraId="30ACF5DF"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Chicago, v. 45, n. 3, p. 444–455, jul. 1972.</w:t>
      </w:r>
    </w:p>
    <w:p w14:paraId="76613D9C"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Charlottesville, v. 48, n. 5, p. 28–43, set./out. 1992.</w:t>
      </w:r>
    </w:p>
    <w:p w14:paraId="0B857319"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199D4F71"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42FD4EDC"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r>
        <w:rPr>
          <w:rStyle w:val="Forte"/>
          <w:lang w:val="en-US"/>
        </w:rPr>
        <w:t>Econometrica</w:t>
      </w:r>
      <w:r>
        <w:rPr>
          <w:lang w:val="en-US"/>
        </w:rPr>
        <w:t>, New Haven, v. 28, n. 3, p. 591–605, jul. 1960.</w:t>
      </w:r>
    </w:p>
    <w:p w14:paraId="0AC7193A"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131F8E9B" w14:textId="77777777" w:rsidR="00F61AE8" w:rsidRPr="008A0506" w:rsidRDefault="00F61AE8" w:rsidP="00F61AE8">
      <w:pPr>
        <w:pStyle w:val="font-claude-response-body"/>
        <w:rPr>
          <w:lang w:val="en-US"/>
        </w:rPr>
      </w:pPr>
      <w:r w:rsidRPr="00660315">
        <w:rPr>
          <w:lang w:val="en-US"/>
        </w:rPr>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Oxford, v. 22, n. 5, p. 1915–1953, maio 2009.</w:t>
      </w:r>
    </w:p>
    <w:p w14:paraId="3CAE7D31"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0D059313"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r>
        <w:rPr>
          <w:rStyle w:val="Forte"/>
          <w:lang w:val="en-US"/>
        </w:rPr>
        <w:t>Econometrica</w:t>
      </w:r>
      <w:r>
        <w:rPr>
          <w:lang w:val="en-US"/>
        </w:rPr>
        <w:t>, New Haven, v. 50, n. 4, p. 987–1007, jul. 1982.</w:t>
      </w:r>
    </w:p>
    <w:p w14:paraId="29E80450"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Hoboken, v. 25, n. 2, p. 383–417, maio 1970.</w:t>
      </w:r>
    </w:p>
    <w:p w14:paraId="44FA44AF"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Amsterdam, v. 33, n. 1, p. 3–56, fev. 1993.</w:t>
      </w:r>
    </w:p>
    <w:p w14:paraId="5029BC53"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6C2A9251" w14:textId="77777777" w:rsidR="00F61AE8" w:rsidRPr="008A0506" w:rsidRDefault="00F61AE8" w:rsidP="00F61AE8">
      <w:pPr>
        <w:pStyle w:val="font-claude-response-body"/>
        <w:rPr>
          <w:lang w:val="en-US"/>
        </w:rPr>
      </w:pPr>
      <w:r>
        <w:rPr>
          <w:lang w:val="en-US"/>
        </w:rPr>
        <w:t xml:space="preserve">HE, Guangliang; LITTERMAN, Robert. </w:t>
      </w:r>
      <w:r>
        <w:rPr>
          <w:rStyle w:val="Forte"/>
          <w:lang w:val="en-US"/>
        </w:rPr>
        <w:t>The intuition behind Black-Litterman model portfolios</w:t>
      </w:r>
      <w:r>
        <w:rPr>
          <w:lang w:val="en-US"/>
        </w:rPr>
        <w:t>. New York: Goldman Sachs Investment Management Division, 1999. (Investment Management Research).</w:t>
      </w:r>
    </w:p>
    <w:p w14:paraId="383C2948"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Cambridge, v. 9, n. 8, p. 1735–1780, nov. 1997.</w:t>
      </w:r>
    </w:p>
    <w:p w14:paraId="5ABCDEF5" w14:textId="77777777" w:rsidR="00322830" w:rsidRDefault="00322830" w:rsidP="00322830">
      <w:pPr>
        <w:pStyle w:val="font-claude-response-body"/>
        <w:rPr>
          <w:lang w:val="en-US"/>
        </w:rPr>
      </w:pPr>
      <w:r>
        <w:rPr>
          <w:lang w:val="en-US"/>
        </w:rPr>
        <w:t xml:space="preserve">IDZOREK, Thomas M. </w:t>
      </w:r>
      <w:r>
        <w:rPr>
          <w:rStyle w:val="Forte"/>
          <w:lang w:val="en-US"/>
        </w:rPr>
        <w:t>A step-by-step guide to the Black-Litterman model</w:t>
      </w:r>
      <w:r>
        <w:rPr>
          <w:lang w:val="en-US"/>
        </w:rPr>
        <w:t>: incorporating user-specified confidence levels. Working Paper. Chicago: Ibbotson Associates, 2005.</w:t>
      </w:r>
    </w:p>
    <w:p w14:paraId="770892BC" w14:textId="047096DF" w:rsidR="00F61AE8" w:rsidRPr="008A0506" w:rsidRDefault="00F61AE8" w:rsidP="00F61AE8">
      <w:pPr>
        <w:pStyle w:val="font-claude-response-body"/>
        <w:rPr>
          <w:lang w:val="en-US"/>
        </w:rPr>
      </w:pPr>
      <w:r>
        <w:rPr>
          <w:lang w:val="en-US"/>
        </w:rPr>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1EF21F80"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49AF25E0"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r>
        <w:rPr>
          <w:rStyle w:val="Forte"/>
          <w:lang w:val="en-US"/>
        </w:rPr>
        <w:t>Econometrica</w:t>
      </w:r>
      <w:r>
        <w:rPr>
          <w:lang w:val="en-US"/>
        </w:rPr>
        <w:t>, New Haven, v. 47, n. 2, p. 263–291, mar. 1979.</w:t>
      </w:r>
    </w:p>
    <w:p w14:paraId="26AD2DB6" w14:textId="77777777" w:rsidR="00322830" w:rsidRDefault="00322830" w:rsidP="00322830">
      <w:pPr>
        <w:pStyle w:val="font-claude-response-body"/>
        <w:rPr>
          <w:lang w:val="en-US"/>
        </w:rPr>
      </w:pPr>
      <w:r>
        <w:rPr>
          <w:lang w:val="en-US"/>
        </w:rPr>
        <w:t xml:space="preserve">KAPLAN, Paul D.; KNOWLES, James A. Kappa: a generalized downside risk-adjusted performance measure. </w:t>
      </w:r>
      <w:r>
        <w:rPr>
          <w:rStyle w:val="Forte"/>
          <w:lang w:val="en-US"/>
        </w:rPr>
        <w:t>Journal of Performance Measurement</w:t>
      </w:r>
      <w:r>
        <w:rPr>
          <w:lang w:val="en-US"/>
        </w:rPr>
        <w:t>, v. 8, n. 3, p. 42–54, 2004.</w:t>
      </w:r>
    </w:p>
    <w:p w14:paraId="5F4CDAF0" w14:textId="7B1FBDD0" w:rsidR="00F61AE8" w:rsidRPr="008A0506" w:rsidRDefault="00F61AE8" w:rsidP="00F61AE8">
      <w:pPr>
        <w:pStyle w:val="font-claude-response-body"/>
        <w:rPr>
          <w:lang w:val="en-US"/>
        </w:rPr>
      </w:pPr>
      <w:r>
        <w:rPr>
          <w:lang w:val="en-US"/>
        </w:rPr>
        <w:t xml:space="preserve">KWIATKOWSKI, Denis; PHILLIPS, Peter C. B.; SCHMIDT, Peter; SHIN, Yongcheol. Testing the null hypothesis of stationarity against the alternative of a unit root. </w:t>
      </w:r>
      <w:r>
        <w:rPr>
          <w:rStyle w:val="Forte"/>
          <w:lang w:val="en-US"/>
        </w:rPr>
        <w:t>Journal of Econometrics</w:t>
      </w:r>
      <w:r>
        <w:rPr>
          <w:lang w:val="en-US"/>
        </w:rPr>
        <w:t>, Amsterdam, v. 54, n. 1–3, p. 159–178, out./dez. 1992.</w:t>
      </w:r>
    </w:p>
    <w:p w14:paraId="22781DDA"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Amsterdam, v. 88, n. 2, p. 365–411, fev. 2004.</w:t>
      </w:r>
    </w:p>
    <w:p w14:paraId="751E06EA"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Cambridge, v. 47, n. 1, p. 13–37, fev. 1965.</w:t>
      </w:r>
    </w:p>
    <w:p w14:paraId="1BFC2D3B"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r>
        <w:rPr>
          <w:rStyle w:val="Forte"/>
          <w:lang w:val="en-US"/>
        </w:rPr>
        <w:t>Biometrika</w:t>
      </w:r>
      <w:r>
        <w:rPr>
          <w:lang w:val="en-US"/>
        </w:rPr>
        <w:t>, Oxford, v. 65, n. 2, p. 297–303, ago. 1978.</w:t>
      </w:r>
    </w:p>
    <w:p w14:paraId="345FEB67"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Oxford, v. 1, n. 1, p. 41–66, jan. 1988.</w:t>
      </w:r>
    </w:p>
    <w:p w14:paraId="5ED6A662"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6BB9E0E1" w14:textId="77777777" w:rsidR="00F61AE8"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506DDCFE" w14:textId="77777777" w:rsidR="00322830" w:rsidRDefault="00322830" w:rsidP="00322830">
      <w:pPr>
        <w:pStyle w:val="font-claude-response-body"/>
        <w:rPr>
          <w:lang w:val="en-US"/>
        </w:rPr>
      </w:pPr>
      <w:r>
        <w:rPr>
          <w:lang w:val="en-US"/>
        </w:rPr>
        <w:t xml:space="preserve">MEMMEL, Christoph. Performance hypothesis testing with the Sharpe ratio. </w:t>
      </w:r>
      <w:r>
        <w:rPr>
          <w:rStyle w:val="Forte"/>
          <w:lang w:val="en-US"/>
        </w:rPr>
        <w:t>Finance Letters</w:t>
      </w:r>
      <w:r>
        <w:rPr>
          <w:lang w:val="en-US"/>
        </w:rPr>
        <w:t>, v. 1, n. 1, p. 21–23, 2003.</w:t>
      </w:r>
    </w:p>
    <w:p w14:paraId="1CADBE65" w14:textId="77777777" w:rsidR="00322830" w:rsidRPr="008A0506" w:rsidRDefault="00322830" w:rsidP="00F61AE8">
      <w:pPr>
        <w:pStyle w:val="font-claude-response-body"/>
        <w:rPr>
          <w:lang w:val="en-US"/>
        </w:rPr>
      </w:pPr>
    </w:p>
    <w:p w14:paraId="54F50B6D" w14:textId="77777777" w:rsidR="00F61AE8" w:rsidRPr="008A0506" w:rsidRDefault="00F61AE8" w:rsidP="00F61AE8">
      <w:pPr>
        <w:pStyle w:val="font-claude-response-body"/>
        <w:rPr>
          <w:lang w:val="en-US"/>
        </w:rPr>
      </w:pPr>
      <w:r>
        <w:rPr>
          <w:lang w:val="en-US"/>
        </w:rPr>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2FA3C7BF" w14:textId="77777777" w:rsidR="00322830" w:rsidRDefault="00322830" w:rsidP="00322830">
      <w:pPr>
        <w:pStyle w:val="font-claude-response-body"/>
        <w:rPr>
          <w:lang w:val="en-US"/>
        </w:rPr>
      </w:pPr>
      <w:r>
        <w:rPr>
          <w:lang w:val="en-US"/>
        </w:rPr>
        <w:t xml:space="preserve">MEUCCI, Attilio. Fully flexible views: theory and practice. </w:t>
      </w:r>
      <w:r>
        <w:rPr>
          <w:rStyle w:val="Forte"/>
          <w:lang w:val="en-US"/>
        </w:rPr>
        <w:t>Risk</w:t>
      </w:r>
      <w:r>
        <w:rPr>
          <w:lang w:val="en-US"/>
        </w:rPr>
        <w:t>, London, v. 21, n. 10, p. 97–102, 2008.</w:t>
      </w:r>
    </w:p>
    <w:p w14:paraId="57C43FD2" w14:textId="76E05F2B"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r>
        <w:rPr>
          <w:lang w:val="en-US"/>
        </w:rPr>
        <w:t>Acesso em: jan. 2025.</w:t>
      </w:r>
    </w:p>
    <w:p w14:paraId="1ED1325C" w14:textId="77777777" w:rsidR="00F61AE8" w:rsidRPr="008A0506" w:rsidRDefault="00F61AE8" w:rsidP="00F61AE8">
      <w:pPr>
        <w:pStyle w:val="font-claude-response-body"/>
        <w:rPr>
          <w:lang w:val="en-US"/>
        </w:rPr>
      </w:pPr>
      <w:r>
        <w:rPr>
          <w:lang w:val="en-US"/>
        </w:rPr>
        <w:t xml:space="preserve">ROCKAFELLAR, R. Tyrrell; URYASEV, Stanislav. Conditional value-at-risk for general loss distributions. </w:t>
      </w:r>
      <w:r>
        <w:rPr>
          <w:rStyle w:val="Forte"/>
          <w:lang w:val="en-US"/>
        </w:rPr>
        <w:t>Journal of Banking &amp; Finance</w:t>
      </w:r>
      <w:r>
        <w:rPr>
          <w:lang w:val="en-US"/>
        </w:rPr>
        <w:t>, Amsterdam, v. 26, n. 7, p. 1443–1471, jul. 2002.</w:t>
      </w:r>
    </w:p>
    <w:p w14:paraId="5A85A972"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54C252D4" w14:textId="77777777" w:rsidR="00F61AE8" w:rsidRPr="008A0506" w:rsidRDefault="00F61AE8" w:rsidP="00F61AE8">
      <w:pPr>
        <w:pStyle w:val="font-claude-response-body"/>
        <w:rPr>
          <w:lang w:val="en-US"/>
        </w:rPr>
      </w:pPr>
      <w:r>
        <w:rPr>
          <w:lang w:val="en-US"/>
        </w:rPr>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3DF075BE"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Amsterdam, v. 13, n. 3, p. 341–360, dez. 1976.</w:t>
      </w:r>
    </w:p>
    <w:p w14:paraId="4CE1D4FC"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0EB4B505"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459142C1"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Chicago, v. 39, n. 1, p. 119–138, jan. 1966.</w:t>
      </w:r>
    </w:p>
    <w:p w14:paraId="70BAB9F5"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467CCFA9" w14:textId="77777777" w:rsidR="00F61AE8" w:rsidRPr="008A0506"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Oxford, v. 21, n. 4, p. 1455–1508, jul. 2008.</w:t>
      </w:r>
    </w:p>
    <w:p w14:paraId="3D375059" w14:textId="77777777" w:rsidR="00F61AE8" w:rsidRPr="008A0506" w:rsidRDefault="00F61AE8">
      <w:pPr>
        <w:rPr>
          <w:sz w:val="24"/>
          <w:szCs w:val="24"/>
          <w:lang w:val="en-US" w:eastAsia="pt-BR"/>
        </w:rPr>
      </w:pPr>
      <w:r>
        <w:rPr>
          <w:lang w:val="en-US"/>
        </w:rPr>
        <w:br w:type="page"/>
      </w:r>
    </w:p>
    <w:p w14:paraId="0E124AE4" w14:textId="77777777" w:rsidR="0086671B" w:rsidRPr="00C52D1A" w:rsidRDefault="00DC4719" w:rsidP="00C62008">
      <w:pPr>
        <w:pStyle w:val="Ttulo1"/>
        <w:spacing w:line="360" w:lineRule="auto"/>
        <w:jc w:val="center"/>
        <w:rPr>
          <w:b w:val="0"/>
          <w:sz w:val="24"/>
          <w:szCs w:val="24"/>
        </w:rPr>
      </w:pPr>
      <w:bookmarkStart w:id="163" w:name="_Toc153384991"/>
      <w:bookmarkStart w:id="164" w:name="_Toc231500789"/>
      <w:r>
        <w:rPr>
          <w:sz w:val="24"/>
          <w:szCs w:val="24"/>
        </w:rPr>
        <w:t>CRONOGRAMA</w:t>
      </w:r>
      <w:bookmarkEnd w:id="163"/>
      <w:bookmarkEnd w:id="164"/>
    </w:p>
    <w:p w14:paraId="6ECFB729" w14:textId="77777777" w:rsidR="0086671B" w:rsidRPr="00C52D1A" w:rsidRDefault="0086671B" w:rsidP="00C52D1A">
      <w:pPr>
        <w:spacing w:line="360" w:lineRule="auto"/>
        <w:ind w:firstLine="709"/>
        <w:jc w:val="both"/>
        <w:rPr>
          <w:sz w:val="24"/>
          <w:szCs w:val="24"/>
        </w:rPr>
      </w:pPr>
    </w:p>
    <w:p w14:paraId="31B291C9" w14:textId="074A3550" w:rsidR="000B6DD5" w:rsidRPr="000B6DD5" w:rsidRDefault="000B6DD5" w:rsidP="000B6DD5">
      <w:pPr>
        <w:pStyle w:val="Legenda"/>
        <w:keepNext/>
        <w:jc w:val="center"/>
        <w:rPr>
          <w:rFonts w:ascii="Times New Roman" w:hAnsi="Times New Roman" w:cs="Times New Roman"/>
          <w:i w:val="0"/>
          <w:color w:val="auto"/>
          <w:sz w:val="24"/>
        </w:rPr>
      </w:pPr>
      <w:bookmarkStart w:id="165" w:name="_Toc23149291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Cronograma da Pesquisa</w:t>
      </w:r>
      <w:bookmarkEnd w:id="165"/>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9CD0226"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A97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6464B4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06690D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73262A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2FE9D0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CDA9D2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1A0DDEE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D818D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453DA9F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69ADB1CE"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78B269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05376B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FF50B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9C808FE" w14:textId="77777777" w:rsidR="0086671B" w:rsidRPr="00C52D1A" w:rsidRDefault="0086671B" w:rsidP="00C52D1A">
            <w:pPr>
              <w:spacing w:line="360" w:lineRule="auto"/>
              <w:jc w:val="both"/>
              <w:rPr>
                <w:color w:val="000000"/>
                <w:sz w:val="24"/>
                <w:szCs w:val="24"/>
                <w:lang w:eastAsia="pt-BR"/>
              </w:rPr>
            </w:pPr>
          </w:p>
        </w:tc>
      </w:tr>
      <w:tr w:rsidR="0086671B" w:rsidRPr="00C52D1A" w14:paraId="32548B3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DFE1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7C79A9F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627990D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CB65F8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B7C56B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17E18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B33EE95" w14:textId="77777777" w:rsidR="0086671B" w:rsidRPr="00C52D1A" w:rsidRDefault="0086671B" w:rsidP="00C52D1A">
            <w:pPr>
              <w:spacing w:line="360" w:lineRule="auto"/>
              <w:jc w:val="both"/>
              <w:rPr>
                <w:color w:val="000000"/>
                <w:sz w:val="24"/>
                <w:szCs w:val="24"/>
                <w:lang w:eastAsia="pt-BR"/>
              </w:rPr>
            </w:pPr>
          </w:p>
        </w:tc>
      </w:tr>
      <w:tr w:rsidR="0086671B" w:rsidRPr="00C52D1A" w14:paraId="5E5C375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6E9D7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5E9AE2A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76F6CC9A"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7514344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3260C8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5BAE8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76CB25" w14:textId="77777777" w:rsidR="0086671B" w:rsidRPr="00C52D1A" w:rsidRDefault="0086671B" w:rsidP="00C52D1A">
            <w:pPr>
              <w:spacing w:line="360" w:lineRule="auto"/>
              <w:jc w:val="both"/>
              <w:rPr>
                <w:color w:val="000000"/>
                <w:sz w:val="24"/>
                <w:szCs w:val="24"/>
                <w:lang w:eastAsia="pt-BR"/>
              </w:rPr>
            </w:pPr>
          </w:p>
        </w:tc>
      </w:tr>
      <w:tr w:rsidR="0086671B" w:rsidRPr="00C52D1A" w14:paraId="50DE034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2C2CF0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568E218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25A82E6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008E56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055A5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B1FD6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753B1F0" w14:textId="77777777" w:rsidR="0086671B" w:rsidRPr="00C52D1A" w:rsidRDefault="0086671B" w:rsidP="00C52D1A">
            <w:pPr>
              <w:spacing w:line="360" w:lineRule="auto"/>
              <w:jc w:val="both"/>
              <w:rPr>
                <w:color w:val="000000"/>
                <w:sz w:val="24"/>
                <w:szCs w:val="24"/>
                <w:lang w:eastAsia="pt-BR"/>
              </w:rPr>
            </w:pPr>
          </w:p>
        </w:tc>
      </w:tr>
      <w:tr w:rsidR="0086671B" w:rsidRPr="00C52D1A" w14:paraId="098CB96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3092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126CA06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C527159"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1D34CA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231980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3A26F8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9D7B36" w14:textId="77777777" w:rsidR="0086671B" w:rsidRPr="00C52D1A" w:rsidRDefault="0086671B" w:rsidP="00C52D1A">
            <w:pPr>
              <w:spacing w:line="360" w:lineRule="auto"/>
              <w:jc w:val="both"/>
              <w:rPr>
                <w:color w:val="000000"/>
                <w:sz w:val="24"/>
                <w:szCs w:val="24"/>
                <w:lang w:eastAsia="pt-BR"/>
              </w:rPr>
            </w:pPr>
          </w:p>
        </w:tc>
      </w:tr>
      <w:tr w:rsidR="0086671B" w:rsidRPr="00C52D1A" w14:paraId="4C2ED6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6B1AF1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1997A75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FB198E"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11046D5"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87A48F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64D57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0231023" w14:textId="77777777" w:rsidR="0086671B" w:rsidRPr="00C52D1A" w:rsidRDefault="0086671B" w:rsidP="00C52D1A">
            <w:pPr>
              <w:spacing w:line="360" w:lineRule="auto"/>
              <w:jc w:val="both"/>
              <w:rPr>
                <w:color w:val="000000"/>
                <w:sz w:val="24"/>
                <w:szCs w:val="24"/>
                <w:lang w:eastAsia="pt-BR"/>
              </w:rPr>
            </w:pPr>
          </w:p>
        </w:tc>
      </w:tr>
      <w:tr w:rsidR="0086671B" w:rsidRPr="00C52D1A" w14:paraId="07AC807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E7A06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40024AB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32F9358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D868CB4"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DD08C0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9838E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CB4895" w14:textId="77777777" w:rsidR="0086671B" w:rsidRPr="00C52D1A" w:rsidRDefault="0086671B" w:rsidP="00C52D1A">
            <w:pPr>
              <w:spacing w:line="360" w:lineRule="auto"/>
              <w:jc w:val="both"/>
              <w:rPr>
                <w:color w:val="000000"/>
                <w:sz w:val="24"/>
                <w:szCs w:val="24"/>
                <w:lang w:eastAsia="pt-BR"/>
              </w:rPr>
            </w:pPr>
          </w:p>
        </w:tc>
      </w:tr>
      <w:tr w:rsidR="0086671B" w:rsidRPr="00C52D1A" w14:paraId="31DAEC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C8B3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519E6C5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5AF205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A78A88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1E65E1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6DB3AB4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0BDF133" w14:textId="77777777" w:rsidR="0086671B" w:rsidRPr="00C52D1A" w:rsidRDefault="0086671B" w:rsidP="00C52D1A">
            <w:pPr>
              <w:spacing w:line="360" w:lineRule="auto"/>
              <w:jc w:val="both"/>
              <w:rPr>
                <w:color w:val="000000"/>
                <w:sz w:val="24"/>
                <w:szCs w:val="24"/>
                <w:lang w:eastAsia="pt-BR"/>
              </w:rPr>
            </w:pPr>
          </w:p>
        </w:tc>
      </w:tr>
      <w:tr w:rsidR="0086671B" w:rsidRPr="00C52D1A" w14:paraId="3A9345B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AF9C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0A0474B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67FED0E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5A0CC6A"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4CED59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3DE444C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92FD1DF" w14:textId="77777777" w:rsidR="0086671B" w:rsidRPr="00C52D1A" w:rsidRDefault="0086671B" w:rsidP="00C52D1A">
            <w:pPr>
              <w:spacing w:line="360" w:lineRule="auto"/>
              <w:jc w:val="both"/>
              <w:rPr>
                <w:color w:val="000000"/>
                <w:sz w:val="24"/>
                <w:szCs w:val="24"/>
                <w:lang w:eastAsia="pt-BR"/>
              </w:rPr>
            </w:pPr>
          </w:p>
        </w:tc>
      </w:tr>
      <w:tr w:rsidR="0086671B" w:rsidRPr="00C52D1A" w14:paraId="69A0EEF3"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3EE6079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9BE401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32AC8A9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04DA876"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E447608"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0370EF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E9F8AEA" w14:textId="77777777" w:rsidR="0086671B" w:rsidRPr="00C52D1A" w:rsidRDefault="0086671B" w:rsidP="00C52D1A">
            <w:pPr>
              <w:spacing w:line="360" w:lineRule="auto"/>
              <w:jc w:val="both"/>
              <w:rPr>
                <w:color w:val="000000"/>
                <w:sz w:val="24"/>
                <w:szCs w:val="24"/>
                <w:lang w:eastAsia="pt-BR"/>
              </w:rPr>
            </w:pPr>
          </w:p>
        </w:tc>
      </w:tr>
      <w:tr w:rsidR="0086671B" w:rsidRPr="00C52D1A" w14:paraId="04D1C79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FBC6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EEBCDE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574602E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EB6EA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9FFEE3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A631BD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672EADE3" w14:textId="77777777" w:rsidR="0086671B" w:rsidRPr="00C52D1A" w:rsidRDefault="0086671B" w:rsidP="00C52D1A">
            <w:pPr>
              <w:spacing w:line="360" w:lineRule="auto"/>
              <w:jc w:val="both"/>
              <w:rPr>
                <w:color w:val="000000"/>
                <w:sz w:val="24"/>
                <w:szCs w:val="24"/>
                <w:lang w:eastAsia="pt-BR"/>
              </w:rPr>
            </w:pPr>
          </w:p>
        </w:tc>
      </w:tr>
    </w:tbl>
    <w:p w14:paraId="7EE1C0F1" w14:textId="77777777" w:rsidR="0086671B" w:rsidRPr="00C52D1A" w:rsidRDefault="0086671B" w:rsidP="00C52D1A">
      <w:pPr>
        <w:spacing w:line="360" w:lineRule="auto"/>
        <w:ind w:firstLine="709"/>
        <w:jc w:val="both"/>
        <w:rPr>
          <w:sz w:val="24"/>
          <w:szCs w:val="24"/>
        </w:rPr>
      </w:pPr>
    </w:p>
    <w:p w14:paraId="35B3D164" w14:textId="77777777" w:rsidR="0086671B" w:rsidRPr="00C52D1A" w:rsidRDefault="0086671B" w:rsidP="00C52D1A">
      <w:pPr>
        <w:spacing w:line="360" w:lineRule="auto"/>
        <w:ind w:firstLine="709"/>
        <w:jc w:val="both"/>
        <w:rPr>
          <w:sz w:val="24"/>
          <w:szCs w:val="24"/>
        </w:rPr>
      </w:pPr>
    </w:p>
    <w:p w14:paraId="4E74BC46" w14:textId="77777777" w:rsidR="0086671B" w:rsidRPr="00C52D1A" w:rsidRDefault="0086671B" w:rsidP="00C52D1A">
      <w:pPr>
        <w:spacing w:line="360" w:lineRule="auto"/>
        <w:ind w:firstLine="709"/>
        <w:jc w:val="both"/>
        <w:rPr>
          <w:sz w:val="24"/>
          <w:szCs w:val="24"/>
        </w:rPr>
      </w:pPr>
    </w:p>
    <w:p w14:paraId="6F67A630" w14:textId="77777777" w:rsidR="0086671B" w:rsidRPr="00C52D1A" w:rsidRDefault="0086671B" w:rsidP="00C52D1A">
      <w:pPr>
        <w:spacing w:line="360" w:lineRule="auto"/>
        <w:jc w:val="both"/>
        <w:rPr>
          <w:sz w:val="24"/>
          <w:szCs w:val="24"/>
        </w:rPr>
      </w:pPr>
      <w:r>
        <w:rPr>
          <w:sz w:val="24"/>
          <w:szCs w:val="24"/>
        </w:rPr>
        <w:br w:type="page"/>
      </w:r>
    </w:p>
    <w:p w14:paraId="765F7AB1" w14:textId="77777777" w:rsidR="00FC4E5E" w:rsidRPr="0074461D" w:rsidRDefault="00FC4E5E" w:rsidP="004A7A54">
      <w:pPr>
        <w:spacing w:line="360" w:lineRule="auto"/>
        <w:jc w:val="center"/>
        <w:outlineLvl w:val="0"/>
        <w:rPr>
          <w:b/>
          <w:sz w:val="28"/>
          <w:szCs w:val="28"/>
          <w:lang w:val="en-US"/>
        </w:rPr>
      </w:pPr>
      <w:bookmarkStart w:id="166" w:name="_Toc231500790"/>
      <w:r>
        <w:rPr>
          <w:b/>
          <w:sz w:val="28"/>
          <w:szCs w:val="28"/>
          <w:lang w:val="en-US"/>
        </w:rPr>
        <w:t>APENDICES</w:t>
      </w:r>
      <w:bookmarkEnd w:id="166"/>
    </w:p>
    <w:p w14:paraId="47F2D0DC" w14:textId="5FB84436"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67" w:name="_Toc231500791"/>
      <w:r>
        <w:rPr>
          <w:b/>
          <w:bCs/>
          <w:sz w:val="24"/>
          <w:szCs w:val="24"/>
        </w:rPr>
        <w:t>APÊNDICE A — Universo Investável Habilitado (N = 118)</w:t>
      </w:r>
      <w:bookmarkEnd w:id="167"/>
    </w:p>
    <w:p w14:paraId="701BB663" w14:textId="6D2C2DE8" w:rsidR="005756D6" w:rsidRDefault="005756D6" w:rsidP="00905A0B"/>
    <w:p w14:paraId="7230F357"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13AEF836" w14:textId="1E3774AE"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168" w:name="_Toc231492911"/>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noProof/>
          <w:color w:val="auto"/>
          <w:sz w:val="20"/>
          <w:szCs w:val="20"/>
        </w:rPr>
        <w:t>14</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168"/>
    </w:p>
    <w:tbl>
      <w:tblPr>
        <w:tblStyle w:val="Tabelacomgrade"/>
        <w:tblW w:w="7164" w:type="dxa"/>
        <w:tblLook w:val="0000" w:firstRow="0" w:lastRow="0" w:firstColumn="0" w:lastColumn="0" w:noHBand="0" w:noVBand="0"/>
      </w:tblPr>
      <w:tblGrid>
        <w:gridCol w:w="3964"/>
        <w:gridCol w:w="1600"/>
        <w:gridCol w:w="1600"/>
      </w:tblGrid>
      <w:tr w:rsidR="005756D6" w14:paraId="4F1F051F" w14:textId="77777777" w:rsidTr="00AC5F06">
        <w:tc>
          <w:tcPr>
            <w:tcW w:w="3964" w:type="dxa"/>
          </w:tcPr>
          <w:p w14:paraId="689674E9" w14:textId="77777777" w:rsidR="005756D6" w:rsidRPr="00AC5F06" w:rsidRDefault="005756D6" w:rsidP="00EC3D61">
            <w:r>
              <w:rPr>
                <w:b/>
                <w:bCs/>
                <w:sz w:val="18"/>
                <w:szCs w:val="18"/>
              </w:rPr>
              <w:t>Setor econômico (B3)</w:t>
            </w:r>
          </w:p>
        </w:tc>
        <w:tc>
          <w:tcPr>
            <w:tcW w:w="1600" w:type="dxa"/>
          </w:tcPr>
          <w:p w14:paraId="6F100614" w14:textId="77777777" w:rsidR="005756D6" w:rsidRPr="00AC5F06" w:rsidRDefault="005756D6" w:rsidP="00EC3D61">
            <w:pPr>
              <w:jc w:val="center"/>
            </w:pPr>
            <w:r>
              <w:rPr>
                <w:b/>
                <w:bCs/>
                <w:sz w:val="18"/>
                <w:szCs w:val="18"/>
              </w:rPr>
              <w:t>Nº de ativos</w:t>
            </w:r>
          </w:p>
        </w:tc>
        <w:tc>
          <w:tcPr>
            <w:tcW w:w="1600" w:type="dxa"/>
          </w:tcPr>
          <w:p w14:paraId="54C61BA2" w14:textId="77777777" w:rsidR="005756D6" w:rsidRPr="00AC5F06" w:rsidRDefault="005756D6" w:rsidP="00EC3D61">
            <w:pPr>
              <w:jc w:val="center"/>
            </w:pPr>
            <w:r>
              <w:rPr>
                <w:b/>
                <w:bCs/>
                <w:sz w:val="18"/>
                <w:szCs w:val="18"/>
              </w:rPr>
              <w:t>% do universo</w:t>
            </w:r>
          </w:p>
        </w:tc>
      </w:tr>
      <w:tr w:rsidR="005756D6" w14:paraId="7959B09A" w14:textId="77777777" w:rsidTr="00AC5F06">
        <w:tc>
          <w:tcPr>
            <w:tcW w:w="3964" w:type="dxa"/>
          </w:tcPr>
          <w:p w14:paraId="741445FC" w14:textId="77777777" w:rsidR="005756D6" w:rsidRDefault="005756D6" w:rsidP="00EC3D61">
            <w:r>
              <w:rPr>
                <w:sz w:val="18"/>
                <w:szCs w:val="18"/>
              </w:rPr>
              <w:t>Consumo Cíclico</w:t>
            </w:r>
          </w:p>
        </w:tc>
        <w:tc>
          <w:tcPr>
            <w:tcW w:w="1600" w:type="dxa"/>
          </w:tcPr>
          <w:p w14:paraId="48CDB893" w14:textId="77777777" w:rsidR="005756D6" w:rsidRDefault="005756D6" w:rsidP="00EC3D61">
            <w:pPr>
              <w:jc w:val="center"/>
            </w:pPr>
            <w:r>
              <w:rPr>
                <w:sz w:val="18"/>
                <w:szCs w:val="18"/>
              </w:rPr>
              <w:t>27</w:t>
            </w:r>
          </w:p>
        </w:tc>
        <w:tc>
          <w:tcPr>
            <w:tcW w:w="1600" w:type="dxa"/>
          </w:tcPr>
          <w:p w14:paraId="172ECC20" w14:textId="77777777" w:rsidR="005756D6" w:rsidRDefault="005756D6" w:rsidP="00EC3D61">
            <w:pPr>
              <w:jc w:val="center"/>
            </w:pPr>
            <w:r>
              <w:rPr>
                <w:sz w:val="18"/>
                <w:szCs w:val="18"/>
              </w:rPr>
              <w:t>22,9%</w:t>
            </w:r>
          </w:p>
        </w:tc>
      </w:tr>
      <w:tr w:rsidR="005756D6" w14:paraId="7CBB4D37" w14:textId="77777777" w:rsidTr="00AC5F06">
        <w:tc>
          <w:tcPr>
            <w:tcW w:w="3964" w:type="dxa"/>
          </w:tcPr>
          <w:p w14:paraId="00D90101" w14:textId="77777777" w:rsidR="005756D6" w:rsidRDefault="005756D6" w:rsidP="00EC3D61">
            <w:r>
              <w:rPr>
                <w:sz w:val="18"/>
                <w:szCs w:val="18"/>
              </w:rPr>
              <w:t>Materiais Básicos</w:t>
            </w:r>
          </w:p>
        </w:tc>
        <w:tc>
          <w:tcPr>
            <w:tcW w:w="1600" w:type="dxa"/>
          </w:tcPr>
          <w:p w14:paraId="20083CFC" w14:textId="77777777" w:rsidR="005756D6" w:rsidRDefault="005756D6" w:rsidP="00EC3D61">
            <w:pPr>
              <w:jc w:val="center"/>
            </w:pPr>
            <w:r>
              <w:rPr>
                <w:sz w:val="18"/>
                <w:szCs w:val="18"/>
              </w:rPr>
              <w:t>18</w:t>
            </w:r>
          </w:p>
        </w:tc>
        <w:tc>
          <w:tcPr>
            <w:tcW w:w="1600" w:type="dxa"/>
          </w:tcPr>
          <w:p w14:paraId="77185D2C" w14:textId="77777777" w:rsidR="005756D6" w:rsidRDefault="005756D6" w:rsidP="00EC3D61">
            <w:pPr>
              <w:jc w:val="center"/>
            </w:pPr>
            <w:r>
              <w:rPr>
                <w:sz w:val="18"/>
                <w:szCs w:val="18"/>
              </w:rPr>
              <w:t>15,3%</w:t>
            </w:r>
          </w:p>
        </w:tc>
      </w:tr>
      <w:tr w:rsidR="005756D6" w14:paraId="6431A53E" w14:textId="77777777" w:rsidTr="00AC5F06">
        <w:tc>
          <w:tcPr>
            <w:tcW w:w="3964" w:type="dxa"/>
          </w:tcPr>
          <w:p w14:paraId="388E32B0" w14:textId="77777777" w:rsidR="005756D6" w:rsidRDefault="005756D6" w:rsidP="00EC3D61">
            <w:r>
              <w:rPr>
                <w:sz w:val="18"/>
                <w:szCs w:val="18"/>
              </w:rPr>
              <w:t>Utilidade Pública</w:t>
            </w:r>
          </w:p>
        </w:tc>
        <w:tc>
          <w:tcPr>
            <w:tcW w:w="1600" w:type="dxa"/>
          </w:tcPr>
          <w:p w14:paraId="423B5F95" w14:textId="77777777" w:rsidR="005756D6" w:rsidRDefault="005756D6" w:rsidP="00EC3D61">
            <w:pPr>
              <w:jc w:val="center"/>
            </w:pPr>
            <w:r>
              <w:rPr>
                <w:sz w:val="18"/>
                <w:szCs w:val="18"/>
              </w:rPr>
              <w:t>17</w:t>
            </w:r>
          </w:p>
        </w:tc>
        <w:tc>
          <w:tcPr>
            <w:tcW w:w="1600" w:type="dxa"/>
          </w:tcPr>
          <w:p w14:paraId="7ACEA234" w14:textId="77777777" w:rsidR="005756D6" w:rsidRDefault="005756D6" w:rsidP="00EC3D61">
            <w:pPr>
              <w:jc w:val="center"/>
            </w:pPr>
            <w:r>
              <w:rPr>
                <w:sz w:val="18"/>
                <w:szCs w:val="18"/>
              </w:rPr>
              <w:t>14,4%</w:t>
            </w:r>
          </w:p>
        </w:tc>
      </w:tr>
      <w:tr w:rsidR="005756D6" w14:paraId="65D6BE3B" w14:textId="77777777" w:rsidTr="00AC5F06">
        <w:tc>
          <w:tcPr>
            <w:tcW w:w="3964" w:type="dxa"/>
          </w:tcPr>
          <w:p w14:paraId="5F9D1B35" w14:textId="77777777" w:rsidR="005756D6" w:rsidRDefault="005756D6" w:rsidP="00EC3D61">
            <w:r>
              <w:rPr>
                <w:sz w:val="18"/>
                <w:szCs w:val="18"/>
              </w:rPr>
              <w:t>Financeiro</w:t>
            </w:r>
          </w:p>
        </w:tc>
        <w:tc>
          <w:tcPr>
            <w:tcW w:w="1600" w:type="dxa"/>
          </w:tcPr>
          <w:p w14:paraId="2929985F" w14:textId="77777777" w:rsidR="005756D6" w:rsidRDefault="005756D6" w:rsidP="00EC3D61">
            <w:pPr>
              <w:jc w:val="center"/>
            </w:pPr>
            <w:r>
              <w:rPr>
                <w:sz w:val="18"/>
                <w:szCs w:val="18"/>
              </w:rPr>
              <w:t>14</w:t>
            </w:r>
          </w:p>
        </w:tc>
        <w:tc>
          <w:tcPr>
            <w:tcW w:w="1600" w:type="dxa"/>
          </w:tcPr>
          <w:p w14:paraId="3BC73F5E" w14:textId="77777777" w:rsidR="005756D6" w:rsidRDefault="005756D6" w:rsidP="00EC3D61">
            <w:pPr>
              <w:jc w:val="center"/>
            </w:pPr>
            <w:r>
              <w:rPr>
                <w:sz w:val="18"/>
                <w:szCs w:val="18"/>
              </w:rPr>
              <w:t>11,9%</w:t>
            </w:r>
          </w:p>
        </w:tc>
      </w:tr>
      <w:tr w:rsidR="005756D6" w14:paraId="1DB1511D" w14:textId="77777777" w:rsidTr="00AC5F06">
        <w:tc>
          <w:tcPr>
            <w:tcW w:w="3964" w:type="dxa"/>
          </w:tcPr>
          <w:p w14:paraId="7A4CC967" w14:textId="77777777" w:rsidR="005756D6" w:rsidRDefault="005756D6" w:rsidP="00EC3D61">
            <w:r>
              <w:rPr>
                <w:sz w:val="18"/>
                <w:szCs w:val="18"/>
              </w:rPr>
              <w:t>Bens Industriais</w:t>
            </w:r>
          </w:p>
        </w:tc>
        <w:tc>
          <w:tcPr>
            <w:tcW w:w="1600" w:type="dxa"/>
          </w:tcPr>
          <w:p w14:paraId="6ED76ACD" w14:textId="77777777" w:rsidR="005756D6" w:rsidRDefault="005756D6" w:rsidP="00EC3D61">
            <w:pPr>
              <w:jc w:val="center"/>
            </w:pPr>
            <w:r>
              <w:rPr>
                <w:sz w:val="18"/>
                <w:szCs w:val="18"/>
              </w:rPr>
              <w:t>11</w:t>
            </w:r>
          </w:p>
        </w:tc>
        <w:tc>
          <w:tcPr>
            <w:tcW w:w="1600" w:type="dxa"/>
          </w:tcPr>
          <w:p w14:paraId="59293A60" w14:textId="77777777" w:rsidR="005756D6" w:rsidRDefault="005756D6" w:rsidP="00EC3D61">
            <w:pPr>
              <w:jc w:val="center"/>
            </w:pPr>
            <w:r>
              <w:rPr>
                <w:sz w:val="18"/>
                <w:szCs w:val="18"/>
              </w:rPr>
              <w:t>9,3%</w:t>
            </w:r>
          </w:p>
        </w:tc>
      </w:tr>
      <w:tr w:rsidR="005756D6" w14:paraId="633C1EE8" w14:textId="77777777" w:rsidTr="00AC5F06">
        <w:tc>
          <w:tcPr>
            <w:tcW w:w="3964" w:type="dxa"/>
          </w:tcPr>
          <w:p w14:paraId="36819004" w14:textId="77777777" w:rsidR="005756D6" w:rsidRDefault="005756D6" w:rsidP="00EC3D61">
            <w:r>
              <w:rPr>
                <w:sz w:val="18"/>
                <w:szCs w:val="18"/>
              </w:rPr>
              <w:t>Consumo Não Cíclico</w:t>
            </w:r>
          </w:p>
        </w:tc>
        <w:tc>
          <w:tcPr>
            <w:tcW w:w="1600" w:type="dxa"/>
          </w:tcPr>
          <w:p w14:paraId="237EB210" w14:textId="77777777" w:rsidR="005756D6" w:rsidRDefault="005756D6" w:rsidP="00EC3D61">
            <w:pPr>
              <w:jc w:val="center"/>
            </w:pPr>
            <w:r>
              <w:rPr>
                <w:sz w:val="18"/>
                <w:szCs w:val="18"/>
              </w:rPr>
              <w:t>10</w:t>
            </w:r>
          </w:p>
        </w:tc>
        <w:tc>
          <w:tcPr>
            <w:tcW w:w="1600" w:type="dxa"/>
          </w:tcPr>
          <w:p w14:paraId="4E81C3AA" w14:textId="77777777" w:rsidR="005756D6" w:rsidRDefault="005756D6" w:rsidP="00EC3D61">
            <w:pPr>
              <w:jc w:val="center"/>
            </w:pPr>
            <w:r>
              <w:rPr>
                <w:sz w:val="18"/>
                <w:szCs w:val="18"/>
              </w:rPr>
              <w:t>8,5%</w:t>
            </w:r>
          </w:p>
        </w:tc>
      </w:tr>
      <w:tr w:rsidR="005756D6" w14:paraId="4733670B" w14:textId="77777777" w:rsidTr="00AC5F06">
        <w:tc>
          <w:tcPr>
            <w:tcW w:w="3964" w:type="dxa"/>
          </w:tcPr>
          <w:p w14:paraId="147A956F" w14:textId="77777777" w:rsidR="005756D6" w:rsidRDefault="005756D6" w:rsidP="00EC3D61">
            <w:r>
              <w:rPr>
                <w:sz w:val="18"/>
                <w:szCs w:val="18"/>
              </w:rPr>
              <w:t>Comunicações</w:t>
            </w:r>
          </w:p>
        </w:tc>
        <w:tc>
          <w:tcPr>
            <w:tcW w:w="1600" w:type="dxa"/>
          </w:tcPr>
          <w:p w14:paraId="3DC36D0F" w14:textId="77777777" w:rsidR="005756D6" w:rsidRDefault="005756D6" w:rsidP="00EC3D61">
            <w:pPr>
              <w:jc w:val="center"/>
            </w:pPr>
            <w:r>
              <w:rPr>
                <w:sz w:val="18"/>
                <w:szCs w:val="18"/>
              </w:rPr>
              <w:t>7</w:t>
            </w:r>
          </w:p>
        </w:tc>
        <w:tc>
          <w:tcPr>
            <w:tcW w:w="1600" w:type="dxa"/>
          </w:tcPr>
          <w:p w14:paraId="0D3BB8F6" w14:textId="77777777" w:rsidR="005756D6" w:rsidRDefault="005756D6" w:rsidP="00EC3D61">
            <w:pPr>
              <w:jc w:val="center"/>
            </w:pPr>
            <w:r>
              <w:rPr>
                <w:sz w:val="18"/>
                <w:szCs w:val="18"/>
              </w:rPr>
              <w:t>5,9%</w:t>
            </w:r>
          </w:p>
        </w:tc>
      </w:tr>
      <w:tr w:rsidR="005756D6" w14:paraId="18679E30" w14:textId="77777777" w:rsidTr="00AC5F06">
        <w:tc>
          <w:tcPr>
            <w:tcW w:w="3964" w:type="dxa"/>
          </w:tcPr>
          <w:p w14:paraId="1A04FB3F" w14:textId="77777777" w:rsidR="005756D6" w:rsidRDefault="005756D6" w:rsidP="00EC3D61">
            <w:r>
              <w:rPr>
                <w:sz w:val="18"/>
                <w:szCs w:val="18"/>
              </w:rPr>
              <w:t>Petróleo, Gás e Biocombustíveis</w:t>
            </w:r>
          </w:p>
        </w:tc>
        <w:tc>
          <w:tcPr>
            <w:tcW w:w="1600" w:type="dxa"/>
          </w:tcPr>
          <w:p w14:paraId="4C276917" w14:textId="77777777" w:rsidR="005756D6" w:rsidRDefault="005756D6" w:rsidP="00EC3D61">
            <w:pPr>
              <w:jc w:val="center"/>
            </w:pPr>
            <w:r>
              <w:rPr>
                <w:sz w:val="18"/>
                <w:szCs w:val="18"/>
              </w:rPr>
              <w:t>5</w:t>
            </w:r>
          </w:p>
        </w:tc>
        <w:tc>
          <w:tcPr>
            <w:tcW w:w="1600" w:type="dxa"/>
          </w:tcPr>
          <w:p w14:paraId="1EF782F4" w14:textId="77777777" w:rsidR="005756D6" w:rsidRDefault="005756D6" w:rsidP="00EC3D61">
            <w:pPr>
              <w:jc w:val="center"/>
            </w:pPr>
            <w:r>
              <w:rPr>
                <w:sz w:val="18"/>
                <w:szCs w:val="18"/>
              </w:rPr>
              <w:t>4,2%</w:t>
            </w:r>
          </w:p>
        </w:tc>
      </w:tr>
      <w:tr w:rsidR="005756D6" w14:paraId="6838691E" w14:textId="77777777" w:rsidTr="00AC5F06">
        <w:tc>
          <w:tcPr>
            <w:tcW w:w="3964" w:type="dxa"/>
          </w:tcPr>
          <w:p w14:paraId="5A2C5F38" w14:textId="77777777" w:rsidR="005756D6" w:rsidRDefault="005756D6" w:rsidP="00EC3D61">
            <w:r>
              <w:rPr>
                <w:sz w:val="18"/>
                <w:szCs w:val="18"/>
              </w:rPr>
              <w:t>Saúde</w:t>
            </w:r>
          </w:p>
        </w:tc>
        <w:tc>
          <w:tcPr>
            <w:tcW w:w="1600" w:type="dxa"/>
          </w:tcPr>
          <w:p w14:paraId="734DC1A1" w14:textId="77777777" w:rsidR="005756D6" w:rsidRDefault="005756D6" w:rsidP="00EC3D61">
            <w:pPr>
              <w:jc w:val="center"/>
            </w:pPr>
            <w:r>
              <w:rPr>
                <w:sz w:val="18"/>
                <w:szCs w:val="18"/>
              </w:rPr>
              <w:t>5</w:t>
            </w:r>
          </w:p>
        </w:tc>
        <w:tc>
          <w:tcPr>
            <w:tcW w:w="1600" w:type="dxa"/>
          </w:tcPr>
          <w:p w14:paraId="090A38F9" w14:textId="77777777" w:rsidR="005756D6" w:rsidRDefault="005756D6" w:rsidP="00EC3D61">
            <w:pPr>
              <w:jc w:val="center"/>
            </w:pPr>
            <w:r>
              <w:rPr>
                <w:sz w:val="18"/>
                <w:szCs w:val="18"/>
              </w:rPr>
              <w:t>4,2%</w:t>
            </w:r>
          </w:p>
        </w:tc>
      </w:tr>
      <w:tr w:rsidR="005756D6" w14:paraId="4F4896C3" w14:textId="77777777" w:rsidTr="00AC5F06">
        <w:tc>
          <w:tcPr>
            <w:tcW w:w="3964" w:type="dxa"/>
          </w:tcPr>
          <w:p w14:paraId="57259ABC" w14:textId="77777777" w:rsidR="005756D6" w:rsidRDefault="005756D6" w:rsidP="00EC3D61">
            <w:r>
              <w:rPr>
                <w:sz w:val="18"/>
                <w:szCs w:val="18"/>
              </w:rPr>
              <w:t>Tecnologia da Informação</w:t>
            </w:r>
          </w:p>
        </w:tc>
        <w:tc>
          <w:tcPr>
            <w:tcW w:w="1600" w:type="dxa"/>
          </w:tcPr>
          <w:p w14:paraId="58ADFB48" w14:textId="77777777" w:rsidR="005756D6" w:rsidRDefault="005756D6" w:rsidP="00EC3D61">
            <w:pPr>
              <w:jc w:val="center"/>
            </w:pPr>
            <w:r>
              <w:rPr>
                <w:sz w:val="18"/>
                <w:szCs w:val="18"/>
              </w:rPr>
              <w:t>4</w:t>
            </w:r>
          </w:p>
        </w:tc>
        <w:tc>
          <w:tcPr>
            <w:tcW w:w="1600" w:type="dxa"/>
          </w:tcPr>
          <w:p w14:paraId="258DE2F5" w14:textId="77777777" w:rsidR="005756D6" w:rsidRDefault="005756D6" w:rsidP="00EC3D61">
            <w:pPr>
              <w:jc w:val="center"/>
            </w:pPr>
            <w:r>
              <w:rPr>
                <w:sz w:val="18"/>
                <w:szCs w:val="18"/>
              </w:rPr>
              <w:t>3,4%</w:t>
            </w:r>
          </w:p>
        </w:tc>
      </w:tr>
      <w:tr w:rsidR="005756D6" w14:paraId="2E033A27" w14:textId="77777777" w:rsidTr="00AC5F06">
        <w:tc>
          <w:tcPr>
            <w:tcW w:w="3964" w:type="dxa"/>
          </w:tcPr>
          <w:p w14:paraId="2ECC94CD" w14:textId="77777777" w:rsidR="005756D6" w:rsidRDefault="005756D6" w:rsidP="00EC3D61">
            <w:r>
              <w:rPr>
                <w:b/>
                <w:bCs/>
                <w:sz w:val="18"/>
                <w:szCs w:val="18"/>
              </w:rPr>
              <w:t>Total</w:t>
            </w:r>
          </w:p>
        </w:tc>
        <w:tc>
          <w:tcPr>
            <w:tcW w:w="1600" w:type="dxa"/>
          </w:tcPr>
          <w:p w14:paraId="79754DC4" w14:textId="77777777" w:rsidR="005756D6" w:rsidRDefault="005756D6" w:rsidP="00EC3D61">
            <w:pPr>
              <w:jc w:val="center"/>
            </w:pPr>
            <w:r>
              <w:rPr>
                <w:b/>
                <w:bCs/>
                <w:sz w:val="18"/>
                <w:szCs w:val="18"/>
              </w:rPr>
              <w:t>118</w:t>
            </w:r>
          </w:p>
        </w:tc>
        <w:tc>
          <w:tcPr>
            <w:tcW w:w="1600" w:type="dxa"/>
          </w:tcPr>
          <w:p w14:paraId="24355B7B" w14:textId="77777777" w:rsidR="005756D6" w:rsidRDefault="005756D6" w:rsidP="00EC3D61">
            <w:pPr>
              <w:jc w:val="center"/>
            </w:pPr>
            <w:r>
              <w:rPr>
                <w:b/>
                <w:bCs/>
                <w:sz w:val="18"/>
                <w:szCs w:val="18"/>
              </w:rPr>
              <w:t>100,0%</w:t>
            </w:r>
          </w:p>
        </w:tc>
      </w:tr>
    </w:tbl>
    <w:p w14:paraId="4CDAB40C"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06145326" w14:textId="77777777" w:rsidR="00AA04B3" w:rsidRDefault="00AA04B3" w:rsidP="00AA04B3">
      <w:pPr>
        <w:spacing w:before="100" w:after="240"/>
        <w:jc w:val="center"/>
      </w:pPr>
    </w:p>
    <w:p w14:paraId="422A7EB5" w14:textId="171F1736"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169" w:name="_Toc231492912"/>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15</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169"/>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7137EB8A"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3735D1BC"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6BBE474"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137F0BD"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A1B37C9" w14:textId="77777777" w:rsidR="005756D6" w:rsidRDefault="005756D6" w:rsidP="00EC3D61">
            <w:r>
              <w:rPr>
                <w:b/>
                <w:bCs/>
                <w:color w:val="FFFFFF"/>
                <w:sz w:val="18"/>
                <w:szCs w:val="18"/>
              </w:rPr>
              <w:t>Setor (B3)</w:t>
            </w:r>
          </w:p>
        </w:tc>
      </w:tr>
      <w:tr w:rsidR="005756D6" w14:paraId="7FC1550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3FEF4"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6886D1"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08F843"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28F164" w14:textId="77777777" w:rsidR="005756D6" w:rsidRDefault="005756D6" w:rsidP="00EC3D61">
            <w:r>
              <w:rPr>
                <w:sz w:val="18"/>
                <w:szCs w:val="18"/>
              </w:rPr>
              <w:t>Financeiro</w:t>
            </w:r>
          </w:p>
        </w:tc>
      </w:tr>
      <w:tr w:rsidR="005756D6" w14:paraId="0A3F42B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E6F2BD"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FAFB60"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A6CFD"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83FAF4" w14:textId="77777777" w:rsidR="005756D6" w:rsidRDefault="005756D6" w:rsidP="00EC3D61">
            <w:r>
              <w:rPr>
                <w:sz w:val="18"/>
                <w:szCs w:val="18"/>
              </w:rPr>
              <w:t>Consumo Não Cíclico</w:t>
            </w:r>
          </w:p>
        </w:tc>
      </w:tr>
      <w:tr w:rsidR="005756D6" w14:paraId="1A12F8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EEA19F"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B2D5F"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C882D6"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4FFFBD" w14:textId="77777777" w:rsidR="005756D6" w:rsidRDefault="005756D6" w:rsidP="00EC3D61">
            <w:r>
              <w:rPr>
                <w:sz w:val="18"/>
                <w:szCs w:val="18"/>
              </w:rPr>
              <w:t>Consumo Não Cíclico</w:t>
            </w:r>
          </w:p>
        </w:tc>
      </w:tr>
      <w:tr w:rsidR="005756D6" w14:paraId="22AF758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C52D13"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5F291C"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B91701"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B43058" w14:textId="77777777" w:rsidR="005756D6" w:rsidRDefault="005756D6" w:rsidP="00EC3D61">
            <w:r>
              <w:rPr>
                <w:sz w:val="18"/>
                <w:szCs w:val="18"/>
              </w:rPr>
              <w:t>Consumo Cíclico</w:t>
            </w:r>
          </w:p>
        </w:tc>
      </w:tr>
      <w:tr w:rsidR="005756D6" w14:paraId="1233B7E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3CF33E"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4C6FA1"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63791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2915BD" w14:textId="77777777" w:rsidR="005756D6" w:rsidRDefault="005756D6" w:rsidP="00EC3D61">
            <w:r>
              <w:rPr>
                <w:sz w:val="18"/>
                <w:szCs w:val="18"/>
              </w:rPr>
              <w:t>Consumo Cíclico</w:t>
            </w:r>
          </w:p>
        </w:tc>
      </w:tr>
      <w:tr w:rsidR="005756D6" w14:paraId="7C2FEF7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239E6A"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8145DD"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204B4"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5B49ED" w14:textId="77777777" w:rsidR="005756D6" w:rsidRDefault="005756D6" w:rsidP="00EC3D61">
            <w:r>
              <w:rPr>
                <w:sz w:val="18"/>
                <w:szCs w:val="18"/>
              </w:rPr>
              <w:t>Consumo Cíclico</w:t>
            </w:r>
          </w:p>
        </w:tc>
      </w:tr>
      <w:tr w:rsidR="005756D6" w14:paraId="6D7B42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01ED43"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F7FF21"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035C06"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0D26" w14:textId="77777777" w:rsidR="005756D6" w:rsidRDefault="005756D6" w:rsidP="00EC3D61">
            <w:r>
              <w:rPr>
                <w:sz w:val="18"/>
                <w:szCs w:val="18"/>
              </w:rPr>
              <w:t>Utilidade Pública</w:t>
            </w:r>
          </w:p>
        </w:tc>
      </w:tr>
      <w:tr w:rsidR="005756D6" w14:paraId="3D59754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BD62D9"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85EC3B"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C485A0"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71E12" w14:textId="77777777" w:rsidR="005756D6" w:rsidRDefault="005756D6" w:rsidP="00EC3D61">
            <w:r>
              <w:rPr>
                <w:sz w:val="18"/>
                <w:szCs w:val="18"/>
              </w:rPr>
              <w:t>Utilidade Pública</w:t>
            </w:r>
          </w:p>
        </w:tc>
      </w:tr>
      <w:tr w:rsidR="005756D6" w14:paraId="3FAC46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F5DFDE"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9A19C6"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DB7767"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808648" w14:textId="77777777" w:rsidR="005756D6" w:rsidRDefault="005756D6" w:rsidP="00EC3D61">
            <w:r>
              <w:rPr>
                <w:sz w:val="18"/>
                <w:szCs w:val="18"/>
              </w:rPr>
              <w:t>Financeiro</w:t>
            </w:r>
          </w:p>
        </w:tc>
      </w:tr>
      <w:tr w:rsidR="005756D6" w14:paraId="274FD6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0C49BE"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75D65E"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AD8D8B"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1BEC96" w14:textId="77777777" w:rsidR="005756D6" w:rsidRDefault="005756D6" w:rsidP="00EC3D61">
            <w:r>
              <w:rPr>
                <w:sz w:val="18"/>
                <w:szCs w:val="18"/>
              </w:rPr>
              <w:t>Financeiro</w:t>
            </w:r>
          </w:p>
        </w:tc>
      </w:tr>
      <w:tr w:rsidR="005756D6" w14:paraId="55FBECA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2A1BF"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33E9FA"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A3E5DA"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B5A15A" w14:textId="77777777" w:rsidR="005756D6" w:rsidRDefault="005756D6" w:rsidP="00EC3D61">
            <w:r>
              <w:rPr>
                <w:sz w:val="18"/>
                <w:szCs w:val="18"/>
              </w:rPr>
              <w:t>Financeiro</w:t>
            </w:r>
          </w:p>
        </w:tc>
      </w:tr>
      <w:tr w:rsidR="005756D6" w14:paraId="34C6F47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1F51E"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559D1"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235934"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21F528" w14:textId="77777777" w:rsidR="005756D6" w:rsidRDefault="005756D6" w:rsidP="00EC3D61">
            <w:r>
              <w:rPr>
                <w:sz w:val="18"/>
                <w:szCs w:val="18"/>
              </w:rPr>
              <w:t>Financeiro</w:t>
            </w:r>
          </w:p>
        </w:tc>
      </w:tr>
      <w:tr w:rsidR="005756D6" w14:paraId="7F4192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9E745E"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E317E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181BDB"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189D5" w14:textId="77777777" w:rsidR="005756D6" w:rsidRDefault="005756D6" w:rsidP="00EC3D61">
            <w:r>
              <w:rPr>
                <w:sz w:val="18"/>
                <w:szCs w:val="18"/>
              </w:rPr>
              <w:t>Consumo Não Cíclico</w:t>
            </w:r>
          </w:p>
        </w:tc>
      </w:tr>
      <w:tr w:rsidR="005756D6" w14:paraId="72F1BF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10A4F"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454342"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31E42F"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0BDB88" w14:textId="77777777" w:rsidR="005756D6" w:rsidRDefault="005756D6" w:rsidP="00EC3D61">
            <w:r>
              <w:rPr>
                <w:sz w:val="18"/>
                <w:szCs w:val="18"/>
              </w:rPr>
              <w:t>Materiais Básicos</w:t>
            </w:r>
          </w:p>
        </w:tc>
      </w:tr>
      <w:tr w:rsidR="005756D6" w14:paraId="61A1415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3977F5"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BBCFBE"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D686B"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3B93C9" w14:textId="77777777" w:rsidR="005756D6" w:rsidRDefault="005756D6" w:rsidP="00EC3D61">
            <w:r>
              <w:rPr>
                <w:sz w:val="18"/>
                <w:szCs w:val="18"/>
              </w:rPr>
              <w:t>Materiais Básicos</w:t>
            </w:r>
          </w:p>
        </w:tc>
      </w:tr>
      <w:tr w:rsidR="005756D6" w14:paraId="2E8D5D0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55613C"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7FE31C"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38785F"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6EC521" w14:textId="77777777" w:rsidR="005756D6" w:rsidRDefault="005756D6" w:rsidP="00EC3D61">
            <w:r>
              <w:rPr>
                <w:sz w:val="18"/>
                <w:szCs w:val="18"/>
              </w:rPr>
              <w:t>Financeiro</w:t>
            </w:r>
          </w:p>
        </w:tc>
      </w:tr>
      <w:tr w:rsidR="005756D6" w14:paraId="0DDC250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37A24E"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5A30FF"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69C5A"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78F857" w14:textId="77777777" w:rsidR="005756D6" w:rsidRDefault="005756D6" w:rsidP="00EC3D61">
            <w:r>
              <w:rPr>
                <w:sz w:val="18"/>
                <w:szCs w:val="18"/>
              </w:rPr>
              <w:t>Utilidade Pública</w:t>
            </w:r>
          </w:p>
        </w:tc>
      </w:tr>
      <w:tr w:rsidR="005756D6" w14:paraId="1B1C315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856E76"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EB7472"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DEE926"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A2FEF8" w14:textId="77777777" w:rsidR="005756D6" w:rsidRDefault="005756D6" w:rsidP="00EC3D61">
            <w:r>
              <w:rPr>
                <w:sz w:val="18"/>
                <w:szCs w:val="18"/>
              </w:rPr>
              <w:t>Utilidade Pública</w:t>
            </w:r>
          </w:p>
        </w:tc>
      </w:tr>
      <w:tr w:rsidR="005756D6" w14:paraId="694431F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9E51EB"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B96064"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B3A2C2"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7E2CA" w14:textId="77777777" w:rsidR="005756D6" w:rsidRDefault="005756D6" w:rsidP="00EC3D61">
            <w:r>
              <w:rPr>
                <w:sz w:val="18"/>
                <w:szCs w:val="18"/>
              </w:rPr>
              <w:t>Utilidade Pública</w:t>
            </w:r>
          </w:p>
        </w:tc>
      </w:tr>
      <w:tr w:rsidR="005756D6" w14:paraId="5A8970D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3D3DEC"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7D703B"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477E0C"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BB5A71" w14:textId="77777777" w:rsidR="005756D6" w:rsidRDefault="005756D6" w:rsidP="00EC3D61">
            <w:r>
              <w:rPr>
                <w:sz w:val="18"/>
                <w:szCs w:val="18"/>
              </w:rPr>
              <w:t>Utilidade Pública</w:t>
            </w:r>
          </w:p>
        </w:tc>
      </w:tr>
      <w:tr w:rsidR="005756D6" w14:paraId="2A53249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BB1FD4"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C0F08A"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D8C6E2"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2A365" w14:textId="77777777" w:rsidR="005756D6" w:rsidRDefault="005756D6" w:rsidP="00EC3D61">
            <w:r>
              <w:rPr>
                <w:sz w:val="18"/>
                <w:szCs w:val="18"/>
              </w:rPr>
              <w:t>Utilidade Pública</w:t>
            </w:r>
          </w:p>
        </w:tc>
      </w:tr>
      <w:tr w:rsidR="005756D6" w14:paraId="6D2C87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B0B3D0"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F1A69"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D524E7"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F5AE4C" w14:textId="77777777" w:rsidR="005756D6" w:rsidRDefault="005756D6" w:rsidP="00EC3D61">
            <w:r>
              <w:rPr>
                <w:sz w:val="18"/>
                <w:szCs w:val="18"/>
              </w:rPr>
              <w:t>Utilidade Pública</w:t>
            </w:r>
          </w:p>
        </w:tc>
      </w:tr>
      <w:tr w:rsidR="005756D6" w14:paraId="14707CF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5831DD" w14:textId="77777777" w:rsidR="005756D6" w:rsidRDefault="005756D6" w:rsidP="00EC3D61">
            <w:pPr>
              <w:jc w:val="center"/>
            </w:pPr>
            <w:r>
              <w:rPr>
                <w:sz w:val="18"/>
                <w:szCs w:val="18"/>
              </w:rPr>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7DD3D0"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3394F4"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E60591" w14:textId="77777777" w:rsidR="005756D6" w:rsidRDefault="005756D6" w:rsidP="00EC3D61">
            <w:r>
              <w:rPr>
                <w:sz w:val="18"/>
                <w:szCs w:val="18"/>
              </w:rPr>
              <w:t>Utilidade Pública</w:t>
            </w:r>
          </w:p>
        </w:tc>
      </w:tr>
      <w:tr w:rsidR="005756D6" w14:paraId="5CB6C50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770226"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A2D4C"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866A4"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169DF5" w14:textId="77777777" w:rsidR="005756D6" w:rsidRDefault="005756D6" w:rsidP="00EC3D61">
            <w:r>
              <w:rPr>
                <w:sz w:val="18"/>
                <w:szCs w:val="18"/>
              </w:rPr>
              <w:t>Petróleo, Gás e Biocombustíveis</w:t>
            </w:r>
          </w:p>
        </w:tc>
      </w:tr>
      <w:tr w:rsidR="005756D6" w14:paraId="20EA63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B07AB9"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60F05D"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1DB82"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7EB4CA" w14:textId="77777777" w:rsidR="005756D6" w:rsidRDefault="005756D6" w:rsidP="00EC3D61">
            <w:r>
              <w:rPr>
                <w:sz w:val="18"/>
                <w:szCs w:val="18"/>
              </w:rPr>
              <w:t>Utilidade Pública</w:t>
            </w:r>
          </w:p>
        </w:tc>
      </w:tr>
      <w:tr w:rsidR="005756D6" w14:paraId="4F347C7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F62A36"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BE47FD"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DC7DBE"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D0AAC8" w14:textId="77777777" w:rsidR="005756D6" w:rsidRDefault="005756D6" w:rsidP="00EC3D61">
            <w:r>
              <w:rPr>
                <w:sz w:val="18"/>
                <w:szCs w:val="18"/>
              </w:rPr>
              <w:t>Materiais Básicos</w:t>
            </w:r>
          </w:p>
        </w:tc>
      </w:tr>
      <w:tr w:rsidR="005756D6" w14:paraId="332ECD9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6E753"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3520AF"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3C8FE"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B295EF" w14:textId="77777777" w:rsidR="005756D6" w:rsidRDefault="005756D6" w:rsidP="00EC3D61">
            <w:r>
              <w:rPr>
                <w:sz w:val="18"/>
                <w:szCs w:val="18"/>
              </w:rPr>
              <w:t>Materiais Básicos</w:t>
            </w:r>
          </w:p>
        </w:tc>
      </w:tr>
      <w:tr w:rsidR="005756D6" w14:paraId="0F2E24F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92C712"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EBB883"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122B32"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FDA15" w14:textId="77777777" w:rsidR="005756D6" w:rsidRDefault="005756D6" w:rsidP="00EC3D61">
            <w:r>
              <w:rPr>
                <w:sz w:val="18"/>
                <w:szCs w:val="18"/>
              </w:rPr>
              <w:t>Consumo Cíclico</w:t>
            </w:r>
          </w:p>
        </w:tc>
      </w:tr>
      <w:tr w:rsidR="005756D6" w14:paraId="10DB0FA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4C8FDC"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7E85A"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D9A13B"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0B3AC8" w14:textId="77777777" w:rsidR="005756D6" w:rsidRDefault="005756D6" w:rsidP="00EC3D61">
            <w:r>
              <w:rPr>
                <w:sz w:val="18"/>
                <w:szCs w:val="18"/>
              </w:rPr>
              <w:t>Materiais Básicos</w:t>
            </w:r>
          </w:p>
        </w:tc>
      </w:tr>
      <w:tr w:rsidR="005756D6" w14:paraId="31D8240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F46364"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95D87B"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9EC8C4"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88D821" w14:textId="77777777" w:rsidR="005756D6" w:rsidRDefault="005756D6" w:rsidP="00EC3D61">
            <w:r>
              <w:rPr>
                <w:sz w:val="18"/>
                <w:szCs w:val="18"/>
              </w:rPr>
              <w:t>Utilidade Pública</w:t>
            </w:r>
          </w:p>
        </w:tc>
      </w:tr>
      <w:tr w:rsidR="005756D6" w14:paraId="591B9FF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EC2485"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41F0B0"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BB58C5"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494653" w14:textId="77777777" w:rsidR="005756D6" w:rsidRDefault="005756D6" w:rsidP="00EC3D61">
            <w:r>
              <w:rPr>
                <w:sz w:val="18"/>
                <w:szCs w:val="18"/>
              </w:rPr>
              <w:t>Utilidade Pública</w:t>
            </w:r>
          </w:p>
        </w:tc>
      </w:tr>
      <w:tr w:rsidR="005756D6" w14:paraId="7B8DE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D3A676"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A5C267"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1FB27A"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0EA99F" w14:textId="77777777" w:rsidR="005756D6" w:rsidRDefault="005756D6" w:rsidP="00EC3D61">
            <w:r>
              <w:rPr>
                <w:sz w:val="18"/>
                <w:szCs w:val="18"/>
              </w:rPr>
              <w:t>Utilidade Pública</w:t>
            </w:r>
          </w:p>
        </w:tc>
      </w:tr>
      <w:tr w:rsidR="005756D6" w14:paraId="6215410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F76E79"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55D2ED"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89A611"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B49718" w14:textId="77777777" w:rsidR="005756D6" w:rsidRDefault="005756D6" w:rsidP="00EC3D61">
            <w:r>
              <w:rPr>
                <w:sz w:val="18"/>
                <w:szCs w:val="18"/>
              </w:rPr>
              <w:t>Utilidade Pública</w:t>
            </w:r>
          </w:p>
        </w:tc>
      </w:tr>
      <w:tr w:rsidR="005756D6" w14:paraId="1B86210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6D2E37"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92F169"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42588"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0AAD2" w14:textId="77777777" w:rsidR="005756D6" w:rsidRDefault="005756D6" w:rsidP="00EC3D61">
            <w:r>
              <w:rPr>
                <w:sz w:val="18"/>
                <w:szCs w:val="18"/>
              </w:rPr>
              <w:t>Materiais Básicos</w:t>
            </w:r>
          </w:p>
        </w:tc>
      </w:tr>
      <w:tr w:rsidR="005756D6" w14:paraId="0367C78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AD716C"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E4DCFB"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FE4B1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4B81C" w14:textId="77777777" w:rsidR="005756D6" w:rsidRDefault="005756D6" w:rsidP="00EC3D61">
            <w:r>
              <w:rPr>
                <w:sz w:val="18"/>
                <w:szCs w:val="18"/>
              </w:rPr>
              <w:t>Materiais Básicos</w:t>
            </w:r>
          </w:p>
        </w:tc>
      </w:tr>
      <w:tr w:rsidR="005756D6" w14:paraId="153AEF5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5EC9E8"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749BC7"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88FA9C"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02F9EE" w14:textId="77777777" w:rsidR="005756D6" w:rsidRDefault="005756D6" w:rsidP="00EC3D61">
            <w:r>
              <w:rPr>
                <w:sz w:val="18"/>
                <w:szCs w:val="18"/>
              </w:rPr>
              <w:t>Consumo Cíclico</w:t>
            </w:r>
          </w:p>
        </w:tc>
      </w:tr>
      <w:tr w:rsidR="005756D6" w14:paraId="363E8AB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FC81D9"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0E1FDF"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E99723"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57ED7C" w14:textId="77777777" w:rsidR="005756D6" w:rsidRDefault="005756D6" w:rsidP="00EC3D61">
            <w:r>
              <w:rPr>
                <w:sz w:val="18"/>
                <w:szCs w:val="18"/>
              </w:rPr>
              <w:t>Consumo Cíclico</w:t>
            </w:r>
          </w:p>
        </w:tc>
      </w:tr>
      <w:tr w:rsidR="005756D6" w14:paraId="3F82649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D1C3A"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108CF3"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FC22BD"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CD8C0B" w14:textId="77777777" w:rsidR="005756D6" w:rsidRDefault="005756D6" w:rsidP="00EC3D61">
            <w:r>
              <w:rPr>
                <w:sz w:val="18"/>
                <w:szCs w:val="18"/>
              </w:rPr>
              <w:t>Materiais Básicos</w:t>
            </w:r>
          </w:p>
        </w:tc>
      </w:tr>
      <w:tr w:rsidR="005756D6" w14:paraId="3CACB62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5A4349"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D40B1C"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ADE81"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F6D094" w14:textId="77777777" w:rsidR="005756D6" w:rsidRDefault="005756D6" w:rsidP="00EC3D61">
            <w:r>
              <w:rPr>
                <w:sz w:val="18"/>
                <w:szCs w:val="18"/>
              </w:rPr>
              <w:t>Consumo Não Cíclico</w:t>
            </w:r>
          </w:p>
        </w:tc>
      </w:tr>
      <w:tr w:rsidR="005756D6" w14:paraId="11CEC55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D5B237"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22C7F7"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5E1C5B"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2AFCA" w14:textId="77777777" w:rsidR="005756D6" w:rsidRDefault="005756D6" w:rsidP="00EC3D61">
            <w:r>
              <w:rPr>
                <w:sz w:val="18"/>
                <w:szCs w:val="18"/>
              </w:rPr>
              <w:t>Comunicações</w:t>
            </w:r>
          </w:p>
        </w:tc>
      </w:tr>
      <w:tr w:rsidR="005756D6" w14:paraId="6B7523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75058D"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2CA7D"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FEF633"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37E5BC" w14:textId="77777777" w:rsidR="005756D6" w:rsidRDefault="005756D6" w:rsidP="00EC3D61">
            <w:r>
              <w:rPr>
                <w:sz w:val="18"/>
                <w:szCs w:val="18"/>
              </w:rPr>
              <w:t>Saúde</w:t>
            </w:r>
          </w:p>
        </w:tc>
      </w:tr>
      <w:tr w:rsidR="005756D6" w14:paraId="48E4612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E5AD04"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B22EF"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7F24E"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477F1D" w14:textId="77777777" w:rsidR="005756D6" w:rsidRDefault="005756D6" w:rsidP="00EC3D61">
            <w:r>
              <w:rPr>
                <w:sz w:val="18"/>
                <w:szCs w:val="18"/>
              </w:rPr>
              <w:t>Consumo Cíclico</w:t>
            </w:r>
          </w:p>
        </w:tc>
      </w:tr>
      <w:tr w:rsidR="005756D6" w14:paraId="31F55AF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6F613D"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F26615"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431677"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176BE" w14:textId="77777777" w:rsidR="005756D6" w:rsidRDefault="005756D6" w:rsidP="00EC3D61">
            <w:r>
              <w:rPr>
                <w:sz w:val="18"/>
                <w:szCs w:val="18"/>
              </w:rPr>
              <w:t>Materiais Básicos</w:t>
            </w:r>
          </w:p>
        </w:tc>
      </w:tr>
      <w:tr w:rsidR="005756D6" w14:paraId="7795164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AFD75A"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E569D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1953C3"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AF3BC6" w14:textId="77777777" w:rsidR="005756D6" w:rsidRDefault="005756D6" w:rsidP="00EC3D61">
            <w:r>
              <w:rPr>
                <w:sz w:val="18"/>
                <w:szCs w:val="18"/>
              </w:rPr>
              <w:t>Materiais Básicos</w:t>
            </w:r>
          </w:p>
        </w:tc>
      </w:tr>
      <w:tr w:rsidR="005756D6" w14:paraId="46C45EC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83E16E"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6C11C0"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F1D5F4"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A9DE5D" w14:textId="77777777" w:rsidR="005756D6" w:rsidRDefault="005756D6" w:rsidP="00EC3D61">
            <w:r>
              <w:rPr>
                <w:sz w:val="18"/>
                <w:szCs w:val="18"/>
              </w:rPr>
              <w:t>Materiais Básicos</w:t>
            </w:r>
          </w:p>
        </w:tc>
      </w:tr>
      <w:tr w:rsidR="005756D6" w14:paraId="000FF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745BE4"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F64019"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05EC1A"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3F864C" w14:textId="77777777" w:rsidR="005756D6" w:rsidRDefault="005756D6" w:rsidP="00EC3D61">
            <w:r>
              <w:rPr>
                <w:sz w:val="18"/>
                <w:szCs w:val="18"/>
              </w:rPr>
              <w:t>Consumo Cíclico</w:t>
            </w:r>
          </w:p>
        </w:tc>
      </w:tr>
      <w:tr w:rsidR="005756D6" w14:paraId="0CCE6DA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970C1F"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B8B9D6"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BE0D31"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0CF98E" w14:textId="77777777" w:rsidR="005756D6" w:rsidRDefault="005756D6" w:rsidP="00EC3D61">
            <w:r>
              <w:rPr>
                <w:sz w:val="18"/>
                <w:szCs w:val="18"/>
              </w:rPr>
              <w:t>Consumo Cíclico</w:t>
            </w:r>
          </w:p>
        </w:tc>
      </w:tr>
      <w:tr w:rsidR="005756D6" w14:paraId="5E6275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1EB9F"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92A97"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73C5D7"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797AA2" w14:textId="77777777" w:rsidR="005756D6" w:rsidRDefault="005756D6" w:rsidP="00EC3D61">
            <w:r>
              <w:rPr>
                <w:sz w:val="18"/>
                <w:szCs w:val="18"/>
              </w:rPr>
              <w:t>Bens Industriais</w:t>
            </w:r>
          </w:p>
        </w:tc>
      </w:tr>
      <w:tr w:rsidR="005756D6" w14:paraId="48A9371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359DB5"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FED3D"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D17C0"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350261" w14:textId="77777777" w:rsidR="005756D6" w:rsidRDefault="005756D6" w:rsidP="00EC3D61">
            <w:r>
              <w:rPr>
                <w:sz w:val="18"/>
                <w:szCs w:val="18"/>
              </w:rPr>
              <w:t>Consumo Cíclico</w:t>
            </w:r>
          </w:p>
        </w:tc>
      </w:tr>
      <w:tr w:rsidR="005756D6" w14:paraId="5ABCEFC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B2CD37"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776D61"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ABF722"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34A57A" w14:textId="77777777" w:rsidR="005756D6" w:rsidRDefault="005756D6" w:rsidP="00EC3D61">
            <w:r>
              <w:rPr>
                <w:sz w:val="18"/>
                <w:szCs w:val="18"/>
              </w:rPr>
              <w:t>Saúde</w:t>
            </w:r>
          </w:p>
        </w:tc>
      </w:tr>
      <w:tr w:rsidR="005756D6" w14:paraId="2ACB723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481A9C"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31A0AB"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EDC3B1"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795C01" w14:textId="77777777" w:rsidR="005756D6" w:rsidRDefault="005756D6" w:rsidP="00EC3D61">
            <w:r>
              <w:rPr>
                <w:sz w:val="18"/>
                <w:szCs w:val="18"/>
              </w:rPr>
              <w:t>Bens Industriais</w:t>
            </w:r>
          </w:p>
        </w:tc>
      </w:tr>
      <w:tr w:rsidR="005756D6" w14:paraId="3E7239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E8CE37"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3BFCF4"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408D6"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B3DEAB" w14:textId="77777777" w:rsidR="005756D6" w:rsidRDefault="005756D6" w:rsidP="00EC3D61">
            <w:r>
              <w:rPr>
                <w:sz w:val="18"/>
                <w:szCs w:val="18"/>
              </w:rPr>
              <w:t>Utilidade Pública</w:t>
            </w:r>
          </w:p>
        </w:tc>
      </w:tr>
      <w:tr w:rsidR="005756D6" w14:paraId="39F5876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1AE5D5"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EFE344"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54BC"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359080" w14:textId="77777777" w:rsidR="005756D6" w:rsidRDefault="005756D6" w:rsidP="00EC3D61">
            <w:r>
              <w:rPr>
                <w:sz w:val="18"/>
                <w:szCs w:val="18"/>
              </w:rPr>
              <w:t>Financeiro</w:t>
            </w:r>
          </w:p>
        </w:tc>
      </w:tr>
      <w:tr w:rsidR="005756D6" w14:paraId="75FD9A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580223"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56C76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2C1688"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6912A8" w14:textId="77777777" w:rsidR="005756D6" w:rsidRDefault="005756D6" w:rsidP="00EC3D61">
            <w:r>
              <w:rPr>
                <w:sz w:val="18"/>
                <w:szCs w:val="18"/>
              </w:rPr>
              <w:t>Financeiro</w:t>
            </w:r>
          </w:p>
        </w:tc>
      </w:tr>
      <w:tr w:rsidR="005756D6" w14:paraId="7E31E0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0FFCA6"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C398F"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8E0D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76734A" w14:textId="77777777" w:rsidR="005756D6" w:rsidRDefault="005756D6" w:rsidP="00EC3D61">
            <w:r>
              <w:rPr>
                <w:sz w:val="18"/>
                <w:szCs w:val="18"/>
              </w:rPr>
              <w:t>Financeiro</w:t>
            </w:r>
          </w:p>
        </w:tc>
      </w:tr>
      <w:tr w:rsidR="005756D6" w14:paraId="10749B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751FEA"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56290D"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71B7C8"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A44840" w14:textId="77777777" w:rsidR="005756D6" w:rsidRDefault="005756D6" w:rsidP="00EC3D61">
            <w:r>
              <w:rPr>
                <w:sz w:val="18"/>
                <w:szCs w:val="18"/>
              </w:rPr>
              <w:t>Financeiro</w:t>
            </w:r>
          </w:p>
        </w:tc>
      </w:tr>
      <w:tr w:rsidR="005756D6" w14:paraId="15271EC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8C343E"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BD08E2"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0AC88C"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BCAC34" w14:textId="77777777" w:rsidR="005756D6" w:rsidRDefault="005756D6" w:rsidP="00EC3D61">
            <w:r>
              <w:rPr>
                <w:sz w:val="18"/>
                <w:szCs w:val="18"/>
              </w:rPr>
              <w:t>Consumo Cíclico</w:t>
            </w:r>
          </w:p>
        </w:tc>
      </w:tr>
      <w:tr w:rsidR="005756D6" w14:paraId="0E55CA9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D4BAF8"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58D8B"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E3D1FB"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FB64C5" w14:textId="77777777" w:rsidR="005756D6" w:rsidRDefault="005756D6" w:rsidP="00EC3D61">
            <w:r>
              <w:rPr>
                <w:sz w:val="18"/>
                <w:szCs w:val="18"/>
              </w:rPr>
              <w:t>Bens Industriais</w:t>
            </w:r>
          </w:p>
        </w:tc>
      </w:tr>
      <w:tr w:rsidR="005756D6" w14:paraId="4E922E6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48A67F"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2801BE"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D7CB49"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9E93A0" w14:textId="77777777" w:rsidR="005756D6" w:rsidRDefault="005756D6" w:rsidP="00EC3D61">
            <w:r>
              <w:rPr>
                <w:sz w:val="18"/>
                <w:szCs w:val="18"/>
              </w:rPr>
              <w:t>Materiais Básicos</w:t>
            </w:r>
          </w:p>
        </w:tc>
      </w:tr>
      <w:tr w:rsidR="005756D6" w14:paraId="45D0076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09FD21"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40B62C"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99B85D"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427D5C" w14:textId="77777777" w:rsidR="005756D6" w:rsidRDefault="005756D6" w:rsidP="00EC3D61">
            <w:r>
              <w:rPr>
                <w:sz w:val="18"/>
                <w:szCs w:val="18"/>
              </w:rPr>
              <w:t>Consumo Não Cíclico</w:t>
            </w:r>
          </w:p>
        </w:tc>
      </w:tr>
      <w:tr w:rsidR="005756D6" w14:paraId="3E8B86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8606B"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7C196"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AA73BB"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26976A" w14:textId="77777777" w:rsidR="005756D6" w:rsidRDefault="005756D6" w:rsidP="00EC3D61">
            <w:r>
              <w:rPr>
                <w:sz w:val="18"/>
                <w:szCs w:val="18"/>
              </w:rPr>
              <w:t>Utilidade Pública</w:t>
            </w:r>
          </w:p>
        </w:tc>
      </w:tr>
      <w:tr w:rsidR="005756D6" w14:paraId="335A5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A4E0C1"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4EF3E7"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EFA9B5"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4E2E7D" w14:textId="77777777" w:rsidR="005756D6" w:rsidRDefault="005756D6" w:rsidP="00EC3D61">
            <w:r>
              <w:rPr>
                <w:sz w:val="18"/>
                <w:szCs w:val="18"/>
              </w:rPr>
              <w:t>Bens Industriais</w:t>
            </w:r>
          </w:p>
        </w:tc>
      </w:tr>
      <w:tr w:rsidR="005756D6" w14:paraId="4843E1E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57C6A"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82B265"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0295E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D5DCA" w14:textId="77777777" w:rsidR="005756D6" w:rsidRDefault="005756D6" w:rsidP="00EC3D61">
            <w:r>
              <w:rPr>
                <w:sz w:val="18"/>
                <w:szCs w:val="18"/>
              </w:rPr>
              <w:t>Consumo Cíclico</w:t>
            </w:r>
          </w:p>
        </w:tc>
      </w:tr>
      <w:tr w:rsidR="005756D6" w14:paraId="1F3A43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3F2F3D"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0437CF"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DDFBC1"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10091C" w14:textId="77777777" w:rsidR="005756D6" w:rsidRDefault="005756D6" w:rsidP="00EC3D61">
            <w:r>
              <w:rPr>
                <w:sz w:val="18"/>
                <w:szCs w:val="18"/>
              </w:rPr>
              <w:t>Consumo Cíclico</w:t>
            </w:r>
          </w:p>
        </w:tc>
      </w:tr>
      <w:tr w:rsidR="005756D6" w14:paraId="04FA1DA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3D490B"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27EAE9"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6BC42A" w14:textId="77777777" w:rsidR="005756D6" w:rsidRDefault="005756D6" w:rsidP="00EC3D61">
            <w:r>
              <w:rPr>
                <w:sz w:val="18"/>
                <w:szCs w:val="18"/>
              </w:rPr>
              <w:t>Lupatech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5138BA" w14:textId="77777777" w:rsidR="005756D6" w:rsidRDefault="005756D6" w:rsidP="00EC3D61">
            <w:r>
              <w:rPr>
                <w:sz w:val="18"/>
                <w:szCs w:val="18"/>
              </w:rPr>
              <w:t>Petróleo, Gás e Biocombustíveis</w:t>
            </w:r>
          </w:p>
        </w:tc>
      </w:tr>
      <w:tr w:rsidR="005756D6" w14:paraId="3521C8F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4F45BD"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33297F"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CBABB4" w14:textId="77777777" w:rsidR="005756D6" w:rsidRPr="00660315" w:rsidRDefault="005756D6" w:rsidP="00EC3D61">
            <w:pPr>
              <w:rPr>
                <w:lang w:val="en-US"/>
              </w:rPr>
            </w:pPr>
            <w:r w:rsidRPr="00660315">
              <w:rPr>
                <w:sz w:val="18"/>
                <w:szCs w:val="18"/>
                <w:lang w:val="en-US"/>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86E591" w14:textId="77777777" w:rsidR="005756D6" w:rsidRDefault="005756D6" w:rsidP="00EC3D61">
            <w:r>
              <w:rPr>
                <w:sz w:val="18"/>
                <w:szCs w:val="18"/>
              </w:rPr>
              <w:t>Consumo Não Cíclico</w:t>
            </w:r>
          </w:p>
        </w:tc>
      </w:tr>
      <w:tr w:rsidR="005756D6" w14:paraId="0F0B2FC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2764AC" w14:textId="77777777" w:rsidR="005756D6" w:rsidRDefault="005756D6" w:rsidP="00EC3D61">
            <w:pPr>
              <w:jc w:val="center"/>
            </w:pPr>
            <w:r>
              <w:rPr>
                <w:sz w:val="18"/>
                <w:szCs w:val="18"/>
              </w:rPr>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4E1C7C"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A7A094"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C83E4F" w14:textId="77777777" w:rsidR="005756D6" w:rsidRDefault="005756D6" w:rsidP="00EC3D61">
            <w:r>
              <w:rPr>
                <w:sz w:val="18"/>
                <w:szCs w:val="18"/>
              </w:rPr>
              <w:t>Consumo Não Cíclico</w:t>
            </w:r>
          </w:p>
        </w:tc>
      </w:tr>
      <w:tr w:rsidR="005756D6" w14:paraId="2EA345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356972"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1B0712"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EAEA0C"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21A428" w14:textId="77777777" w:rsidR="005756D6" w:rsidRDefault="005756D6" w:rsidP="00EC3D61">
            <w:r>
              <w:rPr>
                <w:sz w:val="18"/>
                <w:szCs w:val="18"/>
              </w:rPr>
              <w:t>Comunicações</w:t>
            </w:r>
          </w:p>
        </w:tc>
      </w:tr>
      <w:tr w:rsidR="005756D6" w14:paraId="6CE45CE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A1EDD2"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2D71A7"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DB768"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220346" w14:textId="77777777" w:rsidR="005756D6" w:rsidRDefault="005756D6" w:rsidP="00EC3D61">
            <w:r>
              <w:rPr>
                <w:sz w:val="18"/>
                <w:szCs w:val="18"/>
              </w:rPr>
              <w:t>Consumo Cíclico</w:t>
            </w:r>
          </w:p>
        </w:tc>
      </w:tr>
      <w:tr w:rsidR="005756D6" w14:paraId="4FA2B4F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CC3CBF"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431B91"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855BA7"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19BE35" w14:textId="77777777" w:rsidR="005756D6" w:rsidRDefault="005756D6" w:rsidP="00EC3D61">
            <w:r>
              <w:rPr>
                <w:sz w:val="18"/>
                <w:szCs w:val="18"/>
              </w:rPr>
              <w:t>Consumo Cíclico</w:t>
            </w:r>
          </w:p>
        </w:tc>
      </w:tr>
      <w:tr w:rsidR="005756D6" w14:paraId="512931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0667E4"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CC53B9"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B49508"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C62FEB" w14:textId="77777777" w:rsidR="005756D6" w:rsidRDefault="005756D6" w:rsidP="00EC3D61">
            <w:r>
              <w:rPr>
                <w:sz w:val="18"/>
                <w:szCs w:val="18"/>
              </w:rPr>
              <w:t>Bens Industriais</w:t>
            </w:r>
          </w:p>
        </w:tc>
      </w:tr>
      <w:tr w:rsidR="005756D6" w14:paraId="3A0E50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6745E2"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F0B77B"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BBD55B"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DEA5" w14:textId="77777777" w:rsidR="005756D6" w:rsidRDefault="005756D6" w:rsidP="00EC3D61">
            <w:r>
              <w:rPr>
                <w:sz w:val="18"/>
                <w:szCs w:val="18"/>
              </w:rPr>
              <w:t>Consumo Não Cíclico</w:t>
            </w:r>
          </w:p>
        </w:tc>
      </w:tr>
      <w:tr w:rsidR="005756D6" w14:paraId="005515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43B75E"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DE6320"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8D6B2A" w14:textId="77777777" w:rsidR="005756D6" w:rsidRDefault="005756D6" w:rsidP="00EC3D61">
            <w:r>
              <w:rPr>
                <w:sz w:val="18"/>
                <w:szCs w:val="18"/>
              </w:rPr>
              <w:t>Nexen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54E800" w14:textId="77777777" w:rsidR="005756D6" w:rsidRDefault="005756D6" w:rsidP="00EC3D61">
            <w:r>
              <w:rPr>
                <w:sz w:val="18"/>
                <w:szCs w:val="18"/>
              </w:rPr>
              <w:t>Consumo Cíclico</w:t>
            </w:r>
          </w:p>
        </w:tc>
      </w:tr>
      <w:tr w:rsidR="005756D6" w14:paraId="79DBA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1D1C81"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DB5C0E"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67491F"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6D0168" w14:textId="77777777" w:rsidR="005756D6" w:rsidRDefault="005756D6" w:rsidP="00EC3D61">
            <w:r>
              <w:rPr>
                <w:sz w:val="18"/>
                <w:szCs w:val="18"/>
              </w:rPr>
              <w:t>Saúde</w:t>
            </w:r>
          </w:p>
        </w:tc>
      </w:tr>
      <w:tr w:rsidR="005756D6" w14:paraId="1AF7435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F31338"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558E2"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9FB497"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FBA34" w14:textId="77777777" w:rsidR="005756D6" w:rsidRDefault="005756D6" w:rsidP="00EC3D61">
            <w:r>
              <w:rPr>
                <w:sz w:val="18"/>
                <w:szCs w:val="18"/>
              </w:rPr>
              <w:t>Comunicações</w:t>
            </w:r>
          </w:p>
        </w:tc>
      </w:tr>
      <w:tr w:rsidR="005756D6" w14:paraId="11A0DC6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DE5FE2"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111254"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F90752"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9A905C" w14:textId="77777777" w:rsidR="005756D6" w:rsidRDefault="005756D6" w:rsidP="00EC3D61">
            <w:r>
              <w:rPr>
                <w:sz w:val="18"/>
                <w:szCs w:val="18"/>
              </w:rPr>
              <w:t>Comunicações</w:t>
            </w:r>
          </w:p>
        </w:tc>
      </w:tr>
      <w:tr w:rsidR="005756D6" w14:paraId="7AB9876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46A74"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E4DAD3"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ABC611" w14:textId="77777777" w:rsidR="005756D6" w:rsidRDefault="005756D6" w:rsidP="00EC3D61">
            <w:r>
              <w:rPr>
                <w:sz w:val="18"/>
                <w:szCs w:val="18"/>
              </w:rPr>
              <w:t>PDG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A45EE" w14:textId="77777777" w:rsidR="005756D6" w:rsidRDefault="005756D6" w:rsidP="00EC3D61">
            <w:r>
              <w:rPr>
                <w:sz w:val="18"/>
                <w:szCs w:val="18"/>
              </w:rPr>
              <w:t>Consumo Cíclico</w:t>
            </w:r>
          </w:p>
        </w:tc>
      </w:tr>
      <w:tr w:rsidR="005756D6" w14:paraId="7D8BAF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8DB492"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5519A2"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C53878" w14:textId="77777777" w:rsidR="005756D6" w:rsidRDefault="005756D6" w:rsidP="00EC3D61">
            <w:r>
              <w:rPr>
                <w:sz w:val="18"/>
                <w:szCs w:val="18"/>
              </w:rPr>
              <w:t>Padtec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13F430" w14:textId="77777777" w:rsidR="005756D6" w:rsidRDefault="005756D6" w:rsidP="00EC3D61">
            <w:r>
              <w:rPr>
                <w:sz w:val="18"/>
                <w:szCs w:val="18"/>
              </w:rPr>
              <w:t>Tecnologia da Informação</w:t>
            </w:r>
          </w:p>
        </w:tc>
      </w:tr>
      <w:tr w:rsidR="005756D6" w14:paraId="7D1D376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E4330F"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87B81E"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AF1F80"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587214" w14:textId="77777777" w:rsidR="005756D6" w:rsidRDefault="005756D6" w:rsidP="00EC3D61">
            <w:r>
              <w:rPr>
                <w:sz w:val="18"/>
                <w:szCs w:val="18"/>
              </w:rPr>
              <w:t>Petróleo, Gás e Biocombustíveis</w:t>
            </w:r>
          </w:p>
        </w:tc>
      </w:tr>
      <w:tr w:rsidR="005756D6" w14:paraId="0E5CC4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E3C8A7"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5A548"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F2833D"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A18AF5" w14:textId="77777777" w:rsidR="005756D6" w:rsidRDefault="005756D6" w:rsidP="00EC3D61">
            <w:r>
              <w:rPr>
                <w:sz w:val="18"/>
                <w:szCs w:val="18"/>
              </w:rPr>
              <w:t>Petróleo, Gás e Biocombustíveis</w:t>
            </w:r>
          </w:p>
        </w:tc>
      </w:tr>
      <w:tr w:rsidR="005756D6" w14:paraId="66CE008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D81C87"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B296E"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013842"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D7E08B" w14:textId="77777777" w:rsidR="005756D6" w:rsidRDefault="005756D6" w:rsidP="00EC3D61">
            <w:r>
              <w:rPr>
                <w:sz w:val="18"/>
                <w:szCs w:val="18"/>
              </w:rPr>
              <w:t>Saúde</w:t>
            </w:r>
          </w:p>
        </w:tc>
      </w:tr>
      <w:tr w:rsidR="005756D6" w14:paraId="679A4BD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F7E2B7"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C13084"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F0DF8"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77D104" w14:textId="77777777" w:rsidR="005756D6" w:rsidRDefault="005756D6" w:rsidP="00EC3D61">
            <w:r>
              <w:rPr>
                <w:sz w:val="18"/>
                <w:szCs w:val="18"/>
              </w:rPr>
              <w:t>Financeiro</w:t>
            </w:r>
          </w:p>
        </w:tc>
      </w:tr>
      <w:tr w:rsidR="005756D6" w14:paraId="6EEAD4F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5C323A"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F9A9C"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B2DB5"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756D30" w14:textId="77777777" w:rsidR="005756D6" w:rsidRDefault="005756D6" w:rsidP="00EC3D61">
            <w:r>
              <w:rPr>
                <w:sz w:val="18"/>
                <w:szCs w:val="18"/>
              </w:rPr>
              <w:t>Materiais Básicos</w:t>
            </w:r>
          </w:p>
        </w:tc>
      </w:tr>
      <w:tr w:rsidR="005756D6" w14:paraId="6A0F377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F9757A"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CB080"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ABD68C"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28D9B" w14:textId="77777777" w:rsidR="005756D6" w:rsidRDefault="005756D6" w:rsidP="00EC3D61">
            <w:r>
              <w:rPr>
                <w:sz w:val="18"/>
                <w:szCs w:val="18"/>
              </w:rPr>
              <w:t>Bens Industriais</w:t>
            </w:r>
          </w:p>
        </w:tc>
      </w:tr>
      <w:tr w:rsidR="005756D6" w14:paraId="2490C13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D0C1DA"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A9A34F"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EAE2BF"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97315" w14:textId="77777777" w:rsidR="005756D6" w:rsidRDefault="005756D6" w:rsidP="00EC3D61">
            <w:r>
              <w:rPr>
                <w:sz w:val="18"/>
                <w:szCs w:val="18"/>
              </w:rPr>
              <w:t>Tecnologia da Informação</w:t>
            </w:r>
          </w:p>
        </w:tc>
      </w:tr>
      <w:tr w:rsidR="005756D6" w14:paraId="0D9FCC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519B52"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C07D0B"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89EA2F"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E9E916" w14:textId="77777777" w:rsidR="005756D6" w:rsidRDefault="005756D6" w:rsidP="00EC3D61">
            <w:r>
              <w:rPr>
                <w:sz w:val="18"/>
                <w:szCs w:val="18"/>
              </w:rPr>
              <w:t>Financeiro</w:t>
            </w:r>
          </w:p>
        </w:tc>
      </w:tr>
      <w:tr w:rsidR="005756D6" w14:paraId="303479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859B6E"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A8A40E"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AA5F6F"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1C27EE" w14:textId="77777777" w:rsidR="005756D6" w:rsidRDefault="005756D6" w:rsidP="00EC3D61">
            <w:r>
              <w:rPr>
                <w:sz w:val="18"/>
                <w:szCs w:val="18"/>
              </w:rPr>
              <w:t>Saúde</w:t>
            </w:r>
          </w:p>
        </w:tc>
      </w:tr>
      <w:tr w:rsidR="005756D6" w14:paraId="5596F65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2BCB3E"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20EB1D"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E8BB1C"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5EF984" w14:textId="77777777" w:rsidR="005756D6" w:rsidRDefault="005756D6" w:rsidP="00EC3D61">
            <w:r>
              <w:rPr>
                <w:sz w:val="18"/>
                <w:szCs w:val="18"/>
              </w:rPr>
              <w:t>Bens Industriais</w:t>
            </w:r>
          </w:p>
        </w:tc>
      </w:tr>
      <w:tr w:rsidR="005756D6" w14:paraId="22FBF8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75936B"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A5369B"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2C9DC4"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AD50A7" w14:textId="77777777" w:rsidR="005756D6" w:rsidRDefault="005756D6" w:rsidP="00EC3D61">
            <w:r>
              <w:rPr>
                <w:sz w:val="18"/>
                <w:szCs w:val="18"/>
              </w:rPr>
              <w:t>Consumo Cíclico</w:t>
            </w:r>
          </w:p>
        </w:tc>
      </w:tr>
      <w:tr w:rsidR="005756D6" w14:paraId="39F2892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72F31"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5A355A"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BDB3A3"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A12418" w14:textId="77777777" w:rsidR="005756D6" w:rsidRDefault="005756D6" w:rsidP="00EC3D61">
            <w:r>
              <w:rPr>
                <w:sz w:val="18"/>
                <w:szCs w:val="18"/>
              </w:rPr>
              <w:t>Consumo Cíclico</w:t>
            </w:r>
          </w:p>
        </w:tc>
      </w:tr>
      <w:tr w:rsidR="005756D6" w14:paraId="47E0B1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858919"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E940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558B7F"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D5245B" w14:textId="77777777" w:rsidR="005756D6" w:rsidRDefault="005756D6" w:rsidP="00EC3D61">
            <w:r>
              <w:rPr>
                <w:sz w:val="18"/>
                <w:szCs w:val="18"/>
              </w:rPr>
              <w:t>Consumo Cíclico</w:t>
            </w:r>
          </w:p>
        </w:tc>
      </w:tr>
      <w:tr w:rsidR="005756D6" w14:paraId="5005C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F7B015"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2AC37C"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A4C2F"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695C45" w14:textId="77777777" w:rsidR="005756D6" w:rsidRDefault="005756D6" w:rsidP="00EC3D61">
            <w:r>
              <w:rPr>
                <w:sz w:val="18"/>
                <w:szCs w:val="18"/>
              </w:rPr>
              <w:t>Bens Industriais</w:t>
            </w:r>
          </w:p>
        </w:tc>
      </w:tr>
      <w:tr w:rsidR="005756D6" w14:paraId="54CDB39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ED4212"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0C5D05"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9504C" w14:textId="77777777" w:rsidR="005756D6" w:rsidRDefault="005756D6" w:rsidP="00EC3D61">
            <w:r>
              <w:rPr>
                <w:sz w:val="18"/>
                <w:szCs w:val="18"/>
              </w:rPr>
              <w:t>Refinaria de Petróleos de Manguinhos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6A5863" w14:textId="77777777" w:rsidR="005756D6" w:rsidRDefault="005756D6" w:rsidP="00EC3D61">
            <w:r>
              <w:rPr>
                <w:sz w:val="18"/>
                <w:szCs w:val="18"/>
              </w:rPr>
              <w:t>Petróleo, Gás e Biocombustíveis</w:t>
            </w:r>
          </w:p>
        </w:tc>
      </w:tr>
      <w:tr w:rsidR="005756D6" w14:paraId="064372D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6EA733"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15474"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E1A29C"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28048D" w14:textId="77777777" w:rsidR="005756D6" w:rsidRDefault="005756D6" w:rsidP="00EC3D61">
            <w:r>
              <w:rPr>
                <w:sz w:val="18"/>
                <w:szCs w:val="18"/>
              </w:rPr>
              <w:t>Consumo Cíclico</w:t>
            </w:r>
          </w:p>
        </w:tc>
      </w:tr>
      <w:tr w:rsidR="005756D6" w14:paraId="6032982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984404"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763EF8"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A910E"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7B7B37" w14:textId="77777777" w:rsidR="005756D6" w:rsidRDefault="005756D6" w:rsidP="00EC3D61">
            <w:r>
              <w:rPr>
                <w:sz w:val="18"/>
                <w:szCs w:val="18"/>
              </w:rPr>
              <w:t>Financeiro</w:t>
            </w:r>
          </w:p>
        </w:tc>
      </w:tr>
      <w:tr w:rsidR="005756D6" w14:paraId="7A424A9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036889"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CDFFDF"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DDFF62"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9AFF55" w14:textId="77777777" w:rsidR="005756D6" w:rsidRDefault="005756D6" w:rsidP="00EC3D61">
            <w:r>
              <w:rPr>
                <w:sz w:val="18"/>
                <w:szCs w:val="18"/>
              </w:rPr>
              <w:t>Financeiro</w:t>
            </w:r>
          </w:p>
        </w:tc>
      </w:tr>
      <w:tr w:rsidR="005756D6" w14:paraId="474BA28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33DC6A"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9BC7D1"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D79B1"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4229D5" w14:textId="77777777" w:rsidR="005756D6" w:rsidRDefault="005756D6" w:rsidP="00EC3D61">
            <w:r>
              <w:rPr>
                <w:sz w:val="18"/>
                <w:szCs w:val="18"/>
              </w:rPr>
              <w:t>Utilidade Pública</w:t>
            </w:r>
          </w:p>
        </w:tc>
      </w:tr>
      <w:tr w:rsidR="005756D6" w14:paraId="3854BF7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A5E556"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BF01A"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1709CE"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02769" w14:textId="77777777" w:rsidR="005756D6" w:rsidRDefault="005756D6" w:rsidP="00EC3D61">
            <w:r>
              <w:rPr>
                <w:sz w:val="18"/>
                <w:szCs w:val="18"/>
              </w:rPr>
              <w:t>Consumo Cíclico</w:t>
            </w:r>
          </w:p>
        </w:tc>
      </w:tr>
      <w:tr w:rsidR="005756D6" w14:paraId="40D6742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42D7CF"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5DD8EB"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79C77"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1A6D0D" w14:textId="77777777" w:rsidR="005756D6" w:rsidRDefault="005756D6" w:rsidP="00EC3D61">
            <w:r>
              <w:rPr>
                <w:sz w:val="18"/>
                <w:szCs w:val="18"/>
              </w:rPr>
              <w:t>Consumo Não Cíclico</w:t>
            </w:r>
          </w:p>
        </w:tc>
      </w:tr>
      <w:tr w:rsidR="005756D6" w14:paraId="7E0134B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339DEA"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E035C"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A2E1"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5C965C" w14:textId="77777777" w:rsidR="005756D6" w:rsidRDefault="005756D6" w:rsidP="00EC3D61">
            <w:r>
              <w:rPr>
                <w:sz w:val="18"/>
                <w:szCs w:val="18"/>
              </w:rPr>
              <w:t>Consumo Não Cíclico</w:t>
            </w:r>
          </w:p>
        </w:tc>
      </w:tr>
      <w:tr w:rsidR="005756D6" w14:paraId="05D388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513764"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C6AD34"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EF6E5F"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69FB1F" w14:textId="77777777" w:rsidR="005756D6" w:rsidRDefault="005756D6" w:rsidP="00EC3D61">
            <w:r>
              <w:rPr>
                <w:sz w:val="18"/>
                <w:szCs w:val="18"/>
              </w:rPr>
              <w:t>Materiais Básicos</w:t>
            </w:r>
          </w:p>
        </w:tc>
      </w:tr>
      <w:tr w:rsidR="005756D6" w14:paraId="4354B98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198EB0"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83BAB9"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F1B4F"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E75FD8" w14:textId="77777777" w:rsidR="005756D6" w:rsidRDefault="005756D6" w:rsidP="00EC3D61">
            <w:r>
              <w:rPr>
                <w:sz w:val="18"/>
                <w:szCs w:val="18"/>
              </w:rPr>
              <w:t>Consumo Cíclico</w:t>
            </w:r>
          </w:p>
        </w:tc>
      </w:tr>
      <w:tr w:rsidR="005756D6" w14:paraId="745961A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DB17B"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6E7BD3"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9113B5"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AE0095" w14:textId="77777777" w:rsidR="005756D6" w:rsidRDefault="005756D6" w:rsidP="00EC3D61">
            <w:r>
              <w:rPr>
                <w:sz w:val="18"/>
                <w:szCs w:val="18"/>
              </w:rPr>
              <w:t>Comunicações</w:t>
            </w:r>
          </w:p>
        </w:tc>
      </w:tr>
      <w:tr w:rsidR="005756D6" w14:paraId="75CB209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4BB9C"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9E0518"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6571E"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B8D4DE" w14:textId="77777777" w:rsidR="005756D6" w:rsidRDefault="005756D6" w:rsidP="00EC3D61">
            <w:r>
              <w:rPr>
                <w:sz w:val="18"/>
                <w:szCs w:val="18"/>
              </w:rPr>
              <w:t>Bens Industriais</w:t>
            </w:r>
          </w:p>
        </w:tc>
      </w:tr>
      <w:tr w:rsidR="005756D6" w14:paraId="3704764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AF0A52"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2B92D4"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AC9AD8"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BD236B" w14:textId="77777777" w:rsidR="005756D6" w:rsidRDefault="005756D6" w:rsidP="00EC3D61">
            <w:r>
              <w:rPr>
                <w:sz w:val="18"/>
                <w:szCs w:val="18"/>
              </w:rPr>
              <w:t>Comunicações</w:t>
            </w:r>
          </w:p>
        </w:tc>
      </w:tr>
      <w:tr w:rsidR="005756D6" w14:paraId="18424BC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3A09F6"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9CF47C"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5C3C40"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8018C0" w14:textId="77777777" w:rsidR="005756D6" w:rsidRDefault="005756D6" w:rsidP="00EC3D61">
            <w:r>
              <w:rPr>
                <w:sz w:val="18"/>
                <w:szCs w:val="18"/>
              </w:rPr>
              <w:t>Tecnologia da Informação</w:t>
            </w:r>
          </w:p>
        </w:tc>
      </w:tr>
      <w:tr w:rsidR="005756D6" w14:paraId="3B9EA49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60E1F6"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C972B6"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426983"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D6A5AC" w14:textId="77777777" w:rsidR="005756D6" w:rsidRDefault="005756D6" w:rsidP="00EC3D61">
            <w:r>
              <w:rPr>
                <w:sz w:val="18"/>
                <w:szCs w:val="18"/>
              </w:rPr>
              <w:t>Bens Industriais</w:t>
            </w:r>
          </w:p>
        </w:tc>
      </w:tr>
      <w:tr w:rsidR="005756D6" w14:paraId="09F77DA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1CAD96"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C3BF0"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D46E55"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998E5D" w14:textId="77777777" w:rsidR="005756D6" w:rsidRDefault="005756D6" w:rsidP="00EC3D61">
            <w:r>
              <w:rPr>
                <w:sz w:val="18"/>
                <w:szCs w:val="18"/>
              </w:rPr>
              <w:t>Consumo Cíclico</w:t>
            </w:r>
          </w:p>
        </w:tc>
      </w:tr>
      <w:tr w:rsidR="005756D6" w14:paraId="25177D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9CFAEF"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539FA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20BB2F"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B9DB1B" w14:textId="77777777" w:rsidR="005756D6" w:rsidRDefault="005756D6" w:rsidP="00EC3D61">
            <w:r>
              <w:rPr>
                <w:sz w:val="18"/>
                <w:szCs w:val="18"/>
              </w:rPr>
              <w:t>Materiais Básicos</w:t>
            </w:r>
          </w:p>
        </w:tc>
      </w:tr>
      <w:tr w:rsidR="005756D6" w14:paraId="6FC297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D6742"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DF0261"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6B0DF2"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02B410" w14:textId="77777777" w:rsidR="005756D6" w:rsidRDefault="005756D6" w:rsidP="00EC3D61">
            <w:r>
              <w:rPr>
                <w:sz w:val="18"/>
                <w:szCs w:val="18"/>
              </w:rPr>
              <w:t>Materiais Básicos</w:t>
            </w:r>
          </w:p>
        </w:tc>
      </w:tr>
      <w:tr w:rsidR="005756D6" w14:paraId="2DECE9F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412409" w14:textId="77777777" w:rsidR="005756D6" w:rsidRDefault="005756D6" w:rsidP="00EC3D61">
            <w:pPr>
              <w:jc w:val="center"/>
            </w:pPr>
            <w:r>
              <w:rPr>
                <w:sz w:val="18"/>
                <w:szCs w:val="18"/>
              </w:rPr>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1027A4"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CD8529"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7A53C7" w14:textId="77777777" w:rsidR="005756D6" w:rsidRDefault="005756D6" w:rsidP="00EC3D61">
            <w:r>
              <w:rPr>
                <w:sz w:val="18"/>
                <w:szCs w:val="18"/>
              </w:rPr>
              <w:t>Materiais Básicos</w:t>
            </w:r>
          </w:p>
        </w:tc>
      </w:tr>
      <w:tr w:rsidR="005756D6" w14:paraId="0E26EDB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D94993"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89539"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17942"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85B2BD" w14:textId="77777777" w:rsidR="005756D6" w:rsidRDefault="005756D6" w:rsidP="00EC3D61">
            <w:r>
              <w:rPr>
                <w:sz w:val="18"/>
                <w:szCs w:val="18"/>
              </w:rPr>
              <w:t>Materiais Básicos</w:t>
            </w:r>
          </w:p>
        </w:tc>
      </w:tr>
      <w:tr w:rsidR="005756D6" w14:paraId="7A4C65D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7AD629"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76915A"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B2F4DA"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6809C9" w14:textId="77777777" w:rsidR="005756D6" w:rsidRDefault="005756D6" w:rsidP="00EC3D61">
            <w:r>
              <w:rPr>
                <w:sz w:val="18"/>
                <w:szCs w:val="18"/>
              </w:rPr>
              <w:t>Consumo Cíclico</w:t>
            </w:r>
          </w:p>
        </w:tc>
      </w:tr>
      <w:tr w:rsidR="005756D6" w14:paraId="003659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CED88"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616C3A"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819D2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77925A" w14:textId="77777777" w:rsidR="005756D6" w:rsidRDefault="005756D6" w:rsidP="00EC3D61">
            <w:r>
              <w:rPr>
                <w:sz w:val="18"/>
                <w:szCs w:val="18"/>
              </w:rPr>
              <w:t>Comunicações</w:t>
            </w:r>
          </w:p>
        </w:tc>
      </w:tr>
      <w:tr w:rsidR="005756D6" w14:paraId="2591D5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1F8515"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414349"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F026A"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CC6D82" w14:textId="77777777" w:rsidR="005756D6" w:rsidRDefault="005756D6" w:rsidP="00EC3D61">
            <w:r>
              <w:rPr>
                <w:sz w:val="18"/>
                <w:szCs w:val="18"/>
              </w:rPr>
              <w:t>Tecnologia da Informação</w:t>
            </w:r>
          </w:p>
        </w:tc>
      </w:tr>
      <w:tr w:rsidR="005756D6" w14:paraId="54A2349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AF5EA7"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CF1B69"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5B76D1"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EA0A83" w14:textId="77777777" w:rsidR="005756D6" w:rsidRDefault="005756D6" w:rsidP="00EC3D61">
            <w:r>
              <w:rPr>
                <w:sz w:val="18"/>
                <w:szCs w:val="18"/>
              </w:rPr>
              <w:t>Consumo Cíclico</w:t>
            </w:r>
          </w:p>
        </w:tc>
      </w:tr>
      <w:tr w:rsidR="005756D6" w14:paraId="73CD91B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80EAB"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E7AE75"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1C8D8F"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6F4C44" w14:textId="77777777" w:rsidR="005756D6" w:rsidRDefault="005756D6" w:rsidP="00EC3D61">
            <w:r>
              <w:rPr>
                <w:sz w:val="18"/>
                <w:szCs w:val="18"/>
              </w:rPr>
              <w:t>Bens Industriais</w:t>
            </w:r>
          </w:p>
        </w:tc>
      </w:tr>
      <w:tr w:rsidR="005756D6" w14:paraId="777A8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BD81F"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7EF168"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FFFBF1"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15299" w14:textId="77777777" w:rsidR="005756D6" w:rsidRDefault="005756D6" w:rsidP="00EC3D61">
            <w:r>
              <w:rPr>
                <w:sz w:val="18"/>
                <w:szCs w:val="18"/>
              </w:rPr>
              <w:t>Consumo Cíclico</w:t>
            </w:r>
          </w:p>
        </w:tc>
      </w:tr>
    </w:tbl>
    <w:p w14:paraId="33EA70C1" w14:textId="77777777" w:rsidR="005756D6" w:rsidRDefault="005756D6" w:rsidP="005756D6">
      <w:pPr>
        <w:spacing w:before="100"/>
      </w:pPr>
      <w:r>
        <w:rPr>
          <w:i/>
          <w:iCs/>
          <w:sz w:val="18"/>
          <w:szCs w:val="18"/>
        </w:rPr>
        <w:t>Fonte: elaboração própria. Ativos ordenados alfabeticamente pelo código de negociação.</w:t>
      </w:r>
    </w:p>
    <w:p w14:paraId="0B392F75" w14:textId="77777777" w:rsidR="004A7A54" w:rsidRPr="004A7A54" w:rsidRDefault="004A7A54" w:rsidP="00FC4E5E">
      <w:pPr>
        <w:rPr>
          <w:b/>
          <w:sz w:val="24"/>
          <w:szCs w:val="24"/>
        </w:rPr>
      </w:pPr>
    </w:p>
    <w:p w14:paraId="2BDE4EE8" w14:textId="61565389"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r>
        <w:rPr>
          <w:i/>
          <w:iCs/>
          <w:sz w:val="24"/>
          <w:szCs w:val="24"/>
        </w:rPr>
        <w:t>Average Daily Traded Value</w:t>
      </w:r>
      <w:r>
        <w:rPr>
          <w:sz w:val="24"/>
          <w:szCs w:val="24"/>
        </w:rPr>
        <w:t xml:space="preserve">), com o ADTV mensurado </w:t>
      </w:r>
      <w:r>
        <w:rPr>
          <w:i/>
          <w:iCs/>
          <w:sz w:val="24"/>
          <w:szCs w:val="24"/>
        </w:rPr>
        <w:t>ex-ante</w:t>
      </w:r>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0A85E4FD" w14:textId="77777777" w:rsidR="00FC4E5E" w:rsidRPr="008A0506" w:rsidRDefault="00FC4E5E">
      <w:pPr>
        <w:rPr>
          <w:b/>
          <w:sz w:val="24"/>
          <w:szCs w:val="24"/>
          <w:lang w:val="pt-BR"/>
        </w:rPr>
      </w:pPr>
      <w:r>
        <w:rPr>
          <w:b/>
          <w:sz w:val="24"/>
          <w:szCs w:val="24"/>
          <w:lang w:val="pt-BR"/>
        </w:rPr>
        <w:br w:type="page"/>
      </w:r>
    </w:p>
    <w:p w14:paraId="4DAE750F"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70" w:name="_Toc231500792"/>
      <w:r>
        <w:rPr>
          <w:b/>
          <w:sz w:val="24"/>
          <w:szCs w:val="24"/>
        </w:rPr>
        <w:t>Apêndice B – Diretrizes Metodológicas de Higienização e Filtragem de Liquidez da Base de Cotações</w:t>
      </w:r>
      <w:bookmarkEnd w:id="170"/>
    </w:p>
    <w:p w14:paraId="38CD8E4D" w14:textId="77777777" w:rsidR="00FC4E5E" w:rsidRPr="008B6129" w:rsidRDefault="00FC4E5E" w:rsidP="00FC4E5E">
      <w:pPr>
        <w:rPr>
          <w:sz w:val="24"/>
          <w:szCs w:val="24"/>
        </w:rPr>
      </w:pPr>
    </w:p>
    <w:p w14:paraId="40D8EF3F" w14:textId="77777777" w:rsidR="00FC4E5E" w:rsidRPr="008B6129" w:rsidRDefault="00FC4E5E" w:rsidP="00FC4E5E">
      <w:pPr>
        <w:rPr>
          <w:sz w:val="24"/>
          <w:szCs w:val="24"/>
        </w:rPr>
      </w:pPr>
    </w:p>
    <w:p w14:paraId="5D5F2478" w14:textId="6C55A998"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datetime, garantindo a ordenação cronológica estrita dos vetores de preços e a eliminação de redundâncias transversais. O processo resultou num esqueleto vetorial constituído por 3.967 pregões contínuos.</w:t>
      </w:r>
    </w:p>
    <w:p w14:paraId="2606EE9B" w14:textId="320C1D1F"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118 ativos que atenderam a este critério de alta liquidez.</w:t>
      </w:r>
    </w:p>
    <w:p w14:paraId="72FC7012" w14:textId="15C55B00"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Diagnóstico e Escrutínio de Anomalias (Outliers): Considerando a suscetibilidade das séries financeiras a ruídos de infraestrutura ou não-ajustamento de proventos (como desdobramentos não refletidos), procedeu-se à detecção endógena de anomalias estatísticas severas. Empregou-se o Z-score modificado de Iglewicz e Hoaglin (1993), baseado na Mediana das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5964527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78BD20E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Na presença das omissões remanescentes e das lacunas geradas deliberadamente pela supressão das anomalias prévias, absteve-se taxativamente de substituições enviesadas que corrompessem a variância 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0AA45786"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Algorítmica:Todo o fluxo de higienização de dados foi modelado num ambiente isolado (computação em linguagem Python acoplada à plataforma Jupyter), documentado de forma que as premissas matemáticas supramencionadas operassem de forma exógena e isenta de interferência manual arbitrária.</w:t>
      </w:r>
    </w:p>
    <w:p w14:paraId="5DBE713E" w14:textId="77777777" w:rsidR="00FC4E5E" w:rsidRPr="008B6129" w:rsidRDefault="00FC4E5E" w:rsidP="00FC4E5E">
      <w:pPr>
        <w:rPr>
          <w:sz w:val="24"/>
          <w:szCs w:val="24"/>
        </w:rPr>
      </w:pPr>
      <w:r>
        <w:rPr>
          <w:sz w:val="24"/>
          <w:szCs w:val="24"/>
        </w:rPr>
        <w:br w:type="page"/>
      </w:r>
    </w:p>
    <w:p w14:paraId="6E0B2EE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71" w:name="_Toc231500793"/>
      <w:r>
        <w:rPr>
          <w:b/>
          <w:sz w:val="24"/>
          <w:szCs w:val="24"/>
        </w:rPr>
        <w:t>Apêndice C – Transformação Vetorial da Matriz de Cotações em Séries de Retornos Financeiros</w:t>
      </w:r>
      <w:bookmarkEnd w:id="171"/>
      <w:r>
        <w:rPr>
          <w:b/>
          <w:sz w:val="24"/>
          <w:szCs w:val="24"/>
        </w:rPr>
        <w:t xml:space="preserve"> </w:t>
      </w:r>
    </w:p>
    <w:p w14:paraId="3E12B2BA" w14:textId="77777777" w:rsidR="00520621" w:rsidRPr="008B6129" w:rsidRDefault="00520621" w:rsidP="00520621">
      <w:pPr>
        <w:jc w:val="both"/>
        <w:rPr>
          <w:sz w:val="24"/>
          <w:szCs w:val="24"/>
        </w:rPr>
      </w:pPr>
    </w:p>
    <w:p w14:paraId="6E5F5193"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Estacionariedade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14:paraId="59C96398"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1DFEAD57"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4E4CA464"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6D4B7C99" w14:textId="77777777" w:rsidR="00FC4E5E" w:rsidRPr="008A0506" w:rsidRDefault="00520621" w:rsidP="00520621">
      <w:pPr>
        <w:rPr>
          <w:b/>
          <w:sz w:val="24"/>
          <w:szCs w:val="24"/>
          <w:lang w:val="pt-BR"/>
        </w:rPr>
      </w:pPr>
      <w:r>
        <w:rPr>
          <w:sz w:val="24"/>
          <w:szCs w:val="24"/>
        </w:rPr>
        <w:br w:type="page"/>
      </w:r>
    </w:p>
    <w:p w14:paraId="03F7E57C"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2" w:name="_Toc231500794"/>
      <w:r>
        <w:rPr>
          <w:b/>
          <w:sz w:val="24"/>
          <w:szCs w:val="24"/>
        </w:rPr>
        <w:t>Apêndice D – Consolidação da Base Mestre e Tratamento do Viés de Antecipação</w:t>
      </w:r>
      <w:bookmarkEnd w:id="172"/>
      <w:r>
        <w:rPr>
          <w:b/>
          <w:sz w:val="24"/>
          <w:szCs w:val="24"/>
        </w:rPr>
        <w:t xml:space="preserve"> </w:t>
      </w:r>
    </w:p>
    <w:p w14:paraId="582B68BD" w14:textId="77777777" w:rsidR="00520621" w:rsidRPr="008A0506" w:rsidRDefault="00520621" w:rsidP="00520621">
      <w:pPr>
        <w:rPr>
          <w:b/>
          <w:sz w:val="24"/>
          <w:szCs w:val="24"/>
          <w:lang w:val="pt-BR"/>
        </w:rPr>
      </w:pPr>
    </w:p>
    <w:p w14:paraId="145DF853" w14:textId="77777777" w:rsidR="00520621" w:rsidRPr="008B6129" w:rsidRDefault="00520621" w:rsidP="00520621">
      <w:pPr>
        <w:rPr>
          <w:sz w:val="24"/>
          <w:szCs w:val="24"/>
        </w:rPr>
      </w:pPr>
    </w:p>
    <w:p w14:paraId="740C3D93"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Integração de Variáveis Macroeconómicas e Benchmarks: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(Inner Join).</w:t>
      </w:r>
    </w:p>
    <w:p w14:paraId="14A31DCD"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(Look-ahead Bias): Para assegurar a validade científica dos testes de backtesting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50BAFC71" w14:textId="77777777" w:rsidR="00520621" w:rsidRPr="008B6129" w:rsidRDefault="00520621" w:rsidP="00520621">
      <w:pPr>
        <w:rPr>
          <w:sz w:val="24"/>
          <w:szCs w:val="24"/>
        </w:rPr>
      </w:pPr>
      <w:r>
        <w:rPr>
          <w:sz w:val="24"/>
          <w:szCs w:val="24"/>
        </w:rPr>
        <w:br w:type="page"/>
      </w:r>
    </w:p>
    <w:p w14:paraId="30735305"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73" w:name="_Toc231500795"/>
      <w:r>
        <w:rPr>
          <w:b/>
          <w:sz w:val="24"/>
          <w:szCs w:val="24"/>
        </w:rPr>
        <w:t>Apêndice E – Derivação do Prêmio de Risco e Estabelecimento dos Retornos em Excesso</w:t>
      </w:r>
      <w:bookmarkEnd w:id="173"/>
      <w:r>
        <w:rPr>
          <w:b/>
          <w:sz w:val="24"/>
          <w:szCs w:val="24"/>
        </w:rPr>
        <w:t xml:space="preserve"> </w:t>
      </w:r>
    </w:p>
    <w:p w14:paraId="5344A3BB" w14:textId="77777777" w:rsidR="00520621" w:rsidRPr="008A0506" w:rsidRDefault="00520621" w:rsidP="004A7A54">
      <w:pPr>
        <w:rPr>
          <w:b/>
          <w:sz w:val="24"/>
          <w:szCs w:val="24"/>
          <w:lang w:val="pt-BR"/>
        </w:rPr>
      </w:pPr>
    </w:p>
    <w:p w14:paraId="0B4A30A0" w14:textId="77777777" w:rsidR="00520621" w:rsidRPr="008B6129" w:rsidRDefault="00520621" w:rsidP="00520621">
      <w:pPr>
        <w:rPr>
          <w:sz w:val="24"/>
          <w:szCs w:val="24"/>
        </w:rPr>
      </w:pPr>
    </w:p>
    <w:p w14:paraId="38382EFC"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Transformação Paramétrica Preliminar: A partir da base de dados mestra consolidada, operou-se a segregação das variáveis. Os vetores de cotações e o IBOVESPA foram convertidos para retornos simples diários. O CDI foi isolado na forma de taxa de variação diária.</w:t>
      </w:r>
    </w:p>
    <w:p w14:paraId="5E6F509D"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Isolamento do Prémio de Risco (Excess Return): Alinhados os referenciais, executou-se a derivação vetorial do prémio de risco para cada ativo i no instante t mediante a subtração direta da taxa livre de risco: ERi,t = Ri,t - Rf,t, onde Rf,t compreende o CDI no instante homólogo.</w:t>
      </w:r>
    </w:p>
    <w:p w14:paraId="6F74736B"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Prémio de Risco de Mercado: Calculou-se o retorno em excesso do mercado (ERm,t = RIBOV,t - Rf,t). A inclusão desta variável constitui um requisito endógeno para o cálculo subsequente da covariância e indicadores de risco sistemático.</w:t>
      </w:r>
    </w:p>
    <w:p w14:paraId="617CCEA6" w14:textId="77777777" w:rsidR="00520621" w:rsidRPr="008B6129" w:rsidRDefault="00520621" w:rsidP="00520621">
      <w:pPr>
        <w:rPr>
          <w:sz w:val="24"/>
          <w:szCs w:val="24"/>
        </w:rPr>
      </w:pPr>
      <w:r>
        <w:rPr>
          <w:sz w:val="24"/>
          <w:szCs w:val="24"/>
        </w:rPr>
        <w:br w:type="page"/>
      </w:r>
    </w:p>
    <w:p w14:paraId="0C109D0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4" w:name="_Toc231500796"/>
      <w:r>
        <w:rPr>
          <w:b/>
          <w:sz w:val="24"/>
          <w:szCs w:val="24"/>
        </w:rPr>
        <w:t>Apêndice F – Parâmetros Inferenciais Globais: Covariância, Risco Sistemático e Desempenho Ajustado</w:t>
      </w:r>
      <w:bookmarkEnd w:id="174"/>
      <w:r>
        <w:rPr>
          <w:b/>
          <w:sz w:val="24"/>
          <w:szCs w:val="24"/>
        </w:rPr>
        <w:t xml:space="preserve"> </w:t>
      </w:r>
    </w:p>
    <w:p w14:paraId="746516DE" w14:textId="77777777" w:rsidR="00520621" w:rsidRPr="008B6129" w:rsidRDefault="00520621" w:rsidP="00520621">
      <w:pPr>
        <w:rPr>
          <w:sz w:val="24"/>
          <w:szCs w:val="24"/>
        </w:rPr>
      </w:pPr>
    </w:p>
    <w:p w14:paraId="652B301E" w14:textId="4F40D762"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 xml:space="preserve">Matriz de Covariância Empírica Anualizada: Como alicerce incondicional para a otimização de Markowitz, processou-se a matriz de variância-covariância transversal anualizada (Σ_anual = Σ_diaria × 252). A volatilidade (desvio-padrão) individual de cada ativo é anualizada pela relação σ_anual = σ_diaria × √252. Esses construtos capturam a dinâmica de interdependência e magnitude dos co-movimentos latentes. Nota de auditoria: a notação anterior “sigma_anual = sigma_diaria * 252” estava incorreta para o desvio-padrão; a multiplicação direta por 252 (sem raiz quadrada) aplica-se exclusivamente à matriz de covariância Σ. </w:t>
      </w:r>
    </w:p>
    <w:p w14:paraId="44E1D746"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Derivação do Risco Sistemático (Coeficiente Beta): Tendo o IBOVESPA como proxy de mercado, derivou-se o coeficiente Beta (beta = Cov(ERi, ERm) / Var(ERm)), refletindo a sensibilidade ao risco sistemático.</w:t>
      </w:r>
    </w:p>
    <w:p w14:paraId="270C733F"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Índice de Sharpe Analítico: Para o escalonamento do prémio de risco face à dispersão estocástica, calculou-se o Índice de Sharpe (IS = E[ERi] / sigma_i), refletindo o desempenho ajustado ao risco.</w:t>
      </w:r>
    </w:p>
    <w:p w14:paraId="23ADF10F" w14:textId="77777777" w:rsidR="00520621" w:rsidRPr="008B6129" w:rsidRDefault="00520621" w:rsidP="00520621">
      <w:pPr>
        <w:rPr>
          <w:sz w:val="24"/>
          <w:szCs w:val="24"/>
        </w:rPr>
      </w:pPr>
      <w:r>
        <w:rPr>
          <w:sz w:val="24"/>
          <w:szCs w:val="24"/>
        </w:rPr>
        <w:br w:type="page"/>
      </w:r>
    </w:p>
    <w:p w14:paraId="630596A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5" w:name="_Toc231500797"/>
      <w:r>
        <w:rPr>
          <w:b/>
          <w:sz w:val="24"/>
          <w:szCs w:val="24"/>
        </w:rPr>
        <w:t>Apêndice G – Construção Estocástica e Otimização Numérica da Fronteira Eficiente de Markowitz</w:t>
      </w:r>
      <w:bookmarkEnd w:id="175"/>
    </w:p>
    <w:p w14:paraId="68707195" w14:textId="77777777" w:rsidR="00520621" w:rsidRPr="008B6129" w:rsidRDefault="00520621" w:rsidP="00520621">
      <w:pPr>
        <w:rPr>
          <w:sz w:val="24"/>
          <w:szCs w:val="24"/>
        </w:rPr>
      </w:pPr>
    </w:p>
    <w:p w14:paraId="3CC24BD4" w14:textId="77777777" w:rsidR="00520621" w:rsidRPr="008B6129" w:rsidRDefault="00520621" w:rsidP="00520621">
      <w:pPr>
        <w:rPr>
          <w:sz w:val="24"/>
          <w:szCs w:val="24"/>
        </w:rPr>
      </w:pPr>
    </w:p>
    <w:p w14:paraId="04E3D0AC"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32C902FE"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6484A010"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4EFD8531" w14:textId="77777777" w:rsidR="00520621" w:rsidRPr="008B6129" w:rsidRDefault="00520621" w:rsidP="00520621">
      <w:pPr>
        <w:rPr>
          <w:sz w:val="24"/>
          <w:szCs w:val="24"/>
        </w:rPr>
      </w:pPr>
      <w:r>
        <w:rPr>
          <w:sz w:val="24"/>
          <w:szCs w:val="24"/>
        </w:rPr>
        <w:br w:type="page"/>
      </w:r>
    </w:p>
    <w:p w14:paraId="6EEB7A8C"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6" w:name="_Toc231500798"/>
      <w:r>
        <w:rPr>
          <w:b/>
          <w:sz w:val="24"/>
          <w:szCs w:val="24"/>
        </w:rPr>
        <w:t>Apêndice H – Isolamento Matricial De Covariâncias Negativas E Mapeamento De Hedge Estrutural</w:t>
      </w:r>
      <w:bookmarkEnd w:id="176"/>
      <w:r>
        <w:rPr>
          <w:b/>
          <w:sz w:val="24"/>
          <w:szCs w:val="24"/>
        </w:rPr>
        <w:t xml:space="preserve"> </w:t>
      </w:r>
    </w:p>
    <w:p w14:paraId="5AC92D37" w14:textId="77777777" w:rsidR="00520621" w:rsidRPr="00580705" w:rsidRDefault="00520621" w:rsidP="00520621">
      <w:pPr>
        <w:rPr>
          <w:sz w:val="24"/>
          <w:szCs w:val="24"/>
          <w:lang w:val="pt-BR"/>
        </w:rPr>
      </w:pPr>
    </w:p>
    <w:p w14:paraId="72D88798" w14:textId="77777777" w:rsidR="00520621" w:rsidRPr="008B6129" w:rsidRDefault="00520621" w:rsidP="00520621">
      <w:pPr>
        <w:rPr>
          <w:sz w:val="24"/>
          <w:szCs w:val="24"/>
        </w:rPr>
      </w:pPr>
    </w:p>
    <w:p w14:paraId="77D6D2A5"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075BEAAC"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6C467D28" w14:textId="77777777" w:rsidR="00520621" w:rsidRPr="008B6129" w:rsidRDefault="00520621" w:rsidP="00520621">
      <w:pPr>
        <w:rPr>
          <w:sz w:val="24"/>
          <w:szCs w:val="24"/>
        </w:rPr>
      </w:pPr>
      <w:r>
        <w:rPr>
          <w:sz w:val="24"/>
          <w:szCs w:val="24"/>
        </w:rPr>
        <w:br w:type="page"/>
      </w:r>
    </w:p>
    <w:p w14:paraId="673C5BF8"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7" w:name="_Toc231500799"/>
      <w:r>
        <w:rPr>
          <w:b/>
          <w:sz w:val="24"/>
          <w:szCs w:val="24"/>
        </w:rPr>
        <w:t>Apêndice I – Análise de Correlação de Pearson e Clusterização Hierárquica Estrutural</w:t>
      </w:r>
      <w:bookmarkEnd w:id="177"/>
      <w:r>
        <w:rPr>
          <w:b/>
          <w:sz w:val="24"/>
          <w:szCs w:val="24"/>
        </w:rPr>
        <w:t xml:space="preserve"> </w:t>
      </w:r>
    </w:p>
    <w:p w14:paraId="11A11D6D" w14:textId="77777777" w:rsidR="00520621" w:rsidRPr="008B6129" w:rsidRDefault="00520621" w:rsidP="00580705">
      <w:pPr>
        <w:rPr>
          <w:sz w:val="24"/>
          <w:szCs w:val="24"/>
        </w:rPr>
      </w:pPr>
    </w:p>
    <w:p w14:paraId="6CF29A63" w14:textId="77777777" w:rsidR="00520621" w:rsidRPr="008B6129" w:rsidRDefault="00520621" w:rsidP="00520621">
      <w:pPr>
        <w:rPr>
          <w:sz w:val="24"/>
          <w:szCs w:val="24"/>
        </w:rPr>
      </w:pPr>
    </w:p>
    <w:p w14:paraId="3219C638"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21D62EBC"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30CB945A"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D070110" w14:textId="77777777" w:rsidR="00520621" w:rsidRPr="008B6129" w:rsidRDefault="00520621" w:rsidP="00520621">
      <w:pPr>
        <w:rPr>
          <w:sz w:val="24"/>
          <w:szCs w:val="24"/>
        </w:rPr>
      </w:pPr>
      <w:r>
        <w:rPr>
          <w:sz w:val="24"/>
          <w:szCs w:val="24"/>
        </w:rPr>
        <w:br w:type="page"/>
      </w:r>
    </w:p>
    <w:p w14:paraId="60C07769"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8" w:name="_Toc231500800"/>
      <w:r>
        <w:rPr>
          <w:b/>
          <w:sz w:val="24"/>
          <w:szCs w:val="24"/>
        </w:rPr>
        <w:t>Apêndice J – Engenharia Reversa De Black-Litterman: Extração Do Vetor De Retornos Implícitos De Equilíbrio (Π)</w:t>
      </w:r>
      <w:bookmarkEnd w:id="178"/>
    </w:p>
    <w:p w14:paraId="52B1E49D" w14:textId="77777777" w:rsidR="00520621" w:rsidRPr="008A0506" w:rsidRDefault="00520621" w:rsidP="00580705">
      <w:pPr>
        <w:rPr>
          <w:b/>
          <w:sz w:val="24"/>
          <w:szCs w:val="24"/>
          <w:lang w:val="pt-BR"/>
        </w:rPr>
      </w:pPr>
    </w:p>
    <w:p w14:paraId="0D9C4357" w14:textId="77777777" w:rsidR="00520621" w:rsidRPr="008B6129" w:rsidRDefault="00520621" w:rsidP="00520621">
      <w:pPr>
        <w:rPr>
          <w:sz w:val="24"/>
          <w:szCs w:val="24"/>
        </w:rPr>
      </w:pPr>
    </w:p>
    <w:p w14:paraId="3ED00E16"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Premissa do Modelo: Para contornar a sensibilidade extremada do modelo Média-Variância a inputs históricos ruidosos, adotou-se o modelo bayesiano de Black-Litterman (1992).</w:t>
      </w:r>
    </w:p>
    <w:p w14:paraId="4EB945A5"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Extração do Vetor de Retornos Implícitos: A fase primordial consistiu na derivação do vetor Pi (Π = δ · Σ_LW · w_m), utilizando o coeficiente de aversão ao risco δ = 2,5 (fixo; He &amp; Litterman, 1999) e o vetor de referência equiponderado w_m = 1/N. A matriz de covariância Σ_LW é estimada por Ledoit-Wolf e anualizada (×252). As visões de retorno são geradas pelo fator momentum 12-1 (sem LSTM nem ARIMA). A incerteza das visões Ω segue He &amp; Litterman (1999), com τ = 0,05. Nota de auditoria (2026-06-04): a rotulagem “BL + LSTM” constante em versões anteriores do texto constitui erro descritivo. Não há implementação de redes neurais (LSTM) nem de ARIMA no repositório. A metodologia empregada é Black-Litterman com visões de momentum puro (12-1). Este processo estabiliza as expectativas de retorno e purga o efeito de anomalias pretéritas.</w:t>
      </w:r>
    </w:p>
    <w:p w14:paraId="34B1BB1C" w14:textId="77777777" w:rsidR="00520621" w:rsidRPr="008A0506" w:rsidRDefault="00520621" w:rsidP="00520621">
      <w:pPr>
        <w:rPr>
          <w:sz w:val="24"/>
          <w:szCs w:val="24"/>
          <w:lang w:val="pt-BR"/>
        </w:rPr>
      </w:pPr>
      <w:r>
        <w:rPr>
          <w:sz w:val="24"/>
          <w:szCs w:val="24"/>
          <w:lang w:val="pt-BR"/>
        </w:rPr>
        <w:br w:type="page"/>
      </w:r>
    </w:p>
    <w:p w14:paraId="2163F7CB"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0F37D" w14:textId="77777777" w:rsidR="009C529B" w:rsidRDefault="009C529B" w:rsidP="00E50F58">
      <w:r>
        <w:separator/>
      </w:r>
    </w:p>
  </w:endnote>
  <w:endnote w:type="continuationSeparator" w:id="0">
    <w:p w14:paraId="51409002" w14:textId="77777777" w:rsidR="009C529B" w:rsidRDefault="009C529B"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AD910" w14:textId="77777777" w:rsidR="009C529B" w:rsidRDefault="009C529B" w:rsidP="00E50F58">
      <w:r>
        <w:separator/>
      </w:r>
    </w:p>
  </w:footnote>
  <w:footnote w:type="continuationSeparator" w:id="0">
    <w:p w14:paraId="4194E258" w14:textId="77777777" w:rsidR="009C529B" w:rsidRDefault="009C529B"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7DA1F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B1B864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9"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8"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1"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887C0E"/>
    <w:multiLevelType w:val="multilevel"/>
    <w:tmpl w:val="A784E7FE"/>
    <w:lvl w:ilvl="0">
      <w:start w:val="1"/>
      <w:numFmt w:val="upperRoman"/>
      <w:lvlText w:val="%1."/>
      <w:lvlJc w:val="right"/>
      <w:pPr>
        <w:ind w:left="720" w:hanging="360"/>
      </w:pPr>
    </w:lvl>
    <w:lvl w:ilvl="1">
      <w:start w:val="3"/>
      <w:numFmt w:val="decimal"/>
      <w:isLgl/>
      <w:lvlText w:val="%1.%2."/>
      <w:lvlJc w:val="left"/>
      <w:pPr>
        <w:ind w:left="1020" w:hanging="60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9"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31"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4"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5"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5F3367CB"/>
    <w:multiLevelType w:val="hybridMultilevel"/>
    <w:tmpl w:val="5534085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3"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52"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8"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791C66DC"/>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61" w15:restartNumberingAfterBreak="0">
    <w:nsid w:val="7A9C0840"/>
    <w:multiLevelType w:val="multilevel"/>
    <w:tmpl w:val="B52860BA"/>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2"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7D393B42"/>
    <w:multiLevelType w:val="hybridMultilevel"/>
    <w:tmpl w:val="1BB439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7E8B7078"/>
    <w:multiLevelType w:val="multilevel"/>
    <w:tmpl w:val="CD002470"/>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13737329">
    <w:abstractNumId w:val="34"/>
  </w:num>
  <w:num w:numId="2" w16cid:durableId="1375929533">
    <w:abstractNumId w:val="36"/>
  </w:num>
  <w:num w:numId="3" w16cid:durableId="1076512141">
    <w:abstractNumId w:val="49"/>
  </w:num>
  <w:num w:numId="4" w16cid:durableId="1825702414">
    <w:abstractNumId w:val="65"/>
  </w:num>
  <w:num w:numId="5" w16cid:durableId="2097440304">
    <w:abstractNumId w:val="9"/>
  </w:num>
  <w:num w:numId="6" w16cid:durableId="488062634">
    <w:abstractNumId w:val="10"/>
  </w:num>
  <w:num w:numId="7" w16cid:durableId="655838610">
    <w:abstractNumId w:val="3"/>
  </w:num>
  <w:num w:numId="8" w16cid:durableId="690255725">
    <w:abstractNumId w:val="40"/>
  </w:num>
  <w:num w:numId="9" w16cid:durableId="1065110495">
    <w:abstractNumId w:val="18"/>
  </w:num>
  <w:num w:numId="10" w16cid:durableId="118378268">
    <w:abstractNumId w:val="58"/>
  </w:num>
  <w:num w:numId="11" w16cid:durableId="973027814">
    <w:abstractNumId w:val="57"/>
  </w:num>
  <w:num w:numId="12" w16cid:durableId="1720392934">
    <w:abstractNumId w:val="35"/>
  </w:num>
  <w:num w:numId="13" w16cid:durableId="648245478">
    <w:abstractNumId w:val="55"/>
  </w:num>
  <w:num w:numId="14" w16cid:durableId="1714310687">
    <w:abstractNumId w:val="24"/>
  </w:num>
  <w:num w:numId="15" w16cid:durableId="54371140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48"/>
    <w:lvlOverride w:ilvl="0">
      <w:lvl w:ilvl="0">
        <w:numFmt w:val="decimal"/>
        <w:lvlText w:val="%1."/>
        <w:lvlJc w:val="left"/>
      </w:lvl>
    </w:lvlOverride>
  </w:num>
  <w:num w:numId="19" w16cid:durableId="1941719120">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7"/>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4"/>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2"/>
  </w:num>
  <w:num w:numId="27" w16cid:durableId="1253006268">
    <w:abstractNumId w:val="44"/>
  </w:num>
  <w:num w:numId="28" w16cid:durableId="1579170437">
    <w:abstractNumId w:val="25"/>
  </w:num>
  <w:num w:numId="29" w16cid:durableId="732627016">
    <w:abstractNumId w:val="14"/>
  </w:num>
  <w:num w:numId="30" w16cid:durableId="473522860">
    <w:abstractNumId w:val="15"/>
  </w:num>
  <w:num w:numId="31" w16cid:durableId="1603026306">
    <w:abstractNumId w:val="38"/>
  </w:num>
  <w:num w:numId="32" w16cid:durableId="1249652876">
    <w:abstractNumId w:val="51"/>
  </w:num>
  <w:num w:numId="33" w16cid:durableId="1881504256">
    <w:abstractNumId w:val="45"/>
  </w:num>
  <w:num w:numId="34" w16cid:durableId="1500458653">
    <w:abstractNumId w:val="43"/>
  </w:num>
  <w:num w:numId="35" w16cid:durableId="681009453">
    <w:abstractNumId w:val="7"/>
  </w:num>
  <w:num w:numId="36" w16cid:durableId="773210807">
    <w:abstractNumId w:val="5"/>
  </w:num>
  <w:num w:numId="37" w16cid:durableId="128133811">
    <w:abstractNumId w:val="11"/>
  </w:num>
  <w:num w:numId="38" w16cid:durableId="49692634">
    <w:abstractNumId w:val="21"/>
  </w:num>
  <w:num w:numId="39" w16cid:durableId="760563315">
    <w:abstractNumId w:val="19"/>
  </w:num>
  <w:num w:numId="40" w16cid:durableId="2101364410">
    <w:abstractNumId w:val="41"/>
  </w:num>
  <w:num w:numId="41" w16cid:durableId="330719885">
    <w:abstractNumId w:val="30"/>
  </w:num>
  <w:num w:numId="42" w16cid:durableId="1737782570">
    <w:abstractNumId w:val="31"/>
  </w:num>
  <w:num w:numId="43" w16cid:durableId="1414426432">
    <w:abstractNumId w:val="46"/>
  </w:num>
  <w:num w:numId="44" w16cid:durableId="319113830">
    <w:abstractNumId w:val="59"/>
  </w:num>
  <w:num w:numId="45" w16cid:durableId="1038162958">
    <w:abstractNumId w:val="63"/>
  </w:num>
  <w:num w:numId="46" w16cid:durableId="1618754626">
    <w:abstractNumId w:val="52"/>
  </w:num>
  <w:num w:numId="47" w16cid:durableId="825777204">
    <w:abstractNumId w:val="22"/>
  </w:num>
  <w:num w:numId="48" w16cid:durableId="1992368502">
    <w:abstractNumId w:val="53"/>
  </w:num>
  <w:num w:numId="49" w16cid:durableId="1396202465">
    <w:abstractNumId w:val="33"/>
  </w:num>
  <w:num w:numId="50" w16cid:durableId="1005287310">
    <w:abstractNumId w:val="56"/>
  </w:num>
  <w:num w:numId="51" w16cid:durableId="540628782">
    <w:abstractNumId w:val="6"/>
  </w:num>
  <w:num w:numId="52" w16cid:durableId="600334970">
    <w:abstractNumId w:val="26"/>
  </w:num>
  <w:num w:numId="53" w16cid:durableId="1513252585">
    <w:abstractNumId w:val="39"/>
  </w:num>
  <w:num w:numId="54" w16cid:durableId="211354980">
    <w:abstractNumId w:val="4"/>
  </w:num>
  <w:num w:numId="55" w16cid:durableId="399058066">
    <w:abstractNumId w:val="20"/>
  </w:num>
  <w:num w:numId="56" w16cid:durableId="1507477617">
    <w:abstractNumId w:val="16"/>
  </w:num>
  <w:num w:numId="57" w16cid:durableId="994454720">
    <w:abstractNumId w:val="8"/>
  </w:num>
  <w:num w:numId="58" w16cid:durableId="911429964">
    <w:abstractNumId w:val="23"/>
  </w:num>
  <w:num w:numId="59" w16cid:durableId="988048945">
    <w:abstractNumId w:val="17"/>
  </w:num>
  <w:num w:numId="60" w16cid:durableId="99225398">
    <w:abstractNumId w:val="12"/>
  </w:num>
  <w:num w:numId="61" w16cid:durableId="1488861632">
    <w:abstractNumId w:val="32"/>
  </w:num>
  <w:num w:numId="62" w16cid:durableId="121963261">
    <w:abstractNumId w:val="50"/>
  </w:num>
  <w:num w:numId="63" w16cid:durableId="902639060">
    <w:abstractNumId w:val="13"/>
  </w:num>
  <w:num w:numId="64" w16cid:durableId="975915307">
    <w:abstractNumId w:val="28"/>
  </w:num>
  <w:num w:numId="65" w16cid:durableId="1078164757">
    <w:abstractNumId w:val="0"/>
  </w:num>
  <w:num w:numId="66" w16cid:durableId="1632593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36700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33494517">
    <w:abstractNumId w:val="64"/>
  </w:num>
  <w:num w:numId="69" w16cid:durableId="1536429298">
    <w:abstractNumId w:val="42"/>
  </w:num>
  <w:num w:numId="70" w16cid:durableId="40566963">
    <w:abstractNumId w:val="60"/>
  </w:num>
  <w:num w:numId="71" w16cid:durableId="878011297">
    <w:abstractNumId w:val="61"/>
  </w:num>
  <w:num w:numId="72" w16cid:durableId="1771968679">
    <w:abstractNumId w:val="6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412A1"/>
    <w:rsid w:val="00043795"/>
    <w:rsid w:val="000446AD"/>
    <w:rsid w:val="00044FD7"/>
    <w:rsid w:val="00046CDD"/>
    <w:rsid w:val="00050A25"/>
    <w:rsid w:val="000529E9"/>
    <w:rsid w:val="00055734"/>
    <w:rsid w:val="00056BF3"/>
    <w:rsid w:val="00061FC6"/>
    <w:rsid w:val="000638D0"/>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0D0C"/>
    <w:rsid w:val="00162692"/>
    <w:rsid w:val="00164893"/>
    <w:rsid w:val="00164D48"/>
    <w:rsid w:val="00176598"/>
    <w:rsid w:val="00180F64"/>
    <w:rsid w:val="00184452"/>
    <w:rsid w:val="00184902"/>
    <w:rsid w:val="00184F9E"/>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D445D"/>
    <w:rsid w:val="001D5485"/>
    <w:rsid w:val="001E4560"/>
    <w:rsid w:val="001E4C51"/>
    <w:rsid w:val="001E4E81"/>
    <w:rsid w:val="001E51C0"/>
    <w:rsid w:val="001E66CA"/>
    <w:rsid w:val="001F733C"/>
    <w:rsid w:val="001F75A9"/>
    <w:rsid w:val="001F7DF4"/>
    <w:rsid w:val="00201A99"/>
    <w:rsid w:val="00204DAC"/>
    <w:rsid w:val="00212888"/>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18DD"/>
    <w:rsid w:val="0026430B"/>
    <w:rsid w:val="002649F8"/>
    <w:rsid w:val="00274359"/>
    <w:rsid w:val="00281AD0"/>
    <w:rsid w:val="0028243A"/>
    <w:rsid w:val="002858A6"/>
    <w:rsid w:val="00285C08"/>
    <w:rsid w:val="00292896"/>
    <w:rsid w:val="00294789"/>
    <w:rsid w:val="00294792"/>
    <w:rsid w:val="002A1175"/>
    <w:rsid w:val="002A4257"/>
    <w:rsid w:val="002A7329"/>
    <w:rsid w:val="002B01FB"/>
    <w:rsid w:val="002B0981"/>
    <w:rsid w:val="002B1D20"/>
    <w:rsid w:val="002B2774"/>
    <w:rsid w:val="002B47EC"/>
    <w:rsid w:val="002B68B0"/>
    <w:rsid w:val="002B7D78"/>
    <w:rsid w:val="002C217E"/>
    <w:rsid w:val="002C340D"/>
    <w:rsid w:val="002C368D"/>
    <w:rsid w:val="002C46CC"/>
    <w:rsid w:val="002C632F"/>
    <w:rsid w:val="002C683F"/>
    <w:rsid w:val="002D389F"/>
    <w:rsid w:val="002D3C28"/>
    <w:rsid w:val="002D7573"/>
    <w:rsid w:val="002E228E"/>
    <w:rsid w:val="002E4C1D"/>
    <w:rsid w:val="002E51A4"/>
    <w:rsid w:val="002F71F2"/>
    <w:rsid w:val="00302771"/>
    <w:rsid w:val="003027A2"/>
    <w:rsid w:val="00303599"/>
    <w:rsid w:val="00303D02"/>
    <w:rsid w:val="00303F46"/>
    <w:rsid w:val="003066D5"/>
    <w:rsid w:val="00310893"/>
    <w:rsid w:val="003112B2"/>
    <w:rsid w:val="003121E2"/>
    <w:rsid w:val="003126B9"/>
    <w:rsid w:val="00314513"/>
    <w:rsid w:val="003173E0"/>
    <w:rsid w:val="00320814"/>
    <w:rsid w:val="00322830"/>
    <w:rsid w:val="00322F0B"/>
    <w:rsid w:val="0032571A"/>
    <w:rsid w:val="0032650F"/>
    <w:rsid w:val="003317CA"/>
    <w:rsid w:val="00335078"/>
    <w:rsid w:val="0033641B"/>
    <w:rsid w:val="00336E05"/>
    <w:rsid w:val="00341FE3"/>
    <w:rsid w:val="00342B5C"/>
    <w:rsid w:val="00342F6F"/>
    <w:rsid w:val="00344120"/>
    <w:rsid w:val="003460B2"/>
    <w:rsid w:val="00346652"/>
    <w:rsid w:val="00347DDA"/>
    <w:rsid w:val="003522ED"/>
    <w:rsid w:val="0035479F"/>
    <w:rsid w:val="00355E6E"/>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F38"/>
    <w:rsid w:val="003D0E83"/>
    <w:rsid w:val="003D36D9"/>
    <w:rsid w:val="003E026A"/>
    <w:rsid w:val="003E1C0B"/>
    <w:rsid w:val="003E3336"/>
    <w:rsid w:val="003E35D3"/>
    <w:rsid w:val="003E6CD9"/>
    <w:rsid w:val="003E7A23"/>
    <w:rsid w:val="003F1C11"/>
    <w:rsid w:val="003F5948"/>
    <w:rsid w:val="003F6CB0"/>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3176"/>
    <w:rsid w:val="00441882"/>
    <w:rsid w:val="00443833"/>
    <w:rsid w:val="004456B0"/>
    <w:rsid w:val="00447D6C"/>
    <w:rsid w:val="00450EEA"/>
    <w:rsid w:val="004541A2"/>
    <w:rsid w:val="00454380"/>
    <w:rsid w:val="00454A35"/>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60B6"/>
    <w:rsid w:val="005364BA"/>
    <w:rsid w:val="00541D5D"/>
    <w:rsid w:val="005463E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86E9B"/>
    <w:rsid w:val="00591112"/>
    <w:rsid w:val="005A11B8"/>
    <w:rsid w:val="005A33FE"/>
    <w:rsid w:val="005A5329"/>
    <w:rsid w:val="005C119B"/>
    <w:rsid w:val="005C5477"/>
    <w:rsid w:val="005C71C2"/>
    <w:rsid w:val="005D1416"/>
    <w:rsid w:val="005D2C41"/>
    <w:rsid w:val="005D311B"/>
    <w:rsid w:val="005D48A6"/>
    <w:rsid w:val="005D7EDB"/>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315"/>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5A49"/>
    <w:rsid w:val="006B5D53"/>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F0266"/>
    <w:rsid w:val="006F1CF5"/>
    <w:rsid w:val="006F5444"/>
    <w:rsid w:val="00703278"/>
    <w:rsid w:val="00707F77"/>
    <w:rsid w:val="007123C5"/>
    <w:rsid w:val="00713A7F"/>
    <w:rsid w:val="00714158"/>
    <w:rsid w:val="00714DA2"/>
    <w:rsid w:val="0071676E"/>
    <w:rsid w:val="0072043B"/>
    <w:rsid w:val="00720B10"/>
    <w:rsid w:val="00721F72"/>
    <w:rsid w:val="00723C79"/>
    <w:rsid w:val="00726AC5"/>
    <w:rsid w:val="00732FCA"/>
    <w:rsid w:val="00733BB3"/>
    <w:rsid w:val="00735490"/>
    <w:rsid w:val="00735937"/>
    <w:rsid w:val="007367F3"/>
    <w:rsid w:val="00736E2A"/>
    <w:rsid w:val="007423F5"/>
    <w:rsid w:val="00742B95"/>
    <w:rsid w:val="00743EBC"/>
    <w:rsid w:val="0074461D"/>
    <w:rsid w:val="00751498"/>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E00C4"/>
    <w:rsid w:val="007E61B6"/>
    <w:rsid w:val="007F27F6"/>
    <w:rsid w:val="007F3010"/>
    <w:rsid w:val="007F7E0C"/>
    <w:rsid w:val="00801647"/>
    <w:rsid w:val="00801A4C"/>
    <w:rsid w:val="008029AE"/>
    <w:rsid w:val="008039C3"/>
    <w:rsid w:val="008239F2"/>
    <w:rsid w:val="0082756A"/>
    <w:rsid w:val="00831C2A"/>
    <w:rsid w:val="0083471D"/>
    <w:rsid w:val="00836674"/>
    <w:rsid w:val="00840BAE"/>
    <w:rsid w:val="00846B0A"/>
    <w:rsid w:val="00847B6E"/>
    <w:rsid w:val="00850260"/>
    <w:rsid w:val="00850583"/>
    <w:rsid w:val="00853490"/>
    <w:rsid w:val="008567FD"/>
    <w:rsid w:val="008574DF"/>
    <w:rsid w:val="008655E5"/>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FEF"/>
    <w:rsid w:val="008A751E"/>
    <w:rsid w:val="008A75B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663"/>
    <w:rsid w:val="00911BF1"/>
    <w:rsid w:val="009135DF"/>
    <w:rsid w:val="00920CA2"/>
    <w:rsid w:val="00920FF8"/>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529B"/>
    <w:rsid w:val="009C6DCF"/>
    <w:rsid w:val="009D0462"/>
    <w:rsid w:val="009D1BFC"/>
    <w:rsid w:val="009D398C"/>
    <w:rsid w:val="009E00E7"/>
    <w:rsid w:val="009E1AAD"/>
    <w:rsid w:val="009E4513"/>
    <w:rsid w:val="009E4C5A"/>
    <w:rsid w:val="009E531D"/>
    <w:rsid w:val="009F27F9"/>
    <w:rsid w:val="009F4CF2"/>
    <w:rsid w:val="009F539C"/>
    <w:rsid w:val="009F6F99"/>
    <w:rsid w:val="00A03CB9"/>
    <w:rsid w:val="00A052D3"/>
    <w:rsid w:val="00A0683D"/>
    <w:rsid w:val="00A069C9"/>
    <w:rsid w:val="00A0725A"/>
    <w:rsid w:val="00A0765E"/>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B5C"/>
    <w:rsid w:val="00A46D8D"/>
    <w:rsid w:val="00A50CCE"/>
    <w:rsid w:val="00A50E58"/>
    <w:rsid w:val="00A53FEA"/>
    <w:rsid w:val="00A546A0"/>
    <w:rsid w:val="00A60F50"/>
    <w:rsid w:val="00A62C33"/>
    <w:rsid w:val="00A6599F"/>
    <w:rsid w:val="00A70047"/>
    <w:rsid w:val="00A74A55"/>
    <w:rsid w:val="00A74B8A"/>
    <w:rsid w:val="00A752B9"/>
    <w:rsid w:val="00A80034"/>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C69A3"/>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0976"/>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87BCF"/>
    <w:rsid w:val="00B91057"/>
    <w:rsid w:val="00B93E3B"/>
    <w:rsid w:val="00B94B78"/>
    <w:rsid w:val="00BA24F5"/>
    <w:rsid w:val="00BA7376"/>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F0CFD"/>
    <w:rsid w:val="00BF0DCB"/>
    <w:rsid w:val="00BF1D60"/>
    <w:rsid w:val="00BF6925"/>
    <w:rsid w:val="00C05565"/>
    <w:rsid w:val="00C1094D"/>
    <w:rsid w:val="00C12926"/>
    <w:rsid w:val="00C15F72"/>
    <w:rsid w:val="00C16C45"/>
    <w:rsid w:val="00C208C0"/>
    <w:rsid w:val="00C22B6A"/>
    <w:rsid w:val="00C2395F"/>
    <w:rsid w:val="00C30307"/>
    <w:rsid w:val="00C305FA"/>
    <w:rsid w:val="00C319D0"/>
    <w:rsid w:val="00C34481"/>
    <w:rsid w:val="00C41A79"/>
    <w:rsid w:val="00C438CF"/>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C2E"/>
    <w:rsid w:val="00C73596"/>
    <w:rsid w:val="00C742EB"/>
    <w:rsid w:val="00C76765"/>
    <w:rsid w:val="00C80EFB"/>
    <w:rsid w:val="00C82F46"/>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2DBE"/>
    <w:rsid w:val="00D141EF"/>
    <w:rsid w:val="00D148B3"/>
    <w:rsid w:val="00D150D6"/>
    <w:rsid w:val="00D1643A"/>
    <w:rsid w:val="00D212D0"/>
    <w:rsid w:val="00D2510F"/>
    <w:rsid w:val="00D257C0"/>
    <w:rsid w:val="00D26ACB"/>
    <w:rsid w:val="00D30CD1"/>
    <w:rsid w:val="00D30DFF"/>
    <w:rsid w:val="00D31B56"/>
    <w:rsid w:val="00D373EC"/>
    <w:rsid w:val="00D42DEC"/>
    <w:rsid w:val="00D43464"/>
    <w:rsid w:val="00D43F21"/>
    <w:rsid w:val="00D45D66"/>
    <w:rsid w:val="00D45F0E"/>
    <w:rsid w:val="00D52007"/>
    <w:rsid w:val="00D53AC5"/>
    <w:rsid w:val="00D54C0B"/>
    <w:rsid w:val="00D55FCF"/>
    <w:rsid w:val="00D613C6"/>
    <w:rsid w:val="00D62761"/>
    <w:rsid w:val="00D654D5"/>
    <w:rsid w:val="00D66E6F"/>
    <w:rsid w:val="00D75361"/>
    <w:rsid w:val="00D75844"/>
    <w:rsid w:val="00D76B05"/>
    <w:rsid w:val="00D801BB"/>
    <w:rsid w:val="00D8595B"/>
    <w:rsid w:val="00D86E1D"/>
    <w:rsid w:val="00D87EEE"/>
    <w:rsid w:val="00D87FD4"/>
    <w:rsid w:val="00D93A9D"/>
    <w:rsid w:val="00D966C9"/>
    <w:rsid w:val="00DB087C"/>
    <w:rsid w:val="00DB3EA8"/>
    <w:rsid w:val="00DB4D15"/>
    <w:rsid w:val="00DB6A30"/>
    <w:rsid w:val="00DB7373"/>
    <w:rsid w:val="00DC405F"/>
    <w:rsid w:val="00DC4719"/>
    <w:rsid w:val="00DC5538"/>
    <w:rsid w:val="00DD0722"/>
    <w:rsid w:val="00DD14C8"/>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2C36"/>
    <w:rsid w:val="00E33EF5"/>
    <w:rsid w:val="00E34E1F"/>
    <w:rsid w:val="00E4048D"/>
    <w:rsid w:val="00E43374"/>
    <w:rsid w:val="00E449F2"/>
    <w:rsid w:val="00E50F58"/>
    <w:rsid w:val="00E545AF"/>
    <w:rsid w:val="00E54642"/>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664C"/>
    <w:rsid w:val="00EE736F"/>
    <w:rsid w:val="00EF1458"/>
    <w:rsid w:val="00F004D1"/>
    <w:rsid w:val="00F04513"/>
    <w:rsid w:val="00F068E5"/>
    <w:rsid w:val="00F11FF2"/>
    <w:rsid w:val="00F12297"/>
    <w:rsid w:val="00F20AA5"/>
    <w:rsid w:val="00F2743B"/>
    <w:rsid w:val="00F30261"/>
    <w:rsid w:val="00F31290"/>
    <w:rsid w:val="00F37E8A"/>
    <w:rsid w:val="00F4272B"/>
    <w:rsid w:val="00F44F3F"/>
    <w:rsid w:val="00F4543F"/>
    <w:rsid w:val="00F45F58"/>
    <w:rsid w:val="00F46CC6"/>
    <w:rsid w:val="00F52827"/>
    <w:rsid w:val="00F538AA"/>
    <w:rsid w:val="00F5626B"/>
    <w:rsid w:val="00F56510"/>
    <w:rsid w:val="00F57C2E"/>
    <w:rsid w:val="00F61AE8"/>
    <w:rsid w:val="00F63933"/>
    <w:rsid w:val="00F645BA"/>
    <w:rsid w:val="00F70C0C"/>
    <w:rsid w:val="00F7244A"/>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70EE"/>
    <w:rsid w:val="00FA446B"/>
    <w:rsid w:val="00FA519A"/>
    <w:rsid w:val="00FA5250"/>
    <w:rsid w:val="00FB05AC"/>
    <w:rsid w:val="00FB0D55"/>
    <w:rsid w:val="00FB5D03"/>
    <w:rsid w:val="00FB6D27"/>
    <w:rsid w:val="00FB739A"/>
    <w:rsid w:val="00FB76F5"/>
    <w:rsid w:val="00FB7881"/>
    <w:rsid w:val="00FC4E5E"/>
    <w:rsid w:val="00FC6AE0"/>
    <w:rsid w:val="00FD483E"/>
    <w:rsid w:val="00FE08B3"/>
    <w:rsid w:val="00FE3CE2"/>
    <w:rsid w:val="00FE64D7"/>
    <w:rsid w:val="00FE659E"/>
    <w:rsid w:val="00FE6847"/>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E236"/>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 w:type="paragraph" w:styleId="Reviso">
    <w:name w:val="Revision"/>
    <w:hidden/>
    <w:uiPriority w:val="99"/>
    <w:semiHidden/>
    <w:rsid w:val="00184F9E"/>
    <w:pPr>
      <w:widowControl/>
      <w:autoSpaceDE/>
      <w:autoSpaceDN/>
    </w:pPr>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289974630">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65299122">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c.ufg.br/p/3398-ficha-catalografic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30242</Words>
  <Characters>163312</Characters>
  <Application>Microsoft Office Word</Application>
  <DocSecurity>0</DocSecurity>
  <Lines>1360</Lines>
  <Paragraphs>386</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193168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2</cp:revision>
  <cp:lastPrinted>2025-12-18T18:40:00Z</cp:lastPrinted>
  <dcterms:created xsi:type="dcterms:W3CDTF">2026-06-05T00:58:00Z</dcterms:created>
  <dcterms:modified xsi:type="dcterms:W3CDTF">2026-06-05T00:58:00Z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