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r>
      <w:r>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t>Ficha Catalográfica</w:t>
      </w:r>
    </w:p>
    <w:p w14:paraId="5C27AB67" w14:textId="77777777" w:rsidR="00425AEF" w:rsidRPr="00CE0D30" w:rsidRDefault="00425AEF" w:rsidP="00425AEF">
      <w:pPr>
        <w:jc w:val="center"/>
      </w:pPr>
      <w:r>
        <w:t>(</w:t>
      </w:r>
      <w:hyperlink r:id="rId9" w:history="1">
        <w:r>
          <w:rPr>
            <w:rStyle w:val="Hyperlink"/>
          </w:rPr>
          <w:t>https://www.bc.ufg.br/p/3398-ficha-catalografica</w:t>
        </w:r>
      </w:hyperlink>
      <w:r>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777777" w:rsidR="00425AEF" w:rsidRPr="00CE0D30" w:rsidRDefault="00425AEF" w:rsidP="00425AEF">
      <w:pPr>
        <w:jc w:val="center"/>
      </w:pPr>
      <w:r>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77777777" w:rsidR="00425AEF" w:rsidRPr="00CE0D30" w:rsidRDefault="00425AEF" w:rsidP="00425AEF">
      <w:pPr>
        <w:jc w:val="center"/>
      </w:pPr>
      <w:r>
        <w:rPr>
          <w:highlight w:val="yellow"/>
        </w:rPr>
        <w:t>(Opcional)</w:t>
      </w:r>
    </w:p>
    <w:p w14:paraId="6DB4A998" w14:textId="77777777" w:rsidR="00425AEF" w:rsidRPr="00CE0D30" w:rsidRDefault="00425AEF" w:rsidP="00425AEF"/>
    <w:p w14:paraId="46DB27ED" w14:textId="77777777" w:rsidR="00425AEF" w:rsidRPr="00CE0D30" w:rsidRDefault="00425AEF" w:rsidP="00425AEF">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15C5CDE8" w14:textId="28CF1597" w:rsidR="00425AEF" w:rsidRPr="002C618F" w:rsidRDefault="00425AEF" w:rsidP="00425AEF">
      <w:pPr>
        <w:ind w:left="2268"/>
        <w:jc w:val="right"/>
      </w:pPr>
      <w:proofErr w:type="gramStart"/>
      <w:r>
        <w:t>( Jim</w:t>
      </w:r>
      <w:proofErr w:type="gramEnd"/>
      <w:r>
        <w:t xml:space="preserve"> Simons – </w:t>
      </w:r>
      <w:proofErr w:type="spellStart"/>
      <w:r w:rsidR="007E61B6" w:rsidRPr="007E61B6">
        <w:t>Renaissance</w:t>
      </w:r>
      <w:proofErr w:type="spellEnd"/>
      <w:r w:rsidR="007E61B6" w:rsidRPr="007E61B6">
        <w:t xml:space="preserve"> Technologies, uma das maiores e mais bem-sucedidas gestoras de fundos quantitativos do mundo</w:t>
      </w:r>
      <w:r>
        <w:t>)</w:t>
      </w:r>
    </w:p>
    <w:p w14:paraId="6078F075" w14:textId="77777777" w:rsidR="00425AEF" w:rsidRPr="00CE0D30" w:rsidRDefault="00425AEF" w:rsidP="00425AEF">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4BC131D5" w:rsidR="00425AEF" w:rsidRPr="007E61B6" w:rsidRDefault="00425AEF" w:rsidP="007E61B6">
      <w:pPr>
        <w:jc w:val="both"/>
        <w:rPr>
          <w:sz w:val="24"/>
          <w:szCs w:val="24"/>
        </w:rPr>
      </w:pPr>
      <w:r w:rsidRPr="007E61B6">
        <w:rPr>
          <w:sz w:val="24"/>
          <w:szCs w:val="24"/>
        </w:rPr>
        <w:t xml:space="preserve">O presente estudo avalia o desempenho de carteiras de investimento no mercado acionário brasileiro, fundamentado na evolução da Teoria Moderna do Portfólio (MPT) para a Teoria Pós-Moderna (PMPT) e o modelo de </w:t>
      </w:r>
      <w:proofErr w:type="spellStart"/>
      <w:r w:rsidRPr="007E61B6">
        <w:rPr>
          <w:sz w:val="24"/>
          <w:szCs w:val="24"/>
        </w:rPr>
        <w:t>Black-Litterman</w:t>
      </w:r>
      <w:proofErr w:type="spellEnd"/>
      <w:r w:rsidRPr="007E61B6">
        <w:rPr>
          <w:sz w:val="24"/>
          <w:szCs w:val="24"/>
        </w:rPr>
        <w:t xml:space="preserve"> (BL). A pesquisa analisa o impacto da variação nas metodologias de estimação de retornos esperados (inputs— utilizando média histórica e o fator de </w:t>
      </w:r>
      <w:proofErr w:type="spellStart"/>
      <w:r w:rsidRPr="007E61B6">
        <w:rPr>
          <w:sz w:val="24"/>
          <w:szCs w:val="24"/>
        </w:rPr>
        <w:t>momentum</w:t>
      </w:r>
      <w:proofErr w:type="spellEnd"/>
      <w:r w:rsidRPr="007E61B6">
        <w:rPr>
          <w:sz w:val="24"/>
          <w:szCs w:val="24"/>
        </w:rPr>
        <w:t xml:space="preserve"> de 12 meses (</w:t>
      </w:r>
      <w:proofErr w:type="spellStart"/>
      <w:r w:rsidRPr="007E61B6">
        <w:rPr>
          <w:sz w:val="24"/>
          <w:szCs w:val="24"/>
        </w:rPr>
        <w:t>momentum</w:t>
      </w:r>
      <w:proofErr w:type="spellEnd"/>
      <w:r w:rsidRPr="007E61B6">
        <w:rPr>
          <w:sz w:val="24"/>
          <w:szCs w:val="24"/>
        </w:rPr>
        <w:t xml:space="preserve"> 12-1) para geração de visões no modelo </w:t>
      </w:r>
      <w:proofErr w:type="spellStart"/>
      <w:r w:rsidRPr="007E61B6">
        <w:rPr>
          <w:sz w:val="24"/>
          <w:szCs w:val="24"/>
        </w:rPr>
        <w:t>Black-Litterman</w:t>
      </w:r>
      <w:proofErr w:type="spellEnd"/>
      <w:r w:rsidRPr="007E61B6">
        <w:rPr>
          <w:sz w:val="24"/>
          <w:szCs w:val="24"/>
        </w:rPr>
        <w:t xml:space="preserve"> — combinadas a diferentes algoritmos de otimização: Média-Variância, Mínima Variância Global, Maximização do Índice de </w:t>
      </w:r>
      <w:proofErr w:type="spellStart"/>
      <w:r w:rsidRPr="007E61B6">
        <w:rPr>
          <w:sz w:val="24"/>
          <w:szCs w:val="24"/>
        </w:rPr>
        <w:t>Sortino</w:t>
      </w:r>
      <w:proofErr w:type="spellEnd"/>
      <w:r w:rsidRPr="007E61B6">
        <w:rPr>
          <w:sz w:val="24"/>
          <w:szCs w:val="24"/>
        </w:rPr>
        <w:t xml:space="preserve"> e Minimização do </w:t>
      </w:r>
      <w:proofErr w:type="spellStart"/>
      <w:r w:rsidRPr="007E61B6">
        <w:rPr>
          <w:sz w:val="24"/>
          <w:szCs w:val="24"/>
        </w:rPr>
        <w:t>Conditional</w:t>
      </w:r>
      <w:proofErr w:type="spellEnd"/>
      <w:r w:rsidRPr="007E61B6">
        <w:rPr>
          <w:sz w:val="24"/>
          <w:szCs w:val="24"/>
        </w:rPr>
        <w:t xml:space="preserve"> </w:t>
      </w:r>
      <w:proofErr w:type="spellStart"/>
      <w:r w:rsidRPr="007E61B6">
        <w:rPr>
          <w:sz w:val="24"/>
          <w:szCs w:val="24"/>
        </w:rPr>
        <w:t>Value</w:t>
      </w:r>
      <w:proofErr w:type="spellEnd"/>
      <w:r w:rsidRPr="007E61B6">
        <w:rPr>
          <w:sz w:val="24"/>
          <w:szCs w:val="24"/>
        </w:rPr>
        <w:t xml:space="preserve"> </w:t>
      </w:r>
      <w:proofErr w:type="spellStart"/>
      <w:r w:rsidRPr="007E61B6">
        <w:rPr>
          <w:sz w:val="24"/>
          <w:szCs w:val="24"/>
        </w:rPr>
        <w:t>at</w:t>
      </w:r>
      <w:proofErr w:type="spellEnd"/>
      <w:r w:rsidRPr="007E61B6">
        <w:rPr>
          <w:sz w:val="24"/>
          <w:szCs w:val="24"/>
        </w:rPr>
        <w:t xml:space="preserve"> </w:t>
      </w:r>
      <w:proofErr w:type="spellStart"/>
      <w:r w:rsidRPr="007E61B6">
        <w:rPr>
          <w:sz w:val="24"/>
          <w:szCs w:val="24"/>
        </w:rPr>
        <w:t>Risk</w:t>
      </w:r>
      <w:proofErr w:type="spellEnd"/>
      <w:r w:rsidRPr="007E61B6">
        <w:rPr>
          <w:sz w:val="24"/>
          <w:szCs w:val="24"/>
        </w:rPr>
        <w:t xml:space="preserve"> (</w:t>
      </w:r>
      <w:proofErr w:type="spellStart"/>
      <w:r w:rsidRPr="007E61B6">
        <w:rPr>
          <w:sz w:val="24"/>
          <w:szCs w:val="24"/>
        </w:rPr>
        <w:t>CVaR</w:t>
      </w:r>
      <w:proofErr w:type="spellEnd"/>
      <w:r w:rsidRPr="007E61B6">
        <w:rPr>
          <w:sz w:val="24"/>
          <w:szCs w:val="24"/>
        </w:rPr>
        <w:t xml:space="preserve">). O desempenho das carteiras é confrontado com os </w:t>
      </w:r>
      <w:proofErr w:type="spellStart"/>
      <w:r w:rsidRPr="007E61B6">
        <w:rPr>
          <w:sz w:val="24"/>
          <w:szCs w:val="24"/>
        </w:rPr>
        <w:t>benchmarks</w:t>
      </w:r>
      <w:proofErr w:type="spellEnd"/>
      <w:r w:rsidRPr="007E61B6">
        <w:rPr>
          <w:sz w:val="24"/>
          <w:szCs w:val="24"/>
        </w:rPr>
        <w:t xml:space="preserve">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66DDEC4D"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w:t>
      </w:r>
      <w:r w:rsidRPr="0029277E">
        <w:rPr>
          <w:spacing w:val="-2"/>
          <w:sz w:val="24"/>
          <w:szCs w:val="24"/>
          <w:lang w:val="pt-BR"/>
        </w:rPr>
        <w:t>Black-</w:t>
      </w:r>
      <w:proofErr w:type="spellStart"/>
      <w:r w:rsidRPr="0029277E">
        <w:rPr>
          <w:spacing w:val="-2"/>
          <w:sz w:val="24"/>
          <w:szCs w:val="24"/>
          <w:lang w:val="pt-BR"/>
        </w:rPr>
        <w:t>Litterman</w:t>
      </w:r>
      <w:proofErr w:type="spellEnd"/>
      <w:r w:rsidR="006F1CF5" w:rsidRPr="0029277E">
        <w:rPr>
          <w:spacing w:val="-2"/>
          <w:sz w:val="24"/>
          <w:szCs w:val="24"/>
          <w:lang w:val="pt-BR"/>
        </w:rPr>
        <w:t>.</w:t>
      </w:r>
      <w:r w:rsidRPr="0029277E">
        <w:rPr>
          <w:spacing w:val="-2"/>
          <w:sz w:val="24"/>
          <w:szCs w:val="24"/>
          <w:lang w:val="pt-BR"/>
        </w:rPr>
        <w:t xml:space="preserve"> </w:t>
      </w:r>
      <w:proofErr w:type="spellStart"/>
      <w:r w:rsidRPr="0029277E">
        <w:rPr>
          <w:spacing w:val="-2"/>
          <w:sz w:val="24"/>
          <w:szCs w:val="24"/>
          <w:lang w:val="pt-BR"/>
        </w:rPr>
        <w:t>CVaR</w:t>
      </w:r>
      <w:proofErr w:type="spellEnd"/>
      <w:r w:rsidRPr="0029277E">
        <w:rPr>
          <w:spacing w:val="-2"/>
          <w:sz w:val="24"/>
          <w:szCs w:val="24"/>
          <w:lang w:val="pt-BR"/>
        </w:rPr>
        <w:t>. Mercado Brasileiro.</w:t>
      </w:r>
      <w:r w:rsidRPr="0029277E">
        <w:rPr>
          <w:lang w:val="pt-BR"/>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2485E181" w14:textId="3CB2105B" w:rsidR="008E089F" w:rsidRDefault="00322830" w:rsidP="00322830">
      <w:pPr>
        <w:jc w:val="both"/>
        <w:rPr>
          <w:b/>
          <w:lang w:val="en-US"/>
        </w:rPr>
      </w:pPr>
      <w:r>
        <w:rPr>
          <w:lang w:val="en-US"/>
        </w:rPr>
        <w:t>This study evaluates the performance of investment portfolios in the Brazilian stock market, based on the evolution from Modern Portfolio Theory (MPT) to Post-Modern Portfolio Theory (PMPT) and the Black-</w:t>
      </w:r>
      <w:proofErr w:type="spellStart"/>
      <w:r>
        <w:rPr>
          <w:lang w:val="en-US"/>
        </w:rPr>
        <w:t>Litterman</w:t>
      </w:r>
      <w:proofErr w:type="spellEnd"/>
      <w:r>
        <w:rPr>
          <w:lang w:val="en-US"/>
        </w:rPr>
        <w:t xml:space="preserve"> (BL) model. The research analyzes the impact of variation in the methodologies for estimating expected returns (inputs) — using historical averages and the 12-1 momentum factor to generate views in the Black-</w:t>
      </w:r>
      <w:proofErr w:type="spellStart"/>
      <w:r>
        <w:rPr>
          <w:lang w:val="en-US"/>
        </w:rPr>
        <w:t>Litterman</w:t>
      </w:r>
      <w:proofErr w:type="spellEnd"/>
      <w:r>
        <w:rPr>
          <w:lang w:val="en-US"/>
        </w:rPr>
        <w:t xml:space="preserve"> model — combined with different optimization algorithms: Mean-Variance, Minimum Global Variance, </w:t>
      </w:r>
      <w:proofErr w:type="spellStart"/>
      <w:r>
        <w:rPr>
          <w:lang w:val="en-US"/>
        </w:rPr>
        <w:t>Sortino</w:t>
      </w:r>
      <w:proofErr w:type="spellEnd"/>
      <w:r>
        <w:rPr>
          <w:lang w:val="en-US"/>
        </w:rPr>
        <w:t xml:space="preserve"> Ratio Maximization, and Conditional Value at Risk (</w:t>
      </w:r>
      <w:proofErr w:type="spellStart"/>
      <w:r>
        <w:rPr>
          <w:lang w:val="en-US"/>
        </w:rPr>
        <w:t>CVaR</w:t>
      </w:r>
      <w:proofErr w:type="spellEnd"/>
      <w:r>
        <w:rPr>
          <w:lang w:val="en-US"/>
        </w:rPr>
        <w:t>) Minimization.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60494365" w14:textId="77777777" w:rsidR="00322830" w:rsidRDefault="00322830" w:rsidP="00425AEF">
      <w:pPr>
        <w:rPr>
          <w:b/>
          <w:lang w:val="en-US"/>
        </w:rPr>
      </w:pPr>
    </w:p>
    <w:p w14:paraId="56555E1B" w14:textId="1DBB13C3" w:rsidR="00322830" w:rsidRPr="0029277E" w:rsidRDefault="00425AEF" w:rsidP="00425AEF">
      <w:pPr>
        <w:rPr>
          <w:lang w:val="pt-BR"/>
        </w:rPr>
      </w:pPr>
      <w:r>
        <w:rPr>
          <w:b/>
          <w:lang w:val="en-US"/>
        </w:rPr>
        <w:t>Keywords</w:t>
      </w:r>
      <w:r>
        <w:rPr>
          <w:lang w:val="en-US"/>
        </w:rPr>
        <w:t>: Portfolio Optimization. Black-</w:t>
      </w:r>
      <w:proofErr w:type="spellStart"/>
      <w:r>
        <w:rPr>
          <w:lang w:val="en-US"/>
        </w:rPr>
        <w:t>Litterman</w:t>
      </w:r>
      <w:proofErr w:type="spellEnd"/>
      <w:r>
        <w:rPr>
          <w:lang w:val="en-US"/>
        </w:rPr>
        <w:t xml:space="preserve">. </w:t>
      </w:r>
      <w:proofErr w:type="spellStart"/>
      <w:r w:rsidRPr="0029277E">
        <w:rPr>
          <w:lang w:val="pt-BR"/>
        </w:rPr>
        <w:t>CVaR</w:t>
      </w:r>
      <w:proofErr w:type="spellEnd"/>
      <w:r w:rsidRPr="0029277E">
        <w:rPr>
          <w:lang w:val="pt-BR"/>
        </w:rPr>
        <w:t xml:space="preserve">. </w:t>
      </w:r>
      <w:proofErr w:type="spellStart"/>
      <w:r w:rsidRPr="0029277E">
        <w:rPr>
          <w:lang w:val="pt-BR"/>
        </w:rPr>
        <w:t>Brazilian</w:t>
      </w:r>
      <w:proofErr w:type="spellEnd"/>
      <w:r w:rsidRPr="0029277E">
        <w:rPr>
          <w:lang w:val="pt-BR"/>
        </w:rPr>
        <w:t xml:space="preserve"> Market.</w:t>
      </w:r>
    </w:p>
    <w:p w14:paraId="3F28CC88" w14:textId="429E84B1" w:rsidR="00425AEF" w:rsidRPr="0029277E" w:rsidRDefault="00425AEF" w:rsidP="00425AEF">
      <w:pPr>
        <w:rPr>
          <w:lang w:val="pt-BR"/>
        </w:rPr>
      </w:pPr>
      <w:r w:rsidRPr="0029277E">
        <w:rPr>
          <w:lang w:val="pt-BR"/>
        </w:rPr>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1F8CD563" w14:textId="538DE744" w:rsidR="001647D0"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1647D0" w:rsidRPr="00430CBF">
        <w:rPr>
          <w:noProof/>
        </w:rPr>
        <w:t>Tabela 1 - Comparação entre Capital Market Line (CML) e Security Market Line</w:t>
      </w:r>
      <w:r w:rsidR="001647D0">
        <w:rPr>
          <w:noProof/>
        </w:rPr>
        <w:tab/>
      </w:r>
      <w:r w:rsidR="001647D0">
        <w:rPr>
          <w:noProof/>
        </w:rPr>
        <w:fldChar w:fldCharType="begin"/>
      </w:r>
      <w:r w:rsidR="001647D0">
        <w:rPr>
          <w:noProof/>
        </w:rPr>
        <w:instrText xml:space="preserve"> PAGEREF _Toc231532685 \h </w:instrText>
      </w:r>
      <w:r w:rsidR="001647D0">
        <w:rPr>
          <w:noProof/>
        </w:rPr>
      </w:r>
      <w:r w:rsidR="001647D0">
        <w:rPr>
          <w:noProof/>
        </w:rPr>
        <w:fldChar w:fldCharType="separate"/>
      </w:r>
      <w:r w:rsidR="001647D0">
        <w:rPr>
          <w:noProof/>
        </w:rPr>
        <w:t>34</w:t>
      </w:r>
      <w:r w:rsidR="001647D0">
        <w:rPr>
          <w:noProof/>
        </w:rPr>
        <w:fldChar w:fldCharType="end"/>
      </w:r>
    </w:p>
    <w:p w14:paraId="78E2F6CD" w14:textId="2CD6FE19"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2 - Axiomas da Teoria da Utilidade Esperada (VNM)</w:t>
      </w:r>
      <w:r>
        <w:rPr>
          <w:noProof/>
        </w:rPr>
        <w:tab/>
      </w:r>
      <w:r>
        <w:rPr>
          <w:noProof/>
        </w:rPr>
        <w:fldChar w:fldCharType="begin"/>
      </w:r>
      <w:r>
        <w:rPr>
          <w:noProof/>
        </w:rPr>
        <w:instrText xml:space="preserve"> PAGEREF _Toc231532686 \h </w:instrText>
      </w:r>
      <w:r>
        <w:rPr>
          <w:noProof/>
        </w:rPr>
      </w:r>
      <w:r>
        <w:rPr>
          <w:noProof/>
        </w:rPr>
        <w:fldChar w:fldCharType="separate"/>
      </w:r>
      <w:r>
        <w:rPr>
          <w:noProof/>
        </w:rPr>
        <w:t>35</w:t>
      </w:r>
      <w:r>
        <w:rPr>
          <w:noProof/>
        </w:rPr>
        <w:fldChar w:fldCharType="end"/>
      </w:r>
    </w:p>
    <w:p w14:paraId="36230D63" w14:textId="51204B84"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3 - Comparação Estrutural: MPT vs. PMPT</w:t>
      </w:r>
      <w:r>
        <w:rPr>
          <w:noProof/>
        </w:rPr>
        <w:tab/>
      </w:r>
      <w:r>
        <w:rPr>
          <w:noProof/>
        </w:rPr>
        <w:fldChar w:fldCharType="begin"/>
      </w:r>
      <w:r>
        <w:rPr>
          <w:noProof/>
        </w:rPr>
        <w:instrText xml:space="preserve"> PAGEREF _Toc231532687 \h </w:instrText>
      </w:r>
      <w:r>
        <w:rPr>
          <w:noProof/>
        </w:rPr>
      </w:r>
      <w:r>
        <w:rPr>
          <w:noProof/>
        </w:rPr>
        <w:fldChar w:fldCharType="separate"/>
      </w:r>
      <w:r>
        <w:rPr>
          <w:noProof/>
        </w:rPr>
        <w:t>46</w:t>
      </w:r>
      <w:r>
        <w:rPr>
          <w:noProof/>
        </w:rPr>
        <w:fldChar w:fldCharType="end"/>
      </w:r>
    </w:p>
    <w:p w14:paraId="79C54CA1" w14:textId="303336EE"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4 – Resumo Analítico dos Indicadores de Desempenho (MPT vs. PMPT)</w:t>
      </w:r>
      <w:r>
        <w:rPr>
          <w:noProof/>
        </w:rPr>
        <w:tab/>
      </w:r>
      <w:r>
        <w:rPr>
          <w:noProof/>
        </w:rPr>
        <w:fldChar w:fldCharType="begin"/>
      </w:r>
      <w:r>
        <w:rPr>
          <w:noProof/>
        </w:rPr>
        <w:instrText xml:space="preserve"> PAGEREF _Toc231532688 \h </w:instrText>
      </w:r>
      <w:r>
        <w:rPr>
          <w:noProof/>
        </w:rPr>
      </w:r>
      <w:r>
        <w:rPr>
          <w:noProof/>
        </w:rPr>
        <w:fldChar w:fldCharType="separate"/>
      </w:r>
      <w:r>
        <w:rPr>
          <w:noProof/>
        </w:rPr>
        <w:t>55</w:t>
      </w:r>
      <w:r>
        <w:rPr>
          <w:noProof/>
        </w:rPr>
        <w:fldChar w:fldCharType="end"/>
      </w:r>
    </w:p>
    <w:p w14:paraId="2119A923" w14:textId="3A8579A2"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5 - Síntese Comparativa dos Modelos</w:t>
      </w:r>
      <w:r>
        <w:rPr>
          <w:noProof/>
        </w:rPr>
        <w:tab/>
      </w:r>
      <w:r>
        <w:rPr>
          <w:noProof/>
        </w:rPr>
        <w:fldChar w:fldCharType="begin"/>
      </w:r>
      <w:r>
        <w:rPr>
          <w:noProof/>
        </w:rPr>
        <w:instrText xml:space="preserve"> PAGEREF _Toc231532689 \h </w:instrText>
      </w:r>
      <w:r>
        <w:rPr>
          <w:noProof/>
        </w:rPr>
      </w:r>
      <w:r>
        <w:rPr>
          <w:noProof/>
        </w:rPr>
        <w:fldChar w:fldCharType="separate"/>
      </w:r>
      <w:r>
        <w:rPr>
          <w:noProof/>
        </w:rPr>
        <w:t>67</w:t>
      </w:r>
      <w:r>
        <w:rPr>
          <w:noProof/>
        </w:rPr>
        <w:fldChar w:fldCharType="end"/>
      </w:r>
    </w:p>
    <w:p w14:paraId="707A65E0" w14:textId="3797375D"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6 - Desempenho Out-of-Sample das 16 Estratégias e Benchmark (2015-03-02 a 2025-12-30)</w:t>
      </w:r>
      <w:r>
        <w:rPr>
          <w:noProof/>
        </w:rPr>
        <w:tab/>
      </w:r>
      <w:r>
        <w:rPr>
          <w:noProof/>
        </w:rPr>
        <w:fldChar w:fldCharType="begin"/>
      </w:r>
      <w:r>
        <w:rPr>
          <w:noProof/>
        </w:rPr>
        <w:instrText xml:space="preserve"> PAGEREF _Toc231532690 \h </w:instrText>
      </w:r>
      <w:r>
        <w:rPr>
          <w:noProof/>
        </w:rPr>
      </w:r>
      <w:r>
        <w:rPr>
          <w:noProof/>
        </w:rPr>
        <w:fldChar w:fldCharType="separate"/>
      </w:r>
      <w:r>
        <w:rPr>
          <w:noProof/>
        </w:rPr>
        <w:t>89</w:t>
      </w:r>
      <w:r>
        <w:rPr>
          <w:noProof/>
        </w:rPr>
        <w:fldChar w:fldCharType="end"/>
      </w:r>
    </w:p>
    <w:p w14:paraId="22A32B20" w14:textId="0AC4BD09"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7 - Síntese Comparativa do Desempenho Out-of-Sample (2015–2025)</w:t>
      </w:r>
      <w:r>
        <w:rPr>
          <w:noProof/>
        </w:rPr>
        <w:tab/>
      </w:r>
      <w:r>
        <w:rPr>
          <w:noProof/>
        </w:rPr>
        <w:fldChar w:fldCharType="begin"/>
      </w:r>
      <w:r>
        <w:rPr>
          <w:noProof/>
        </w:rPr>
        <w:instrText xml:space="preserve"> PAGEREF _Toc231532691 \h </w:instrText>
      </w:r>
      <w:r>
        <w:rPr>
          <w:noProof/>
        </w:rPr>
      </w:r>
      <w:r>
        <w:rPr>
          <w:noProof/>
        </w:rPr>
        <w:fldChar w:fldCharType="separate"/>
      </w:r>
      <w:r>
        <w:rPr>
          <w:noProof/>
        </w:rPr>
        <w:t>94</w:t>
      </w:r>
      <w:r>
        <w:rPr>
          <w:noProof/>
        </w:rPr>
        <w:fldChar w:fldCharType="end"/>
      </w:r>
    </w:p>
    <w:p w14:paraId="68BA4210" w14:textId="4D678E74"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9 - Cronograma da Pesquisa</w:t>
      </w:r>
      <w:r>
        <w:rPr>
          <w:noProof/>
        </w:rPr>
        <w:tab/>
      </w:r>
      <w:r>
        <w:rPr>
          <w:noProof/>
        </w:rPr>
        <w:fldChar w:fldCharType="begin"/>
      </w:r>
      <w:r>
        <w:rPr>
          <w:noProof/>
        </w:rPr>
        <w:instrText xml:space="preserve"> PAGEREF _Toc231532692 \h </w:instrText>
      </w:r>
      <w:r>
        <w:rPr>
          <w:noProof/>
        </w:rPr>
      </w:r>
      <w:r>
        <w:rPr>
          <w:noProof/>
        </w:rPr>
        <w:fldChar w:fldCharType="separate"/>
      </w:r>
      <w:r>
        <w:rPr>
          <w:noProof/>
        </w:rPr>
        <w:t>103</w:t>
      </w:r>
      <w:r>
        <w:rPr>
          <w:noProof/>
        </w:rPr>
        <w:fldChar w:fldCharType="end"/>
      </w:r>
    </w:p>
    <w:p w14:paraId="4C855F0A" w14:textId="59454EF1"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10 - A1 - Composição Setorial</w:t>
      </w:r>
      <w:r>
        <w:rPr>
          <w:noProof/>
        </w:rPr>
        <w:tab/>
      </w:r>
      <w:r>
        <w:rPr>
          <w:noProof/>
        </w:rPr>
        <w:fldChar w:fldCharType="begin"/>
      </w:r>
      <w:r>
        <w:rPr>
          <w:noProof/>
        </w:rPr>
        <w:instrText xml:space="preserve"> PAGEREF _Toc231532693 \h </w:instrText>
      </w:r>
      <w:r>
        <w:rPr>
          <w:noProof/>
        </w:rPr>
      </w:r>
      <w:r>
        <w:rPr>
          <w:noProof/>
        </w:rPr>
        <w:fldChar w:fldCharType="separate"/>
      </w:r>
      <w:r>
        <w:rPr>
          <w:noProof/>
        </w:rPr>
        <w:t>104</w:t>
      </w:r>
      <w:r>
        <w:rPr>
          <w:noProof/>
        </w:rPr>
        <w:fldChar w:fldCharType="end"/>
      </w:r>
    </w:p>
    <w:p w14:paraId="339BECCF" w14:textId="57CA8057" w:rsidR="001647D0" w:rsidRDefault="001647D0">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430CBF">
        <w:rPr>
          <w:noProof/>
        </w:rPr>
        <w:t>Tabela 11 -Relação Completa dos Ativos</w:t>
      </w:r>
      <w:r>
        <w:rPr>
          <w:noProof/>
        </w:rPr>
        <w:tab/>
      </w:r>
      <w:r>
        <w:rPr>
          <w:noProof/>
        </w:rPr>
        <w:fldChar w:fldCharType="begin"/>
      </w:r>
      <w:r>
        <w:rPr>
          <w:noProof/>
        </w:rPr>
        <w:instrText xml:space="preserve"> PAGEREF _Toc231532694 \h </w:instrText>
      </w:r>
      <w:r>
        <w:rPr>
          <w:noProof/>
        </w:rPr>
      </w:r>
      <w:r>
        <w:rPr>
          <w:noProof/>
        </w:rPr>
        <w:fldChar w:fldCharType="separate"/>
      </w:r>
      <w:r>
        <w:rPr>
          <w:noProof/>
        </w:rPr>
        <w:t>104</w:t>
      </w:r>
      <w:r>
        <w:rPr>
          <w:noProof/>
        </w:rPr>
        <w:fldChar w:fldCharType="end"/>
      </w:r>
    </w:p>
    <w:p w14:paraId="4043CB6B" w14:textId="7FD8836F"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5391C174" w14:textId="1036F167" w:rsidR="00BA24F5"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500661" w:history="1">
            <w:r w:rsidR="00BA24F5" w:rsidRPr="005A0905">
              <w:rPr>
                <w:rStyle w:val="Hyperlink"/>
                <w:noProof/>
                <w:w w:val="99"/>
              </w:rPr>
              <w:t>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spacing w:val="-2"/>
              </w:rPr>
              <w:t>INTRODUÇÃO</w:t>
            </w:r>
            <w:r w:rsidR="00BA24F5">
              <w:rPr>
                <w:noProof/>
                <w:webHidden/>
              </w:rPr>
              <w:tab/>
            </w:r>
            <w:r w:rsidR="00BA24F5">
              <w:rPr>
                <w:noProof/>
                <w:webHidden/>
              </w:rPr>
              <w:fldChar w:fldCharType="begin"/>
            </w:r>
            <w:r w:rsidR="00BA24F5">
              <w:rPr>
                <w:noProof/>
                <w:webHidden/>
              </w:rPr>
              <w:instrText xml:space="preserve"> PAGEREF _Toc231500661 \h </w:instrText>
            </w:r>
            <w:r w:rsidR="00BA24F5">
              <w:rPr>
                <w:noProof/>
                <w:webHidden/>
              </w:rPr>
            </w:r>
            <w:r w:rsidR="00BA24F5">
              <w:rPr>
                <w:noProof/>
                <w:webHidden/>
              </w:rPr>
              <w:fldChar w:fldCharType="separate"/>
            </w:r>
            <w:r w:rsidR="00BA24F5">
              <w:rPr>
                <w:noProof/>
                <w:webHidden/>
              </w:rPr>
              <w:t>19</w:t>
            </w:r>
            <w:r w:rsidR="00BA24F5">
              <w:rPr>
                <w:noProof/>
                <w:webHidden/>
              </w:rPr>
              <w:fldChar w:fldCharType="end"/>
            </w:r>
          </w:hyperlink>
        </w:p>
        <w:p w14:paraId="19B77468" w14:textId="111C64D1"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2" w:history="1">
            <w:r w:rsidR="00BA24F5" w:rsidRPr="005A0905">
              <w:rPr>
                <w:rStyle w:val="Hyperlink"/>
                <w:noProof/>
                <w:w w:val="99"/>
              </w:rPr>
              <w:t>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REFERENCIAL TEÓRICO</w:t>
            </w:r>
            <w:r w:rsidR="00BA24F5">
              <w:rPr>
                <w:noProof/>
                <w:webHidden/>
              </w:rPr>
              <w:tab/>
            </w:r>
            <w:r w:rsidR="00BA24F5">
              <w:rPr>
                <w:noProof/>
                <w:webHidden/>
              </w:rPr>
              <w:fldChar w:fldCharType="begin"/>
            </w:r>
            <w:r w:rsidR="00BA24F5">
              <w:rPr>
                <w:noProof/>
                <w:webHidden/>
              </w:rPr>
              <w:instrText xml:space="preserve"> PAGEREF _Toc231500662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2DF97786" w14:textId="2DE1B15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3" w:history="1">
            <w:r w:rsidR="00BA24F5" w:rsidRPr="005A0905">
              <w:rPr>
                <w:rStyle w:val="Hyperlink"/>
                <w:rFonts w:eastAsia="Google Sans"/>
                <w:noProof/>
              </w:rPr>
              <w:t>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Gênese da Gestão de Portfólios e o Paradigma Pré-Markowitz</w:t>
            </w:r>
            <w:r w:rsidR="00BA24F5">
              <w:rPr>
                <w:noProof/>
                <w:webHidden/>
              </w:rPr>
              <w:tab/>
            </w:r>
            <w:r w:rsidR="00BA24F5">
              <w:rPr>
                <w:noProof/>
                <w:webHidden/>
              </w:rPr>
              <w:fldChar w:fldCharType="begin"/>
            </w:r>
            <w:r w:rsidR="00BA24F5">
              <w:rPr>
                <w:noProof/>
                <w:webHidden/>
              </w:rPr>
              <w:instrText xml:space="preserve"> PAGEREF _Toc231500663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566B1CEE" w14:textId="70BD092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4" w:history="1">
            <w:r w:rsidR="00BA24F5" w:rsidRPr="005A0905">
              <w:rPr>
                <w:rStyle w:val="Hyperlink"/>
                <w:rFonts w:eastAsia="Google Sans"/>
                <w:noProof/>
              </w:rPr>
              <w:t>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Introdução: A Evolução Histórica da Gestão de Investimentos</w:t>
            </w:r>
            <w:r w:rsidR="00BA24F5">
              <w:rPr>
                <w:noProof/>
                <w:webHidden/>
              </w:rPr>
              <w:tab/>
            </w:r>
            <w:r w:rsidR="00BA24F5">
              <w:rPr>
                <w:noProof/>
                <w:webHidden/>
              </w:rPr>
              <w:fldChar w:fldCharType="begin"/>
            </w:r>
            <w:r w:rsidR="00BA24F5">
              <w:rPr>
                <w:noProof/>
                <w:webHidden/>
              </w:rPr>
              <w:instrText xml:space="preserve"> PAGEREF _Toc231500664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6641BAB7" w14:textId="2AD8DE4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5" w:history="1">
            <w:r w:rsidR="00BA24F5" w:rsidRPr="005A0905">
              <w:rPr>
                <w:rStyle w:val="Hyperlink"/>
                <w:noProof/>
              </w:rPr>
              <w:t>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Paradigma Pré-Markowitz: A Era da Seleção de Ativos</w:t>
            </w:r>
            <w:r w:rsidR="00BA24F5">
              <w:rPr>
                <w:noProof/>
                <w:webHidden/>
              </w:rPr>
              <w:tab/>
            </w:r>
            <w:r w:rsidR="00BA24F5">
              <w:rPr>
                <w:noProof/>
                <w:webHidden/>
              </w:rPr>
              <w:fldChar w:fldCharType="begin"/>
            </w:r>
            <w:r w:rsidR="00BA24F5">
              <w:rPr>
                <w:noProof/>
                <w:webHidden/>
              </w:rPr>
              <w:instrText xml:space="preserve"> PAGEREF _Toc231500665 \h </w:instrText>
            </w:r>
            <w:r w:rsidR="00BA24F5">
              <w:rPr>
                <w:noProof/>
                <w:webHidden/>
              </w:rPr>
            </w:r>
            <w:r w:rsidR="00BA24F5">
              <w:rPr>
                <w:noProof/>
                <w:webHidden/>
              </w:rPr>
              <w:fldChar w:fldCharType="separate"/>
            </w:r>
            <w:r w:rsidR="00BA24F5">
              <w:rPr>
                <w:noProof/>
                <w:webHidden/>
              </w:rPr>
              <w:t>21</w:t>
            </w:r>
            <w:r w:rsidR="00BA24F5">
              <w:rPr>
                <w:noProof/>
                <w:webHidden/>
              </w:rPr>
              <w:fldChar w:fldCharType="end"/>
            </w:r>
          </w:hyperlink>
        </w:p>
        <w:p w14:paraId="02A4D9AC" w14:textId="1673AFC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6" w:history="1">
            <w:r w:rsidR="00BA24F5" w:rsidRPr="005A0905">
              <w:rPr>
                <w:rStyle w:val="Hyperlink"/>
                <w:noProof/>
              </w:rPr>
              <w:t>2.1.3.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Transição para a Análise Quantitativa</w:t>
            </w:r>
            <w:r w:rsidR="00BA24F5">
              <w:rPr>
                <w:noProof/>
                <w:webHidden/>
              </w:rPr>
              <w:tab/>
            </w:r>
            <w:r w:rsidR="00BA24F5">
              <w:rPr>
                <w:noProof/>
                <w:webHidden/>
              </w:rPr>
              <w:fldChar w:fldCharType="begin"/>
            </w:r>
            <w:r w:rsidR="00BA24F5">
              <w:rPr>
                <w:noProof/>
                <w:webHidden/>
              </w:rPr>
              <w:instrText xml:space="preserve"> PAGEREF _Toc231500666 \h </w:instrText>
            </w:r>
            <w:r w:rsidR="00BA24F5">
              <w:rPr>
                <w:noProof/>
                <w:webHidden/>
              </w:rPr>
            </w:r>
            <w:r w:rsidR="00BA24F5">
              <w:rPr>
                <w:noProof/>
                <w:webHidden/>
              </w:rPr>
              <w:fldChar w:fldCharType="separate"/>
            </w:r>
            <w:r w:rsidR="00BA24F5">
              <w:rPr>
                <w:noProof/>
                <w:webHidden/>
              </w:rPr>
              <w:t>22</w:t>
            </w:r>
            <w:r w:rsidR="00BA24F5">
              <w:rPr>
                <w:noProof/>
                <w:webHidden/>
              </w:rPr>
              <w:fldChar w:fldCharType="end"/>
            </w:r>
          </w:hyperlink>
        </w:p>
        <w:p w14:paraId="093F5123" w14:textId="4C823DE7"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7" w:history="1">
            <w:r w:rsidR="00BA24F5" w:rsidRPr="005A0905">
              <w:rPr>
                <w:rStyle w:val="Hyperlink"/>
                <w:rFonts w:eastAsia="Google Sans"/>
                <w:noProof/>
              </w:rPr>
              <w:t>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Revolução de Markowitz: O Modelo Média-Variância</w:t>
            </w:r>
            <w:r w:rsidR="00BA24F5">
              <w:rPr>
                <w:noProof/>
                <w:webHidden/>
              </w:rPr>
              <w:tab/>
            </w:r>
            <w:r w:rsidR="00BA24F5">
              <w:rPr>
                <w:noProof/>
                <w:webHidden/>
              </w:rPr>
              <w:fldChar w:fldCharType="begin"/>
            </w:r>
            <w:r w:rsidR="00BA24F5">
              <w:rPr>
                <w:noProof/>
                <w:webHidden/>
              </w:rPr>
              <w:instrText xml:space="preserve"> PAGEREF _Toc231500667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5D18614A" w14:textId="0161BC2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8" w:history="1">
            <w:r w:rsidR="00BA24F5" w:rsidRPr="005A0905">
              <w:rPr>
                <w:rStyle w:val="Hyperlink"/>
                <w:rFonts w:eastAsia="Google Sans"/>
                <w:noProof/>
              </w:rPr>
              <w:t>2.2.1.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Rejeição da Maximização Pura do Retorno</w:t>
            </w:r>
            <w:r w:rsidR="00BA24F5">
              <w:rPr>
                <w:noProof/>
                <w:webHidden/>
              </w:rPr>
              <w:tab/>
            </w:r>
            <w:r w:rsidR="00BA24F5">
              <w:rPr>
                <w:noProof/>
                <w:webHidden/>
              </w:rPr>
              <w:fldChar w:fldCharType="begin"/>
            </w:r>
            <w:r w:rsidR="00BA24F5">
              <w:rPr>
                <w:noProof/>
                <w:webHidden/>
              </w:rPr>
              <w:instrText xml:space="preserve"> PAGEREF _Toc231500668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0B593FD9" w14:textId="55D960C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69" w:history="1">
            <w:r w:rsidR="00BA24F5" w:rsidRPr="005A0905">
              <w:rPr>
                <w:rStyle w:val="Hyperlink"/>
                <w:rFonts w:eastAsia="Google Sans"/>
                <w:noProof/>
              </w:rPr>
              <w:t>2.2.2.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Conceito de Risco como Variância: Uma Escolha Pragmática</w:t>
            </w:r>
            <w:r w:rsidR="00BA24F5">
              <w:rPr>
                <w:noProof/>
                <w:webHidden/>
              </w:rPr>
              <w:tab/>
            </w:r>
            <w:r w:rsidR="00BA24F5">
              <w:rPr>
                <w:noProof/>
                <w:webHidden/>
              </w:rPr>
              <w:fldChar w:fldCharType="begin"/>
            </w:r>
            <w:r w:rsidR="00BA24F5">
              <w:rPr>
                <w:noProof/>
                <w:webHidden/>
              </w:rPr>
              <w:instrText xml:space="preserve"> PAGEREF _Toc231500669 \h </w:instrText>
            </w:r>
            <w:r w:rsidR="00BA24F5">
              <w:rPr>
                <w:noProof/>
                <w:webHidden/>
              </w:rPr>
            </w:r>
            <w:r w:rsidR="00BA24F5">
              <w:rPr>
                <w:noProof/>
                <w:webHidden/>
              </w:rPr>
              <w:fldChar w:fldCharType="separate"/>
            </w:r>
            <w:r w:rsidR="00BA24F5">
              <w:rPr>
                <w:noProof/>
                <w:webHidden/>
              </w:rPr>
              <w:t>23</w:t>
            </w:r>
            <w:r w:rsidR="00BA24F5">
              <w:rPr>
                <w:noProof/>
                <w:webHidden/>
              </w:rPr>
              <w:fldChar w:fldCharType="end"/>
            </w:r>
          </w:hyperlink>
        </w:p>
        <w:p w14:paraId="79F32891" w14:textId="2B0A70F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0" w:history="1">
            <w:r w:rsidR="00BA24F5" w:rsidRPr="005A0905">
              <w:rPr>
                <w:rStyle w:val="Hyperlink"/>
                <w:rFonts w:eastAsia="Google Sans"/>
                <w:noProof/>
              </w:rPr>
              <w:t>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Risco, Retorno e Covariância: A Matemática da Diversificação</w:t>
            </w:r>
            <w:r w:rsidR="00BA24F5">
              <w:rPr>
                <w:noProof/>
                <w:webHidden/>
              </w:rPr>
              <w:tab/>
            </w:r>
            <w:r w:rsidR="00BA24F5">
              <w:rPr>
                <w:noProof/>
                <w:webHidden/>
              </w:rPr>
              <w:fldChar w:fldCharType="begin"/>
            </w:r>
            <w:r w:rsidR="00BA24F5">
              <w:rPr>
                <w:noProof/>
                <w:webHidden/>
              </w:rPr>
              <w:instrText xml:space="preserve"> PAGEREF _Toc231500670 \h </w:instrText>
            </w:r>
            <w:r w:rsidR="00BA24F5">
              <w:rPr>
                <w:noProof/>
                <w:webHidden/>
              </w:rPr>
            </w:r>
            <w:r w:rsidR="00BA24F5">
              <w:rPr>
                <w:noProof/>
                <w:webHidden/>
              </w:rPr>
              <w:fldChar w:fldCharType="separate"/>
            </w:r>
            <w:r w:rsidR="00BA24F5">
              <w:rPr>
                <w:noProof/>
                <w:webHidden/>
              </w:rPr>
              <w:t>24</w:t>
            </w:r>
            <w:r w:rsidR="00BA24F5">
              <w:rPr>
                <w:noProof/>
                <w:webHidden/>
              </w:rPr>
              <w:fldChar w:fldCharType="end"/>
            </w:r>
          </w:hyperlink>
        </w:p>
        <w:p w14:paraId="0068407C" w14:textId="5E3DF01B"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1" w:history="1">
            <w:r w:rsidR="00BA24F5" w:rsidRPr="005A0905">
              <w:rPr>
                <w:rStyle w:val="Hyperlink"/>
                <w:rFonts w:eastAsia="Google Sans"/>
                <w:noProof/>
              </w:rPr>
              <w:t>2.3.1.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Retorno Esperado do Portfólio</w:t>
            </w:r>
            <w:r w:rsidR="00BA24F5">
              <w:rPr>
                <w:noProof/>
                <w:webHidden/>
              </w:rPr>
              <w:tab/>
            </w:r>
            <w:r w:rsidR="00BA24F5">
              <w:rPr>
                <w:noProof/>
                <w:webHidden/>
              </w:rPr>
              <w:fldChar w:fldCharType="begin"/>
            </w:r>
            <w:r w:rsidR="00BA24F5">
              <w:rPr>
                <w:noProof/>
                <w:webHidden/>
              </w:rPr>
              <w:instrText xml:space="preserve"> PAGEREF _Toc231500671 \h </w:instrText>
            </w:r>
            <w:r w:rsidR="00BA24F5">
              <w:rPr>
                <w:noProof/>
                <w:webHidden/>
              </w:rPr>
            </w:r>
            <w:r w:rsidR="00BA24F5">
              <w:rPr>
                <w:noProof/>
                <w:webHidden/>
              </w:rPr>
              <w:fldChar w:fldCharType="separate"/>
            </w:r>
            <w:r w:rsidR="00BA24F5">
              <w:rPr>
                <w:noProof/>
                <w:webHidden/>
              </w:rPr>
              <w:t>25</w:t>
            </w:r>
            <w:r w:rsidR="00BA24F5">
              <w:rPr>
                <w:noProof/>
                <w:webHidden/>
              </w:rPr>
              <w:fldChar w:fldCharType="end"/>
            </w:r>
          </w:hyperlink>
        </w:p>
        <w:p w14:paraId="3A7E87A0" w14:textId="09BAECD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2" w:history="1">
            <w:r w:rsidR="00BA24F5" w:rsidRPr="005A0905">
              <w:rPr>
                <w:rStyle w:val="Hyperlink"/>
                <w:rFonts w:eastAsia="Google Sans"/>
                <w:noProof/>
              </w:rPr>
              <w:t>2.3.2.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Variância e Covariância</w:t>
            </w:r>
            <w:r w:rsidR="00BA24F5">
              <w:rPr>
                <w:noProof/>
                <w:webHidden/>
              </w:rPr>
              <w:tab/>
            </w:r>
            <w:r w:rsidR="00BA24F5">
              <w:rPr>
                <w:noProof/>
                <w:webHidden/>
              </w:rPr>
              <w:fldChar w:fldCharType="begin"/>
            </w:r>
            <w:r w:rsidR="00BA24F5">
              <w:rPr>
                <w:noProof/>
                <w:webHidden/>
              </w:rPr>
              <w:instrText xml:space="preserve"> PAGEREF _Toc231500672 \h </w:instrText>
            </w:r>
            <w:r w:rsidR="00BA24F5">
              <w:rPr>
                <w:noProof/>
                <w:webHidden/>
              </w:rPr>
            </w:r>
            <w:r w:rsidR="00BA24F5">
              <w:rPr>
                <w:noProof/>
                <w:webHidden/>
              </w:rPr>
              <w:fldChar w:fldCharType="separate"/>
            </w:r>
            <w:r w:rsidR="00BA24F5">
              <w:rPr>
                <w:noProof/>
                <w:webHidden/>
              </w:rPr>
              <w:t>25</w:t>
            </w:r>
            <w:r w:rsidR="00BA24F5">
              <w:rPr>
                <w:noProof/>
                <w:webHidden/>
              </w:rPr>
              <w:fldChar w:fldCharType="end"/>
            </w:r>
          </w:hyperlink>
        </w:p>
        <w:p w14:paraId="2325CFE8" w14:textId="0CE901CA"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3" w:history="1">
            <w:r w:rsidR="00BA24F5" w:rsidRPr="005A0905">
              <w:rPr>
                <w:rStyle w:val="Hyperlink"/>
                <w:rFonts w:eastAsia="Google Sans"/>
                <w:noProof/>
              </w:rPr>
              <w:t>2.3.3.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Papel da Correlação</w:t>
            </w:r>
            <w:r w:rsidR="00BA24F5">
              <w:rPr>
                <w:noProof/>
                <w:webHidden/>
              </w:rPr>
              <w:tab/>
            </w:r>
            <w:r w:rsidR="00BA24F5">
              <w:rPr>
                <w:noProof/>
                <w:webHidden/>
              </w:rPr>
              <w:fldChar w:fldCharType="begin"/>
            </w:r>
            <w:r w:rsidR="00BA24F5">
              <w:rPr>
                <w:noProof/>
                <w:webHidden/>
              </w:rPr>
              <w:instrText xml:space="preserve"> PAGEREF _Toc231500673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7CA5C3C8" w14:textId="3423458E"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4" w:history="1">
            <w:r w:rsidR="00BA24F5" w:rsidRPr="005A0905">
              <w:rPr>
                <w:rStyle w:val="Hyperlink"/>
                <w:rFonts w:eastAsia="Google Sans"/>
                <w:noProof/>
              </w:rPr>
              <w:t>2.4.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Fronteira Eficiente: Otimização e Geometria</w:t>
            </w:r>
            <w:r w:rsidR="00BA24F5">
              <w:rPr>
                <w:noProof/>
                <w:webHidden/>
              </w:rPr>
              <w:tab/>
            </w:r>
            <w:r w:rsidR="00BA24F5">
              <w:rPr>
                <w:noProof/>
                <w:webHidden/>
              </w:rPr>
              <w:fldChar w:fldCharType="begin"/>
            </w:r>
            <w:r w:rsidR="00BA24F5">
              <w:rPr>
                <w:noProof/>
                <w:webHidden/>
              </w:rPr>
              <w:instrText xml:space="preserve"> PAGEREF _Toc231500674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7E54BAF3" w14:textId="57147F2D"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5" w:history="1">
            <w:r w:rsidR="00BA24F5" w:rsidRPr="005A0905">
              <w:rPr>
                <w:rStyle w:val="Hyperlink"/>
                <w:rFonts w:eastAsia="Google Sans"/>
                <w:noProof/>
              </w:rPr>
              <w:t>2.4.1.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Derivação e Definição</w:t>
            </w:r>
            <w:r w:rsidR="00BA24F5">
              <w:rPr>
                <w:noProof/>
                <w:webHidden/>
              </w:rPr>
              <w:tab/>
            </w:r>
            <w:r w:rsidR="00BA24F5">
              <w:rPr>
                <w:noProof/>
                <w:webHidden/>
              </w:rPr>
              <w:fldChar w:fldCharType="begin"/>
            </w:r>
            <w:r w:rsidR="00BA24F5">
              <w:rPr>
                <w:noProof/>
                <w:webHidden/>
              </w:rPr>
              <w:instrText xml:space="preserve"> PAGEREF _Toc231500675 \h </w:instrText>
            </w:r>
            <w:r w:rsidR="00BA24F5">
              <w:rPr>
                <w:noProof/>
                <w:webHidden/>
              </w:rPr>
            </w:r>
            <w:r w:rsidR="00BA24F5">
              <w:rPr>
                <w:noProof/>
                <w:webHidden/>
              </w:rPr>
              <w:fldChar w:fldCharType="separate"/>
            </w:r>
            <w:r w:rsidR="00BA24F5">
              <w:rPr>
                <w:noProof/>
                <w:webHidden/>
              </w:rPr>
              <w:t>26</w:t>
            </w:r>
            <w:r w:rsidR="00BA24F5">
              <w:rPr>
                <w:noProof/>
                <w:webHidden/>
              </w:rPr>
              <w:fldChar w:fldCharType="end"/>
            </w:r>
          </w:hyperlink>
        </w:p>
        <w:p w14:paraId="139500AE" w14:textId="0DEBAB04"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6" w:history="1">
            <w:r w:rsidR="00BA24F5" w:rsidRPr="005A0905">
              <w:rPr>
                <w:rStyle w:val="Hyperlink"/>
                <w:rFonts w:eastAsia="Google Sans"/>
                <w:noProof/>
              </w:rPr>
              <w:t>2.4.2.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Portfólio de Mínima Variância Global</w:t>
            </w:r>
            <w:r w:rsidR="00BA24F5">
              <w:rPr>
                <w:noProof/>
                <w:webHidden/>
              </w:rPr>
              <w:tab/>
            </w:r>
            <w:r w:rsidR="00BA24F5">
              <w:rPr>
                <w:noProof/>
                <w:webHidden/>
              </w:rPr>
              <w:fldChar w:fldCharType="begin"/>
            </w:r>
            <w:r w:rsidR="00BA24F5">
              <w:rPr>
                <w:noProof/>
                <w:webHidden/>
              </w:rPr>
              <w:instrText xml:space="preserve"> PAGEREF _Toc231500676 \h </w:instrText>
            </w:r>
            <w:r w:rsidR="00BA24F5">
              <w:rPr>
                <w:noProof/>
                <w:webHidden/>
              </w:rPr>
            </w:r>
            <w:r w:rsidR="00BA24F5">
              <w:rPr>
                <w:noProof/>
                <w:webHidden/>
              </w:rPr>
              <w:fldChar w:fldCharType="separate"/>
            </w:r>
            <w:r w:rsidR="00BA24F5">
              <w:rPr>
                <w:noProof/>
                <w:webHidden/>
              </w:rPr>
              <w:t>27</w:t>
            </w:r>
            <w:r w:rsidR="00BA24F5">
              <w:rPr>
                <w:noProof/>
                <w:webHidden/>
              </w:rPr>
              <w:fldChar w:fldCharType="end"/>
            </w:r>
          </w:hyperlink>
        </w:p>
        <w:p w14:paraId="5647C530" w14:textId="744E16E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7" w:history="1">
            <w:r w:rsidR="00BA24F5" w:rsidRPr="005A0905">
              <w:rPr>
                <w:rStyle w:val="Hyperlink"/>
                <w:rFonts w:eastAsia="Google Sans"/>
                <w:noProof/>
              </w:rPr>
              <w:t>2.4.3.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Ativo Livre de Risco e o Teorema da Separação</w:t>
            </w:r>
            <w:r w:rsidR="00BA24F5">
              <w:rPr>
                <w:noProof/>
                <w:webHidden/>
              </w:rPr>
              <w:tab/>
            </w:r>
            <w:r w:rsidR="00BA24F5">
              <w:rPr>
                <w:noProof/>
                <w:webHidden/>
              </w:rPr>
              <w:fldChar w:fldCharType="begin"/>
            </w:r>
            <w:r w:rsidR="00BA24F5">
              <w:rPr>
                <w:noProof/>
                <w:webHidden/>
              </w:rPr>
              <w:instrText xml:space="preserve"> PAGEREF _Toc231500677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1A64A233" w14:textId="2E8E85AC"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8" w:history="1">
            <w:r w:rsidR="00BA24F5" w:rsidRPr="005A0905">
              <w:rPr>
                <w:rStyle w:val="Hyperlink"/>
                <w:rFonts w:eastAsia="Google Sans"/>
                <w:noProof/>
              </w:rPr>
              <w:t>2.4.3.1.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Ativo Livre de Risco</w:t>
            </w:r>
            <w:r w:rsidR="00BA24F5">
              <w:rPr>
                <w:noProof/>
                <w:webHidden/>
              </w:rPr>
              <w:tab/>
            </w:r>
            <w:r w:rsidR="00BA24F5">
              <w:rPr>
                <w:noProof/>
                <w:webHidden/>
              </w:rPr>
              <w:fldChar w:fldCharType="begin"/>
            </w:r>
            <w:r w:rsidR="00BA24F5">
              <w:rPr>
                <w:noProof/>
                <w:webHidden/>
              </w:rPr>
              <w:instrText xml:space="preserve"> PAGEREF _Toc231500678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21AF3740" w14:textId="074EF91F"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79" w:history="1">
            <w:r w:rsidR="00BA24F5" w:rsidRPr="005A0905">
              <w:rPr>
                <w:rStyle w:val="Hyperlink"/>
                <w:rFonts w:eastAsia="Google Sans"/>
                <w:noProof/>
              </w:rPr>
              <w:t>2.4.4.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Teorema da Separação de Tobin</w:t>
            </w:r>
            <w:r w:rsidR="00BA24F5">
              <w:rPr>
                <w:noProof/>
                <w:webHidden/>
              </w:rPr>
              <w:tab/>
            </w:r>
            <w:r w:rsidR="00BA24F5">
              <w:rPr>
                <w:noProof/>
                <w:webHidden/>
              </w:rPr>
              <w:fldChar w:fldCharType="begin"/>
            </w:r>
            <w:r w:rsidR="00BA24F5">
              <w:rPr>
                <w:noProof/>
                <w:webHidden/>
              </w:rPr>
              <w:instrText xml:space="preserve"> PAGEREF _Toc231500679 \h </w:instrText>
            </w:r>
            <w:r w:rsidR="00BA24F5">
              <w:rPr>
                <w:noProof/>
                <w:webHidden/>
              </w:rPr>
            </w:r>
            <w:r w:rsidR="00BA24F5">
              <w:rPr>
                <w:noProof/>
                <w:webHidden/>
              </w:rPr>
              <w:fldChar w:fldCharType="separate"/>
            </w:r>
            <w:r w:rsidR="00BA24F5">
              <w:rPr>
                <w:noProof/>
                <w:webHidden/>
              </w:rPr>
              <w:t>28</w:t>
            </w:r>
            <w:r w:rsidR="00BA24F5">
              <w:rPr>
                <w:noProof/>
                <w:webHidden/>
              </w:rPr>
              <w:fldChar w:fldCharType="end"/>
            </w:r>
          </w:hyperlink>
        </w:p>
        <w:p w14:paraId="59E758FB" w14:textId="6118A19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0" w:history="1">
            <w:r w:rsidR="00BA24F5" w:rsidRPr="005A0905">
              <w:rPr>
                <w:rStyle w:val="Hyperlink"/>
                <w:rFonts w:eastAsia="Google Sans"/>
                <w:noProof/>
              </w:rPr>
              <w:t>2.4.5.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 Reta do Mercado de Capitais (Capital Market Line - CML)</w:t>
            </w:r>
            <w:r w:rsidR="00BA24F5">
              <w:rPr>
                <w:noProof/>
                <w:webHidden/>
              </w:rPr>
              <w:tab/>
            </w:r>
            <w:r w:rsidR="00BA24F5">
              <w:rPr>
                <w:noProof/>
                <w:webHidden/>
              </w:rPr>
              <w:fldChar w:fldCharType="begin"/>
            </w:r>
            <w:r w:rsidR="00BA24F5">
              <w:rPr>
                <w:noProof/>
                <w:webHidden/>
              </w:rPr>
              <w:instrText xml:space="preserve"> PAGEREF _Toc231500680 \h </w:instrText>
            </w:r>
            <w:r w:rsidR="00BA24F5">
              <w:rPr>
                <w:noProof/>
                <w:webHidden/>
              </w:rPr>
            </w:r>
            <w:r w:rsidR="00BA24F5">
              <w:rPr>
                <w:noProof/>
                <w:webHidden/>
              </w:rPr>
              <w:fldChar w:fldCharType="separate"/>
            </w:r>
            <w:r w:rsidR="00BA24F5">
              <w:rPr>
                <w:noProof/>
                <w:webHidden/>
              </w:rPr>
              <w:t>29</w:t>
            </w:r>
            <w:r w:rsidR="00BA24F5">
              <w:rPr>
                <w:noProof/>
                <w:webHidden/>
              </w:rPr>
              <w:fldChar w:fldCharType="end"/>
            </w:r>
          </w:hyperlink>
        </w:p>
        <w:p w14:paraId="1B4D8102" w14:textId="4DE7106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1" w:history="1">
            <w:r w:rsidR="00BA24F5" w:rsidRPr="005A0905">
              <w:rPr>
                <w:rStyle w:val="Hyperlink"/>
                <w:rFonts w:eastAsia="Google Sans Text"/>
                <w:noProof/>
              </w:rPr>
              <w:t>2.4.6.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Text"/>
                <w:bCs/>
                <w:noProof/>
              </w:rPr>
              <w:t>Considerações sobre Taxas de Empréstimo Diferenciadas</w:t>
            </w:r>
            <w:r w:rsidR="00BA24F5">
              <w:rPr>
                <w:noProof/>
                <w:webHidden/>
              </w:rPr>
              <w:tab/>
            </w:r>
            <w:r w:rsidR="00BA24F5">
              <w:rPr>
                <w:noProof/>
                <w:webHidden/>
              </w:rPr>
              <w:fldChar w:fldCharType="begin"/>
            </w:r>
            <w:r w:rsidR="00BA24F5">
              <w:rPr>
                <w:noProof/>
                <w:webHidden/>
              </w:rPr>
              <w:instrText xml:space="preserve"> PAGEREF _Toc231500681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075AEBD1" w14:textId="36E39004"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2" w:history="1">
            <w:r w:rsidR="00BA24F5" w:rsidRPr="005A0905">
              <w:rPr>
                <w:rStyle w:val="Hyperlink"/>
                <w:rFonts w:eastAsia="Google Sans"/>
                <w:noProof/>
              </w:rPr>
              <w:t>2.5.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Avaliação de Desempenho: O Índice de Sharpe</w:t>
            </w:r>
            <w:r w:rsidR="00BA24F5">
              <w:rPr>
                <w:noProof/>
                <w:webHidden/>
              </w:rPr>
              <w:tab/>
            </w:r>
            <w:r w:rsidR="00BA24F5">
              <w:rPr>
                <w:noProof/>
                <w:webHidden/>
              </w:rPr>
              <w:fldChar w:fldCharType="begin"/>
            </w:r>
            <w:r w:rsidR="00BA24F5">
              <w:rPr>
                <w:noProof/>
                <w:webHidden/>
              </w:rPr>
              <w:instrText xml:space="preserve"> PAGEREF _Toc231500682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46156C58" w14:textId="59ABDA44"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3" w:history="1">
            <w:r w:rsidR="00BA24F5" w:rsidRPr="005A0905">
              <w:rPr>
                <w:rStyle w:val="Hyperlink"/>
                <w:rFonts w:eastAsia="Google Sans"/>
                <w:noProof/>
              </w:rPr>
              <w:t>2.5.1.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Definição e Interpretação</w:t>
            </w:r>
            <w:r w:rsidR="00BA24F5">
              <w:rPr>
                <w:noProof/>
                <w:webHidden/>
              </w:rPr>
              <w:tab/>
            </w:r>
            <w:r w:rsidR="00BA24F5">
              <w:rPr>
                <w:noProof/>
                <w:webHidden/>
              </w:rPr>
              <w:fldChar w:fldCharType="begin"/>
            </w:r>
            <w:r w:rsidR="00BA24F5">
              <w:rPr>
                <w:noProof/>
                <w:webHidden/>
              </w:rPr>
              <w:instrText xml:space="preserve"> PAGEREF _Toc231500683 \h </w:instrText>
            </w:r>
            <w:r w:rsidR="00BA24F5">
              <w:rPr>
                <w:noProof/>
                <w:webHidden/>
              </w:rPr>
            </w:r>
            <w:r w:rsidR="00BA24F5">
              <w:rPr>
                <w:noProof/>
                <w:webHidden/>
              </w:rPr>
              <w:fldChar w:fldCharType="separate"/>
            </w:r>
            <w:r w:rsidR="00BA24F5">
              <w:rPr>
                <w:noProof/>
                <w:webHidden/>
              </w:rPr>
              <w:t>30</w:t>
            </w:r>
            <w:r w:rsidR="00BA24F5">
              <w:rPr>
                <w:noProof/>
                <w:webHidden/>
              </w:rPr>
              <w:fldChar w:fldCharType="end"/>
            </w:r>
          </w:hyperlink>
        </w:p>
        <w:p w14:paraId="3EEA4762" w14:textId="37C7BE5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4" w:history="1">
            <w:r w:rsidR="00BA24F5" w:rsidRPr="005A0905">
              <w:rPr>
                <w:rStyle w:val="Hyperlink"/>
                <w:rFonts w:eastAsia="Google Sans"/>
                <w:noProof/>
              </w:rPr>
              <w:t>2.5.2.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Importância e Aplicação</w:t>
            </w:r>
            <w:r w:rsidR="00BA24F5">
              <w:rPr>
                <w:noProof/>
                <w:webHidden/>
              </w:rPr>
              <w:tab/>
            </w:r>
            <w:r w:rsidR="00BA24F5">
              <w:rPr>
                <w:noProof/>
                <w:webHidden/>
              </w:rPr>
              <w:fldChar w:fldCharType="begin"/>
            </w:r>
            <w:r w:rsidR="00BA24F5">
              <w:rPr>
                <w:noProof/>
                <w:webHidden/>
              </w:rPr>
              <w:instrText xml:space="preserve"> PAGEREF _Toc231500684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3CC14528" w14:textId="1305F2D0"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5" w:history="1">
            <w:r w:rsidR="00BA24F5" w:rsidRPr="005A0905">
              <w:rPr>
                <w:rStyle w:val="Hyperlink"/>
                <w:rFonts w:eastAsia="Google Sans"/>
                <w:noProof/>
              </w:rPr>
              <w:t>2.6.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Modelo de Precificação de Ativos de Capital (CAPM)</w:t>
            </w:r>
            <w:r w:rsidR="00BA24F5">
              <w:rPr>
                <w:noProof/>
                <w:webHidden/>
              </w:rPr>
              <w:tab/>
            </w:r>
            <w:r w:rsidR="00BA24F5">
              <w:rPr>
                <w:noProof/>
                <w:webHidden/>
              </w:rPr>
              <w:fldChar w:fldCharType="begin"/>
            </w:r>
            <w:r w:rsidR="00BA24F5">
              <w:rPr>
                <w:noProof/>
                <w:webHidden/>
              </w:rPr>
              <w:instrText xml:space="preserve"> PAGEREF _Toc231500685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5D86DF1B" w14:textId="73BF5A44"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6" w:history="1">
            <w:r w:rsidR="00BA24F5" w:rsidRPr="005A0905">
              <w:rPr>
                <w:rStyle w:val="Hyperlink"/>
                <w:rFonts w:eastAsia="Google Sans"/>
                <w:noProof/>
              </w:rPr>
              <w:t>2.6.1.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Origem e Desenvolvedores</w:t>
            </w:r>
            <w:r w:rsidR="00BA24F5">
              <w:rPr>
                <w:noProof/>
                <w:webHidden/>
              </w:rPr>
              <w:tab/>
            </w:r>
            <w:r w:rsidR="00BA24F5">
              <w:rPr>
                <w:noProof/>
                <w:webHidden/>
              </w:rPr>
              <w:fldChar w:fldCharType="begin"/>
            </w:r>
            <w:r w:rsidR="00BA24F5">
              <w:rPr>
                <w:noProof/>
                <w:webHidden/>
              </w:rPr>
              <w:instrText xml:space="preserve"> PAGEREF _Toc231500686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1A29E4E7" w14:textId="5407246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7" w:history="1">
            <w:r w:rsidR="00BA24F5" w:rsidRPr="005A0905">
              <w:rPr>
                <w:rStyle w:val="Hyperlink"/>
                <w:rFonts w:eastAsia="Google Sans"/>
                <w:noProof/>
              </w:rPr>
              <w:t>2.6.2.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Decomposição do Risco: Sistemático vs. Não Sistemático</w:t>
            </w:r>
            <w:r w:rsidR="00BA24F5">
              <w:rPr>
                <w:noProof/>
                <w:webHidden/>
              </w:rPr>
              <w:tab/>
            </w:r>
            <w:r w:rsidR="00BA24F5">
              <w:rPr>
                <w:noProof/>
                <w:webHidden/>
              </w:rPr>
              <w:fldChar w:fldCharType="begin"/>
            </w:r>
            <w:r w:rsidR="00BA24F5">
              <w:rPr>
                <w:noProof/>
                <w:webHidden/>
              </w:rPr>
              <w:instrText xml:space="preserve"> PAGEREF _Toc231500687 \h </w:instrText>
            </w:r>
            <w:r w:rsidR="00BA24F5">
              <w:rPr>
                <w:noProof/>
                <w:webHidden/>
              </w:rPr>
            </w:r>
            <w:r w:rsidR="00BA24F5">
              <w:rPr>
                <w:noProof/>
                <w:webHidden/>
              </w:rPr>
              <w:fldChar w:fldCharType="separate"/>
            </w:r>
            <w:r w:rsidR="00BA24F5">
              <w:rPr>
                <w:noProof/>
                <w:webHidden/>
              </w:rPr>
              <w:t>31</w:t>
            </w:r>
            <w:r w:rsidR="00BA24F5">
              <w:rPr>
                <w:noProof/>
                <w:webHidden/>
              </w:rPr>
              <w:fldChar w:fldCharType="end"/>
            </w:r>
          </w:hyperlink>
        </w:p>
        <w:p w14:paraId="543F4071" w14:textId="2D30009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8" w:history="1">
            <w:r w:rsidR="00BA24F5" w:rsidRPr="005A0905">
              <w:rPr>
                <w:rStyle w:val="Hyperlink"/>
                <w:rFonts w:eastAsia="Google Sans"/>
                <w:noProof/>
              </w:rPr>
              <w:t>2.6.3.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O Coeficiente Beta e a Reta do Mercado de Títulos (SML)</w:t>
            </w:r>
            <w:r w:rsidR="00BA24F5">
              <w:rPr>
                <w:noProof/>
                <w:webHidden/>
              </w:rPr>
              <w:tab/>
            </w:r>
            <w:r w:rsidR="00BA24F5">
              <w:rPr>
                <w:noProof/>
                <w:webHidden/>
              </w:rPr>
              <w:fldChar w:fldCharType="begin"/>
            </w:r>
            <w:r w:rsidR="00BA24F5">
              <w:rPr>
                <w:noProof/>
                <w:webHidden/>
              </w:rPr>
              <w:instrText xml:space="preserve"> PAGEREF _Toc231500688 \h </w:instrText>
            </w:r>
            <w:r w:rsidR="00BA24F5">
              <w:rPr>
                <w:noProof/>
                <w:webHidden/>
              </w:rPr>
            </w:r>
            <w:r w:rsidR="00BA24F5">
              <w:rPr>
                <w:noProof/>
                <w:webHidden/>
              </w:rPr>
              <w:fldChar w:fldCharType="separate"/>
            </w:r>
            <w:r w:rsidR="00BA24F5">
              <w:rPr>
                <w:noProof/>
                <w:webHidden/>
              </w:rPr>
              <w:t>32</w:t>
            </w:r>
            <w:r w:rsidR="00BA24F5">
              <w:rPr>
                <w:noProof/>
                <w:webHidden/>
              </w:rPr>
              <w:fldChar w:fldCharType="end"/>
            </w:r>
          </w:hyperlink>
        </w:p>
        <w:p w14:paraId="199816AE" w14:textId="651E0CB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89" w:history="1">
            <w:r w:rsidR="00BA24F5" w:rsidRPr="005A0905">
              <w:rPr>
                <w:rStyle w:val="Hyperlink"/>
                <w:rFonts w:eastAsia="Google Sans"/>
                <w:noProof/>
              </w:rPr>
              <w:t>2.6.4.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Reta do Mercado de Títulos (SML)</w:t>
            </w:r>
            <w:r w:rsidR="00BA24F5">
              <w:rPr>
                <w:noProof/>
                <w:webHidden/>
              </w:rPr>
              <w:tab/>
            </w:r>
            <w:r w:rsidR="00BA24F5">
              <w:rPr>
                <w:noProof/>
                <w:webHidden/>
              </w:rPr>
              <w:fldChar w:fldCharType="begin"/>
            </w:r>
            <w:r w:rsidR="00BA24F5">
              <w:rPr>
                <w:noProof/>
                <w:webHidden/>
              </w:rPr>
              <w:instrText xml:space="preserve"> PAGEREF _Toc231500689 \h </w:instrText>
            </w:r>
            <w:r w:rsidR="00BA24F5">
              <w:rPr>
                <w:noProof/>
                <w:webHidden/>
              </w:rPr>
            </w:r>
            <w:r w:rsidR="00BA24F5">
              <w:rPr>
                <w:noProof/>
                <w:webHidden/>
              </w:rPr>
              <w:fldChar w:fldCharType="separate"/>
            </w:r>
            <w:r w:rsidR="00BA24F5">
              <w:rPr>
                <w:noProof/>
                <w:webHidden/>
              </w:rPr>
              <w:t>32</w:t>
            </w:r>
            <w:r w:rsidR="00BA24F5">
              <w:rPr>
                <w:noProof/>
                <w:webHidden/>
              </w:rPr>
              <w:fldChar w:fldCharType="end"/>
            </w:r>
          </w:hyperlink>
        </w:p>
        <w:p w14:paraId="7AAACCB3" w14:textId="2A30A4D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0" w:history="1">
            <w:r w:rsidR="00BA24F5" w:rsidRPr="005A0905">
              <w:rPr>
                <w:rStyle w:val="Hyperlink"/>
                <w:noProof/>
              </w:rPr>
              <w:t>2.6.5.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shd w:val="clear" w:color="auto" w:fill="FFFFFF"/>
              </w:rPr>
              <w:t>Diferença entre CML e SML:</w:t>
            </w:r>
            <w:r w:rsidR="00BA24F5">
              <w:rPr>
                <w:noProof/>
                <w:webHidden/>
              </w:rPr>
              <w:tab/>
            </w:r>
            <w:r w:rsidR="00BA24F5">
              <w:rPr>
                <w:noProof/>
                <w:webHidden/>
              </w:rPr>
              <w:fldChar w:fldCharType="begin"/>
            </w:r>
            <w:r w:rsidR="00BA24F5">
              <w:rPr>
                <w:noProof/>
                <w:webHidden/>
              </w:rPr>
              <w:instrText xml:space="preserve"> PAGEREF _Toc231500690 \h </w:instrText>
            </w:r>
            <w:r w:rsidR="00BA24F5">
              <w:rPr>
                <w:noProof/>
                <w:webHidden/>
              </w:rPr>
            </w:r>
            <w:r w:rsidR="00BA24F5">
              <w:rPr>
                <w:noProof/>
                <w:webHidden/>
              </w:rPr>
              <w:fldChar w:fldCharType="separate"/>
            </w:r>
            <w:r w:rsidR="00BA24F5">
              <w:rPr>
                <w:noProof/>
                <w:webHidden/>
              </w:rPr>
              <w:t>33</w:t>
            </w:r>
            <w:r w:rsidR="00BA24F5">
              <w:rPr>
                <w:noProof/>
                <w:webHidden/>
              </w:rPr>
              <w:fldChar w:fldCharType="end"/>
            </w:r>
          </w:hyperlink>
        </w:p>
        <w:p w14:paraId="057BF7C6" w14:textId="117D863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1" w:history="1">
            <w:r w:rsidR="00BA24F5" w:rsidRPr="005A0905">
              <w:rPr>
                <w:rStyle w:val="Hyperlink"/>
                <w:b/>
                <w:bCs/>
                <w:noProof/>
              </w:rPr>
              <w:t>2.7.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b/>
                <w:bCs/>
                <w:noProof/>
              </w:rPr>
              <w:t>Pressupostos, Críticas e Limitações Teóricas</w:t>
            </w:r>
            <w:r w:rsidR="00BA24F5">
              <w:rPr>
                <w:noProof/>
                <w:webHidden/>
              </w:rPr>
              <w:tab/>
            </w:r>
            <w:r w:rsidR="00BA24F5">
              <w:rPr>
                <w:noProof/>
                <w:webHidden/>
              </w:rPr>
              <w:fldChar w:fldCharType="begin"/>
            </w:r>
            <w:r w:rsidR="00BA24F5">
              <w:rPr>
                <w:noProof/>
                <w:webHidden/>
              </w:rPr>
              <w:instrText xml:space="preserve"> PAGEREF _Toc231500691 \h </w:instrText>
            </w:r>
            <w:r w:rsidR="00BA24F5">
              <w:rPr>
                <w:noProof/>
                <w:webHidden/>
              </w:rPr>
            </w:r>
            <w:r w:rsidR="00BA24F5">
              <w:rPr>
                <w:noProof/>
                <w:webHidden/>
              </w:rPr>
              <w:fldChar w:fldCharType="separate"/>
            </w:r>
            <w:r w:rsidR="00BA24F5">
              <w:rPr>
                <w:noProof/>
                <w:webHidden/>
              </w:rPr>
              <w:t>34</w:t>
            </w:r>
            <w:r w:rsidR="00BA24F5">
              <w:rPr>
                <w:noProof/>
                <w:webHidden/>
              </w:rPr>
              <w:fldChar w:fldCharType="end"/>
            </w:r>
          </w:hyperlink>
        </w:p>
        <w:p w14:paraId="7FDD2D6F" w14:textId="3AC819E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2" w:history="1">
            <w:r w:rsidR="00BA24F5" w:rsidRPr="005A0905">
              <w:rPr>
                <w:rStyle w:val="Hyperlink"/>
                <w:rFonts w:eastAsia="Google Sans"/>
                <w:noProof/>
              </w:rPr>
              <w:t>2.7.1.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Pressupostos Fundamentais: A Racionalidade VNM</w:t>
            </w:r>
            <w:r w:rsidR="00BA24F5">
              <w:rPr>
                <w:noProof/>
                <w:webHidden/>
              </w:rPr>
              <w:tab/>
            </w:r>
            <w:r w:rsidR="00BA24F5">
              <w:rPr>
                <w:noProof/>
                <w:webHidden/>
              </w:rPr>
              <w:fldChar w:fldCharType="begin"/>
            </w:r>
            <w:r w:rsidR="00BA24F5">
              <w:rPr>
                <w:noProof/>
                <w:webHidden/>
              </w:rPr>
              <w:instrText xml:space="preserve"> PAGEREF _Toc231500692 \h </w:instrText>
            </w:r>
            <w:r w:rsidR="00BA24F5">
              <w:rPr>
                <w:noProof/>
                <w:webHidden/>
              </w:rPr>
            </w:r>
            <w:r w:rsidR="00BA24F5">
              <w:rPr>
                <w:noProof/>
                <w:webHidden/>
              </w:rPr>
              <w:fldChar w:fldCharType="separate"/>
            </w:r>
            <w:r w:rsidR="00BA24F5">
              <w:rPr>
                <w:noProof/>
                <w:webHidden/>
              </w:rPr>
              <w:t>34</w:t>
            </w:r>
            <w:r w:rsidR="00BA24F5">
              <w:rPr>
                <w:noProof/>
                <w:webHidden/>
              </w:rPr>
              <w:fldChar w:fldCharType="end"/>
            </w:r>
          </w:hyperlink>
        </w:p>
        <w:p w14:paraId="6324F89A" w14:textId="49B4FC6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3" w:history="1">
            <w:r w:rsidR="00BA24F5" w:rsidRPr="005A0905">
              <w:rPr>
                <w:rStyle w:val="Hyperlink"/>
                <w:noProof/>
              </w:rPr>
              <w:t>2.7.2.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rFonts w:eastAsia="Google Sans"/>
                <w:noProof/>
              </w:rPr>
              <w:t>Limitações e a Realidade dos Mercados</w:t>
            </w:r>
            <w:r w:rsidR="00BA24F5">
              <w:rPr>
                <w:noProof/>
                <w:webHidden/>
              </w:rPr>
              <w:tab/>
            </w:r>
            <w:r w:rsidR="00BA24F5">
              <w:rPr>
                <w:noProof/>
                <w:webHidden/>
              </w:rPr>
              <w:fldChar w:fldCharType="begin"/>
            </w:r>
            <w:r w:rsidR="00BA24F5">
              <w:rPr>
                <w:noProof/>
                <w:webHidden/>
              </w:rPr>
              <w:instrText xml:space="preserve"> PAGEREF _Toc231500693 \h </w:instrText>
            </w:r>
            <w:r w:rsidR="00BA24F5">
              <w:rPr>
                <w:noProof/>
                <w:webHidden/>
              </w:rPr>
            </w:r>
            <w:r w:rsidR="00BA24F5">
              <w:rPr>
                <w:noProof/>
                <w:webHidden/>
              </w:rPr>
              <w:fldChar w:fldCharType="separate"/>
            </w:r>
            <w:r w:rsidR="00BA24F5">
              <w:rPr>
                <w:noProof/>
                <w:webHidden/>
              </w:rPr>
              <w:t>36</w:t>
            </w:r>
            <w:r w:rsidR="00BA24F5">
              <w:rPr>
                <w:noProof/>
                <w:webHidden/>
              </w:rPr>
              <w:fldChar w:fldCharType="end"/>
            </w:r>
          </w:hyperlink>
        </w:p>
        <w:p w14:paraId="1C6220C3" w14:textId="624707BD"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4" w:history="1">
            <w:r w:rsidR="00BA24F5" w:rsidRPr="005A0905">
              <w:rPr>
                <w:rStyle w:val="Hyperlink"/>
                <w:b/>
                <w:bCs/>
                <w:noProof/>
              </w:rPr>
              <w:t>2.8.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A Teoria Pós-Moderna do Portfólio (PMPT) e a Gestão de Risco Assimétrica</w:t>
            </w:r>
            <w:r w:rsidR="00BA24F5">
              <w:rPr>
                <w:noProof/>
                <w:webHidden/>
              </w:rPr>
              <w:tab/>
            </w:r>
            <w:r w:rsidR="00BA24F5">
              <w:rPr>
                <w:noProof/>
                <w:webHidden/>
              </w:rPr>
              <w:fldChar w:fldCharType="begin"/>
            </w:r>
            <w:r w:rsidR="00BA24F5">
              <w:rPr>
                <w:noProof/>
                <w:webHidden/>
              </w:rPr>
              <w:instrText xml:space="preserve"> PAGEREF _Toc231500694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7B8F9321" w14:textId="701FE628"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5" w:history="1">
            <w:r w:rsidR="00BA24F5" w:rsidRPr="005A0905">
              <w:rPr>
                <w:rStyle w:val="Hyperlink"/>
                <w:noProof/>
              </w:rPr>
              <w:t>2.8.1.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Introdução: A Evolução Paradigmática e a Necessidade Histórica da PMPT</w:t>
            </w:r>
            <w:r w:rsidR="00BA24F5">
              <w:rPr>
                <w:noProof/>
                <w:webHidden/>
              </w:rPr>
              <w:tab/>
            </w:r>
            <w:r w:rsidR="00BA24F5">
              <w:rPr>
                <w:noProof/>
                <w:webHidden/>
              </w:rPr>
              <w:fldChar w:fldCharType="begin"/>
            </w:r>
            <w:r w:rsidR="00BA24F5">
              <w:rPr>
                <w:noProof/>
                <w:webHidden/>
              </w:rPr>
              <w:instrText xml:space="preserve"> PAGEREF _Toc231500695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4E0C6554" w14:textId="33BB9016"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6" w:history="1">
            <w:r w:rsidR="00BA24F5" w:rsidRPr="005A0905">
              <w:rPr>
                <w:rStyle w:val="Hyperlink"/>
                <w:noProof/>
              </w:rPr>
              <w:t>2.8.2.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O "Esquecimento Tecnológico" e as Origens em Markowitz (1959)</w:t>
            </w:r>
            <w:r w:rsidR="00BA24F5">
              <w:rPr>
                <w:noProof/>
                <w:webHidden/>
              </w:rPr>
              <w:tab/>
            </w:r>
            <w:r w:rsidR="00BA24F5">
              <w:rPr>
                <w:noProof/>
                <w:webHidden/>
              </w:rPr>
              <w:fldChar w:fldCharType="begin"/>
            </w:r>
            <w:r w:rsidR="00BA24F5">
              <w:rPr>
                <w:noProof/>
                <w:webHidden/>
              </w:rPr>
              <w:instrText xml:space="preserve"> PAGEREF _Toc231500696 \h </w:instrText>
            </w:r>
            <w:r w:rsidR="00BA24F5">
              <w:rPr>
                <w:noProof/>
                <w:webHidden/>
              </w:rPr>
            </w:r>
            <w:r w:rsidR="00BA24F5">
              <w:rPr>
                <w:noProof/>
                <w:webHidden/>
              </w:rPr>
              <w:fldChar w:fldCharType="separate"/>
            </w:r>
            <w:r w:rsidR="00BA24F5">
              <w:rPr>
                <w:noProof/>
                <w:webHidden/>
              </w:rPr>
              <w:t>38</w:t>
            </w:r>
            <w:r w:rsidR="00BA24F5">
              <w:rPr>
                <w:noProof/>
                <w:webHidden/>
              </w:rPr>
              <w:fldChar w:fldCharType="end"/>
            </w:r>
          </w:hyperlink>
        </w:p>
        <w:p w14:paraId="4C982999" w14:textId="37CD602A"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7" w:history="1">
            <w:r w:rsidR="00BA24F5" w:rsidRPr="005A0905">
              <w:rPr>
                <w:rStyle w:val="Hyperlink"/>
                <w:noProof/>
              </w:rPr>
              <w:t>2.8.3.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A Consolidação da PMPT: Rom, Ferguson e o Instituto de Pesquisa de Pensões</w:t>
            </w:r>
            <w:r w:rsidR="00BA24F5">
              <w:rPr>
                <w:noProof/>
                <w:webHidden/>
              </w:rPr>
              <w:tab/>
            </w:r>
            <w:r w:rsidR="00BA24F5">
              <w:rPr>
                <w:noProof/>
                <w:webHidden/>
              </w:rPr>
              <w:fldChar w:fldCharType="begin"/>
            </w:r>
            <w:r w:rsidR="00BA24F5">
              <w:rPr>
                <w:noProof/>
                <w:webHidden/>
              </w:rPr>
              <w:instrText xml:space="preserve"> PAGEREF _Toc231500697 \h </w:instrText>
            </w:r>
            <w:r w:rsidR="00BA24F5">
              <w:rPr>
                <w:noProof/>
                <w:webHidden/>
              </w:rPr>
            </w:r>
            <w:r w:rsidR="00BA24F5">
              <w:rPr>
                <w:noProof/>
                <w:webHidden/>
              </w:rPr>
              <w:fldChar w:fldCharType="separate"/>
            </w:r>
            <w:r w:rsidR="00BA24F5">
              <w:rPr>
                <w:noProof/>
                <w:webHidden/>
              </w:rPr>
              <w:t>39</w:t>
            </w:r>
            <w:r w:rsidR="00BA24F5">
              <w:rPr>
                <w:noProof/>
                <w:webHidden/>
              </w:rPr>
              <w:fldChar w:fldCharType="end"/>
            </w:r>
          </w:hyperlink>
        </w:p>
        <w:p w14:paraId="0480A382" w14:textId="6A2B83C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8" w:history="1">
            <w:r w:rsidR="00BA24F5" w:rsidRPr="005A0905">
              <w:rPr>
                <w:rStyle w:val="Hyperlink"/>
                <w:noProof/>
              </w:rPr>
              <w:t>2.8.4.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O Fenômeno da "Maximização de Erros" e a Instabilidade das Soluções</w:t>
            </w:r>
            <w:r w:rsidR="00BA24F5">
              <w:rPr>
                <w:noProof/>
                <w:webHidden/>
              </w:rPr>
              <w:tab/>
            </w:r>
            <w:r w:rsidR="00BA24F5">
              <w:rPr>
                <w:noProof/>
                <w:webHidden/>
              </w:rPr>
              <w:fldChar w:fldCharType="begin"/>
            </w:r>
            <w:r w:rsidR="00BA24F5">
              <w:rPr>
                <w:noProof/>
                <w:webHidden/>
              </w:rPr>
              <w:instrText xml:space="preserve"> PAGEREF _Toc231500698 \h </w:instrText>
            </w:r>
            <w:r w:rsidR="00BA24F5">
              <w:rPr>
                <w:noProof/>
                <w:webHidden/>
              </w:rPr>
            </w:r>
            <w:r w:rsidR="00BA24F5">
              <w:rPr>
                <w:noProof/>
                <w:webHidden/>
              </w:rPr>
              <w:fldChar w:fldCharType="separate"/>
            </w:r>
            <w:r w:rsidR="00BA24F5">
              <w:rPr>
                <w:noProof/>
                <w:webHidden/>
              </w:rPr>
              <w:t>40</w:t>
            </w:r>
            <w:r w:rsidR="00BA24F5">
              <w:rPr>
                <w:noProof/>
                <w:webHidden/>
              </w:rPr>
              <w:fldChar w:fldCharType="end"/>
            </w:r>
          </w:hyperlink>
        </w:p>
        <w:p w14:paraId="560D6C4C" w14:textId="36F835BD"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699" w:history="1">
            <w:r w:rsidR="00BA24F5" w:rsidRPr="005A0905">
              <w:rPr>
                <w:rStyle w:val="Hyperlink"/>
                <w:noProof/>
              </w:rPr>
              <w:t>2.8.5.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Limitação da Utilidade Quadrática e a Cegueira à Assimetria</w:t>
            </w:r>
            <w:r w:rsidR="00BA24F5">
              <w:rPr>
                <w:noProof/>
                <w:webHidden/>
              </w:rPr>
              <w:tab/>
            </w:r>
            <w:r w:rsidR="00BA24F5">
              <w:rPr>
                <w:noProof/>
                <w:webHidden/>
              </w:rPr>
              <w:fldChar w:fldCharType="begin"/>
            </w:r>
            <w:r w:rsidR="00BA24F5">
              <w:rPr>
                <w:noProof/>
                <w:webHidden/>
              </w:rPr>
              <w:instrText xml:space="preserve"> PAGEREF _Toc231500699 \h </w:instrText>
            </w:r>
            <w:r w:rsidR="00BA24F5">
              <w:rPr>
                <w:noProof/>
                <w:webHidden/>
              </w:rPr>
            </w:r>
            <w:r w:rsidR="00BA24F5">
              <w:rPr>
                <w:noProof/>
                <w:webHidden/>
              </w:rPr>
              <w:fldChar w:fldCharType="separate"/>
            </w:r>
            <w:r w:rsidR="00BA24F5">
              <w:rPr>
                <w:noProof/>
                <w:webHidden/>
              </w:rPr>
              <w:t>41</w:t>
            </w:r>
            <w:r w:rsidR="00BA24F5">
              <w:rPr>
                <w:noProof/>
                <w:webHidden/>
              </w:rPr>
              <w:fldChar w:fldCharType="end"/>
            </w:r>
          </w:hyperlink>
        </w:p>
        <w:p w14:paraId="5C0070AE" w14:textId="2F14CFC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0" w:history="1">
            <w:r w:rsidR="00BA24F5" w:rsidRPr="005A0905">
              <w:rPr>
                <w:rStyle w:val="Hyperlink"/>
                <w:noProof/>
              </w:rPr>
              <w:t>2.8.6.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A Insuficiência da Variância e a Gênese da PMPT</w:t>
            </w:r>
            <w:r w:rsidR="00BA24F5">
              <w:rPr>
                <w:noProof/>
                <w:webHidden/>
              </w:rPr>
              <w:tab/>
            </w:r>
            <w:r w:rsidR="00BA24F5">
              <w:rPr>
                <w:noProof/>
                <w:webHidden/>
              </w:rPr>
              <w:fldChar w:fldCharType="begin"/>
            </w:r>
            <w:r w:rsidR="00BA24F5">
              <w:rPr>
                <w:noProof/>
                <w:webHidden/>
              </w:rPr>
              <w:instrText xml:space="preserve"> PAGEREF _Toc231500700 \h </w:instrText>
            </w:r>
            <w:r w:rsidR="00BA24F5">
              <w:rPr>
                <w:noProof/>
                <w:webHidden/>
              </w:rPr>
            </w:r>
            <w:r w:rsidR="00BA24F5">
              <w:rPr>
                <w:noProof/>
                <w:webHidden/>
              </w:rPr>
              <w:fldChar w:fldCharType="separate"/>
            </w:r>
            <w:r w:rsidR="00BA24F5">
              <w:rPr>
                <w:noProof/>
                <w:webHidden/>
              </w:rPr>
              <w:t>42</w:t>
            </w:r>
            <w:r w:rsidR="00BA24F5">
              <w:rPr>
                <w:noProof/>
                <w:webHidden/>
              </w:rPr>
              <w:fldChar w:fldCharType="end"/>
            </w:r>
          </w:hyperlink>
        </w:p>
        <w:p w14:paraId="17EFB195" w14:textId="050D6245"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1" w:history="1">
            <w:r w:rsidR="00BA24F5" w:rsidRPr="005A0905">
              <w:rPr>
                <w:rStyle w:val="Hyperlink"/>
                <w:noProof/>
              </w:rPr>
              <w:t>2.8.7.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eastAsia="pt-BR"/>
              </w:rPr>
              <w:t>Métricas de Risco: Do VaR às Medidas Coerentes</w:t>
            </w:r>
            <w:r w:rsidR="00BA24F5">
              <w:rPr>
                <w:noProof/>
                <w:webHidden/>
              </w:rPr>
              <w:tab/>
            </w:r>
            <w:r w:rsidR="00BA24F5">
              <w:rPr>
                <w:noProof/>
                <w:webHidden/>
              </w:rPr>
              <w:fldChar w:fldCharType="begin"/>
            </w:r>
            <w:r w:rsidR="00BA24F5">
              <w:rPr>
                <w:noProof/>
                <w:webHidden/>
              </w:rPr>
              <w:instrText xml:space="preserve"> PAGEREF _Toc231500701 \h </w:instrText>
            </w:r>
            <w:r w:rsidR="00BA24F5">
              <w:rPr>
                <w:noProof/>
                <w:webHidden/>
              </w:rPr>
            </w:r>
            <w:r w:rsidR="00BA24F5">
              <w:rPr>
                <w:noProof/>
                <w:webHidden/>
              </w:rPr>
              <w:fldChar w:fldCharType="separate"/>
            </w:r>
            <w:r w:rsidR="00BA24F5">
              <w:rPr>
                <w:noProof/>
                <w:webHidden/>
              </w:rPr>
              <w:t>42</w:t>
            </w:r>
            <w:r w:rsidR="00BA24F5">
              <w:rPr>
                <w:noProof/>
                <w:webHidden/>
              </w:rPr>
              <w:fldChar w:fldCharType="end"/>
            </w:r>
          </w:hyperlink>
        </w:p>
        <w:p w14:paraId="617C69F5" w14:textId="197F7FD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2" w:history="1">
            <w:r w:rsidR="00BA24F5" w:rsidRPr="005A0905">
              <w:rPr>
                <w:rStyle w:val="Hyperlink"/>
                <w:noProof/>
              </w:rPr>
              <w:t>2.8.8.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Transição da MPT para a PMPT</w:t>
            </w:r>
            <w:r w:rsidR="00BA24F5">
              <w:rPr>
                <w:noProof/>
                <w:webHidden/>
              </w:rPr>
              <w:tab/>
            </w:r>
            <w:r w:rsidR="00BA24F5">
              <w:rPr>
                <w:noProof/>
                <w:webHidden/>
              </w:rPr>
              <w:fldChar w:fldCharType="begin"/>
            </w:r>
            <w:r w:rsidR="00BA24F5">
              <w:rPr>
                <w:noProof/>
                <w:webHidden/>
              </w:rPr>
              <w:instrText xml:space="preserve"> PAGEREF _Toc231500702 \h </w:instrText>
            </w:r>
            <w:r w:rsidR="00BA24F5">
              <w:rPr>
                <w:noProof/>
                <w:webHidden/>
              </w:rPr>
            </w:r>
            <w:r w:rsidR="00BA24F5">
              <w:rPr>
                <w:noProof/>
                <w:webHidden/>
              </w:rPr>
              <w:fldChar w:fldCharType="separate"/>
            </w:r>
            <w:r w:rsidR="00BA24F5">
              <w:rPr>
                <w:noProof/>
                <w:webHidden/>
              </w:rPr>
              <w:t>43</w:t>
            </w:r>
            <w:r w:rsidR="00BA24F5">
              <w:rPr>
                <w:noProof/>
                <w:webHidden/>
              </w:rPr>
              <w:fldChar w:fldCharType="end"/>
            </w:r>
          </w:hyperlink>
        </w:p>
        <w:p w14:paraId="7CF9CB1F" w14:textId="26B77A2C"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3" w:history="1">
            <w:r w:rsidR="00BA24F5" w:rsidRPr="005A0905">
              <w:rPr>
                <w:rStyle w:val="Hyperlink"/>
                <w:b/>
                <w:bCs/>
                <w:noProof/>
                <w:lang w:val="pt-BR" w:eastAsia="pt-BR"/>
              </w:rPr>
              <w:t>2.9.</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Desconstrução Crítica da MPT: As Falácias da Normalidade e da Utilidade Quadrática</w:t>
            </w:r>
            <w:r w:rsidR="00BA24F5">
              <w:rPr>
                <w:noProof/>
                <w:webHidden/>
              </w:rPr>
              <w:tab/>
            </w:r>
            <w:r w:rsidR="00BA24F5">
              <w:rPr>
                <w:noProof/>
                <w:webHidden/>
              </w:rPr>
              <w:fldChar w:fldCharType="begin"/>
            </w:r>
            <w:r w:rsidR="00BA24F5">
              <w:rPr>
                <w:noProof/>
                <w:webHidden/>
              </w:rPr>
              <w:instrText xml:space="preserve"> PAGEREF _Toc231500703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15F24C6A" w14:textId="6AEFFD5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4" w:history="1">
            <w:r w:rsidR="00BA24F5" w:rsidRPr="005A0905">
              <w:rPr>
                <w:rStyle w:val="Hyperlink"/>
                <w:b/>
                <w:bCs/>
                <w:noProof/>
                <w:lang w:val="pt-BR" w:eastAsia="pt-BR"/>
              </w:rPr>
              <w:t>2.9.1.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Limitações da Distribuição Normal: Caudas Pesadas e Assimetria</w:t>
            </w:r>
            <w:r w:rsidR="00BA24F5">
              <w:rPr>
                <w:noProof/>
                <w:webHidden/>
              </w:rPr>
              <w:tab/>
            </w:r>
            <w:r w:rsidR="00BA24F5">
              <w:rPr>
                <w:noProof/>
                <w:webHidden/>
              </w:rPr>
              <w:fldChar w:fldCharType="begin"/>
            </w:r>
            <w:r w:rsidR="00BA24F5">
              <w:rPr>
                <w:noProof/>
                <w:webHidden/>
              </w:rPr>
              <w:instrText xml:space="preserve"> PAGEREF _Toc231500704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0B6A4492" w14:textId="0B91CB6A"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5" w:history="1">
            <w:r w:rsidR="00BA24F5" w:rsidRPr="005A0905">
              <w:rPr>
                <w:rStyle w:val="Hyperlink"/>
                <w:noProof/>
                <w:lang w:val="pt-BR" w:eastAsia="pt-BR"/>
              </w:rPr>
              <w:t>2.9.1.1.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Implicação para a Gestão de Portfólio</w:t>
            </w:r>
            <w:r w:rsidR="00BA24F5">
              <w:rPr>
                <w:noProof/>
                <w:webHidden/>
              </w:rPr>
              <w:tab/>
            </w:r>
            <w:r w:rsidR="00BA24F5">
              <w:rPr>
                <w:noProof/>
                <w:webHidden/>
              </w:rPr>
              <w:fldChar w:fldCharType="begin"/>
            </w:r>
            <w:r w:rsidR="00BA24F5">
              <w:rPr>
                <w:noProof/>
                <w:webHidden/>
              </w:rPr>
              <w:instrText xml:space="preserve"> PAGEREF _Toc231500705 \h </w:instrText>
            </w:r>
            <w:r w:rsidR="00BA24F5">
              <w:rPr>
                <w:noProof/>
                <w:webHidden/>
              </w:rPr>
            </w:r>
            <w:r w:rsidR="00BA24F5">
              <w:rPr>
                <w:noProof/>
                <w:webHidden/>
              </w:rPr>
              <w:fldChar w:fldCharType="separate"/>
            </w:r>
            <w:r w:rsidR="00BA24F5">
              <w:rPr>
                <w:noProof/>
                <w:webHidden/>
              </w:rPr>
              <w:t>44</w:t>
            </w:r>
            <w:r w:rsidR="00BA24F5">
              <w:rPr>
                <w:noProof/>
                <w:webHidden/>
              </w:rPr>
              <w:fldChar w:fldCharType="end"/>
            </w:r>
          </w:hyperlink>
        </w:p>
        <w:p w14:paraId="06D54226" w14:textId="05D3A8C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6" w:history="1">
            <w:r w:rsidR="00BA24F5" w:rsidRPr="005A0905">
              <w:rPr>
                <w:rStyle w:val="Hyperlink"/>
                <w:b/>
                <w:bCs/>
                <w:noProof/>
                <w:lang w:val="pt-BR" w:eastAsia="pt-BR"/>
              </w:rPr>
              <w:t>2.9.2.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Função de Utilidade e a Teoria da Perspectiva</w:t>
            </w:r>
            <w:r w:rsidR="00BA24F5">
              <w:rPr>
                <w:noProof/>
                <w:webHidden/>
              </w:rPr>
              <w:tab/>
            </w:r>
            <w:r w:rsidR="00BA24F5">
              <w:rPr>
                <w:noProof/>
                <w:webHidden/>
              </w:rPr>
              <w:fldChar w:fldCharType="begin"/>
            </w:r>
            <w:r w:rsidR="00BA24F5">
              <w:rPr>
                <w:noProof/>
                <w:webHidden/>
              </w:rPr>
              <w:instrText xml:space="preserve"> PAGEREF _Toc231500706 \h </w:instrText>
            </w:r>
            <w:r w:rsidR="00BA24F5">
              <w:rPr>
                <w:noProof/>
                <w:webHidden/>
              </w:rPr>
            </w:r>
            <w:r w:rsidR="00BA24F5">
              <w:rPr>
                <w:noProof/>
                <w:webHidden/>
              </w:rPr>
              <w:fldChar w:fldCharType="separate"/>
            </w:r>
            <w:r w:rsidR="00BA24F5">
              <w:rPr>
                <w:noProof/>
                <w:webHidden/>
              </w:rPr>
              <w:t>45</w:t>
            </w:r>
            <w:r w:rsidR="00BA24F5">
              <w:rPr>
                <w:noProof/>
                <w:webHidden/>
              </w:rPr>
              <w:fldChar w:fldCharType="end"/>
            </w:r>
          </w:hyperlink>
        </w:p>
        <w:p w14:paraId="3E576C9E" w14:textId="6CE04EAA"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7" w:history="1">
            <w:r w:rsidR="00BA24F5" w:rsidRPr="005A0905">
              <w:rPr>
                <w:rStyle w:val="Hyperlink"/>
                <w:b/>
                <w:bCs/>
                <w:noProof/>
                <w:lang w:val="pt-BR" w:eastAsia="pt-BR"/>
              </w:rPr>
              <w:t>2.10.</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 xml:space="preserve">Conceitos Fundamentais de </w:t>
            </w:r>
            <w:r w:rsidR="00BA24F5" w:rsidRPr="005A0905">
              <w:rPr>
                <w:rStyle w:val="Hyperlink"/>
                <w:b/>
                <w:bCs/>
                <w:i/>
                <w:iCs/>
                <w:noProof/>
                <w:lang w:val="pt-BR" w:eastAsia="pt-BR"/>
              </w:rPr>
              <w:t>'Downside Risk'</w:t>
            </w:r>
            <w:r w:rsidR="00BA24F5" w:rsidRPr="005A0905">
              <w:rPr>
                <w:rStyle w:val="Hyperlink"/>
                <w:b/>
                <w:bCs/>
                <w:noProof/>
                <w:lang w:val="pt-BR" w:eastAsia="pt-BR"/>
              </w:rPr>
              <w:t>: A Estrutura dos Momentos Parciais Inferiores (LPM)</w:t>
            </w:r>
            <w:r w:rsidR="00BA24F5">
              <w:rPr>
                <w:noProof/>
                <w:webHidden/>
              </w:rPr>
              <w:tab/>
            </w:r>
            <w:r w:rsidR="00BA24F5">
              <w:rPr>
                <w:noProof/>
                <w:webHidden/>
              </w:rPr>
              <w:fldChar w:fldCharType="begin"/>
            </w:r>
            <w:r w:rsidR="00BA24F5">
              <w:rPr>
                <w:noProof/>
                <w:webHidden/>
              </w:rPr>
              <w:instrText xml:space="preserve"> PAGEREF _Toc231500707 \h </w:instrText>
            </w:r>
            <w:r w:rsidR="00BA24F5">
              <w:rPr>
                <w:noProof/>
                <w:webHidden/>
              </w:rPr>
            </w:r>
            <w:r w:rsidR="00BA24F5">
              <w:rPr>
                <w:noProof/>
                <w:webHidden/>
              </w:rPr>
              <w:fldChar w:fldCharType="separate"/>
            </w:r>
            <w:r w:rsidR="00BA24F5">
              <w:rPr>
                <w:noProof/>
                <w:webHidden/>
              </w:rPr>
              <w:t>46</w:t>
            </w:r>
            <w:r w:rsidR="00BA24F5">
              <w:rPr>
                <w:noProof/>
                <w:webHidden/>
              </w:rPr>
              <w:fldChar w:fldCharType="end"/>
            </w:r>
          </w:hyperlink>
        </w:p>
        <w:p w14:paraId="3AEEC7CF" w14:textId="0556AB77"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8" w:history="1">
            <w:r w:rsidR="00BA24F5" w:rsidRPr="005A0905">
              <w:rPr>
                <w:rStyle w:val="Hyperlink"/>
                <w:b/>
                <w:bCs/>
                <w:noProof/>
                <w:lang w:val="pt-BR" w:eastAsia="pt-BR"/>
              </w:rPr>
              <w:t>2.10.1.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Definição Matemática dos LPMs</w:t>
            </w:r>
            <w:r w:rsidR="00BA24F5">
              <w:rPr>
                <w:noProof/>
                <w:webHidden/>
              </w:rPr>
              <w:tab/>
            </w:r>
            <w:r w:rsidR="00BA24F5">
              <w:rPr>
                <w:noProof/>
                <w:webHidden/>
              </w:rPr>
              <w:fldChar w:fldCharType="begin"/>
            </w:r>
            <w:r w:rsidR="00BA24F5">
              <w:rPr>
                <w:noProof/>
                <w:webHidden/>
              </w:rPr>
              <w:instrText xml:space="preserve"> PAGEREF _Toc231500708 \h </w:instrText>
            </w:r>
            <w:r w:rsidR="00BA24F5">
              <w:rPr>
                <w:noProof/>
                <w:webHidden/>
              </w:rPr>
            </w:r>
            <w:r w:rsidR="00BA24F5">
              <w:rPr>
                <w:noProof/>
                <w:webHidden/>
              </w:rPr>
              <w:fldChar w:fldCharType="separate"/>
            </w:r>
            <w:r w:rsidR="00BA24F5">
              <w:rPr>
                <w:noProof/>
                <w:webHidden/>
              </w:rPr>
              <w:t>46</w:t>
            </w:r>
            <w:r w:rsidR="00BA24F5">
              <w:rPr>
                <w:noProof/>
                <w:webHidden/>
              </w:rPr>
              <w:fldChar w:fldCharType="end"/>
            </w:r>
          </w:hyperlink>
        </w:p>
        <w:p w14:paraId="757424F1" w14:textId="22C02A2B"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09" w:history="1">
            <w:r w:rsidR="00BA24F5" w:rsidRPr="005A0905">
              <w:rPr>
                <w:rStyle w:val="Hyperlink"/>
                <w:b/>
                <w:bCs/>
                <w:noProof/>
                <w:lang w:val="pt-BR" w:eastAsia="pt-BR"/>
              </w:rPr>
              <w:t>2.10.2.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A Hierarquia dos Graus de LPM e suas Interpretações</w:t>
            </w:r>
            <w:r w:rsidR="00BA24F5">
              <w:rPr>
                <w:noProof/>
                <w:webHidden/>
              </w:rPr>
              <w:tab/>
            </w:r>
            <w:r w:rsidR="00BA24F5">
              <w:rPr>
                <w:noProof/>
                <w:webHidden/>
              </w:rPr>
              <w:fldChar w:fldCharType="begin"/>
            </w:r>
            <w:r w:rsidR="00BA24F5">
              <w:rPr>
                <w:noProof/>
                <w:webHidden/>
              </w:rPr>
              <w:instrText xml:space="preserve"> PAGEREF _Toc231500709 \h </w:instrText>
            </w:r>
            <w:r w:rsidR="00BA24F5">
              <w:rPr>
                <w:noProof/>
                <w:webHidden/>
              </w:rPr>
            </w:r>
            <w:r w:rsidR="00BA24F5">
              <w:rPr>
                <w:noProof/>
                <w:webHidden/>
              </w:rPr>
              <w:fldChar w:fldCharType="separate"/>
            </w:r>
            <w:r w:rsidR="00BA24F5">
              <w:rPr>
                <w:noProof/>
                <w:webHidden/>
              </w:rPr>
              <w:t>47</w:t>
            </w:r>
            <w:r w:rsidR="00BA24F5">
              <w:rPr>
                <w:noProof/>
                <w:webHidden/>
              </w:rPr>
              <w:fldChar w:fldCharType="end"/>
            </w:r>
          </w:hyperlink>
        </w:p>
        <w:p w14:paraId="03BA1C1A" w14:textId="17C2BB69"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0" w:history="1">
            <w:r w:rsidR="00BA24F5" w:rsidRPr="005A0905">
              <w:rPr>
                <w:rStyle w:val="Hyperlink"/>
                <w:b/>
                <w:bCs/>
                <w:noProof/>
                <w:lang w:val="pt-BR" w:eastAsia="pt-BR"/>
              </w:rPr>
              <w:t>2.10.3.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Semivariância vs. Variância: O Impacto na Alocação</w:t>
            </w:r>
            <w:r w:rsidR="00BA24F5">
              <w:rPr>
                <w:noProof/>
                <w:webHidden/>
              </w:rPr>
              <w:tab/>
            </w:r>
            <w:r w:rsidR="00BA24F5">
              <w:rPr>
                <w:noProof/>
                <w:webHidden/>
              </w:rPr>
              <w:fldChar w:fldCharType="begin"/>
            </w:r>
            <w:r w:rsidR="00BA24F5">
              <w:rPr>
                <w:noProof/>
                <w:webHidden/>
              </w:rPr>
              <w:instrText xml:space="preserve"> PAGEREF _Toc231500710 \h </w:instrText>
            </w:r>
            <w:r w:rsidR="00BA24F5">
              <w:rPr>
                <w:noProof/>
                <w:webHidden/>
              </w:rPr>
            </w:r>
            <w:r w:rsidR="00BA24F5">
              <w:rPr>
                <w:noProof/>
                <w:webHidden/>
              </w:rPr>
              <w:fldChar w:fldCharType="separate"/>
            </w:r>
            <w:r w:rsidR="00BA24F5">
              <w:rPr>
                <w:noProof/>
                <w:webHidden/>
              </w:rPr>
              <w:t>48</w:t>
            </w:r>
            <w:r w:rsidR="00BA24F5">
              <w:rPr>
                <w:noProof/>
                <w:webHidden/>
              </w:rPr>
              <w:fldChar w:fldCharType="end"/>
            </w:r>
          </w:hyperlink>
        </w:p>
        <w:p w14:paraId="15D4D050" w14:textId="2E6FA81E"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1" w:history="1">
            <w:r w:rsidR="00BA24F5" w:rsidRPr="005A0905">
              <w:rPr>
                <w:rStyle w:val="Hyperlink"/>
                <w:b/>
                <w:bCs/>
                <w:noProof/>
                <w:lang w:val="pt-BR" w:eastAsia="pt-BR"/>
              </w:rPr>
              <w:t>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Métricas Avançadas de Risco e Propriedades de Coerência</w:t>
            </w:r>
            <w:r w:rsidR="00BA24F5">
              <w:rPr>
                <w:noProof/>
                <w:webHidden/>
              </w:rPr>
              <w:tab/>
            </w:r>
            <w:r w:rsidR="00BA24F5">
              <w:rPr>
                <w:noProof/>
                <w:webHidden/>
              </w:rPr>
              <w:fldChar w:fldCharType="begin"/>
            </w:r>
            <w:r w:rsidR="00BA24F5">
              <w:rPr>
                <w:noProof/>
                <w:webHidden/>
              </w:rPr>
              <w:instrText xml:space="preserve"> PAGEREF _Toc231500711 \h </w:instrText>
            </w:r>
            <w:r w:rsidR="00BA24F5">
              <w:rPr>
                <w:noProof/>
                <w:webHidden/>
              </w:rPr>
            </w:r>
            <w:r w:rsidR="00BA24F5">
              <w:rPr>
                <w:noProof/>
                <w:webHidden/>
              </w:rPr>
              <w:fldChar w:fldCharType="separate"/>
            </w:r>
            <w:r w:rsidR="00BA24F5">
              <w:rPr>
                <w:noProof/>
                <w:webHidden/>
              </w:rPr>
              <w:t>48</w:t>
            </w:r>
            <w:r w:rsidR="00BA24F5">
              <w:rPr>
                <w:noProof/>
                <w:webHidden/>
              </w:rPr>
              <w:fldChar w:fldCharType="end"/>
            </w:r>
          </w:hyperlink>
        </w:p>
        <w:p w14:paraId="20484FC0" w14:textId="7453D83F"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2" w:history="1">
            <w:r w:rsidR="00BA24F5" w:rsidRPr="005A0905">
              <w:rPr>
                <w:rStyle w:val="Hyperlink"/>
                <w:b/>
                <w:bCs/>
                <w:noProof/>
                <w:lang w:val="pt-BR" w:eastAsia="pt-BR"/>
              </w:rPr>
              <w:t>2.11.1.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Value at Risk (VaR): A Revolução Incoerente</w:t>
            </w:r>
            <w:r w:rsidR="00BA24F5">
              <w:rPr>
                <w:noProof/>
                <w:webHidden/>
              </w:rPr>
              <w:tab/>
            </w:r>
            <w:r w:rsidR="00BA24F5">
              <w:rPr>
                <w:noProof/>
                <w:webHidden/>
              </w:rPr>
              <w:fldChar w:fldCharType="begin"/>
            </w:r>
            <w:r w:rsidR="00BA24F5">
              <w:rPr>
                <w:noProof/>
                <w:webHidden/>
              </w:rPr>
              <w:instrText xml:space="preserve"> PAGEREF _Toc231500712 \h </w:instrText>
            </w:r>
            <w:r w:rsidR="00BA24F5">
              <w:rPr>
                <w:noProof/>
                <w:webHidden/>
              </w:rPr>
            </w:r>
            <w:r w:rsidR="00BA24F5">
              <w:rPr>
                <w:noProof/>
                <w:webHidden/>
              </w:rPr>
              <w:fldChar w:fldCharType="separate"/>
            </w:r>
            <w:r w:rsidR="00BA24F5">
              <w:rPr>
                <w:noProof/>
                <w:webHidden/>
              </w:rPr>
              <w:t>49</w:t>
            </w:r>
            <w:r w:rsidR="00BA24F5">
              <w:rPr>
                <w:noProof/>
                <w:webHidden/>
              </w:rPr>
              <w:fldChar w:fldCharType="end"/>
            </w:r>
          </w:hyperlink>
        </w:p>
        <w:p w14:paraId="1128458E" w14:textId="5B4D1BAD"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3" w:history="1">
            <w:r w:rsidR="00BA24F5" w:rsidRPr="005A0905">
              <w:rPr>
                <w:rStyle w:val="Hyperlink"/>
                <w:b/>
                <w:bCs/>
                <w:noProof/>
                <w:lang w:val="pt-BR" w:eastAsia="pt-BR"/>
              </w:rPr>
              <w:t>2.11.2.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Medidas de Risco Coerentes e os Axiomas de Artzner</w:t>
            </w:r>
            <w:r w:rsidR="00BA24F5">
              <w:rPr>
                <w:noProof/>
                <w:webHidden/>
              </w:rPr>
              <w:tab/>
            </w:r>
            <w:r w:rsidR="00BA24F5">
              <w:rPr>
                <w:noProof/>
                <w:webHidden/>
              </w:rPr>
              <w:fldChar w:fldCharType="begin"/>
            </w:r>
            <w:r w:rsidR="00BA24F5">
              <w:rPr>
                <w:noProof/>
                <w:webHidden/>
              </w:rPr>
              <w:instrText xml:space="preserve"> PAGEREF _Toc231500713 \h </w:instrText>
            </w:r>
            <w:r w:rsidR="00BA24F5">
              <w:rPr>
                <w:noProof/>
                <w:webHidden/>
              </w:rPr>
            </w:r>
            <w:r w:rsidR="00BA24F5">
              <w:rPr>
                <w:noProof/>
                <w:webHidden/>
              </w:rPr>
              <w:fldChar w:fldCharType="separate"/>
            </w:r>
            <w:r w:rsidR="00BA24F5">
              <w:rPr>
                <w:noProof/>
                <w:webHidden/>
              </w:rPr>
              <w:t>49</w:t>
            </w:r>
            <w:r w:rsidR="00BA24F5">
              <w:rPr>
                <w:noProof/>
                <w:webHidden/>
              </w:rPr>
              <w:fldChar w:fldCharType="end"/>
            </w:r>
          </w:hyperlink>
        </w:p>
        <w:p w14:paraId="51011307" w14:textId="17F0636B"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4" w:history="1">
            <w:r w:rsidR="00BA24F5" w:rsidRPr="005A0905">
              <w:rPr>
                <w:rStyle w:val="Hyperlink"/>
                <w:b/>
                <w:bCs/>
                <w:noProof/>
                <w:lang w:val="en-US" w:eastAsia="pt-BR"/>
              </w:rPr>
              <w:t>2.11.3.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en-US" w:eastAsia="pt-BR"/>
              </w:rPr>
              <w:t>Conditional Value at Risk (CVaR) / Expected Shortfall (ES)</w:t>
            </w:r>
            <w:r w:rsidR="00BA24F5">
              <w:rPr>
                <w:noProof/>
                <w:webHidden/>
              </w:rPr>
              <w:tab/>
            </w:r>
            <w:r w:rsidR="00BA24F5">
              <w:rPr>
                <w:noProof/>
                <w:webHidden/>
              </w:rPr>
              <w:fldChar w:fldCharType="begin"/>
            </w:r>
            <w:r w:rsidR="00BA24F5">
              <w:rPr>
                <w:noProof/>
                <w:webHidden/>
              </w:rPr>
              <w:instrText xml:space="preserve"> PAGEREF _Toc231500714 \h </w:instrText>
            </w:r>
            <w:r w:rsidR="00BA24F5">
              <w:rPr>
                <w:noProof/>
                <w:webHidden/>
              </w:rPr>
            </w:r>
            <w:r w:rsidR="00BA24F5">
              <w:rPr>
                <w:noProof/>
                <w:webHidden/>
              </w:rPr>
              <w:fldChar w:fldCharType="separate"/>
            </w:r>
            <w:r w:rsidR="00BA24F5">
              <w:rPr>
                <w:noProof/>
                <w:webHidden/>
              </w:rPr>
              <w:t>50</w:t>
            </w:r>
            <w:r w:rsidR="00BA24F5">
              <w:rPr>
                <w:noProof/>
                <w:webHidden/>
              </w:rPr>
              <w:fldChar w:fldCharType="end"/>
            </w:r>
          </w:hyperlink>
        </w:p>
        <w:p w14:paraId="3143E775" w14:textId="5431AC78"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5" w:history="1">
            <w:r w:rsidR="00BA24F5" w:rsidRPr="005A0905">
              <w:rPr>
                <w:rStyle w:val="Hyperlink"/>
                <w:b/>
                <w:bCs/>
                <w:noProof/>
                <w:lang w:val="en-US" w:eastAsia="pt-BR"/>
              </w:rPr>
              <w:t>2.11.4.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eastAsia="pt-BR"/>
              </w:rPr>
              <w:t>Superioridade do CVaR na PMPT</w:t>
            </w:r>
            <w:r w:rsidR="00BA24F5">
              <w:rPr>
                <w:noProof/>
                <w:webHidden/>
              </w:rPr>
              <w:tab/>
            </w:r>
            <w:r w:rsidR="00BA24F5">
              <w:rPr>
                <w:noProof/>
                <w:webHidden/>
              </w:rPr>
              <w:fldChar w:fldCharType="begin"/>
            </w:r>
            <w:r w:rsidR="00BA24F5">
              <w:rPr>
                <w:noProof/>
                <w:webHidden/>
              </w:rPr>
              <w:instrText xml:space="preserve"> PAGEREF _Toc231500715 \h </w:instrText>
            </w:r>
            <w:r w:rsidR="00BA24F5">
              <w:rPr>
                <w:noProof/>
                <w:webHidden/>
              </w:rPr>
            </w:r>
            <w:r w:rsidR="00BA24F5">
              <w:rPr>
                <w:noProof/>
                <w:webHidden/>
              </w:rPr>
              <w:fldChar w:fldCharType="separate"/>
            </w:r>
            <w:r w:rsidR="00BA24F5">
              <w:rPr>
                <w:noProof/>
                <w:webHidden/>
              </w:rPr>
              <w:t>50</w:t>
            </w:r>
            <w:r w:rsidR="00BA24F5">
              <w:rPr>
                <w:noProof/>
                <w:webHidden/>
              </w:rPr>
              <w:fldChar w:fldCharType="end"/>
            </w:r>
          </w:hyperlink>
        </w:p>
        <w:p w14:paraId="15134D45" w14:textId="20027A7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6" w:history="1">
            <w:r w:rsidR="00BA24F5" w:rsidRPr="005A0905">
              <w:rPr>
                <w:rStyle w:val="Hyperlink"/>
                <w:b/>
                <w:bCs/>
                <w:noProof/>
                <w:lang w:val="pt-BR" w:eastAsia="pt-BR"/>
              </w:rPr>
              <w:t>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Indicadores de Desempenho Ajustados: Sortino, Omega e a Generalização Kappa</w:t>
            </w:r>
            <w:r w:rsidR="00BA24F5">
              <w:rPr>
                <w:noProof/>
                <w:webHidden/>
              </w:rPr>
              <w:tab/>
            </w:r>
            <w:r w:rsidR="00BA24F5">
              <w:rPr>
                <w:noProof/>
                <w:webHidden/>
              </w:rPr>
              <w:fldChar w:fldCharType="begin"/>
            </w:r>
            <w:r w:rsidR="00BA24F5">
              <w:rPr>
                <w:noProof/>
                <w:webHidden/>
              </w:rPr>
              <w:instrText xml:space="preserve"> PAGEREF _Toc231500716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20881AC6" w14:textId="6E31A504"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7" w:history="1">
            <w:r w:rsidR="00BA24F5" w:rsidRPr="005A0905">
              <w:rPr>
                <w:rStyle w:val="Hyperlink"/>
                <w:b/>
                <w:bCs/>
                <w:noProof/>
                <w:lang w:val="pt-BR" w:eastAsia="pt-BR"/>
              </w:rPr>
              <w:t>2.12.1.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Índice de Sortino: Refinando Sharpe</w:t>
            </w:r>
            <w:r w:rsidR="00BA24F5">
              <w:rPr>
                <w:noProof/>
                <w:webHidden/>
              </w:rPr>
              <w:tab/>
            </w:r>
            <w:r w:rsidR="00BA24F5">
              <w:rPr>
                <w:noProof/>
                <w:webHidden/>
              </w:rPr>
              <w:fldChar w:fldCharType="begin"/>
            </w:r>
            <w:r w:rsidR="00BA24F5">
              <w:rPr>
                <w:noProof/>
                <w:webHidden/>
              </w:rPr>
              <w:instrText xml:space="preserve"> PAGEREF _Toc231500717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2077D514" w14:textId="1ABA9ACF"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8" w:history="1">
            <w:r w:rsidR="00BA24F5" w:rsidRPr="005A0905">
              <w:rPr>
                <w:rStyle w:val="Hyperlink"/>
                <w:b/>
                <w:bCs/>
                <w:noProof/>
                <w:lang w:val="pt-BR" w:eastAsia="pt-BR"/>
              </w:rPr>
              <w:t>2.12.2.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O Índice Omega: Capturando Todos os Momentos</w:t>
            </w:r>
            <w:r w:rsidR="00BA24F5">
              <w:rPr>
                <w:noProof/>
                <w:webHidden/>
              </w:rPr>
              <w:tab/>
            </w:r>
            <w:r w:rsidR="00BA24F5">
              <w:rPr>
                <w:noProof/>
                <w:webHidden/>
              </w:rPr>
              <w:fldChar w:fldCharType="begin"/>
            </w:r>
            <w:r w:rsidR="00BA24F5">
              <w:rPr>
                <w:noProof/>
                <w:webHidden/>
              </w:rPr>
              <w:instrText xml:space="preserve"> PAGEREF _Toc231500718 \h </w:instrText>
            </w:r>
            <w:r w:rsidR="00BA24F5">
              <w:rPr>
                <w:noProof/>
                <w:webHidden/>
              </w:rPr>
            </w:r>
            <w:r w:rsidR="00BA24F5">
              <w:rPr>
                <w:noProof/>
                <w:webHidden/>
              </w:rPr>
              <w:fldChar w:fldCharType="separate"/>
            </w:r>
            <w:r w:rsidR="00BA24F5">
              <w:rPr>
                <w:noProof/>
                <w:webHidden/>
              </w:rPr>
              <w:t>51</w:t>
            </w:r>
            <w:r w:rsidR="00BA24F5">
              <w:rPr>
                <w:noProof/>
                <w:webHidden/>
              </w:rPr>
              <w:fldChar w:fldCharType="end"/>
            </w:r>
          </w:hyperlink>
        </w:p>
        <w:p w14:paraId="30362E1E" w14:textId="7F6BE4BA"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19" w:history="1">
            <w:r w:rsidR="00BA24F5" w:rsidRPr="005A0905">
              <w:rPr>
                <w:rStyle w:val="Hyperlink"/>
                <w:b/>
                <w:bCs/>
                <w:noProof/>
                <w:lang w:val="pt-BR" w:eastAsia="pt-BR"/>
              </w:rPr>
              <w:t>2.12.3.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eastAsia="pt-BR"/>
              </w:rPr>
              <w:t>O Índice Kappa: A Generalização Unificadora</w:t>
            </w:r>
            <w:r w:rsidR="00BA24F5">
              <w:rPr>
                <w:noProof/>
                <w:webHidden/>
              </w:rPr>
              <w:tab/>
            </w:r>
            <w:r w:rsidR="00BA24F5">
              <w:rPr>
                <w:noProof/>
                <w:webHidden/>
              </w:rPr>
              <w:fldChar w:fldCharType="begin"/>
            </w:r>
            <w:r w:rsidR="00BA24F5">
              <w:rPr>
                <w:noProof/>
                <w:webHidden/>
              </w:rPr>
              <w:instrText xml:space="preserve"> PAGEREF _Toc231500719 \h </w:instrText>
            </w:r>
            <w:r w:rsidR="00BA24F5">
              <w:rPr>
                <w:noProof/>
                <w:webHidden/>
              </w:rPr>
            </w:r>
            <w:r w:rsidR="00BA24F5">
              <w:rPr>
                <w:noProof/>
                <w:webHidden/>
              </w:rPr>
              <w:fldChar w:fldCharType="separate"/>
            </w:r>
            <w:r w:rsidR="00BA24F5">
              <w:rPr>
                <w:noProof/>
                <w:webHidden/>
              </w:rPr>
              <w:t>52</w:t>
            </w:r>
            <w:r w:rsidR="00BA24F5">
              <w:rPr>
                <w:noProof/>
                <w:webHidden/>
              </w:rPr>
              <w:fldChar w:fldCharType="end"/>
            </w:r>
          </w:hyperlink>
        </w:p>
        <w:p w14:paraId="2994042D" w14:textId="4042253E"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0" w:history="1">
            <w:r w:rsidR="00BA24F5" w:rsidRPr="005A0905">
              <w:rPr>
                <w:rStyle w:val="Hyperlink"/>
                <w:b/>
                <w:bCs/>
                <w:noProof/>
                <w:lang w:val="pt-BR" w:eastAsia="pt-BR"/>
              </w:rPr>
              <w:t>2.13.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Fronteiras Eficientes: A Geometria da Assimetria</w:t>
            </w:r>
            <w:r w:rsidR="00BA24F5">
              <w:rPr>
                <w:noProof/>
                <w:webHidden/>
              </w:rPr>
              <w:tab/>
            </w:r>
            <w:r w:rsidR="00BA24F5">
              <w:rPr>
                <w:noProof/>
                <w:webHidden/>
              </w:rPr>
              <w:fldChar w:fldCharType="begin"/>
            </w:r>
            <w:r w:rsidR="00BA24F5">
              <w:rPr>
                <w:noProof/>
                <w:webHidden/>
              </w:rPr>
              <w:instrText xml:space="preserve"> PAGEREF _Toc231500720 \h </w:instrText>
            </w:r>
            <w:r w:rsidR="00BA24F5">
              <w:rPr>
                <w:noProof/>
                <w:webHidden/>
              </w:rPr>
            </w:r>
            <w:r w:rsidR="00BA24F5">
              <w:rPr>
                <w:noProof/>
                <w:webHidden/>
              </w:rPr>
              <w:fldChar w:fldCharType="separate"/>
            </w:r>
            <w:r w:rsidR="00BA24F5">
              <w:rPr>
                <w:noProof/>
                <w:webHidden/>
              </w:rPr>
              <w:t>53</w:t>
            </w:r>
            <w:r w:rsidR="00BA24F5">
              <w:rPr>
                <w:noProof/>
                <w:webHidden/>
              </w:rPr>
              <w:fldChar w:fldCharType="end"/>
            </w:r>
          </w:hyperlink>
        </w:p>
        <w:p w14:paraId="2E70EC91" w14:textId="44D8CB0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1" w:history="1">
            <w:r w:rsidR="00BA24F5" w:rsidRPr="005A0905">
              <w:rPr>
                <w:rStyle w:val="Hyperlink"/>
                <w:b/>
                <w:bCs/>
                <w:noProof/>
                <w:lang w:val="pt-BR" w:eastAsia="pt-BR"/>
              </w:rPr>
              <w:t>2.14.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Avanços Recentes e Integração com Machine Learning (2024-2025)</w:t>
            </w:r>
            <w:r w:rsidR="00BA24F5">
              <w:rPr>
                <w:noProof/>
                <w:webHidden/>
              </w:rPr>
              <w:tab/>
            </w:r>
            <w:r w:rsidR="00BA24F5">
              <w:rPr>
                <w:noProof/>
                <w:webHidden/>
              </w:rPr>
              <w:fldChar w:fldCharType="begin"/>
            </w:r>
            <w:r w:rsidR="00BA24F5">
              <w:rPr>
                <w:noProof/>
                <w:webHidden/>
              </w:rPr>
              <w:instrText xml:space="preserve"> PAGEREF _Toc231500721 \h </w:instrText>
            </w:r>
            <w:r w:rsidR="00BA24F5">
              <w:rPr>
                <w:noProof/>
                <w:webHidden/>
              </w:rPr>
            </w:r>
            <w:r w:rsidR="00BA24F5">
              <w:rPr>
                <w:noProof/>
                <w:webHidden/>
              </w:rPr>
              <w:fldChar w:fldCharType="separate"/>
            </w:r>
            <w:r w:rsidR="00BA24F5">
              <w:rPr>
                <w:noProof/>
                <w:webHidden/>
              </w:rPr>
              <w:t>53</w:t>
            </w:r>
            <w:r w:rsidR="00BA24F5">
              <w:rPr>
                <w:noProof/>
                <w:webHidden/>
              </w:rPr>
              <w:fldChar w:fldCharType="end"/>
            </w:r>
          </w:hyperlink>
        </w:p>
        <w:p w14:paraId="3D3055AF" w14:textId="087D9F5C"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2" w:history="1">
            <w:r w:rsidR="00BA24F5" w:rsidRPr="005A0905">
              <w:rPr>
                <w:rStyle w:val="Hyperlink"/>
                <w:b/>
                <w:bCs/>
                <w:noProof/>
                <w:lang w:val="pt-BR" w:eastAsia="pt-BR"/>
              </w:rPr>
              <w:t>2.15.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eastAsia="pt-BR"/>
              </w:rPr>
              <w:t>Conclusão</w:t>
            </w:r>
            <w:r w:rsidR="00BA24F5">
              <w:rPr>
                <w:noProof/>
                <w:webHidden/>
              </w:rPr>
              <w:tab/>
            </w:r>
            <w:r w:rsidR="00BA24F5">
              <w:rPr>
                <w:noProof/>
                <w:webHidden/>
              </w:rPr>
              <w:fldChar w:fldCharType="begin"/>
            </w:r>
            <w:r w:rsidR="00BA24F5">
              <w:rPr>
                <w:noProof/>
                <w:webHidden/>
              </w:rPr>
              <w:instrText xml:space="preserve"> PAGEREF _Toc231500722 \h </w:instrText>
            </w:r>
            <w:r w:rsidR="00BA24F5">
              <w:rPr>
                <w:noProof/>
                <w:webHidden/>
              </w:rPr>
            </w:r>
            <w:r w:rsidR="00BA24F5">
              <w:rPr>
                <w:noProof/>
                <w:webHidden/>
              </w:rPr>
              <w:fldChar w:fldCharType="separate"/>
            </w:r>
            <w:r w:rsidR="00BA24F5">
              <w:rPr>
                <w:noProof/>
                <w:webHidden/>
              </w:rPr>
              <w:t>54</w:t>
            </w:r>
            <w:r w:rsidR="00BA24F5">
              <w:rPr>
                <w:noProof/>
                <w:webHidden/>
              </w:rPr>
              <w:fldChar w:fldCharType="end"/>
            </w:r>
          </w:hyperlink>
        </w:p>
        <w:p w14:paraId="025400B5" w14:textId="4D265A4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3" w:history="1">
            <w:r w:rsidR="00BA24F5" w:rsidRPr="005A0905">
              <w:rPr>
                <w:rStyle w:val="Hyperlink"/>
                <w:b/>
                <w:bCs/>
                <w:noProof/>
                <w:lang w:val="pt-BR" w:eastAsia="pt-BR"/>
              </w:rPr>
              <w:t>2.16.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O Modelo de Black-Litterman: Uma Reconstrução Bayesiana da Alocação de Ativos</w:t>
            </w:r>
            <w:r w:rsidR="00BA24F5">
              <w:rPr>
                <w:noProof/>
                <w:webHidden/>
              </w:rPr>
              <w:tab/>
            </w:r>
            <w:r w:rsidR="00BA24F5">
              <w:rPr>
                <w:noProof/>
                <w:webHidden/>
              </w:rPr>
              <w:fldChar w:fldCharType="begin"/>
            </w:r>
            <w:r w:rsidR="00BA24F5">
              <w:rPr>
                <w:noProof/>
                <w:webHidden/>
              </w:rPr>
              <w:instrText xml:space="preserve"> PAGEREF _Toc231500723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6BABC2F8" w14:textId="0C4E0B55"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4" w:history="1">
            <w:r w:rsidR="00BA24F5" w:rsidRPr="005A0905">
              <w:rPr>
                <w:rStyle w:val="Hyperlink"/>
                <w:b/>
                <w:bCs/>
                <w:noProof/>
                <w:lang w:val="pt-BR"/>
              </w:rPr>
              <w:t>2.16.1.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Introdução: A Gênese Histórica e a Motivação Teórica</w:t>
            </w:r>
            <w:r w:rsidR="00BA24F5">
              <w:rPr>
                <w:noProof/>
                <w:webHidden/>
              </w:rPr>
              <w:tab/>
            </w:r>
            <w:r w:rsidR="00BA24F5">
              <w:rPr>
                <w:noProof/>
                <w:webHidden/>
              </w:rPr>
              <w:fldChar w:fldCharType="begin"/>
            </w:r>
            <w:r w:rsidR="00BA24F5">
              <w:rPr>
                <w:noProof/>
                <w:webHidden/>
              </w:rPr>
              <w:instrText xml:space="preserve"> PAGEREF _Toc231500724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37638C2C" w14:textId="2AAE5426"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5" w:history="1">
            <w:r w:rsidR="00BA24F5" w:rsidRPr="005A0905">
              <w:rPr>
                <w:rStyle w:val="Hyperlink"/>
                <w:b/>
                <w:bCs/>
                <w:noProof/>
                <w:lang w:val="pt-BR"/>
              </w:rPr>
              <w:t>2.16.2.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Contexto da Goldman Sachs e a Colaboração Black-Litterman</w:t>
            </w:r>
            <w:r w:rsidR="00BA24F5">
              <w:rPr>
                <w:noProof/>
                <w:webHidden/>
              </w:rPr>
              <w:tab/>
            </w:r>
            <w:r w:rsidR="00BA24F5">
              <w:rPr>
                <w:noProof/>
                <w:webHidden/>
              </w:rPr>
              <w:fldChar w:fldCharType="begin"/>
            </w:r>
            <w:r w:rsidR="00BA24F5">
              <w:rPr>
                <w:noProof/>
                <w:webHidden/>
              </w:rPr>
              <w:instrText xml:space="preserve"> PAGEREF _Toc231500725 \h </w:instrText>
            </w:r>
            <w:r w:rsidR="00BA24F5">
              <w:rPr>
                <w:noProof/>
                <w:webHidden/>
              </w:rPr>
            </w:r>
            <w:r w:rsidR="00BA24F5">
              <w:rPr>
                <w:noProof/>
                <w:webHidden/>
              </w:rPr>
              <w:fldChar w:fldCharType="separate"/>
            </w:r>
            <w:r w:rsidR="00BA24F5">
              <w:rPr>
                <w:noProof/>
                <w:webHidden/>
              </w:rPr>
              <w:t>56</w:t>
            </w:r>
            <w:r w:rsidR="00BA24F5">
              <w:rPr>
                <w:noProof/>
                <w:webHidden/>
              </w:rPr>
              <w:fldChar w:fldCharType="end"/>
            </w:r>
          </w:hyperlink>
        </w:p>
        <w:p w14:paraId="010549EE" w14:textId="7D150280"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6" w:history="1">
            <w:r w:rsidR="00BA24F5" w:rsidRPr="005A0905">
              <w:rPr>
                <w:rStyle w:val="Hyperlink"/>
                <w:b/>
                <w:bCs/>
                <w:noProof/>
                <w:lang w:val="pt-BR"/>
              </w:rPr>
              <w:t>2.16.3.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As Limitações da Média-Variância e a Gênese do Black-Litterman</w:t>
            </w:r>
            <w:r w:rsidR="00BA24F5">
              <w:rPr>
                <w:noProof/>
                <w:webHidden/>
              </w:rPr>
              <w:tab/>
            </w:r>
            <w:r w:rsidR="00BA24F5">
              <w:rPr>
                <w:noProof/>
                <w:webHidden/>
              </w:rPr>
              <w:fldChar w:fldCharType="begin"/>
            </w:r>
            <w:r w:rsidR="00BA24F5">
              <w:rPr>
                <w:noProof/>
                <w:webHidden/>
              </w:rPr>
              <w:instrText xml:space="preserve"> PAGEREF _Toc231500726 \h </w:instrText>
            </w:r>
            <w:r w:rsidR="00BA24F5">
              <w:rPr>
                <w:noProof/>
                <w:webHidden/>
              </w:rPr>
            </w:r>
            <w:r w:rsidR="00BA24F5">
              <w:rPr>
                <w:noProof/>
                <w:webHidden/>
              </w:rPr>
              <w:fldChar w:fldCharType="separate"/>
            </w:r>
            <w:r w:rsidR="00BA24F5">
              <w:rPr>
                <w:noProof/>
                <w:webHidden/>
              </w:rPr>
              <w:t>57</w:t>
            </w:r>
            <w:r w:rsidR="00BA24F5">
              <w:rPr>
                <w:noProof/>
                <w:webHidden/>
              </w:rPr>
              <w:fldChar w:fldCharType="end"/>
            </w:r>
          </w:hyperlink>
        </w:p>
        <w:p w14:paraId="42F1F00D" w14:textId="5D9764CC"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7" w:history="1">
            <w:r w:rsidR="00BA24F5" w:rsidRPr="005A0905">
              <w:rPr>
                <w:rStyle w:val="Hyperlink"/>
                <w:b/>
                <w:bCs/>
                <w:noProof/>
                <w:lang w:val="pt-BR"/>
              </w:rPr>
              <w:t>2.16.4.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rPr>
              <w:t>A Estrutura Bayesiana: Prior, Visões e Posterior</w:t>
            </w:r>
            <w:r w:rsidR="00BA24F5">
              <w:rPr>
                <w:noProof/>
                <w:webHidden/>
              </w:rPr>
              <w:tab/>
            </w:r>
            <w:r w:rsidR="00BA24F5">
              <w:rPr>
                <w:noProof/>
                <w:webHidden/>
              </w:rPr>
              <w:fldChar w:fldCharType="begin"/>
            </w:r>
            <w:r w:rsidR="00BA24F5">
              <w:rPr>
                <w:noProof/>
                <w:webHidden/>
              </w:rPr>
              <w:instrText xml:space="preserve"> PAGEREF _Toc231500727 \h </w:instrText>
            </w:r>
            <w:r w:rsidR="00BA24F5">
              <w:rPr>
                <w:noProof/>
                <w:webHidden/>
              </w:rPr>
            </w:r>
            <w:r w:rsidR="00BA24F5">
              <w:rPr>
                <w:noProof/>
                <w:webHidden/>
              </w:rPr>
              <w:fldChar w:fldCharType="separate"/>
            </w:r>
            <w:r w:rsidR="00BA24F5">
              <w:rPr>
                <w:noProof/>
                <w:webHidden/>
              </w:rPr>
              <w:t>57</w:t>
            </w:r>
            <w:r w:rsidR="00BA24F5">
              <w:rPr>
                <w:noProof/>
                <w:webHidden/>
              </w:rPr>
              <w:fldChar w:fldCharType="end"/>
            </w:r>
          </w:hyperlink>
        </w:p>
        <w:p w14:paraId="5692EC3A" w14:textId="62EBEABE"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8" w:history="1">
            <w:r w:rsidR="00BA24F5" w:rsidRPr="005A0905">
              <w:rPr>
                <w:rStyle w:val="Hyperlink"/>
                <w:b/>
                <w:bCs/>
                <w:noProof/>
                <w:lang w:val="pt-BR"/>
              </w:rPr>
              <w:t>2.16.5.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Derivação Matemática Detalhada: A "Fórmula Mestra"</w:t>
            </w:r>
            <w:r w:rsidR="00BA24F5">
              <w:rPr>
                <w:noProof/>
                <w:webHidden/>
              </w:rPr>
              <w:tab/>
            </w:r>
            <w:r w:rsidR="00BA24F5">
              <w:rPr>
                <w:noProof/>
                <w:webHidden/>
              </w:rPr>
              <w:fldChar w:fldCharType="begin"/>
            </w:r>
            <w:r w:rsidR="00BA24F5">
              <w:rPr>
                <w:noProof/>
                <w:webHidden/>
              </w:rPr>
              <w:instrText xml:space="preserve"> PAGEREF _Toc231500728 \h </w:instrText>
            </w:r>
            <w:r w:rsidR="00BA24F5">
              <w:rPr>
                <w:noProof/>
                <w:webHidden/>
              </w:rPr>
            </w:r>
            <w:r w:rsidR="00BA24F5">
              <w:rPr>
                <w:noProof/>
                <w:webHidden/>
              </w:rPr>
              <w:fldChar w:fldCharType="separate"/>
            </w:r>
            <w:r w:rsidR="00BA24F5">
              <w:rPr>
                <w:noProof/>
                <w:webHidden/>
              </w:rPr>
              <w:t>58</w:t>
            </w:r>
            <w:r w:rsidR="00BA24F5">
              <w:rPr>
                <w:noProof/>
                <w:webHidden/>
              </w:rPr>
              <w:fldChar w:fldCharType="end"/>
            </w:r>
          </w:hyperlink>
        </w:p>
        <w:p w14:paraId="5D7D59A4" w14:textId="413D27AA"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29" w:history="1">
            <w:r w:rsidR="00BA24F5" w:rsidRPr="005A0905">
              <w:rPr>
                <w:rStyle w:val="Hyperlink"/>
                <w:b/>
                <w:bCs/>
                <w:noProof/>
                <w:lang w:val="pt-BR"/>
              </w:rPr>
              <w:t>2.16.6.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 Crítica à MPT: O Dilema da "Maximização de Erros" e as Soluções de Canto</w:t>
            </w:r>
            <w:r w:rsidR="00BA24F5">
              <w:rPr>
                <w:noProof/>
                <w:webHidden/>
              </w:rPr>
              <w:tab/>
            </w:r>
            <w:r w:rsidR="00BA24F5">
              <w:rPr>
                <w:noProof/>
                <w:webHidden/>
              </w:rPr>
              <w:fldChar w:fldCharType="begin"/>
            </w:r>
            <w:r w:rsidR="00BA24F5">
              <w:rPr>
                <w:noProof/>
                <w:webHidden/>
              </w:rPr>
              <w:instrText xml:space="preserve"> PAGEREF _Toc231500729 \h </w:instrText>
            </w:r>
            <w:r w:rsidR="00BA24F5">
              <w:rPr>
                <w:noProof/>
                <w:webHidden/>
              </w:rPr>
            </w:r>
            <w:r w:rsidR="00BA24F5">
              <w:rPr>
                <w:noProof/>
                <w:webHidden/>
              </w:rPr>
              <w:fldChar w:fldCharType="separate"/>
            </w:r>
            <w:r w:rsidR="00BA24F5">
              <w:rPr>
                <w:noProof/>
                <w:webHidden/>
              </w:rPr>
              <w:t>59</w:t>
            </w:r>
            <w:r w:rsidR="00BA24F5">
              <w:rPr>
                <w:noProof/>
                <w:webHidden/>
              </w:rPr>
              <w:fldChar w:fldCharType="end"/>
            </w:r>
          </w:hyperlink>
        </w:p>
        <w:p w14:paraId="2CE4C9FD" w14:textId="5F651446"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0" w:history="1">
            <w:r w:rsidR="00BA24F5" w:rsidRPr="005A0905">
              <w:rPr>
                <w:rStyle w:val="Hyperlink"/>
                <w:b/>
                <w:bCs/>
                <w:noProof/>
                <w:lang w:val="pt-BR"/>
              </w:rPr>
              <w:t>2.17.</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Fundamentos Matemáticos: A Arquitetura Bayesiana</w:t>
            </w:r>
            <w:r w:rsidR="00BA24F5">
              <w:rPr>
                <w:noProof/>
                <w:webHidden/>
              </w:rPr>
              <w:tab/>
            </w:r>
            <w:r w:rsidR="00BA24F5">
              <w:rPr>
                <w:noProof/>
                <w:webHidden/>
              </w:rPr>
              <w:fldChar w:fldCharType="begin"/>
            </w:r>
            <w:r w:rsidR="00BA24F5">
              <w:rPr>
                <w:noProof/>
                <w:webHidden/>
              </w:rPr>
              <w:instrText xml:space="preserve"> PAGEREF _Toc231500730 \h </w:instrText>
            </w:r>
            <w:r w:rsidR="00BA24F5">
              <w:rPr>
                <w:noProof/>
                <w:webHidden/>
              </w:rPr>
            </w:r>
            <w:r w:rsidR="00BA24F5">
              <w:rPr>
                <w:noProof/>
                <w:webHidden/>
              </w:rPr>
              <w:fldChar w:fldCharType="separate"/>
            </w:r>
            <w:r w:rsidR="00BA24F5">
              <w:rPr>
                <w:noProof/>
                <w:webHidden/>
              </w:rPr>
              <w:t>60</w:t>
            </w:r>
            <w:r w:rsidR="00BA24F5">
              <w:rPr>
                <w:noProof/>
                <w:webHidden/>
              </w:rPr>
              <w:fldChar w:fldCharType="end"/>
            </w:r>
          </w:hyperlink>
        </w:p>
        <w:p w14:paraId="6025A77B" w14:textId="59347F6B"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1" w:history="1">
            <w:r w:rsidR="00BA24F5" w:rsidRPr="005A0905">
              <w:rPr>
                <w:rStyle w:val="Hyperlink"/>
                <w:b/>
                <w:bCs/>
                <w:noProof/>
                <w:lang w:val="pt-BR"/>
              </w:rPr>
              <w:t>2.17.1.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Derivação Matemática Detalhada: A "Fórmula Mestra"</w:t>
            </w:r>
            <w:r w:rsidR="00BA24F5">
              <w:rPr>
                <w:noProof/>
                <w:webHidden/>
              </w:rPr>
              <w:tab/>
            </w:r>
            <w:r w:rsidR="00BA24F5">
              <w:rPr>
                <w:noProof/>
                <w:webHidden/>
              </w:rPr>
              <w:fldChar w:fldCharType="begin"/>
            </w:r>
            <w:r w:rsidR="00BA24F5">
              <w:rPr>
                <w:noProof/>
                <w:webHidden/>
              </w:rPr>
              <w:instrText xml:space="preserve"> PAGEREF _Toc231500731 \h </w:instrText>
            </w:r>
            <w:r w:rsidR="00BA24F5">
              <w:rPr>
                <w:noProof/>
                <w:webHidden/>
              </w:rPr>
            </w:r>
            <w:r w:rsidR="00BA24F5">
              <w:rPr>
                <w:noProof/>
                <w:webHidden/>
              </w:rPr>
              <w:fldChar w:fldCharType="separate"/>
            </w:r>
            <w:r w:rsidR="00BA24F5">
              <w:rPr>
                <w:noProof/>
                <w:webHidden/>
              </w:rPr>
              <w:t>61</w:t>
            </w:r>
            <w:r w:rsidR="00BA24F5">
              <w:rPr>
                <w:noProof/>
                <w:webHidden/>
              </w:rPr>
              <w:fldChar w:fldCharType="end"/>
            </w:r>
          </w:hyperlink>
        </w:p>
        <w:p w14:paraId="1F96F8D8" w14:textId="65543387"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2" w:history="1">
            <w:r w:rsidR="00BA24F5" w:rsidRPr="005A0905">
              <w:rPr>
                <w:rStyle w:val="Hyperlink"/>
                <w:b/>
                <w:bCs/>
                <w:noProof/>
                <w:lang w:val="pt-BR"/>
              </w:rPr>
              <w:t>2.17.2.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BA24F5" w:rsidRPr="005A0905">
              <w:rPr>
                <w:rStyle w:val="Hyperlink"/>
                <w:bCs/>
                <w:noProof/>
                <w:lang w:val="pt-BR"/>
              </w:rPr>
              <w:t xml:space="preserve"> e a Otimização Reversa</w:t>
            </w:r>
            <w:r w:rsidR="00BA24F5">
              <w:rPr>
                <w:noProof/>
                <w:webHidden/>
              </w:rPr>
              <w:tab/>
            </w:r>
            <w:r w:rsidR="00BA24F5">
              <w:rPr>
                <w:noProof/>
                <w:webHidden/>
              </w:rPr>
              <w:fldChar w:fldCharType="begin"/>
            </w:r>
            <w:r w:rsidR="00BA24F5">
              <w:rPr>
                <w:noProof/>
                <w:webHidden/>
              </w:rPr>
              <w:instrText xml:space="preserve"> PAGEREF _Toc231500732 \h </w:instrText>
            </w:r>
            <w:r w:rsidR="00BA24F5">
              <w:rPr>
                <w:noProof/>
                <w:webHidden/>
              </w:rPr>
            </w:r>
            <w:r w:rsidR="00BA24F5">
              <w:rPr>
                <w:noProof/>
                <w:webHidden/>
              </w:rPr>
              <w:fldChar w:fldCharType="separate"/>
            </w:r>
            <w:r w:rsidR="00BA24F5">
              <w:rPr>
                <w:noProof/>
                <w:webHidden/>
              </w:rPr>
              <w:t>61</w:t>
            </w:r>
            <w:r w:rsidR="00BA24F5">
              <w:rPr>
                <w:noProof/>
                <w:webHidden/>
              </w:rPr>
              <w:fldChar w:fldCharType="end"/>
            </w:r>
          </w:hyperlink>
        </w:p>
        <w:p w14:paraId="7DD5442A" w14:textId="19E9E608"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3" w:history="1">
            <w:r w:rsidR="00BA24F5" w:rsidRPr="005A0905">
              <w:rPr>
                <w:rStyle w:val="Hyperlink"/>
                <w:b/>
                <w:bCs/>
                <w:noProof/>
                <w:lang w:val="pt-BR"/>
              </w:rPr>
              <w:t>2.17.3.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BA24F5">
              <w:rPr>
                <w:noProof/>
                <w:webHidden/>
              </w:rPr>
              <w:tab/>
            </w:r>
            <w:r w:rsidR="00BA24F5">
              <w:rPr>
                <w:noProof/>
                <w:webHidden/>
              </w:rPr>
              <w:fldChar w:fldCharType="begin"/>
            </w:r>
            <w:r w:rsidR="00BA24F5">
              <w:rPr>
                <w:noProof/>
                <w:webHidden/>
              </w:rPr>
              <w:instrText xml:space="preserve"> PAGEREF _Toc231500733 \h </w:instrText>
            </w:r>
            <w:r w:rsidR="00BA24F5">
              <w:rPr>
                <w:noProof/>
                <w:webHidden/>
              </w:rPr>
            </w:r>
            <w:r w:rsidR="00BA24F5">
              <w:rPr>
                <w:noProof/>
                <w:webHidden/>
              </w:rPr>
              <w:fldChar w:fldCharType="separate"/>
            </w:r>
            <w:r w:rsidR="00BA24F5">
              <w:rPr>
                <w:noProof/>
                <w:webHidden/>
              </w:rPr>
              <w:t>62</w:t>
            </w:r>
            <w:r w:rsidR="00BA24F5">
              <w:rPr>
                <w:noProof/>
                <w:webHidden/>
              </w:rPr>
              <w:fldChar w:fldCharType="end"/>
            </w:r>
          </w:hyperlink>
        </w:p>
        <w:p w14:paraId="79A50D52" w14:textId="64ACE84D"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4" w:history="1">
            <w:r w:rsidR="00BA24F5" w:rsidRPr="005A0905">
              <w:rPr>
                <w:rStyle w:val="Hyperlink"/>
                <w:b/>
                <w:bCs/>
                <w:noProof/>
                <w:lang w:val="pt-BR"/>
              </w:rPr>
              <w:t>2.17.4.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A Fórmula Mestra de Black-Litterman</w:t>
            </w:r>
            <w:r w:rsidR="00BA24F5">
              <w:rPr>
                <w:noProof/>
                <w:webHidden/>
              </w:rPr>
              <w:tab/>
            </w:r>
            <w:r w:rsidR="00BA24F5">
              <w:rPr>
                <w:noProof/>
                <w:webHidden/>
              </w:rPr>
              <w:fldChar w:fldCharType="begin"/>
            </w:r>
            <w:r w:rsidR="00BA24F5">
              <w:rPr>
                <w:noProof/>
                <w:webHidden/>
              </w:rPr>
              <w:instrText xml:space="preserve"> PAGEREF _Toc231500734 \h </w:instrText>
            </w:r>
            <w:r w:rsidR="00BA24F5">
              <w:rPr>
                <w:noProof/>
                <w:webHidden/>
              </w:rPr>
            </w:r>
            <w:r w:rsidR="00BA24F5">
              <w:rPr>
                <w:noProof/>
                <w:webHidden/>
              </w:rPr>
              <w:fldChar w:fldCharType="separate"/>
            </w:r>
            <w:r w:rsidR="00BA24F5">
              <w:rPr>
                <w:noProof/>
                <w:webHidden/>
              </w:rPr>
              <w:t>63</w:t>
            </w:r>
            <w:r w:rsidR="00BA24F5">
              <w:rPr>
                <w:noProof/>
                <w:webHidden/>
              </w:rPr>
              <w:fldChar w:fldCharType="end"/>
            </w:r>
          </w:hyperlink>
        </w:p>
        <w:p w14:paraId="4BFCEB9D" w14:textId="36B9B07F"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5" w:history="1">
            <w:r w:rsidR="00BA24F5" w:rsidRPr="005A0905">
              <w:rPr>
                <w:rStyle w:val="Hyperlink"/>
                <w:b/>
                <w:bCs/>
                <w:noProof/>
                <w:lang w:val="pt-BR"/>
              </w:rPr>
              <w:t>2.18.</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BA24F5">
              <w:rPr>
                <w:noProof/>
                <w:webHidden/>
              </w:rPr>
              <w:tab/>
            </w:r>
            <w:r w:rsidR="00BA24F5">
              <w:rPr>
                <w:noProof/>
                <w:webHidden/>
              </w:rPr>
              <w:fldChar w:fldCharType="begin"/>
            </w:r>
            <w:r w:rsidR="00BA24F5">
              <w:rPr>
                <w:noProof/>
                <w:webHidden/>
              </w:rPr>
              <w:instrText xml:space="preserve"> PAGEREF _Toc231500735 \h </w:instrText>
            </w:r>
            <w:r w:rsidR="00BA24F5">
              <w:rPr>
                <w:noProof/>
                <w:webHidden/>
              </w:rPr>
            </w:r>
            <w:r w:rsidR="00BA24F5">
              <w:rPr>
                <w:noProof/>
                <w:webHidden/>
              </w:rPr>
              <w:fldChar w:fldCharType="separate"/>
            </w:r>
            <w:r w:rsidR="00BA24F5">
              <w:rPr>
                <w:noProof/>
                <w:webHidden/>
              </w:rPr>
              <w:t>64</w:t>
            </w:r>
            <w:r w:rsidR="00BA24F5">
              <w:rPr>
                <w:noProof/>
                <w:webHidden/>
              </w:rPr>
              <w:fldChar w:fldCharType="end"/>
            </w:r>
          </w:hyperlink>
        </w:p>
        <w:p w14:paraId="40E7C45F" w14:textId="6C6FE997"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6" w:history="1">
            <w:r w:rsidR="00BA24F5" w:rsidRPr="005A0905">
              <w:rPr>
                <w:rStyle w:val="Hyperlink"/>
                <w:b/>
                <w:bCs/>
                <w:noProof/>
                <w:lang w:val="pt-BR"/>
              </w:rPr>
              <w:t>2.19.</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BA24F5">
              <w:rPr>
                <w:noProof/>
                <w:webHidden/>
              </w:rPr>
              <w:tab/>
            </w:r>
            <w:r w:rsidR="00BA24F5">
              <w:rPr>
                <w:noProof/>
                <w:webHidden/>
              </w:rPr>
              <w:fldChar w:fldCharType="begin"/>
            </w:r>
            <w:r w:rsidR="00BA24F5">
              <w:rPr>
                <w:noProof/>
                <w:webHidden/>
              </w:rPr>
              <w:instrText xml:space="preserve"> PAGEREF _Toc231500736 \h </w:instrText>
            </w:r>
            <w:r w:rsidR="00BA24F5">
              <w:rPr>
                <w:noProof/>
                <w:webHidden/>
              </w:rPr>
            </w:r>
            <w:r w:rsidR="00BA24F5">
              <w:rPr>
                <w:noProof/>
                <w:webHidden/>
              </w:rPr>
              <w:fldChar w:fldCharType="separate"/>
            </w:r>
            <w:r w:rsidR="00BA24F5">
              <w:rPr>
                <w:noProof/>
                <w:webHidden/>
              </w:rPr>
              <w:t>65</w:t>
            </w:r>
            <w:r w:rsidR="00BA24F5">
              <w:rPr>
                <w:noProof/>
                <w:webHidden/>
              </w:rPr>
              <w:fldChar w:fldCharType="end"/>
            </w:r>
          </w:hyperlink>
        </w:p>
        <w:p w14:paraId="16653E4A" w14:textId="2E96B7CA"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7" w:history="1">
            <w:r w:rsidR="00BA24F5" w:rsidRPr="005A0905">
              <w:rPr>
                <w:rStyle w:val="Hyperlink"/>
                <w:b/>
                <w:bCs/>
                <w:noProof/>
                <w:lang w:val="pt-BR"/>
              </w:rPr>
              <w:t>2.19.1.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O Algoritmo de Confiança Percentual (Idzorek, 2005)</w:t>
            </w:r>
            <w:r w:rsidR="00BA24F5">
              <w:rPr>
                <w:noProof/>
                <w:webHidden/>
              </w:rPr>
              <w:tab/>
            </w:r>
            <w:r w:rsidR="00BA24F5">
              <w:rPr>
                <w:noProof/>
                <w:webHidden/>
              </w:rPr>
              <w:fldChar w:fldCharType="begin"/>
            </w:r>
            <w:r w:rsidR="00BA24F5">
              <w:rPr>
                <w:noProof/>
                <w:webHidden/>
              </w:rPr>
              <w:instrText xml:space="preserve"> PAGEREF _Toc231500737 \h </w:instrText>
            </w:r>
            <w:r w:rsidR="00BA24F5">
              <w:rPr>
                <w:noProof/>
                <w:webHidden/>
              </w:rPr>
            </w:r>
            <w:r w:rsidR="00BA24F5">
              <w:rPr>
                <w:noProof/>
                <w:webHidden/>
              </w:rPr>
              <w:fldChar w:fldCharType="separate"/>
            </w:r>
            <w:r w:rsidR="00BA24F5">
              <w:rPr>
                <w:noProof/>
                <w:webHidden/>
              </w:rPr>
              <w:t>65</w:t>
            </w:r>
            <w:r w:rsidR="00BA24F5">
              <w:rPr>
                <w:noProof/>
                <w:webHidden/>
              </w:rPr>
              <w:fldChar w:fldCharType="end"/>
            </w:r>
          </w:hyperlink>
        </w:p>
        <w:p w14:paraId="45136530" w14:textId="1BB7D247"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8" w:history="1">
            <w:r w:rsidR="00BA24F5" w:rsidRPr="005A0905">
              <w:rPr>
                <w:rStyle w:val="Hyperlink"/>
                <w:b/>
                <w:bCs/>
                <w:noProof/>
                <w:lang w:val="pt-BR"/>
              </w:rPr>
              <w:t>2.20.</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Comparação Crítica: BL, MPT e PMPT</w:t>
            </w:r>
            <w:r w:rsidR="00BA24F5">
              <w:rPr>
                <w:noProof/>
                <w:webHidden/>
              </w:rPr>
              <w:tab/>
            </w:r>
            <w:r w:rsidR="00BA24F5">
              <w:rPr>
                <w:noProof/>
                <w:webHidden/>
              </w:rPr>
              <w:fldChar w:fldCharType="begin"/>
            </w:r>
            <w:r w:rsidR="00BA24F5">
              <w:rPr>
                <w:noProof/>
                <w:webHidden/>
              </w:rPr>
              <w:instrText xml:space="preserve"> PAGEREF _Toc231500738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141DC725" w14:textId="7643D85F"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39" w:history="1">
            <w:r w:rsidR="00BA24F5" w:rsidRPr="005A0905">
              <w:rPr>
                <w:rStyle w:val="Hyperlink"/>
                <w:b/>
                <w:bCs/>
                <w:noProof/>
                <w:lang w:val="pt-BR"/>
              </w:rPr>
              <w:t>2.20.1.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MPT vs. BL: A Correção da Estabilidade</w:t>
            </w:r>
            <w:r w:rsidR="00BA24F5">
              <w:rPr>
                <w:noProof/>
                <w:webHidden/>
              </w:rPr>
              <w:tab/>
            </w:r>
            <w:r w:rsidR="00BA24F5">
              <w:rPr>
                <w:noProof/>
                <w:webHidden/>
              </w:rPr>
              <w:fldChar w:fldCharType="begin"/>
            </w:r>
            <w:r w:rsidR="00BA24F5">
              <w:rPr>
                <w:noProof/>
                <w:webHidden/>
              </w:rPr>
              <w:instrText xml:space="preserve"> PAGEREF _Toc231500739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556D8EB6" w14:textId="2D046E82"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0" w:history="1">
            <w:r w:rsidR="00BA24F5" w:rsidRPr="005A0905">
              <w:rPr>
                <w:rStyle w:val="Hyperlink"/>
                <w:b/>
                <w:bCs/>
                <w:noProof/>
                <w:lang w:val="pt-BR"/>
              </w:rPr>
              <w:t>2.20.2.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BL vs. PMPT: Complementaridade Estrutural</w:t>
            </w:r>
            <w:r w:rsidR="00BA24F5">
              <w:rPr>
                <w:noProof/>
                <w:webHidden/>
              </w:rPr>
              <w:tab/>
            </w:r>
            <w:r w:rsidR="00BA24F5">
              <w:rPr>
                <w:noProof/>
                <w:webHidden/>
              </w:rPr>
              <w:fldChar w:fldCharType="begin"/>
            </w:r>
            <w:r w:rsidR="00BA24F5">
              <w:rPr>
                <w:noProof/>
                <w:webHidden/>
              </w:rPr>
              <w:instrText xml:space="preserve"> PAGEREF _Toc231500740 \h </w:instrText>
            </w:r>
            <w:r w:rsidR="00BA24F5">
              <w:rPr>
                <w:noProof/>
                <w:webHidden/>
              </w:rPr>
            </w:r>
            <w:r w:rsidR="00BA24F5">
              <w:rPr>
                <w:noProof/>
                <w:webHidden/>
              </w:rPr>
              <w:fldChar w:fldCharType="separate"/>
            </w:r>
            <w:r w:rsidR="00BA24F5">
              <w:rPr>
                <w:noProof/>
                <w:webHidden/>
              </w:rPr>
              <w:t>66</w:t>
            </w:r>
            <w:r w:rsidR="00BA24F5">
              <w:rPr>
                <w:noProof/>
                <w:webHidden/>
              </w:rPr>
              <w:fldChar w:fldCharType="end"/>
            </w:r>
          </w:hyperlink>
        </w:p>
        <w:p w14:paraId="6708C5C4" w14:textId="3FC123ED"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1" w:history="1">
            <w:r w:rsidR="00BA24F5" w:rsidRPr="005A0905">
              <w:rPr>
                <w:rStyle w:val="Hyperlink"/>
                <w:b/>
                <w:bCs/>
                <w:noProof/>
                <w:lang w:val="pt-BR"/>
              </w:rPr>
              <w:t>2.21.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Limitações e Extensões Modernas</w:t>
            </w:r>
            <w:r w:rsidR="00BA24F5">
              <w:rPr>
                <w:noProof/>
                <w:webHidden/>
              </w:rPr>
              <w:tab/>
            </w:r>
            <w:r w:rsidR="00BA24F5">
              <w:rPr>
                <w:noProof/>
                <w:webHidden/>
              </w:rPr>
              <w:fldChar w:fldCharType="begin"/>
            </w:r>
            <w:r w:rsidR="00BA24F5">
              <w:rPr>
                <w:noProof/>
                <w:webHidden/>
              </w:rPr>
              <w:instrText xml:space="preserve"> PAGEREF _Toc231500741 \h </w:instrText>
            </w:r>
            <w:r w:rsidR="00BA24F5">
              <w:rPr>
                <w:noProof/>
                <w:webHidden/>
              </w:rPr>
            </w:r>
            <w:r w:rsidR="00BA24F5">
              <w:rPr>
                <w:noProof/>
                <w:webHidden/>
              </w:rPr>
              <w:fldChar w:fldCharType="separate"/>
            </w:r>
            <w:r w:rsidR="00BA24F5">
              <w:rPr>
                <w:noProof/>
                <w:webHidden/>
              </w:rPr>
              <w:t>67</w:t>
            </w:r>
            <w:r w:rsidR="00BA24F5">
              <w:rPr>
                <w:noProof/>
                <w:webHidden/>
              </w:rPr>
              <w:fldChar w:fldCharType="end"/>
            </w:r>
          </w:hyperlink>
        </w:p>
        <w:p w14:paraId="5697CE63" w14:textId="376D1AE4"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2" w:history="1">
            <w:r w:rsidR="00BA24F5" w:rsidRPr="005A0905">
              <w:rPr>
                <w:rStyle w:val="Hyperlink"/>
                <w:b/>
                <w:bCs/>
                <w:noProof/>
                <w:lang w:val="pt-BR"/>
              </w:rPr>
              <w:t>2.21.1.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pt-BR"/>
              </w:rPr>
              <w:t>Dependência da Normalidade e do CAPM</w:t>
            </w:r>
            <w:r w:rsidR="00BA24F5">
              <w:rPr>
                <w:noProof/>
                <w:webHidden/>
              </w:rPr>
              <w:tab/>
            </w:r>
            <w:r w:rsidR="00BA24F5">
              <w:rPr>
                <w:noProof/>
                <w:webHidden/>
              </w:rPr>
              <w:fldChar w:fldCharType="begin"/>
            </w:r>
            <w:r w:rsidR="00BA24F5">
              <w:rPr>
                <w:noProof/>
                <w:webHidden/>
              </w:rPr>
              <w:instrText xml:space="preserve"> PAGEREF _Toc231500742 \h </w:instrText>
            </w:r>
            <w:r w:rsidR="00BA24F5">
              <w:rPr>
                <w:noProof/>
                <w:webHidden/>
              </w:rPr>
            </w:r>
            <w:r w:rsidR="00BA24F5">
              <w:rPr>
                <w:noProof/>
                <w:webHidden/>
              </w:rPr>
              <w:fldChar w:fldCharType="separate"/>
            </w:r>
            <w:r w:rsidR="00BA24F5">
              <w:rPr>
                <w:noProof/>
                <w:webHidden/>
              </w:rPr>
              <w:t>67</w:t>
            </w:r>
            <w:r w:rsidR="00BA24F5">
              <w:rPr>
                <w:noProof/>
                <w:webHidden/>
              </w:rPr>
              <w:fldChar w:fldCharType="end"/>
            </w:r>
          </w:hyperlink>
        </w:p>
        <w:p w14:paraId="18D5922B" w14:textId="44D8FE03" w:rsidR="00BA24F5"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3" w:history="1">
            <w:r w:rsidR="00BA24F5" w:rsidRPr="005A0905">
              <w:rPr>
                <w:rStyle w:val="Hyperlink"/>
                <w:b/>
                <w:bCs/>
                <w:noProof/>
                <w:lang w:val="en-US"/>
              </w:rPr>
              <w:t>2.21.2.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Cs/>
                <w:noProof/>
                <w:lang w:val="en-US"/>
              </w:rPr>
              <w:t>Entropy Pooling e Fully Flexible Views (Meucci)</w:t>
            </w:r>
            <w:r w:rsidR="00BA24F5">
              <w:rPr>
                <w:noProof/>
                <w:webHidden/>
              </w:rPr>
              <w:tab/>
            </w:r>
            <w:r w:rsidR="00BA24F5">
              <w:rPr>
                <w:noProof/>
                <w:webHidden/>
              </w:rPr>
              <w:fldChar w:fldCharType="begin"/>
            </w:r>
            <w:r w:rsidR="00BA24F5">
              <w:rPr>
                <w:noProof/>
                <w:webHidden/>
              </w:rPr>
              <w:instrText xml:space="preserve"> PAGEREF _Toc231500743 \h </w:instrText>
            </w:r>
            <w:r w:rsidR="00BA24F5">
              <w:rPr>
                <w:noProof/>
                <w:webHidden/>
              </w:rPr>
            </w:r>
            <w:r w:rsidR="00BA24F5">
              <w:rPr>
                <w:noProof/>
                <w:webHidden/>
              </w:rPr>
              <w:fldChar w:fldCharType="separate"/>
            </w:r>
            <w:r w:rsidR="00BA24F5">
              <w:rPr>
                <w:noProof/>
                <w:webHidden/>
              </w:rPr>
              <w:t>68</w:t>
            </w:r>
            <w:r w:rsidR="00BA24F5">
              <w:rPr>
                <w:noProof/>
                <w:webHidden/>
              </w:rPr>
              <w:fldChar w:fldCharType="end"/>
            </w:r>
          </w:hyperlink>
        </w:p>
        <w:p w14:paraId="54554C2B" w14:textId="5EDAB963"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4" w:history="1">
            <w:r w:rsidR="00BA24F5" w:rsidRPr="005A0905">
              <w:rPr>
                <w:rStyle w:val="Hyperlink"/>
                <w:b/>
                <w:bCs/>
                <w:noProof/>
                <w:lang w:val="pt-BR"/>
              </w:rPr>
              <w:t>2.22.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lang w:val="pt-BR"/>
              </w:rPr>
              <w:t>Conclusão do Capítulo</w:t>
            </w:r>
            <w:r w:rsidR="00BA24F5">
              <w:rPr>
                <w:noProof/>
                <w:webHidden/>
              </w:rPr>
              <w:tab/>
            </w:r>
            <w:r w:rsidR="00BA24F5">
              <w:rPr>
                <w:noProof/>
                <w:webHidden/>
              </w:rPr>
              <w:fldChar w:fldCharType="begin"/>
            </w:r>
            <w:r w:rsidR="00BA24F5">
              <w:rPr>
                <w:noProof/>
                <w:webHidden/>
              </w:rPr>
              <w:instrText xml:space="preserve"> PAGEREF _Toc231500744 \h </w:instrText>
            </w:r>
            <w:r w:rsidR="00BA24F5">
              <w:rPr>
                <w:noProof/>
                <w:webHidden/>
              </w:rPr>
            </w:r>
            <w:r w:rsidR="00BA24F5">
              <w:rPr>
                <w:noProof/>
                <w:webHidden/>
              </w:rPr>
              <w:fldChar w:fldCharType="separate"/>
            </w:r>
            <w:r w:rsidR="00BA24F5">
              <w:rPr>
                <w:noProof/>
                <w:webHidden/>
              </w:rPr>
              <w:t>68</w:t>
            </w:r>
            <w:r w:rsidR="00BA24F5">
              <w:rPr>
                <w:noProof/>
                <w:webHidden/>
              </w:rPr>
              <w:fldChar w:fldCharType="end"/>
            </w:r>
          </w:hyperlink>
        </w:p>
        <w:p w14:paraId="6757F193" w14:textId="636803DD"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5" w:history="1">
            <w:r w:rsidR="00BA24F5" w:rsidRPr="005A0905">
              <w:rPr>
                <w:rStyle w:val="Hyperlink"/>
                <w:noProof/>
                <w:w w:val="99"/>
              </w:rPr>
              <w:t>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3 — METODOLOGIA DA PESQUISA</w:t>
            </w:r>
            <w:r w:rsidR="00BA24F5">
              <w:rPr>
                <w:noProof/>
                <w:webHidden/>
              </w:rPr>
              <w:tab/>
            </w:r>
            <w:r w:rsidR="00BA24F5">
              <w:rPr>
                <w:noProof/>
                <w:webHidden/>
              </w:rPr>
              <w:fldChar w:fldCharType="begin"/>
            </w:r>
            <w:r w:rsidR="00BA24F5">
              <w:rPr>
                <w:noProof/>
                <w:webHidden/>
              </w:rPr>
              <w:instrText xml:space="preserve"> PAGEREF _Toc231500745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33DB7A15" w14:textId="41F94022"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6" w:history="1">
            <w:r w:rsidR="00BA24F5" w:rsidRPr="005A0905">
              <w:rPr>
                <w:rStyle w:val="Hyperlink"/>
                <w:noProof/>
              </w:rPr>
              <w:t>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Natureza e Classificação da Pesquisa</w:t>
            </w:r>
            <w:r w:rsidR="00BA24F5">
              <w:rPr>
                <w:noProof/>
                <w:webHidden/>
              </w:rPr>
              <w:tab/>
            </w:r>
            <w:r w:rsidR="00BA24F5">
              <w:rPr>
                <w:noProof/>
                <w:webHidden/>
              </w:rPr>
              <w:fldChar w:fldCharType="begin"/>
            </w:r>
            <w:r w:rsidR="00BA24F5">
              <w:rPr>
                <w:noProof/>
                <w:webHidden/>
              </w:rPr>
              <w:instrText xml:space="preserve"> PAGEREF _Toc231500746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05E73DC4" w14:textId="7EEF74ED"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7" w:history="1">
            <w:r w:rsidR="00BA24F5" w:rsidRPr="005A0905">
              <w:rPr>
                <w:rStyle w:val="Hyperlink"/>
                <w:noProof/>
              </w:rPr>
              <w:t>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Universo, Amostra e Fonte dos Dados</w:t>
            </w:r>
            <w:r w:rsidR="00BA24F5">
              <w:rPr>
                <w:noProof/>
                <w:webHidden/>
              </w:rPr>
              <w:tab/>
            </w:r>
            <w:r w:rsidR="00BA24F5">
              <w:rPr>
                <w:noProof/>
                <w:webHidden/>
              </w:rPr>
              <w:fldChar w:fldCharType="begin"/>
            </w:r>
            <w:r w:rsidR="00BA24F5">
              <w:rPr>
                <w:noProof/>
                <w:webHidden/>
              </w:rPr>
              <w:instrText xml:space="preserve"> PAGEREF _Toc231500747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13393C48" w14:textId="3ED0220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8" w:history="1">
            <w:r w:rsidR="00BA24F5" w:rsidRPr="005A0905">
              <w:rPr>
                <w:rStyle w:val="Hyperlink"/>
                <w:noProof/>
              </w:rPr>
              <w:t>3.2.1.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Critério de Inclusão na Amostra</w:t>
            </w:r>
            <w:r w:rsidR="00BA24F5">
              <w:rPr>
                <w:noProof/>
                <w:webHidden/>
              </w:rPr>
              <w:tab/>
            </w:r>
            <w:r w:rsidR="00BA24F5">
              <w:rPr>
                <w:noProof/>
                <w:webHidden/>
              </w:rPr>
              <w:fldChar w:fldCharType="begin"/>
            </w:r>
            <w:r w:rsidR="00BA24F5">
              <w:rPr>
                <w:noProof/>
                <w:webHidden/>
              </w:rPr>
              <w:instrText xml:space="preserve"> PAGEREF _Toc231500748 \h </w:instrText>
            </w:r>
            <w:r w:rsidR="00BA24F5">
              <w:rPr>
                <w:noProof/>
                <w:webHidden/>
              </w:rPr>
            </w:r>
            <w:r w:rsidR="00BA24F5">
              <w:rPr>
                <w:noProof/>
                <w:webHidden/>
              </w:rPr>
              <w:fldChar w:fldCharType="separate"/>
            </w:r>
            <w:r w:rsidR="00BA24F5">
              <w:rPr>
                <w:noProof/>
                <w:webHidden/>
              </w:rPr>
              <w:t>70</w:t>
            </w:r>
            <w:r w:rsidR="00BA24F5">
              <w:rPr>
                <w:noProof/>
                <w:webHidden/>
              </w:rPr>
              <w:fldChar w:fldCharType="end"/>
            </w:r>
          </w:hyperlink>
        </w:p>
        <w:p w14:paraId="15CA52DA" w14:textId="2136161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49" w:history="1">
            <w:r w:rsidR="00BA24F5" w:rsidRPr="005A0905">
              <w:rPr>
                <w:rStyle w:val="Hyperlink"/>
                <w:noProof/>
              </w:rPr>
              <w:t>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Tratamento e Preparação dos Dados</w:t>
            </w:r>
            <w:r w:rsidR="00BA24F5">
              <w:rPr>
                <w:noProof/>
                <w:webHidden/>
              </w:rPr>
              <w:tab/>
            </w:r>
            <w:r w:rsidR="00BA24F5">
              <w:rPr>
                <w:noProof/>
                <w:webHidden/>
              </w:rPr>
              <w:fldChar w:fldCharType="begin"/>
            </w:r>
            <w:r w:rsidR="00BA24F5">
              <w:rPr>
                <w:noProof/>
                <w:webHidden/>
              </w:rPr>
              <w:instrText xml:space="preserve"> PAGEREF _Toc231500749 \h </w:instrText>
            </w:r>
            <w:r w:rsidR="00BA24F5">
              <w:rPr>
                <w:noProof/>
                <w:webHidden/>
              </w:rPr>
            </w:r>
            <w:r w:rsidR="00BA24F5">
              <w:rPr>
                <w:noProof/>
                <w:webHidden/>
              </w:rPr>
              <w:fldChar w:fldCharType="separate"/>
            </w:r>
            <w:r w:rsidR="00BA24F5">
              <w:rPr>
                <w:noProof/>
                <w:webHidden/>
              </w:rPr>
              <w:t>71</w:t>
            </w:r>
            <w:r w:rsidR="00BA24F5">
              <w:rPr>
                <w:noProof/>
                <w:webHidden/>
              </w:rPr>
              <w:fldChar w:fldCharType="end"/>
            </w:r>
          </w:hyperlink>
        </w:p>
        <w:p w14:paraId="0DD92D9F" w14:textId="43DFC7FB"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0" w:history="1">
            <w:r w:rsidR="00BA24F5" w:rsidRPr="005A0905">
              <w:rPr>
                <w:rStyle w:val="Hyperlink"/>
                <w:noProof/>
              </w:rPr>
              <w:t>3.3.1.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Filtragem de Liquidez e Remoção de Anomalias</w:t>
            </w:r>
            <w:r w:rsidR="00BA24F5">
              <w:rPr>
                <w:noProof/>
                <w:webHidden/>
              </w:rPr>
              <w:tab/>
            </w:r>
            <w:r w:rsidR="00BA24F5">
              <w:rPr>
                <w:noProof/>
                <w:webHidden/>
              </w:rPr>
              <w:fldChar w:fldCharType="begin"/>
            </w:r>
            <w:r w:rsidR="00BA24F5">
              <w:rPr>
                <w:noProof/>
                <w:webHidden/>
              </w:rPr>
              <w:instrText xml:space="preserve"> PAGEREF _Toc231500750 \h </w:instrText>
            </w:r>
            <w:r w:rsidR="00BA24F5">
              <w:rPr>
                <w:noProof/>
                <w:webHidden/>
              </w:rPr>
            </w:r>
            <w:r w:rsidR="00BA24F5">
              <w:rPr>
                <w:noProof/>
                <w:webHidden/>
              </w:rPr>
              <w:fldChar w:fldCharType="separate"/>
            </w:r>
            <w:r w:rsidR="00BA24F5">
              <w:rPr>
                <w:noProof/>
                <w:webHidden/>
              </w:rPr>
              <w:t>71</w:t>
            </w:r>
            <w:r w:rsidR="00BA24F5">
              <w:rPr>
                <w:noProof/>
                <w:webHidden/>
              </w:rPr>
              <w:fldChar w:fldCharType="end"/>
            </w:r>
          </w:hyperlink>
        </w:p>
        <w:p w14:paraId="5FB7D79E" w14:textId="5A2C3B86"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1" w:history="1">
            <w:r w:rsidR="00BA24F5" w:rsidRPr="005A0905">
              <w:rPr>
                <w:rStyle w:val="Hyperlink"/>
                <w:noProof/>
              </w:rPr>
              <w:t>3.3.2.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Transformação dos Preços em Retornos</w:t>
            </w:r>
            <w:r w:rsidR="00BA24F5">
              <w:rPr>
                <w:noProof/>
                <w:webHidden/>
              </w:rPr>
              <w:tab/>
            </w:r>
            <w:r w:rsidR="00BA24F5">
              <w:rPr>
                <w:noProof/>
                <w:webHidden/>
              </w:rPr>
              <w:fldChar w:fldCharType="begin"/>
            </w:r>
            <w:r w:rsidR="00BA24F5">
              <w:rPr>
                <w:noProof/>
                <w:webHidden/>
              </w:rPr>
              <w:instrText xml:space="preserve"> PAGEREF _Toc231500751 \h </w:instrText>
            </w:r>
            <w:r w:rsidR="00BA24F5">
              <w:rPr>
                <w:noProof/>
                <w:webHidden/>
              </w:rPr>
            </w:r>
            <w:r w:rsidR="00BA24F5">
              <w:rPr>
                <w:noProof/>
                <w:webHidden/>
              </w:rPr>
              <w:fldChar w:fldCharType="separate"/>
            </w:r>
            <w:r w:rsidR="00BA24F5">
              <w:rPr>
                <w:noProof/>
                <w:webHidden/>
              </w:rPr>
              <w:t>72</w:t>
            </w:r>
            <w:r w:rsidR="00BA24F5">
              <w:rPr>
                <w:noProof/>
                <w:webHidden/>
              </w:rPr>
              <w:fldChar w:fldCharType="end"/>
            </w:r>
          </w:hyperlink>
        </w:p>
        <w:p w14:paraId="2AD7C4B5" w14:textId="3204B945"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2" w:history="1">
            <w:r w:rsidR="00BA24F5" w:rsidRPr="005A0905">
              <w:rPr>
                <w:rStyle w:val="Hyperlink"/>
                <w:noProof/>
              </w:rPr>
              <w:t>3.3.3.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Diagnóstico Econométrico das Séries</w:t>
            </w:r>
            <w:r w:rsidR="00BA24F5">
              <w:rPr>
                <w:noProof/>
                <w:webHidden/>
              </w:rPr>
              <w:tab/>
            </w:r>
            <w:r w:rsidR="00BA24F5">
              <w:rPr>
                <w:noProof/>
                <w:webHidden/>
              </w:rPr>
              <w:fldChar w:fldCharType="begin"/>
            </w:r>
            <w:r w:rsidR="00BA24F5">
              <w:rPr>
                <w:noProof/>
                <w:webHidden/>
              </w:rPr>
              <w:instrText xml:space="preserve"> PAGEREF _Toc231500752 \h </w:instrText>
            </w:r>
            <w:r w:rsidR="00BA24F5">
              <w:rPr>
                <w:noProof/>
                <w:webHidden/>
              </w:rPr>
            </w:r>
            <w:r w:rsidR="00BA24F5">
              <w:rPr>
                <w:noProof/>
                <w:webHidden/>
              </w:rPr>
              <w:fldChar w:fldCharType="separate"/>
            </w:r>
            <w:r w:rsidR="00BA24F5">
              <w:rPr>
                <w:noProof/>
                <w:webHidden/>
              </w:rPr>
              <w:t>72</w:t>
            </w:r>
            <w:r w:rsidR="00BA24F5">
              <w:rPr>
                <w:noProof/>
                <w:webHidden/>
              </w:rPr>
              <w:fldChar w:fldCharType="end"/>
            </w:r>
          </w:hyperlink>
        </w:p>
        <w:p w14:paraId="32A21458" w14:textId="5B7980E4"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3" w:history="1">
            <w:r w:rsidR="00BA24F5" w:rsidRPr="005A0905">
              <w:rPr>
                <w:rStyle w:val="Hyperlink"/>
                <w:noProof/>
              </w:rPr>
              <w:t>3.4.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Estimação dos Parâmetros de Otimização</w:t>
            </w:r>
            <w:r w:rsidR="00BA24F5">
              <w:rPr>
                <w:noProof/>
                <w:webHidden/>
              </w:rPr>
              <w:tab/>
            </w:r>
            <w:r w:rsidR="00BA24F5">
              <w:rPr>
                <w:noProof/>
                <w:webHidden/>
              </w:rPr>
              <w:fldChar w:fldCharType="begin"/>
            </w:r>
            <w:r w:rsidR="00BA24F5">
              <w:rPr>
                <w:noProof/>
                <w:webHidden/>
              </w:rPr>
              <w:instrText xml:space="preserve"> PAGEREF _Toc231500753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0EF33D7A" w14:textId="2EA2F4E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4" w:history="1">
            <w:r w:rsidR="00BA24F5" w:rsidRPr="005A0905">
              <w:rPr>
                <w:rStyle w:val="Hyperlink"/>
                <w:noProof/>
              </w:rPr>
              <w:t>3.4.1.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Prêmio de Risco (Excesso de Retorno)</w:t>
            </w:r>
            <w:r w:rsidR="00BA24F5">
              <w:rPr>
                <w:noProof/>
                <w:webHidden/>
              </w:rPr>
              <w:tab/>
            </w:r>
            <w:r w:rsidR="00BA24F5">
              <w:rPr>
                <w:noProof/>
                <w:webHidden/>
              </w:rPr>
              <w:fldChar w:fldCharType="begin"/>
            </w:r>
            <w:r w:rsidR="00BA24F5">
              <w:rPr>
                <w:noProof/>
                <w:webHidden/>
              </w:rPr>
              <w:instrText xml:space="preserve"> PAGEREF _Toc231500754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248A2C11" w14:textId="156C42CD"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5" w:history="1">
            <w:r w:rsidR="00BA24F5" w:rsidRPr="005A0905">
              <w:rPr>
                <w:rStyle w:val="Hyperlink"/>
                <w:noProof/>
              </w:rPr>
              <w:t>3.4.2.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Retornos Esperados e Matriz de Covariância</w:t>
            </w:r>
            <w:r w:rsidR="00BA24F5">
              <w:rPr>
                <w:noProof/>
                <w:webHidden/>
              </w:rPr>
              <w:tab/>
            </w:r>
            <w:r w:rsidR="00BA24F5">
              <w:rPr>
                <w:noProof/>
                <w:webHidden/>
              </w:rPr>
              <w:fldChar w:fldCharType="begin"/>
            </w:r>
            <w:r w:rsidR="00BA24F5">
              <w:rPr>
                <w:noProof/>
                <w:webHidden/>
              </w:rPr>
              <w:instrText xml:space="preserve"> PAGEREF _Toc231500755 \h </w:instrText>
            </w:r>
            <w:r w:rsidR="00BA24F5">
              <w:rPr>
                <w:noProof/>
                <w:webHidden/>
              </w:rPr>
            </w:r>
            <w:r w:rsidR="00BA24F5">
              <w:rPr>
                <w:noProof/>
                <w:webHidden/>
              </w:rPr>
              <w:fldChar w:fldCharType="separate"/>
            </w:r>
            <w:r w:rsidR="00BA24F5">
              <w:rPr>
                <w:noProof/>
                <w:webHidden/>
              </w:rPr>
              <w:t>74</w:t>
            </w:r>
            <w:r w:rsidR="00BA24F5">
              <w:rPr>
                <w:noProof/>
                <w:webHidden/>
              </w:rPr>
              <w:fldChar w:fldCharType="end"/>
            </w:r>
          </w:hyperlink>
        </w:p>
        <w:p w14:paraId="63C94B3C" w14:textId="187B8584"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6" w:history="1">
            <w:r w:rsidR="00BA24F5" w:rsidRPr="005A0905">
              <w:rPr>
                <w:rStyle w:val="Hyperlink"/>
                <w:noProof/>
              </w:rPr>
              <w:t>3.5.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Modelos de Otimização Implementados</w:t>
            </w:r>
            <w:r w:rsidR="00BA24F5">
              <w:rPr>
                <w:noProof/>
                <w:webHidden/>
              </w:rPr>
              <w:tab/>
            </w:r>
            <w:r w:rsidR="00BA24F5">
              <w:rPr>
                <w:noProof/>
                <w:webHidden/>
              </w:rPr>
              <w:fldChar w:fldCharType="begin"/>
            </w:r>
            <w:r w:rsidR="00BA24F5">
              <w:rPr>
                <w:noProof/>
                <w:webHidden/>
              </w:rPr>
              <w:instrText xml:space="preserve"> PAGEREF _Toc231500756 \h </w:instrText>
            </w:r>
            <w:r w:rsidR="00BA24F5">
              <w:rPr>
                <w:noProof/>
                <w:webHidden/>
              </w:rPr>
            </w:r>
            <w:r w:rsidR="00BA24F5">
              <w:rPr>
                <w:noProof/>
                <w:webHidden/>
              </w:rPr>
              <w:fldChar w:fldCharType="separate"/>
            </w:r>
            <w:r w:rsidR="00BA24F5">
              <w:rPr>
                <w:noProof/>
                <w:webHidden/>
              </w:rPr>
              <w:t>75</w:t>
            </w:r>
            <w:r w:rsidR="00BA24F5">
              <w:rPr>
                <w:noProof/>
                <w:webHidden/>
              </w:rPr>
              <w:fldChar w:fldCharType="end"/>
            </w:r>
          </w:hyperlink>
        </w:p>
        <w:p w14:paraId="3C582C71" w14:textId="266474D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7" w:history="1">
            <w:r w:rsidR="00BA24F5" w:rsidRPr="005A0905">
              <w:rPr>
                <w:rStyle w:val="Hyperlink"/>
                <w:noProof/>
              </w:rPr>
              <w:t>3.5.1.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Otimização de Máximo Índice de Sharpe com Penalidade</w:t>
            </w:r>
            <w:r w:rsidR="00BA24F5">
              <w:rPr>
                <w:noProof/>
                <w:webHidden/>
              </w:rPr>
              <w:tab/>
            </w:r>
            <w:r w:rsidR="00BA24F5">
              <w:rPr>
                <w:noProof/>
                <w:webHidden/>
              </w:rPr>
              <w:fldChar w:fldCharType="begin"/>
            </w:r>
            <w:r w:rsidR="00BA24F5">
              <w:rPr>
                <w:noProof/>
                <w:webHidden/>
              </w:rPr>
              <w:instrText xml:space="preserve"> PAGEREF _Toc231500757 \h </w:instrText>
            </w:r>
            <w:r w:rsidR="00BA24F5">
              <w:rPr>
                <w:noProof/>
                <w:webHidden/>
              </w:rPr>
            </w:r>
            <w:r w:rsidR="00BA24F5">
              <w:rPr>
                <w:noProof/>
                <w:webHidden/>
              </w:rPr>
              <w:fldChar w:fldCharType="separate"/>
            </w:r>
            <w:r w:rsidR="00BA24F5">
              <w:rPr>
                <w:noProof/>
                <w:webHidden/>
              </w:rPr>
              <w:t>75</w:t>
            </w:r>
            <w:r w:rsidR="00BA24F5">
              <w:rPr>
                <w:noProof/>
                <w:webHidden/>
              </w:rPr>
              <w:fldChar w:fldCharType="end"/>
            </w:r>
          </w:hyperlink>
        </w:p>
        <w:p w14:paraId="1DADB741" w14:textId="452CBB27"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8" w:history="1">
            <w:r w:rsidR="00BA24F5" w:rsidRPr="005A0905">
              <w:rPr>
                <w:rStyle w:val="Hyperlink"/>
                <w:noProof/>
              </w:rPr>
              <w:t>3.5.2.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I — Modelos de Média-Variância (MPT)</w:t>
            </w:r>
            <w:r w:rsidR="00BA24F5">
              <w:rPr>
                <w:noProof/>
                <w:webHidden/>
              </w:rPr>
              <w:tab/>
            </w:r>
            <w:r w:rsidR="00BA24F5">
              <w:rPr>
                <w:noProof/>
                <w:webHidden/>
              </w:rPr>
              <w:fldChar w:fldCharType="begin"/>
            </w:r>
            <w:r w:rsidR="00BA24F5">
              <w:rPr>
                <w:noProof/>
                <w:webHidden/>
              </w:rPr>
              <w:instrText xml:space="preserve"> PAGEREF _Toc231500758 \h </w:instrText>
            </w:r>
            <w:r w:rsidR="00BA24F5">
              <w:rPr>
                <w:noProof/>
                <w:webHidden/>
              </w:rPr>
            </w:r>
            <w:r w:rsidR="00BA24F5">
              <w:rPr>
                <w:noProof/>
                <w:webHidden/>
              </w:rPr>
              <w:fldChar w:fldCharType="separate"/>
            </w:r>
            <w:r w:rsidR="00BA24F5">
              <w:rPr>
                <w:noProof/>
                <w:webHidden/>
              </w:rPr>
              <w:t>76</w:t>
            </w:r>
            <w:r w:rsidR="00BA24F5">
              <w:rPr>
                <w:noProof/>
                <w:webHidden/>
              </w:rPr>
              <w:fldChar w:fldCharType="end"/>
            </w:r>
          </w:hyperlink>
        </w:p>
        <w:p w14:paraId="2C5C080A" w14:textId="511AD90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59" w:history="1">
            <w:r w:rsidR="00BA24F5" w:rsidRPr="005A0905">
              <w:rPr>
                <w:rStyle w:val="Hyperlink"/>
                <w:noProof/>
              </w:rPr>
              <w:t>3.5.3.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Família II — Modelos de Risco de Queda (PMPT)</w:t>
            </w:r>
            <w:r w:rsidR="00BA24F5">
              <w:rPr>
                <w:noProof/>
                <w:webHidden/>
              </w:rPr>
              <w:tab/>
            </w:r>
            <w:r w:rsidR="00BA24F5">
              <w:rPr>
                <w:noProof/>
                <w:webHidden/>
              </w:rPr>
              <w:fldChar w:fldCharType="begin"/>
            </w:r>
            <w:r w:rsidR="00BA24F5">
              <w:rPr>
                <w:noProof/>
                <w:webHidden/>
              </w:rPr>
              <w:instrText xml:space="preserve"> PAGEREF _Toc231500759 \h </w:instrText>
            </w:r>
            <w:r w:rsidR="00BA24F5">
              <w:rPr>
                <w:noProof/>
                <w:webHidden/>
              </w:rPr>
            </w:r>
            <w:r w:rsidR="00BA24F5">
              <w:rPr>
                <w:noProof/>
                <w:webHidden/>
              </w:rPr>
              <w:fldChar w:fldCharType="separate"/>
            </w:r>
            <w:r w:rsidR="00BA24F5">
              <w:rPr>
                <w:noProof/>
                <w:webHidden/>
              </w:rPr>
              <w:t>78</w:t>
            </w:r>
            <w:r w:rsidR="00BA24F5">
              <w:rPr>
                <w:noProof/>
                <w:webHidden/>
              </w:rPr>
              <w:fldChar w:fldCharType="end"/>
            </w:r>
          </w:hyperlink>
        </w:p>
        <w:p w14:paraId="61AD2FC9" w14:textId="5FBE67EB"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0" w:history="1">
            <w:r w:rsidR="00BA24F5" w:rsidRPr="005A0905">
              <w:rPr>
                <w:rStyle w:val="Hyperlink"/>
                <w:noProof/>
              </w:rPr>
              <w:t>3.5.4.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Família III — Modelo de Black-Litterman (BL)</w:t>
            </w:r>
            <w:r w:rsidR="00BA24F5">
              <w:rPr>
                <w:noProof/>
                <w:webHidden/>
              </w:rPr>
              <w:tab/>
            </w:r>
            <w:r w:rsidR="00BA24F5">
              <w:rPr>
                <w:noProof/>
                <w:webHidden/>
              </w:rPr>
              <w:fldChar w:fldCharType="begin"/>
            </w:r>
            <w:r w:rsidR="00BA24F5">
              <w:rPr>
                <w:noProof/>
                <w:webHidden/>
              </w:rPr>
              <w:instrText xml:space="preserve"> PAGEREF _Toc231500760 \h </w:instrText>
            </w:r>
            <w:r w:rsidR="00BA24F5">
              <w:rPr>
                <w:noProof/>
                <w:webHidden/>
              </w:rPr>
            </w:r>
            <w:r w:rsidR="00BA24F5">
              <w:rPr>
                <w:noProof/>
                <w:webHidden/>
              </w:rPr>
              <w:fldChar w:fldCharType="separate"/>
            </w:r>
            <w:r w:rsidR="00BA24F5">
              <w:rPr>
                <w:noProof/>
                <w:webHidden/>
              </w:rPr>
              <w:t>80</w:t>
            </w:r>
            <w:r w:rsidR="00BA24F5">
              <w:rPr>
                <w:noProof/>
                <w:webHidden/>
              </w:rPr>
              <w:fldChar w:fldCharType="end"/>
            </w:r>
          </w:hyperlink>
        </w:p>
        <w:p w14:paraId="4C0F2F26" w14:textId="2823313C"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1" w:history="1">
            <w:r w:rsidR="00BA24F5" w:rsidRPr="005A0905">
              <w:rPr>
                <w:rStyle w:val="Hyperlink"/>
                <w:noProof/>
              </w:rPr>
              <w:t>3.5.5.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Síntese e Limitações Declaradas da Implementação</w:t>
            </w:r>
            <w:r w:rsidR="00BA24F5">
              <w:rPr>
                <w:noProof/>
                <w:webHidden/>
              </w:rPr>
              <w:tab/>
            </w:r>
            <w:r w:rsidR="00BA24F5">
              <w:rPr>
                <w:noProof/>
                <w:webHidden/>
              </w:rPr>
              <w:fldChar w:fldCharType="begin"/>
            </w:r>
            <w:r w:rsidR="00BA24F5">
              <w:rPr>
                <w:noProof/>
                <w:webHidden/>
              </w:rPr>
              <w:instrText xml:space="preserve"> PAGEREF _Toc231500761 \h </w:instrText>
            </w:r>
            <w:r w:rsidR="00BA24F5">
              <w:rPr>
                <w:noProof/>
                <w:webHidden/>
              </w:rPr>
            </w:r>
            <w:r w:rsidR="00BA24F5">
              <w:rPr>
                <w:noProof/>
                <w:webHidden/>
              </w:rPr>
              <w:fldChar w:fldCharType="separate"/>
            </w:r>
            <w:r w:rsidR="00BA24F5">
              <w:rPr>
                <w:noProof/>
                <w:webHidden/>
              </w:rPr>
              <w:t>82</w:t>
            </w:r>
            <w:r w:rsidR="00BA24F5">
              <w:rPr>
                <w:noProof/>
                <w:webHidden/>
              </w:rPr>
              <w:fldChar w:fldCharType="end"/>
            </w:r>
          </w:hyperlink>
        </w:p>
        <w:p w14:paraId="7D90ABAE" w14:textId="7864BA8E"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2" w:history="1">
            <w:r w:rsidR="00BA24F5" w:rsidRPr="005A0905">
              <w:rPr>
                <w:rStyle w:val="Hyperlink"/>
                <w:noProof/>
                <w:w w:val="99"/>
              </w:rPr>
              <w:t>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4 — RESULTADOS E DISCUSSÃO</w:t>
            </w:r>
            <w:r w:rsidR="00BA24F5">
              <w:rPr>
                <w:noProof/>
                <w:webHidden/>
              </w:rPr>
              <w:tab/>
            </w:r>
            <w:r w:rsidR="00BA24F5">
              <w:rPr>
                <w:noProof/>
                <w:webHidden/>
              </w:rPr>
              <w:fldChar w:fldCharType="begin"/>
            </w:r>
            <w:r w:rsidR="00BA24F5">
              <w:rPr>
                <w:noProof/>
                <w:webHidden/>
              </w:rPr>
              <w:instrText xml:space="preserve"> PAGEREF _Toc231500762 \h </w:instrText>
            </w:r>
            <w:r w:rsidR="00BA24F5">
              <w:rPr>
                <w:noProof/>
                <w:webHidden/>
              </w:rPr>
            </w:r>
            <w:r w:rsidR="00BA24F5">
              <w:rPr>
                <w:noProof/>
                <w:webHidden/>
              </w:rPr>
              <w:fldChar w:fldCharType="separate"/>
            </w:r>
            <w:r w:rsidR="00BA24F5">
              <w:rPr>
                <w:noProof/>
                <w:webHidden/>
              </w:rPr>
              <w:t>85</w:t>
            </w:r>
            <w:r w:rsidR="00BA24F5">
              <w:rPr>
                <w:noProof/>
                <w:webHidden/>
              </w:rPr>
              <w:fldChar w:fldCharType="end"/>
            </w:r>
          </w:hyperlink>
        </w:p>
        <w:p w14:paraId="32171B1D" w14:textId="49974EC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3" w:history="1">
            <w:r w:rsidR="00BA24F5" w:rsidRPr="005A0905">
              <w:rPr>
                <w:rStyle w:val="Hyperlink"/>
                <w:noProof/>
              </w:rPr>
              <w:t>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Caracterização da Amostra Out-of-Sample</w:t>
            </w:r>
            <w:r w:rsidR="00BA24F5">
              <w:rPr>
                <w:noProof/>
                <w:webHidden/>
              </w:rPr>
              <w:tab/>
            </w:r>
            <w:r w:rsidR="00BA24F5">
              <w:rPr>
                <w:noProof/>
                <w:webHidden/>
              </w:rPr>
              <w:fldChar w:fldCharType="begin"/>
            </w:r>
            <w:r w:rsidR="00BA24F5">
              <w:rPr>
                <w:noProof/>
                <w:webHidden/>
              </w:rPr>
              <w:instrText xml:space="preserve"> PAGEREF _Toc231500763 \h </w:instrText>
            </w:r>
            <w:r w:rsidR="00BA24F5">
              <w:rPr>
                <w:noProof/>
                <w:webHidden/>
              </w:rPr>
            </w:r>
            <w:r w:rsidR="00BA24F5">
              <w:rPr>
                <w:noProof/>
                <w:webHidden/>
              </w:rPr>
              <w:fldChar w:fldCharType="separate"/>
            </w:r>
            <w:r w:rsidR="00BA24F5">
              <w:rPr>
                <w:noProof/>
                <w:webHidden/>
              </w:rPr>
              <w:t>85</w:t>
            </w:r>
            <w:r w:rsidR="00BA24F5">
              <w:rPr>
                <w:noProof/>
                <w:webHidden/>
              </w:rPr>
              <w:fldChar w:fldCharType="end"/>
            </w:r>
          </w:hyperlink>
        </w:p>
        <w:p w14:paraId="3B77E667" w14:textId="4F76C13E"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4" w:history="1">
            <w:r w:rsidR="00BA24F5" w:rsidRPr="005A0905">
              <w:rPr>
                <w:rStyle w:val="Hyperlink"/>
                <w:noProof/>
              </w:rPr>
              <w:t>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Desempenho por Família de Estratégias</w:t>
            </w:r>
            <w:r w:rsidR="00BA24F5">
              <w:rPr>
                <w:noProof/>
                <w:webHidden/>
              </w:rPr>
              <w:tab/>
            </w:r>
            <w:r w:rsidR="00BA24F5">
              <w:rPr>
                <w:noProof/>
                <w:webHidden/>
              </w:rPr>
              <w:fldChar w:fldCharType="begin"/>
            </w:r>
            <w:r w:rsidR="00BA24F5">
              <w:rPr>
                <w:noProof/>
                <w:webHidden/>
              </w:rPr>
              <w:instrText xml:space="preserve"> PAGEREF _Toc231500764 \h </w:instrText>
            </w:r>
            <w:r w:rsidR="00BA24F5">
              <w:rPr>
                <w:noProof/>
                <w:webHidden/>
              </w:rPr>
            </w:r>
            <w:r w:rsidR="00BA24F5">
              <w:rPr>
                <w:noProof/>
                <w:webHidden/>
              </w:rPr>
              <w:fldChar w:fldCharType="separate"/>
            </w:r>
            <w:r w:rsidR="00BA24F5">
              <w:rPr>
                <w:noProof/>
                <w:webHidden/>
              </w:rPr>
              <w:t>86</w:t>
            </w:r>
            <w:r w:rsidR="00BA24F5">
              <w:rPr>
                <w:noProof/>
                <w:webHidden/>
              </w:rPr>
              <w:fldChar w:fldCharType="end"/>
            </w:r>
          </w:hyperlink>
        </w:p>
        <w:p w14:paraId="01CEC01C" w14:textId="250D5956"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5" w:history="1">
            <w:r w:rsidR="00BA24F5" w:rsidRPr="005A0905">
              <w:rPr>
                <w:rStyle w:val="Hyperlink"/>
                <w:noProof/>
              </w:rPr>
              <w:t>4.2.1.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MPT</w:t>
            </w:r>
            <w:r w:rsidR="00BA24F5">
              <w:rPr>
                <w:noProof/>
                <w:webHidden/>
              </w:rPr>
              <w:tab/>
            </w:r>
            <w:r w:rsidR="00BA24F5">
              <w:rPr>
                <w:noProof/>
                <w:webHidden/>
              </w:rPr>
              <w:fldChar w:fldCharType="begin"/>
            </w:r>
            <w:r w:rsidR="00BA24F5">
              <w:rPr>
                <w:noProof/>
                <w:webHidden/>
              </w:rPr>
              <w:instrText xml:space="preserve"> PAGEREF _Toc231500765 \h </w:instrText>
            </w:r>
            <w:r w:rsidR="00BA24F5">
              <w:rPr>
                <w:noProof/>
                <w:webHidden/>
              </w:rPr>
            </w:r>
            <w:r w:rsidR="00BA24F5">
              <w:rPr>
                <w:noProof/>
                <w:webHidden/>
              </w:rPr>
              <w:fldChar w:fldCharType="separate"/>
            </w:r>
            <w:r w:rsidR="00BA24F5">
              <w:rPr>
                <w:noProof/>
                <w:webHidden/>
              </w:rPr>
              <w:t>86</w:t>
            </w:r>
            <w:r w:rsidR="00BA24F5">
              <w:rPr>
                <w:noProof/>
                <w:webHidden/>
              </w:rPr>
              <w:fldChar w:fldCharType="end"/>
            </w:r>
          </w:hyperlink>
        </w:p>
        <w:p w14:paraId="73AC989B" w14:textId="0426727E"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6" w:history="1">
            <w:r w:rsidR="00BA24F5" w:rsidRPr="005A0905">
              <w:rPr>
                <w:rStyle w:val="Hyperlink"/>
                <w:noProof/>
              </w:rPr>
              <w:t>4.2.2.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PMPT</w:t>
            </w:r>
            <w:r w:rsidR="00BA24F5">
              <w:rPr>
                <w:noProof/>
                <w:webHidden/>
              </w:rPr>
              <w:tab/>
            </w:r>
            <w:r w:rsidR="00BA24F5">
              <w:rPr>
                <w:noProof/>
                <w:webHidden/>
              </w:rPr>
              <w:fldChar w:fldCharType="begin"/>
            </w:r>
            <w:r w:rsidR="00BA24F5">
              <w:rPr>
                <w:noProof/>
                <w:webHidden/>
              </w:rPr>
              <w:instrText xml:space="preserve"> PAGEREF _Toc231500766 \h </w:instrText>
            </w:r>
            <w:r w:rsidR="00BA24F5">
              <w:rPr>
                <w:noProof/>
                <w:webHidden/>
              </w:rPr>
            </w:r>
            <w:r w:rsidR="00BA24F5">
              <w:rPr>
                <w:noProof/>
                <w:webHidden/>
              </w:rPr>
              <w:fldChar w:fldCharType="separate"/>
            </w:r>
            <w:r w:rsidR="00BA24F5">
              <w:rPr>
                <w:noProof/>
                <w:webHidden/>
              </w:rPr>
              <w:t>87</w:t>
            </w:r>
            <w:r w:rsidR="00BA24F5">
              <w:rPr>
                <w:noProof/>
                <w:webHidden/>
              </w:rPr>
              <w:fldChar w:fldCharType="end"/>
            </w:r>
          </w:hyperlink>
        </w:p>
        <w:p w14:paraId="3F67797B" w14:textId="1D5533C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7" w:history="1">
            <w:r w:rsidR="00BA24F5" w:rsidRPr="005A0905">
              <w:rPr>
                <w:rStyle w:val="Hyperlink"/>
                <w:noProof/>
              </w:rPr>
              <w:t>4.2.3.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Família Black-Litterman (Visões de Momentum 12-1)</w:t>
            </w:r>
            <w:r w:rsidR="00BA24F5">
              <w:rPr>
                <w:noProof/>
                <w:webHidden/>
              </w:rPr>
              <w:tab/>
            </w:r>
            <w:r w:rsidR="00BA24F5">
              <w:rPr>
                <w:noProof/>
                <w:webHidden/>
              </w:rPr>
              <w:fldChar w:fldCharType="begin"/>
            </w:r>
            <w:r w:rsidR="00BA24F5">
              <w:rPr>
                <w:noProof/>
                <w:webHidden/>
              </w:rPr>
              <w:instrText xml:space="preserve"> PAGEREF _Toc231500767 \h </w:instrText>
            </w:r>
            <w:r w:rsidR="00BA24F5">
              <w:rPr>
                <w:noProof/>
                <w:webHidden/>
              </w:rPr>
            </w:r>
            <w:r w:rsidR="00BA24F5">
              <w:rPr>
                <w:noProof/>
                <w:webHidden/>
              </w:rPr>
              <w:fldChar w:fldCharType="separate"/>
            </w:r>
            <w:r w:rsidR="00BA24F5">
              <w:rPr>
                <w:noProof/>
                <w:webHidden/>
              </w:rPr>
              <w:t>87</w:t>
            </w:r>
            <w:r w:rsidR="00BA24F5">
              <w:rPr>
                <w:noProof/>
                <w:webHidden/>
              </w:rPr>
              <w:fldChar w:fldCharType="end"/>
            </w:r>
          </w:hyperlink>
        </w:p>
        <w:p w14:paraId="7FAC484F" w14:textId="22406BD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8" w:history="1">
            <w:r w:rsidR="00BA24F5" w:rsidRPr="005A0905">
              <w:rPr>
                <w:rStyle w:val="Hyperlink"/>
                <w:noProof/>
              </w:rPr>
              <w:t>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Análise Comparativa Consolidada</w:t>
            </w:r>
            <w:r w:rsidR="00BA24F5">
              <w:rPr>
                <w:noProof/>
                <w:webHidden/>
              </w:rPr>
              <w:tab/>
            </w:r>
            <w:r w:rsidR="00BA24F5">
              <w:rPr>
                <w:noProof/>
                <w:webHidden/>
              </w:rPr>
              <w:fldChar w:fldCharType="begin"/>
            </w:r>
            <w:r w:rsidR="00BA24F5">
              <w:rPr>
                <w:noProof/>
                <w:webHidden/>
              </w:rPr>
              <w:instrText xml:space="preserve"> PAGEREF _Toc231500768 \h </w:instrText>
            </w:r>
            <w:r w:rsidR="00BA24F5">
              <w:rPr>
                <w:noProof/>
                <w:webHidden/>
              </w:rPr>
            </w:r>
            <w:r w:rsidR="00BA24F5">
              <w:rPr>
                <w:noProof/>
                <w:webHidden/>
              </w:rPr>
              <w:fldChar w:fldCharType="separate"/>
            </w:r>
            <w:r w:rsidR="00BA24F5">
              <w:rPr>
                <w:noProof/>
                <w:webHidden/>
              </w:rPr>
              <w:t>89</w:t>
            </w:r>
            <w:r w:rsidR="00BA24F5">
              <w:rPr>
                <w:noProof/>
                <w:webHidden/>
              </w:rPr>
              <w:fldChar w:fldCharType="end"/>
            </w:r>
          </w:hyperlink>
        </w:p>
        <w:p w14:paraId="0F5EFCBB" w14:textId="0B975BF4"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69" w:history="1">
            <w:r w:rsidR="00BA24F5" w:rsidRPr="005A0905">
              <w:rPr>
                <w:rStyle w:val="Hyperlink"/>
                <w:noProof/>
              </w:rPr>
              <w:t>4.3.1.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Hierarquia de Desempenho</w:t>
            </w:r>
            <w:r w:rsidR="00BA24F5">
              <w:rPr>
                <w:noProof/>
                <w:webHidden/>
              </w:rPr>
              <w:tab/>
            </w:r>
            <w:r w:rsidR="00BA24F5">
              <w:rPr>
                <w:noProof/>
                <w:webHidden/>
              </w:rPr>
              <w:fldChar w:fldCharType="begin"/>
            </w:r>
            <w:r w:rsidR="00BA24F5">
              <w:rPr>
                <w:noProof/>
                <w:webHidden/>
              </w:rPr>
              <w:instrText xml:space="preserve"> PAGEREF _Toc231500769 \h </w:instrText>
            </w:r>
            <w:r w:rsidR="00BA24F5">
              <w:rPr>
                <w:noProof/>
                <w:webHidden/>
              </w:rPr>
            </w:r>
            <w:r w:rsidR="00BA24F5">
              <w:rPr>
                <w:noProof/>
                <w:webHidden/>
              </w:rPr>
              <w:fldChar w:fldCharType="separate"/>
            </w:r>
            <w:r w:rsidR="00BA24F5">
              <w:rPr>
                <w:noProof/>
                <w:webHidden/>
              </w:rPr>
              <w:t>90</w:t>
            </w:r>
            <w:r w:rsidR="00BA24F5">
              <w:rPr>
                <w:noProof/>
                <w:webHidden/>
              </w:rPr>
              <w:fldChar w:fldCharType="end"/>
            </w:r>
          </w:hyperlink>
        </w:p>
        <w:p w14:paraId="4A12597D" w14:textId="679A640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0" w:history="1">
            <w:r w:rsidR="00BA24F5" w:rsidRPr="005A0905">
              <w:rPr>
                <w:rStyle w:val="Hyperlink"/>
                <w:noProof/>
              </w:rPr>
              <w:t>4.3.2.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Desempenho Relativo ao IBOVESPA</w:t>
            </w:r>
            <w:r w:rsidR="00BA24F5">
              <w:rPr>
                <w:noProof/>
                <w:webHidden/>
              </w:rPr>
              <w:tab/>
            </w:r>
            <w:r w:rsidR="00BA24F5">
              <w:rPr>
                <w:noProof/>
                <w:webHidden/>
              </w:rPr>
              <w:fldChar w:fldCharType="begin"/>
            </w:r>
            <w:r w:rsidR="00BA24F5">
              <w:rPr>
                <w:noProof/>
                <w:webHidden/>
              </w:rPr>
              <w:instrText xml:space="preserve"> PAGEREF _Toc231500770 \h </w:instrText>
            </w:r>
            <w:r w:rsidR="00BA24F5">
              <w:rPr>
                <w:noProof/>
                <w:webHidden/>
              </w:rPr>
            </w:r>
            <w:r w:rsidR="00BA24F5">
              <w:rPr>
                <w:noProof/>
                <w:webHidden/>
              </w:rPr>
              <w:fldChar w:fldCharType="separate"/>
            </w:r>
            <w:r w:rsidR="00BA24F5">
              <w:rPr>
                <w:noProof/>
                <w:webHidden/>
              </w:rPr>
              <w:t>90</w:t>
            </w:r>
            <w:r w:rsidR="00BA24F5">
              <w:rPr>
                <w:noProof/>
                <w:webHidden/>
              </w:rPr>
              <w:fldChar w:fldCharType="end"/>
            </w:r>
          </w:hyperlink>
        </w:p>
        <w:p w14:paraId="3CFFFC28" w14:textId="7F29E18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1" w:history="1">
            <w:r w:rsidR="00BA24F5" w:rsidRPr="005A0905">
              <w:rPr>
                <w:rStyle w:val="Hyperlink"/>
                <w:noProof/>
              </w:rPr>
              <w:t>4.3.3.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Efeito do Teto de Peso (Variantes c10)</w:t>
            </w:r>
            <w:r w:rsidR="00BA24F5">
              <w:rPr>
                <w:noProof/>
                <w:webHidden/>
              </w:rPr>
              <w:tab/>
            </w:r>
            <w:r w:rsidR="00BA24F5">
              <w:rPr>
                <w:noProof/>
                <w:webHidden/>
              </w:rPr>
              <w:fldChar w:fldCharType="begin"/>
            </w:r>
            <w:r w:rsidR="00BA24F5">
              <w:rPr>
                <w:noProof/>
                <w:webHidden/>
              </w:rPr>
              <w:instrText xml:space="preserve"> PAGEREF _Toc231500771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43796C03" w14:textId="2827DF49"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2" w:history="1">
            <w:r w:rsidR="00BA24F5" w:rsidRPr="005A0905">
              <w:rPr>
                <w:rStyle w:val="Hyperlink"/>
                <w:noProof/>
              </w:rPr>
              <w:t>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Discussão: Determinantes do Desempenho e Confronto com a Literatura</w:t>
            </w:r>
            <w:r w:rsidR="00BA24F5">
              <w:rPr>
                <w:noProof/>
                <w:webHidden/>
              </w:rPr>
              <w:tab/>
            </w:r>
            <w:r w:rsidR="00BA24F5">
              <w:rPr>
                <w:noProof/>
                <w:webHidden/>
              </w:rPr>
              <w:fldChar w:fldCharType="begin"/>
            </w:r>
            <w:r w:rsidR="00BA24F5">
              <w:rPr>
                <w:noProof/>
                <w:webHidden/>
              </w:rPr>
              <w:instrText xml:space="preserve"> PAGEREF _Toc231500772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243194FF" w14:textId="236097F1"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3" w:history="1">
            <w:r w:rsidR="00BA24F5" w:rsidRPr="005A0905">
              <w:rPr>
                <w:rStyle w:val="Hyperlink"/>
                <w:noProof/>
              </w:rPr>
              <w:t>4.4.1.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Papel do Sinal de Momentum no Black-Litterman</w:t>
            </w:r>
            <w:r w:rsidR="00BA24F5">
              <w:rPr>
                <w:noProof/>
                <w:webHidden/>
              </w:rPr>
              <w:tab/>
            </w:r>
            <w:r w:rsidR="00BA24F5">
              <w:rPr>
                <w:noProof/>
                <w:webHidden/>
              </w:rPr>
              <w:fldChar w:fldCharType="begin"/>
            </w:r>
            <w:r w:rsidR="00BA24F5">
              <w:rPr>
                <w:noProof/>
                <w:webHidden/>
              </w:rPr>
              <w:instrText xml:space="preserve"> PAGEREF _Toc231500773 \h </w:instrText>
            </w:r>
            <w:r w:rsidR="00BA24F5">
              <w:rPr>
                <w:noProof/>
                <w:webHidden/>
              </w:rPr>
            </w:r>
            <w:r w:rsidR="00BA24F5">
              <w:rPr>
                <w:noProof/>
                <w:webHidden/>
              </w:rPr>
              <w:fldChar w:fldCharType="separate"/>
            </w:r>
            <w:r w:rsidR="00BA24F5">
              <w:rPr>
                <w:noProof/>
                <w:webHidden/>
              </w:rPr>
              <w:t>91</w:t>
            </w:r>
            <w:r w:rsidR="00BA24F5">
              <w:rPr>
                <w:noProof/>
                <w:webHidden/>
              </w:rPr>
              <w:fldChar w:fldCharType="end"/>
            </w:r>
          </w:hyperlink>
        </w:p>
        <w:p w14:paraId="1D2DAF50" w14:textId="2364358D"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4" w:history="1">
            <w:r w:rsidR="00BA24F5" w:rsidRPr="005A0905">
              <w:rPr>
                <w:rStyle w:val="Hyperlink"/>
                <w:noProof/>
              </w:rPr>
              <w:t>4.4.2.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A Robustez da Mínima Variância</w:t>
            </w:r>
            <w:r w:rsidR="00BA24F5">
              <w:rPr>
                <w:noProof/>
                <w:webHidden/>
              </w:rPr>
              <w:tab/>
            </w:r>
            <w:r w:rsidR="00BA24F5">
              <w:rPr>
                <w:noProof/>
                <w:webHidden/>
              </w:rPr>
              <w:fldChar w:fldCharType="begin"/>
            </w:r>
            <w:r w:rsidR="00BA24F5">
              <w:rPr>
                <w:noProof/>
                <w:webHidden/>
              </w:rPr>
              <w:instrText xml:space="preserve"> PAGEREF _Toc231500774 \h </w:instrText>
            </w:r>
            <w:r w:rsidR="00BA24F5">
              <w:rPr>
                <w:noProof/>
                <w:webHidden/>
              </w:rPr>
            </w:r>
            <w:r w:rsidR="00BA24F5">
              <w:rPr>
                <w:noProof/>
                <w:webHidden/>
              </w:rPr>
              <w:fldChar w:fldCharType="separate"/>
            </w:r>
            <w:r w:rsidR="00BA24F5">
              <w:rPr>
                <w:noProof/>
                <w:webHidden/>
              </w:rPr>
              <w:t>92</w:t>
            </w:r>
            <w:r w:rsidR="00BA24F5">
              <w:rPr>
                <w:noProof/>
                <w:webHidden/>
              </w:rPr>
              <w:fldChar w:fldCharType="end"/>
            </w:r>
          </w:hyperlink>
        </w:p>
        <w:p w14:paraId="7CAB5E22" w14:textId="380BF53C" w:rsidR="00BA24F5"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5" w:history="1">
            <w:r w:rsidR="00BA24F5" w:rsidRPr="005A0905">
              <w:rPr>
                <w:rStyle w:val="Hyperlink"/>
                <w:noProof/>
                <w:lang w:val="pt-BR"/>
              </w:rPr>
              <w:t>4.4.3. O Caso de Degeneração do Mínimo CDaR</w:t>
            </w:r>
            <w:r w:rsidR="00BA24F5">
              <w:rPr>
                <w:noProof/>
                <w:webHidden/>
              </w:rPr>
              <w:tab/>
            </w:r>
            <w:r w:rsidR="00BA24F5">
              <w:rPr>
                <w:noProof/>
                <w:webHidden/>
              </w:rPr>
              <w:fldChar w:fldCharType="begin"/>
            </w:r>
            <w:r w:rsidR="00BA24F5">
              <w:rPr>
                <w:noProof/>
                <w:webHidden/>
              </w:rPr>
              <w:instrText xml:space="preserve"> PAGEREF _Toc231500775 \h </w:instrText>
            </w:r>
            <w:r w:rsidR="00BA24F5">
              <w:rPr>
                <w:noProof/>
                <w:webHidden/>
              </w:rPr>
            </w:r>
            <w:r w:rsidR="00BA24F5">
              <w:rPr>
                <w:noProof/>
                <w:webHidden/>
              </w:rPr>
              <w:fldChar w:fldCharType="separate"/>
            </w:r>
            <w:r w:rsidR="00BA24F5">
              <w:rPr>
                <w:noProof/>
                <w:webHidden/>
              </w:rPr>
              <w:t>92</w:t>
            </w:r>
            <w:r w:rsidR="00BA24F5">
              <w:rPr>
                <w:noProof/>
                <w:webHidden/>
              </w:rPr>
              <w:fldChar w:fldCharType="end"/>
            </w:r>
          </w:hyperlink>
        </w:p>
        <w:p w14:paraId="554748E5" w14:textId="1C832DE0"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6" w:history="1">
            <w:r w:rsidR="00BA24F5" w:rsidRPr="005A0905">
              <w:rPr>
                <w:rStyle w:val="Hyperlink"/>
                <w:noProof/>
              </w:rPr>
              <w:t>4.4.3.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O Custo do Rebalanceamento e o Paradoxo do 1/N</w:t>
            </w:r>
            <w:r w:rsidR="00BA24F5">
              <w:rPr>
                <w:noProof/>
                <w:webHidden/>
              </w:rPr>
              <w:tab/>
            </w:r>
            <w:r w:rsidR="00BA24F5">
              <w:rPr>
                <w:noProof/>
                <w:webHidden/>
              </w:rPr>
              <w:fldChar w:fldCharType="begin"/>
            </w:r>
            <w:r w:rsidR="00BA24F5">
              <w:rPr>
                <w:noProof/>
                <w:webHidden/>
              </w:rPr>
              <w:instrText xml:space="preserve"> PAGEREF _Toc231500776 \h </w:instrText>
            </w:r>
            <w:r w:rsidR="00BA24F5">
              <w:rPr>
                <w:noProof/>
                <w:webHidden/>
              </w:rPr>
            </w:r>
            <w:r w:rsidR="00BA24F5">
              <w:rPr>
                <w:noProof/>
                <w:webHidden/>
              </w:rPr>
              <w:fldChar w:fldCharType="separate"/>
            </w:r>
            <w:r w:rsidR="00BA24F5">
              <w:rPr>
                <w:noProof/>
                <w:webHidden/>
              </w:rPr>
              <w:t>93</w:t>
            </w:r>
            <w:r w:rsidR="00BA24F5">
              <w:rPr>
                <w:noProof/>
                <w:webHidden/>
              </w:rPr>
              <w:fldChar w:fldCharType="end"/>
            </w:r>
          </w:hyperlink>
        </w:p>
        <w:p w14:paraId="2AC44D7D" w14:textId="0D1E4C15"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7" w:history="1">
            <w:r w:rsidR="00BA24F5" w:rsidRPr="005A0905">
              <w:rPr>
                <w:rStyle w:val="Hyperlink"/>
                <w:noProof/>
              </w:rPr>
              <w:t>4.4.4.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lang w:val="pt-BR"/>
              </w:rPr>
              <w:t>Síntese</w:t>
            </w:r>
            <w:r w:rsidR="00BA24F5">
              <w:rPr>
                <w:noProof/>
                <w:webHidden/>
              </w:rPr>
              <w:tab/>
            </w:r>
            <w:r w:rsidR="00BA24F5">
              <w:rPr>
                <w:noProof/>
                <w:webHidden/>
              </w:rPr>
              <w:fldChar w:fldCharType="begin"/>
            </w:r>
            <w:r w:rsidR="00BA24F5">
              <w:rPr>
                <w:noProof/>
                <w:webHidden/>
              </w:rPr>
              <w:instrText xml:space="preserve"> PAGEREF _Toc231500777 \h </w:instrText>
            </w:r>
            <w:r w:rsidR="00BA24F5">
              <w:rPr>
                <w:noProof/>
                <w:webHidden/>
              </w:rPr>
            </w:r>
            <w:r w:rsidR="00BA24F5">
              <w:rPr>
                <w:noProof/>
                <w:webHidden/>
              </w:rPr>
              <w:fldChar w:fldCharType="separate"/>
            </w:r>
            <w:r w:rsidR="00BA24F5">
              <w:rPr>
                <w:noProof/>
                <w:webHidden/>
              </w:rPr>
              <w:t>93</w:t>
            </w:r>
            <w:r w:rsidR="00BA24F5">
              <w:rPr>
                <w:noProof/>
                <w:webHidden/>
              </w:rPr>
              <w:fldChar w:fldCharType="end"/>
            </w:r>
          </w:hyperlink>
        </w:p>
        <w:p w14:paraId="47DD7526" w14:textId="4A30122D"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8" w:history="1">
            <w:r w:rsidR="00BA24F5" w:rsidRPr="005A0905">
              <w:rPr>
                <w:rStyle w:val="Hyperlink"/>
                <w:noProof/>
                <w:w w:val="99"/>
              </w:rPr>
              <w:t>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CAPÍTULO 5 — CONCLUSÃO</w:t>
            </w:r>
            <w:r w:rsidR="00BA24F5">
              <w:rPr>
                <w:noProof/>
                <w:webHidden/>
              </w:rPr>
              <w:tab/>
            </w:r>
            <w:r w:rsidR="00BA24F5">
              <w:rPr>
                <w:noProof/>
                <w:webHidden/>
              </w:rPr>
              <w:fldChar w:fldCharType="begin"/>
            </w:r>
            <w:r w:rsidR="00BA24F5">
              <w:rPr>
                <w:noProof/>
                <w:webHidden/>
              </w:rPr>
              <w:instrText xml:space="preserve"> PAGEREF _Toc231500778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15E40A40" w14:textId="5FFF7C11"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79" w:history="1">
            <w:r w:rsidR="00BA24F5" w:rsidRPr="005A0905">
              <w:rPr>
                <w:rStyle w:val="Hyperlink"/>
                <w:noProof/>
              </w:rPr>
              <w:t>5.1.</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Retomada da Questão de Pesquisa</w:t>
            </w:r>
            <w:r w:rsidR="00BA24F5">
              <w:rPr>
                <w:noProof/>
                <w:webHidden/>
              </w:rPr>
              <w:tab/>
            </w:r>
            <w:r w:rsidR="00BA24F5">
              <w:rPr>
                <w:noProof/>
                <w:webHidden/>
              </w:rPr>
              <w:fldChar w:fldCharType="begin"/>
            </w:r>
            <w:r w:rsidR="00BA24F5">
              <w:rPr>
                <w:noProof/>
                <w:webHidden/>
              </w:rPr>
              <w:instrText xml:space="preserve"> PAGEREF _Toc231500779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6869EBC0" w14:textId="73AF667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0" w:history="1">
            <w:r w:rsidR="00BA24F5" w:rsidRPr="005A0905">
              <w:rPr>
                <w:rStyle w:val="Hyperlink"/>
                <w:noProof/>
              </w:rPr>
              <w:t>5.2.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Síntese dos Resultados</w:t>
            </w:r>
            <w:r w:rsidR="00BA24F5">
              <w:rPr>
                <w:noProof/>
                <w:webHidden/>
              </w:rPr>
              <w:tab/>
            </w:r>
            <w:r w:rsidR="00BA24F5">
              <w:rPr>
                <w:noProof/>
                <w:webHidden/>
              </w:rPr>
              <w:fldChar w:fldCharType="begin"/>
            </w:r>
            <w:r w:rsidR="00BA24F5">
              <w:rPr>
                <w:noProof/>
                <w:webHidden/>
              </w:rPr>
              <w:instrText xml:space="preserve"> PAGEREF _Toc231500780 \h </w:instrText>
            </w:r>
            <w:r w:rsidR="00BA24F5">
              <w:rPr>
                <w:noProof/>
                <w:webHidden/>
              </w:rPr>
            </w:r>
            <w:r w:rsidR="00BA24F5">
              <w:rPr>
                <w:noProof/>
                <w:webHidden/>
              </w:rPr>
              <w:fldChar w:fldCharType="separate"/>
            </w:r>
            <w:r w:rsidR="00BA24F5">
              <w:rPr>
                <w:noProof/>
                <w:webHidden/>
              </w:rPr>
              <w:t>94</w:t>
            </w:r>
            <w:r w:rsidR="00BA24F5">
              <w:rPr>
                <w:noProof/>
                <w:webHidden/>
              </w:rPr>
              <w:fldChar w:fldCharType="end"/>
            </w:r>
          </w:hyperlink>
        </w:p>
        <w:p w14:paraId="42860EEC" w14:textId="11EAB733"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1" w:history="1">
            <w:r w:rsidR="00BA24F5" w:rsidRPr="005A0905">
              <w:rPr>
                <w:rStyle w:val="Hyperlink"/>
                <w:noProof/>
              </w:rPr>
              <w:t>5.3.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Contribuições do Estudo</w:t>
            </w:r>
            <w:r w:rsidR="00BA24F5">
              <w:rPr>
                <w:noProof/>
                <w:webHidden/>
              </w:rPr>
              <w:tab/>
            </w:r>
            <w:r w:rsidR="00BA24F5">
              <w:rPr>
                <w:noProof/>
                <w:webHidden/>
              </w:rPr>
              <w:fldChar w:fldCharType="begin"/>
            </w:r>
            <w:r w:rsidR="00BA24F5">
              <w:rPr>
                <w:noProof/>
                <w:webHidden/>
              </w:rPr>
              <w:instrText xml:space="preserve"> PAGEREF _Toc231500781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2BF75C56" w14:textId="6C9452DF" w:rsidR="00BA24F5"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2" w:history="1">
            <w:r w:rsidR="00BA24F5" w:rsidRPr="005A0905">
              <w:rPr>
                <w:rStyle w:val="Hyperlink"/>
                <w:noProof/>
              </w:rPr>
              <w:t>5.3.1. Evidência Empírica para o Mercado Brasileiro</w:t>
            </w:r>
            <w:r w:rsidR="00BA24F5">
              <w:rPr>
                <w:noProof/>
                <w:webHidden/>
              </w:rPr>
              <w:tab/>
            </w:r>
            <w:r w:rsidR="00BA24F5">
              <w:rPr>
                <w:noProof/>
                <w:webHidden/>
              </w:rPr>
              <w:fldChar w:fldCharType="begin"/>
            </w:r>
            <w:r w:rsidR="00BA24F5">
              <w:rPr>
                <w:noProof/>
                <w:webHidden/>
              </w:rPr>
              <w:instrText xml:space="preserve"> PAGEREF _Toc231500782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4B9E1899" w14:textId="47AC8BB9"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3" w:history="1">
            <w:r w:rsidR="00BA24F5" w:rsidRPr="005A0905">
              <w:rPr>
                <w:rStyle w:val="Hyperlink"/>
                <w:noProof/>
              </w:rPr>
              <w:t>5.3.2.</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Reposicionamento do “Paradoxo do 1/N”</w:t>
            </w:r>
            <w:r w:rsidR="00BA24F5">
              <w:rPr>
                <w:noProof/>
                <w:webHidden/>
              </w:rPr>
              <w:tab/>
            </w:r>
            <w:r w:rsidR="00BA24F5">
              <w:rPr>
                <w:noProof/>
                <w:webHidden/>
              </w:rPr>
              <w:fldChar w:fldCharType="begin"/>
            </w:r>
            <w:r w:rsidR="00BA24F5">
              <w:rPr>
                <w:noProof/>
                <w:webHidden/>
              </w:rPr>
              <w:instrText xml:space="preserve"> PAGEREF _Toc231500783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0B2278C2" w14:textId="186842E3" w:rsidR="00BA24F5"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4" w:history="1">
            <w:r w:rsidR="00BA24F5" w:rsidRPr="005A0905">
              <w:rPr>
                <w:rStyle w:val="Hyperlink"/>
                <w:noProof/>
              </w:rPr>
              <w:t>5.3.3.</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O Valor das Estruturas Estabilizadoras</w:t>
            </w:r>
            <w:r w:rsidR="00BA24F5">
              <w:rPr>
                <w:noProof/>
                <w:webHidden/>
              </w:rPr>
              <w:tab/>
            </w:r>
            <w:r w:rsidR="00BA24F5">
              <w:rPr>
                <w:noProof/>
                <w:webHidden/>
              </w:rPr>
              <w:fldChar w:fldCharType="begin"/>
            </w:r>
            <w:r w:rsidR="00BA24F5">
              <w:rPr>
                <w:noProof/>
                <w:webHidden/>
              </w:rPr>
              <w:instrText xml:space="preserve"> PAGEREF _Toc231500784 \h </w:instrText>
            </w:r>
            <w:r w:rsidR="00BA24F5">
              <w:rPr>
                <w:noProof/>
                <w:webHidden/>
              </w:rPr>
            </w:r>
            <w:r w:rsidR="00BA24F5">
              <w:rPr>
                <w:noProof/>
                <w:webHidden/>
              </w:rPr>
              <w:fldChar w:fldCharType="separate"/>
            </w:r>
            <w:r w:rsidR="00BA24F5">
              <w:rPr>
                <w:noProof/>
                <w:webHidden/>
              </w:rPr>
              <w:t>96</w:t>
            </w:r>
            <w:r w:rsidR="00BA24F5">
              <w:rPr>
                <w:noProof/>
                <w:webHidden/>
              </w:rPr>
              <w:fldChar w:fldCharType="end"/>
            </w:r>
          </w:hyperlink>
        </w:p>
        <w:p w14:paraId="447F4F6B" w14:textId="1FF20C19"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5" w:history="1">
            <w:r w:rsidR="00BA24F5" w:rsidRPr="005A0905">
              <w:rPr>
                <w:rStyle w:val="Hyperlink"/>
                <w:noProof/>
              </w:rPr>
              <w:t>5.4.</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Limitações</w:t>
            </w:r>
            <w:r w:rsidR="00BA24F5">
              <w:rPr>
                <w:noProof/>
                <w:webHidden/>
              </w:rPr>
              <w:tab/>
            </w:r>
            <w:r w:rsidR="00BA24F5">
              <w:rPr>
                <w:noProof/>
                <w:webHidden/>
              </w:rPr>
              <w:fldChar w:fldCharType="begin"/>
            </w:r>
            <w:r w:rsidR="00BA24F5">
              <w:rPr>
                <w:noProof/>
                <w:webHidden/>
              </w:rPr>
              <w:instrText xml:space="preserve"> PAGEREF _Toc231500785 \h </w:instrText>
            </w:r>
            <w:r w:rsidR="00BA24F5">
              <w:rPr>
                <w:noProof/>
                <w:webHidden/>
              </w:rPr>
            </w:r>
            <w:r w:rsidR="00BA24F5">
              <w:rPr>
                <w:noProof/>
                <w:webHidden/>
              </w:rPr>
              <w:fldChar w:fldCharType="separate"/>
            </w:r>
            <w:r w:rsidR="00BA24F5">
              <w:rPr>
                <w:noProof/>
                <w:webHidden/>
              </w:rPr>
              <w:t>97</w:t>
            </w:r>
            <w:r w:rsidR="00BA24F5">
              <w:rPr>
                <w:noProof/>
                <w:webHidden/>
              </w:rPr>
              <w:fldChar w:fldCharType="end"/>
            </w:r>
          </w:hyperlink>
        </w:p>
        <w:p w14:paraId="63168466" w14:textId="5230F48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6" w:history="1">
            <w:r w:rsidR="00BA24F5" w:rsidRPr="005A0905">
              <w:rPr>
                <w:rStyle w:val="Hyperlink"/>
                <w:noProof/>
              </w:rPr>
              <w:t>5.5.</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Sugestões para Pesquisas Futuras</w:t>
            </w:r>
            <w:r w:rsidR="00BA24F5">
              <w:rPr>
                <w:noProof/>
                <w:webHidden/>
              </w:rPr>
              <w:tab/>
            </w:r>
            <w:r w:rsidR="00BA24F5">
              <w:rPr>
                <w:noProof/>
                <w:webHidden/>
              </w:rPr>
              <w:fldChar w:fldCharType="begin"/>
            </w:r>
            <w:r w:rsidR="00BA24F5">
              <w:rPr>
                <w:noProof/>
                <w:webHidden/>
              </w:rPr>
              <w:instrText xml:space="preserve"> PAGEREF _Toc231500786 \h </w:instrText>
            </w:r>
            <w:r w:rsidR="00BA24F5">
              <w:rPr>
                <w:noProof/>
                <w:webHidden/>
              </w:rPr>
            </w:r>
            <w:r w:rsidR="00BA24F5">
              <w:rPr>
                <w:noProof/>
                <w:webHidden/>
              </w:rPr>
              <w:fldChar w:fldCharType="separate"/>
            </w:r>
            <w:r w:rsidR="00BA24F5">
              <w:rPr>
                <w:noProof/>
                <w:webHidden/>
              </w:rPr>
              <w:t>98</w:t>
            </w:r>
            <w:r w:rsidR="00BA24F5">
              <w:rPr>
                <w:noProof/>
                <w:webHidden/>
              </w:rPr>
              <w:fldChar w:fldCharType="end"/>
            </w:r>
          </w:hyperlink>
        </w:p>
        <w:p w14:paraId="71E236A9" w14:textId="057AD34F"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7" w:history="1">
            <w:r w:rsidR="00BA24F5" w:rsidRPr="005A0905">
              <w:rPr>
                <w:rStyle w:val="Hyperlink"/>
                <w:noProof/>
              </w:rPr>
              <w:t>5.6.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Considerações Finais</w:t>
            </w:r>
            <w:r w:rsidR="00BA24F5">
              <w:rPr>
                <w:noProof/>
                <w:webHidden/>
              </w:rPr>
              <w:tab/>
            </w:r>
            <w:r w:rsidR="00BA24F5">
              <w:rPr>
                <w:noProof/>
                <w:webHidden/>
              </w:rPr>
              <w:fldChar w:fldCharType="begin"/>
            </w:r>
            <w:r w:rsidR="00BA24F5">
              <w:rPr>
                <w:noProof/>
                <w:webHidden/>
              </w:rPr>
              <w:instrText xml:space="preserve"> PAGEREF _Toc231500787 \h </w:instrText>
            </w:r>
            <w:r w:rsidR="00BA24F5">
              <w:rPr>
                <w:noProof/>
                <w:webHidden/>
              </w:rPr>
            </w:r>
            <w:r w:rsidR="00BA24F5">
              <w:rPr>
                <w:noProof/>
                <w:webHidden/>
              </w:rPr>
              <w:fldChar w:fldCharType="separate"/>
            </w:r>
            <w:r w:rsidR="00BA24F5">
              <w:rPr>
                <w:noProof/>
                <w:webHidden/>
              </w:rPr>
              <w:t>98</w:t>
            </w:r>
            <w:r w:rsidR="00BA24F5">
              <w:rPr>
                <w:noProof/>
                <w:webHidden/>
              </w:rPr>
              <w:fldChar w:fldCharType="end"/>
            </w:r>
          </w:hyperlink>
        </w:p>
        <w:p w14:paraId="0E57EA08" w14:textId="710BF3AF" w:rsidR="00BA24F5"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8" w:history="1">
            <w:r w:rsidR="00BA24F5" w:rsidRPr="005A0905">
              <w:rPr>
                <w:rStyle w:val="Hyperlink"/>
                <w:noProof/>
                <w:w w:val="99"/>
              </w:rPr>
              <w:t>6.</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noProof/>
              </w:rPr>
              <w:t>REFERÊNCIAS</w:t>
            </w:r>
            <w:r w:rsidR="00BA24F5">
              <w:rPr>
                <w:noProof/>
                <w:webHidden/>
              </w:rPr>
              <w:tab/>
            </w:r>
            <w:r w:rsidR="00BA24F5">
              <w:rPr>
                <w:noProof/>
                <w:webHidden/>
              </w:rPr>
              <w:fldChar w:fldCharType="begin"/>
            </w:r>
            <w:r w:rsidR="00BA24F5">
              <w:rPr>
                <w:noProof/>
                <w:webHidden/>
              </w:rPr>
              <w:instrText xml:space="preserve"> PAGEREF _Toc231500788 \h </w:instrText>
            </w:r>
            <w:r w:rsidR="00BA24F5">
              <w:rPr>
                <w:noProof/>
                <w:webHidden/>
              </w:rPr>
            </w:r>
            <w:r w:rsidR="00BA24F5">
              <w:rPr>
                <w:noProof/>
                <w:webHidden/>
              </w:rPr>
              <w:fldChar w:fldCharType="separate"/>
            </w:r>
            <w:r w:rsidR="00BA24F5">
              <w:rPr>
                <w:noProof/>
                <w:webHidden/>
              </w:rPr>
              <w:t>100</w:t>
            </w:r>
            <w:r w:rsidR="00BA24F5">
              <w:rPr>
                <w:noProof/>
                <w:webHidden/>
              </w:rPr>
              <w:fldChar w:fldCharType="end"/>
            </w:r>
          </w:hyperlink>
        </w:p>
        <w:p w14:paraId="5DB9F977" w14:textId="11A2F670" w:rsidR="00BA24F5"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89" w:history="1">
            <w:r w:rsidR="00BA24F5" w:rsidRPr="005A0905">
              <w:rPr>
                <w:rStyle w:val="Hyperlink"/>
                <w:noProof/>
              </w:rPr>
              <w:t>CRONOGRAMA</w:t>
            </w:r>
            <w:r w:rsidR="00BA24F5">
              <w:rPr>
                <w:noProof/>
                <w:webHidden/>
              </w:rPr>
              <w:tab/>
            </w:r>
            <w:r w:rsidR="00BA24F5">
              <w:rPr>
                <w:noProof/>
                <w:webHidden/>
              </w:rPr>
              <w:fldChar w:fldCharType="begin"/>
            </w:r>
            <w:r w:rsidR="00BA24F5">
              <w:rPr>
                <w:noProof/>
                <w:webHidden/>
              </w:rPr>
              <w:instrText xml:space="preserve"> PAGEREF _Toc231500789 \h </w:instrText>
            </w:r>
            <w:r w:rsidR="00BA24F5">
              <w:rPr>
                <w:noProof/>
                <w:webHidden/>
              </w:rPr>
            </w:r>
            <w:r w:rsidR="00BA24F5">
              <w:rPr>
                <w:noProof/>
                <w:webHidden/>
              </w:rPr>
              <w:fldChar w:fldCharType="separate"/>
            </w:r>
            <w:r w:rsidR="00BA24F5">
              <w:rPr>
                <w:noProof/>
                <w:webHidden/>
              </w:rPr>
              <w:t>103</w:t>
            </w:r>
            <w:r w:rsidR="00BA24F5">
              <w:rPr>
                <w:noProof/>
                <w:webHidden/>
              </w:rPr>
              <w:fldChar w:fldCharType="end"/>
            </w:r>
          </w:hyperlink>
        </w:p>
        <w:p w14:paraId="42A42BCA" w14:textId="20C89087" w:rsidR="00BA24F5"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0" w:history="1">
            <w:r w:rsidR="00BA24F5" w:rsidRPr="005A0905">
              <w:rPr>
                <w:rStyle w:val="Hyperlink"/>
                <w:b/>
                <w:noProof/>
                <w:lang w:val="en-US"/>
              </w:rPr>
              <w:t>APENDICES</w:t>
            </w:r>
            <w:r w:rsidR="00BA24F5">
              <w:rPr>
                <w:noProof/>
                <w:webHidden/>
              </w:rPr>
              <w:tab/>
            </w:r>
            <w:r w:rsidR="00BA24F5">
              <w:rPr>
                <w:noProof/>
                <w:webHidden/>
              </w:rPr>
              <w:fldChar w:fldCharType="begin"/>
            </w:r>
            <w:r w:rsidR="00BA24F5">
              <w:rPr>
                <w:noProof/>
                <w:webHidden/>
              </w:rPr>
              <w:instrText xml:space="preserve"> PAGEREF _Toc231500790 \h </w:instrText>
            </w:r>
            <w:r w:rsidR="00BA24F5">
              <w:rPr>
                <w:noProof/>
                <w:webHidden/>
              </w:rPr>
            </w:r>
            <w:r w:rsidR="00BA24F5">
              <w:rPr>
                <w:noProof/>
                <w:webHidden/>
              </w:rPr>
              <w:fldChar w:fldCharType="separate"/>
            </w:r>
            <w:r w:rsidR="00BA24F5">
              <w:rPr>
                <w:noProof/>
                <w:webHidden/>
              </w:rPr>
              <w:t>104</w:t>
            </w:r>
            <w:r w:rsidR="00BA24F5">
              <w:rPr>
                <w:noProof/>
                <w:webHidden/>
              </w:rPr>
              <w:fldChar w:fldCharType="end"/>
            </w:r>
          </w:hyperlink>
        </w:p>
        <w:p w14:paraId="2F30AAE4" w14:textId="0EF0489F" w:rsidR="00BA24F5"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1" w:history="1">
            <w:r w:rsidR="00BA24F5" w:rsidRPr="005A0905">
              <w:rPr>
                <w:rStyle w:val="Hyperlink"/>
                <w:b/>
                <w:bCs/>
                <w:noProof/>
                <w:lang w:val="pt-BR"/>
              </w:rPr>
              <w:t>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bCs/>
                <w:noProof/>
              </w:rPr>
              <w:t>APÊNDICE A — Universo Investável Habilitado (N = 118)</w:t>
            </w:r>
            <w:r w:rsidR="00BA24F5">
              <w:rPr>
                <w:noProof/>
                <w:webHidden/>
              </w:rPr>
              <w:tab/>
            </w:r>
            <w:r w:rsidR="00BA24F5">
              <w:rPr>
                <w:noProof/>
                <w:webHidden/>
              </w:rPr>
              <w:fldChar w:fldCharType="begin"/>
            </w:r>
            <w:r w:rsidR="00BA24F5">
              <w:rPr>
                <w:noProof/>
                <w:webHidden/>
              </w:rPr>
              <w:instrText xml:space="preserve"> PAGEREF _Toc231500791 \h </w:instrText>
            </w:r>
            <w:r w:rsidR="00BA24F5">
              <w:rPr>
                <w:noProof/>
                <w:webHidden/>
              </w:rPr>
            </w:r>
            <w:r w:rsidR="00BA24F5">
              <w:rPr>
                <w:noProof/>
                <w:webHidden/>
              </w:rPr>
              <w:fldChar w:fldCharType="separate"/>
            </w:r>
            <w:r w:rsidR="00BA24F5">
              <w:rPr>
                <w:noProof/>
                <w:webHidden/>
              </w:rPr>
              <w:t>104</w:t>
            </w:r>
            <w:r w:rsidR="00BA24F5">
              <w:rPr>
                <w:noProof/>
                <w:webHidden/>
              </w:rPr>
              <w:fldChar w:fldCharType="end"/>
            </w:r>
          </w:hyperlink>
        </w:p>
        <w:p w14:paraId="7918C3BE" w14:textId="6DE58D4A" w:rsidR="00BA24F5"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2" w:history="1">
            <w:r w:rsidR="00BA24F5" w:rsidRPr="005A0905">
              <w:rPr>
                <w:rStyle w:val="Hyperlink"/>
                <w:b/>
                <w:noProof/>
                <w:lang w:val="pt-BR"/>
              </w:rPr>
              <w:t>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B – Diretrizes Metodológicas de Higienização e Filtragem de Liquidez da Base de Cotações</w:t>
            </w:r>
            <w:r w:rsidR="00BA24F5">
              <w:rPr>
                <w:noProof/>
                <w:webHidden/>
              </w:rPr>
              <w:tab/>
            </w:r>
            <w:r w:rsidR="00BA24F5">
              <w:rPr>
                <w:noProof/>
                <w:webHidden/>
              </w:rPr>
              <w:fldChar w:fldCharType="begin"/>
            </w:r>
            <w:r w:rsidR="00BA24F5">
              <w:rPr>
                <w:noProof/>
                <w:webHidden/>
              </w:rPr>
              <w:instrText xml:space="preserve"> PAGEREF _Toc231500792 \h </w:instrText>
            </w:r>
            <w:r w:rsidR="00BA24F5">
              <w:rPr>
                <w:noProof/>
                <w:webHidden/>
              </w:rPr>
            </w:r>
            <w:r w:rsidR="00BA24F5">
              <w:rPr>
                <w:noProof/>
                <w:webHidden/>
              </w:rPr>
              <w:fldChar w:fldCharType="separate"/>
            </w:r>
            <w:r w:rsidR="00BA24F5">
              <w:rPr>
                <w:noProof/>
                <w:webHidden/>
              </w:rPr>
              <w:t>108</w:t>
            </w:r>
            <w:r w:rsidR="00BA24F5">
              <w:rPr>
                <w:noProof/>
                <w:webHidden/>
              </w:rPr>
              <w:fldChar w:fldCharType="end"/>
            </w:r>
          </w:hyperlink>
        </w:p>
        <w:p w14:paraId="461A44D6" w14:textId="3700C18D"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3" w:history="1">
            <w:r w:rsidR="00BA24F5" w:rsidRPr="005A0905">
              <w:rPr>
                <w:rStyle w:val="Hyperlink"/>
                <w:b/>
                <w:noProof/>
                <w:lang w:val="pt-BR"/>
              </w:rPr>
              <w:t>III.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C – Transformação Vetorial da Matriz de Cotações em Séries de Retornos Financeiros</w:t>
            </w:r>
            <w:r w:rsidR="00BA24F5">
              <w:rPr>
                <w:noProof/>
                <w:webHidden/>
              </w:rPr>
              <w:tab/>
            </w:r>
            <w:r w:rsidR="00BA24F5">
              <w:rPr>
                <w:noProof/>
                <w:webHidden/>
              </w:rPr>
              <w:fldChar w:fldCharType="begin"/>
            </w:r>
            <w:r w:rsidR="00BA24F5">
              <w:rPr>
                <w:noProof/>
                <w:webHidden/>
              </w:rPr>
              <w:instrText xml:space="preserve"> PAGEREF _Toc231500793 \h </w:instrText>
            </w:r>
            <w:r w:rsidR="00BA24F5">
              <w:rPr>
                <w:noProof/>
                <w:webHidden/>
              </w:rPr>
            </w:r>
            <w:r w:rsidR="00BA24F5">
              <w:rPr>
                <w:noProof/>
                <w:webHidden/>
              </w:rPr>
              <w:fldChar w:fldCharType="separate"/>
            </w:r>
            <w:r w:rsidR="00BA24F5">
              <w:rPr>
                <w:noProof/>
                <w:webHidden/>
              </w:rPr>
              <w:t>110</w:t>
            </w:r>
            <w:r w:rsidR="00BA24F5">
              <w:rPr>
                <w:noProof/>
                <w:webHidden/>
              </w:rPr>
              <w:fldChar w:fldCharType="end"/>
            </w:r>
          </w:hyperlink>
        </w:p>
        <w:p w14:paraId="78CFA679" w14:textId="7A95700C"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4" w:history="1">
            <w:r w:rsidR="00BA24F5" w:rsidRPr="005A0905">
              <w:rPr>
                <w:rStyle w:val="Hyperlink"/>
                <w:b/>
                <w:noProof/>
                <w:lang w:val="pt-BR"/>
              </w:rPr>
              <w:t>IV.</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D – Consolidação da Base Mestre e Tratamento do Viés de Antecipação</w:t>
            </w:r>
            <w:r w:rsidR="00BA24F5">
              <w:rPr>
                <w:noProof/>
                <w:webHidden/>
              </w:rPr>
              <w:tab/>
            </w:r>
            <w:r w:rsidR="00BA24F5">
              <w:rPr>
                <w:noProof/>
                <w:webHidden/>
              </w:rPr>
              <w:fldChar w:fldCharType="begin"/>
            </w:r>
            <w:r w:rsidR="00BA24F5">
              <w:rPr>
                <w:noProof/>
                <w:webHidden/>
              </w:rPr>
              <w:instrText xml:space="preserve"> PAGEREF _Toc231500794 \h </w:instrText>
            </w:r>
            <w:r w:rsidR="00BA24F5">
              <w:rPr>
                <w:noProof/>
                <w:webHidden/>
              </w:rPr>
            </w:r>
            <w:r w:rsidR="00BA24F5">
              <w:rPr>
                <w:noProof/>
                <w:webHidden/>
              </w:rPr>
              <w:fldChar w:fldCharType="separate"/>
            </w:r>
            <w:r w:rsidR="00BA24F5">
              <w:rPr>
                <w:noProof/>
                <w:webHidden/>
              </w:rPr>
              <w:t>111</w:t>
            </w:r>
            <w:r w:rsidR="00BA24F5">
              <w:rPr>
                <w:noProof/>
                <w:webHidden/>
              </w:rPr>
              <w:fldChar w:fldCharType="end"/>
            </w:r>
          </w:hyperlink>
        </w:p>
        <w:p w14:paraId="51325CE7" w14:textId="361ACE04" w:rsidR="00BA24F5"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5" w:history="1">
            <w:r w:rsidR="00BA24F5" w:rsidRPr="005A0905">
              <w:rPr>
                <w:rStyle w:val="Hyperlink"/>
                <w:b/>
                <w:noProof/>
                <w:lang w:val="pt-BR"/>
              </w:rPr>
              <w:t>V.</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E – Derivação do Prêmio de Risco e Estabelecimento dos Retornos em Excesso</w:t>
            </w:r>
            <w:r w:rsidR="00BA24F5">
              <w:rPr>
                <w:noProof/>
                <w:webHidden/>
              </w:rPr>
              <w:tab/>
            </w:r>
            <w:r w:rsidR="00BA24F5">
              <w:rPr>
                <w:noProof/>
                <w:webHidden/>
              </w:rPr>
              <w:fldChar w:fldCharType="begin"/>
            </w:r>
            <w:r w:rsidR="00BA24F5">
              <w:rPr>
                <w:noProof/>
                <w:webHidden/>
              </w:rPr>
              <w:instrText xml:space="preserve"> PAGEREF _Toc231500795 \h </w:instrText>
            </w:r>
            <w:r w:rsidR="00BA24F5">
              <w:rPr>
                <w:noProof/>
                <w:webHidden/>
              </w:rPr>
            </w:r>
            <w:r w:rsidR="00BA24F5">
              <w:rPr>
                <w:noProof/>
                <w:webHidden/>
              </w:rPr>
              <w:fldChar w:fldCharType="separate"/>
            </w:r>
            <w:r w:rsidR="00BA24F5">
              <w:rPr>
                <w:noProof/>
                <w:webHidden/>
              </w:rPr>
              <w:t>112</w:t>
            </w:r>
            <w:r w:rsidR="00BA24F5">
              <w:rPr>
                <w:noProof/>
                <w:webHidden/>
              </w:rPr>
              <w:fldChar w:fldCharType="end"/>
            </w:r>
          </w:hyperlink>
        </w:p>
        <w:p w14:paraId="1422E7F5" w14:textId="162A0F19"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6" w:history="1">
            <w:r w:rsidR="00BA24F5" w:rsidRPr="005A0905">
              <w:rPr>
                <w:rStyle w:val="Hyperlink"/>
                <w:b/>
                <w:noProof/>
                <w:lang w:val="pt-BR"/>
              </w:rPr>
              <w:t>VI.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F – Parâmetros Inferenciais Globais: Covariância, Risco Sistemático e Desempenho Ajustado</w:t>
            </w:r>
            <w:r w:rsidR="00BA24F5">
              <w:rPr>
                <w:noProof/>
                <w:webHidden/>
              </w:rPr>
              <w:tab/>
            </w:r>
            <w:r w:rsidR="00BA24F5">
              <w:rPr>
                <w:noProof/>
                <w:webHidden/>
              </w:rPr>
              <w:fldChar w:fldCharType="begin"/>
            </w:r>
            <w:r w:rsidR="00BA24F5">
              <w:rPr>
                <w:noProof/>
                <w:webHidden/>
              </w:rPr>
              <w:instrText xml:space="preserve"> PAGEREF _Toc231500796 \h </w:instrText>
            </w:r>
            <w:r w:rsidR="00BA24F5">
              <w:rPr>
                <w:noProof/>
                <w:webHidden/>
              </w:rPr>
            </w:r>
            <w:r w:rsidR="00BA24F5">
              <w:rPr>
                <w:noProof/>
                <w:webHidden/>
              </w:rPr>
              <w:fldChar w:fldCharType="separate"/>
            </w:r>
            <w:r w:rsidR="00BA24F5">
              <w:rPr>
                <w:noProof/>
                <w:webHidden/>
              </w:rPr>
              <w:t>113</w:t>
            </w:r>
            <w:r w:rsidR="00BA24F5">
              <w:rPr>
                <w:noProof/>
                <w:webHidden/>
              </w:rPr>
              <w:fldChar w:fldCharType="end"/>
            </w:r>
          </w:hyperlink>
        </w:p>
        <w:p w14:paraId="1A2953E9" w14:textId="13958CD5"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7" w:history="1">
            <w:r w:rsidR="00BA24F5" w:rsidRPr="005A0905">
              <w:rPr>
                <w:rStyle w:val="Hyperlink"/>
                <w:b/>
                <w:noProof/>
                <w:lang w:val="pt-BR"/>
              </w:rPr>
              <w:t>VII.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G – Construção Estocástica e Otimização Numérica da Fronteira Eficiente de Markowitz</w:t>
            </w:r>
            <w:r w:rsidR="00BA24F5">
              <w:rPr>
                <w:noProof/>
                <w:webHidden/>
              </w:rPr>
              <w:tab/>
            </w:r>
            <w:r w:rsidR="00BA24F5">
              <w:rPr>
                <w:noProof/>
                <w:webHidden/>
              </w:rPr>
              <w:fldChar w:fldCharType="begin"/>
            </w:r>
            <w:r w:rsidR="00BA24F5">
              <w:rPr>
                <w:noProof/>
                <w:webHidden/>
              </w:rPr>
              <w:instrText xml:space="preserve"> PAGEREF _Toc231500797 \h </w:instrText>
            </w:r>
            <w:r w:rsidR="00BA24F5">
              <w:rPr>
                <w:noProof/>
                <w:webHidden/>
              </w:rPr>
            </w:r>
            <w:r w:rsidR="00BA24F5">
              <w:rPr>
                <w:noProof/>
                <w:webHidden/>
              </w:rPr>
              <w:fldChar w:fldCharType="separate"/>
            </w:r>
            <w:r w:rsidR="00BA24F5">
              <w:rPr>
                <w:noProof/>
                <w:webHidden/>
              </w:rPr>
              <w:t>114</w:t>
            </w:r>
            <w:r w:rsidR="00BA24F5">
              <w:rPr>
                <w:noProof/>
                <w:webHidden/>
              </w:rPr>
              <w:fldChar w:fldCharType="end"/>
            </w:r>
          </w:hyperlink>
        </w:p>
        <w:p w14:paraId="3E84C412" w14:textId="5988BB49"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8" w:history="1">
            <w:r w:rsidR="00BA24F5" w:rsidRPr="005A0905">
              <w:rPr>
                <w:rStyle w:val="Hyperlink"/>
                <w:b/>
                <w:noProof/>
                <w:lang w:val="pt-BR"/>
              </w:rPr>
              <w:t>VIII.</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H – Isolamento Matricial De Covariâncias Negativas E Mapeamento De Hedge Estrutural</w:t>
            </w:r>
            <w:r w:rsidR="00BA24F5">
              <w:rPr>
                <w:noProof/>
                <w:webHidden/>
              </w:rPr>
              <w:tab/>
            </w:r>
            <w:r w:rsidR="00BA24F5">
              <w:rPr>
                <w:noProof/>
                <w:webHidden/>
              </w:rPr>
              <w:fldChar w:fldCharType="begin"/>
            </w:r>
            <w:r w:rsidR="00BA24F5">
              <w:rPr>
                <w:noProof/>
                <w:webHidden/>
              </w:rPr>
              <w:instrText xml:space="preserve"> PAGEREF _Toc231500798 \h </w:instrText>
            </w:r>
            <w:r w:rsidR="00BA24F5">
              <w:rPr>
                <w:noProof/>
                <w:webHidden/>
              </w:rPr>
            </w:r>
            <w:r w:rsidR="00BA24F5">
              <w:rPr>
                <w:noProof/>
                <w:webHidden/>
              </w:rPr>
              <w:fldChar w:fldCharType="separate"/>
            </w:r>
            <w:r w:rsidR="00BA24F5">
              <w:rPr>
                <w:noProof/>
                <w:webHidden/>
              </w:rPr>
              <w:t>115</w:t>
            </w:r>
            <w:r w:rsidR="00BA24F5">
              <w:rPr>
                <w:noProof/>
                <w:webHidden/>
              </w:rPr>
              <w:fldChar w:fldCharType="end"/>
            </w:r>
          </w:hyperlink>
        </w:p>
        <w:p w14:paraId="0662C9BF" w14:textId="2756035B" w:rsidR="00BA24F5"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799" w:history="1">
            <w:r w:rsidR="00BA24F5" w:rsidRPr="005A0905">
              <w:rPr>
                <w:rStyle w:val="Hyperlink"/>
                <w:b/>
                <w:noProof/>
                <w:lang w:val="pt-BR"/>
              </w:rPr>
              <w:t>IX.</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I – Análise de Correlação de Pearson e Clusterização Hierárquica Estrutural</w:t>
            </w:r>
            <w:r w:rsidR="00BA24F5">
              <w:rPr>
                <w:noProof/>
                <w:webHidden/>
              </w:rPr>
              <w:tab/>
            </w:r>
            <w:r w:rsidR="00BA24F5">
              <w:rPr>
                <w:noProof/>
                <w:webHidden/>
              </w:rPr>
              <w:fldChar w:fldCharType="begin"/>
            </w:r>
            <w:r w:rsidR="00BA24F5">
              <w:rPr>
                <w:noProof/>
                <w:webHidden/>
              </w:rPr>
              <w:instrText xml:space="preserve"> PAGEREF _Toc231500799 \h </w:instrText>
            </w:r>
            <w:r w:rsidR="00BA24F5">
              <w:rPr>
                <w:noProof/>
                <w:webHidden/>
              </w:rPr>
            </w:r>
            <w:r w:rsidR="00BA24F5">
              <w:rPr>
                <w:noProof/>
                <w:webHidden/>
              </w:rPr>
              <w:fldChar w:fldCharType="separate"/>
            </w:r>
            <w:r w:rsidR="00BA24F5">
              <w:rPr>
                <w:noProof/>
                <w:webHidden/>
              </w:rPr>
              <w:t>116</w:t>
            </w:r>
            <w:r w:rsidR="00BA24F5">
              <w:rPr>
                <w:noProof/>
                <w:webHidden/>
              </w:rPr>
              <w:fldChar w:fldCharType="end"/>
            </w:r>
          </w:hyperlink>
        </w:p>
        <w:p w14:paraId="16E26ABF" w14:textId="1E86DB18" w:rsidR="00BA24F5"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500800" w:history="1">
            <w:r w:rsidR="00BA24F5" w:rsidRPr="005A0905">
              <w:rPr>
                <w:rStyle w:val="Hyperlink"/>
                <w:b/>
                <w:noProof/>
                <w:lang w:val="pt-BR"/>
              </w:rPr>
              <w:t>X.</w:t>
            </w:r>
            <w:r w:rsidR="00BA24F5">
              <w:rPr>
                <w:rFonts w:asciiTheme="minorHAnsi" w:eastAsiaTheme="minorEastAsia" w:hAnsiTheme="minorHAnsi" w:cstheme="minorBidi"/>
                <w:noProof/>
                <w:kern w:val="2"/>
                <w:sz w:val="24"/>
                <w:szCs w:val="24"/>
                <w:lang w:val="pt-BR" w:eastAsia="pt-BR"/>
                <w14:ligatures w14:val="standardContextual"/>
              </w:rPr>
              <w:tab/>
            </w:r>
            <w:r w:rsidR="00BA24F5" w:rsidRPr="005A0905">
              <w:rPr>
                <w:rStyle w:val="Hyperlink"/>
                <w:b/>
                <w:noProof/>
              </w:rPr>
              <w:t>Apêndice J – Engenharia Reversa De Black-Litterman: Extração Do Vetor De Retornos Implícitos De Equilíbrio (Π)</w:t>
            </w:r>
            <w:r w:rsidR="00BA24F5">
              <w:rPr>
                <w:noProof/>
                <w:webHidden/>
              </w:rPr>
              <w:tab/>
            </w:r>
            <w:r w:rsidR="00BA24F5">
              <w:rPr>
                <w:noProof/>
                <w:webHidden/>
              </w:rPr>
              <w:fldChar w:fldCharType="begin"/>
            </w:r>
            <w:r w:rsidR="00BA24F5">
              <w:rPr>
                <w:noProof/>
                <w:webHidden/>
              </w:rPr>
              <w:instrText xml:space="preserve"> PAGEREF _Toc231500800 \h </w:instrText>
            </w:r>
            <w:r w:rsidR="00BA24F5">
              <w:rPr>
                <w:noProof/>
                <w:webHidden/>
              </w:rPr>
            </w:r>
            <w:r w:rsidR="00BA24F5">
              <w:rPr>
                <w:noProof/>
                <w:webHidden/>
              </w:rPr>
              <w:fldChar w:fldCharType="separate"/>
            </w:r>
            <w:r w:rsidR="00BA24F5">
              <w:rPr>
                <w:noProof/>
                <w:webHidden/>
              </w:rPr>
              <w:t>117</w:t>
            </w:r>
            <w:r w:rsidR="00BA24F5">
              <w:rPr>
                <w:noProof/>
                <w:webHidden/>
              </w:rPr>
              <w:fldChar w:fldCharType="end"/>
            </w:r>
          </w:hyperlink>
        </w:p>
        <w:p w14:paraId="544E4EA9" w14:textId="0725EA5F"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1500661"/>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proofErr w:type="spellStart"/>
      <w:r>
        <w:t>Damodaran</w:t>
      </w:r>
      <w:proofErr w:type="spellEnd"/>
      <w:r>
        <w:t>,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w:t>
      </w:r>
      <w:proofErr w:type="spellStart"/>
      <w:r>
        <w:t>Michaud</w:t>
      </w:r>
      <w:proofErr w:type="spellEnd"/>
      <w:r>
        <w:t>,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w:t>
      </w:r>
      <w:proofErr w:type="spellStart"/>
      <w:r>
        <w:rPr>
          <w:b/>
          <w:bCs/>
        </w:rPr>
        <w:t>Litterman</w:t>
      </w:r>
      <w:proofErr w:type="spellEnd"/>
      <w:r>
        <w:rPr>
          <w:b/>
          <w:bCs/>
        </w:rPr>
        <w:t xml:space="preserve">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proofErr w:type="spellStart"/>
      <w:r>
        <w:rPr>
          <w:b/>
          <w:bCs/>
          <w:i/>
          <w:iCs/>
        </w:rPr>
        <w:t>Likelihood</w:t>
      </w:r>
      <w:proofErr w:type="spellEnd"/>
      <w:r>
        <w:t xml:space="preserve">), gerando uma distribuição </w:t>
      </w:r>
      <w:r>
        <w:rPr>
          <w:b/>
          <w:bCs/>
        </w:rPr>
        <w:t>Posterior</w:t>
      </w:r>
      <w:r>
        <w:t xml:space="preserve"> de retornos esperados. Essa fusão gera carteiras mais estáveis, intuitivas e diversificadas, ancoradas na racionalidade do equilíbrio de mercado (Black; </w:t>
      </w:r>
      <w:proofErr w:type="spellStart"/>
      <w:r>
        <w:t>Litterman</w:t>
      </w:r>
      <w:proofErr w:type="spellEnd"/>
      <w:r>
        <w:t>,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w:t>
      </w:r>
      <w:proofErr w:type="spellStart"/>
      <w:r>
        <w:t>Sortino</w:t>
      </w:r>
      <w:proofErr w:type="spellEnd"/>
      <w:r>
        <w:t>; Van Der Meer, 1991).</w:t>
      </w:r>
    </w:p>
    <w:p w14:paraId="5082D770" w14:textId="7F0E3F3B"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quando submetidas a diferentes métodos de estimação de inputs (</w:t>
      </w:r>
      <w:r w:rsidR="00F70ECB">
        <w:rPr>
          <w:b/>
          <w:bCs/>
        </w:rPr>
        <w:t>Média Histórica e Fator de Momentum 12-1</w:t>
      </w:r>
      <w:r>
        <w:rPr>
          <w:b/>
          <w:bCs/>
        </w:rPr>
        <w:t>) no mercado brasileiro?</w:t>
      </w:r>
    </w:p>
    <w:p w14:paraId="76BD42F0" w14:textId="77777777" w:rsidR="00322830" w:rsidRDefault="00322830" w:rsidP="00322830">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a Média Histórica e o fator de momentum de 12 meses (momentum 12-1).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xml:space="preserve">.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1500662"/>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1500663"/>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1500664"/>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w:t>
      </w:r>
      <w:proofErr w:type="spellStart"/>
      <w:r>
        <w:rPr>
          <w:rFonts w:ascii="Google Sans Text" w:eastAsia="Google Sans Text" w:hAnsi="Google Sans Text" w:cs="Google Sans Text"/>
          <w:color w:val="1F1F1F"/>
        </w:rPr>
        <w:t>Modern</w:t>
      </w:r>
      <w:proofErr w:type="spellEnd"/>
      <w:r>
        <w:rPr>
          <w:rFonts w:ascii="Google Sans Text" w:eastAsia="Google Sans Text" w:hAnsi="Google Sans Text" w:cs="Google Sans Text"/>
          <w:color w:val="1F1F1F"/>
        </w:rPr>
        <w:t xml:space="preserve"> Portfolio </w:t>
      </w:r>
      <w:proofErr w:type="spellStart"/>
      <w:r>
        <w:rPr>
          <w:rFonts w:ascii="Google Sans Text" w:eastAsia="Google Sans Text" w:hAnsi="Google Sans Text" w:cs="Google Sans Text"/>
          <w:color w:val="1F1F1F"/>
        </w:rPr>
        <w:t>Theory</w:t>
      </w:r>
      <w:proofErr w:type="spellEnd"/>
      <w:r>
        <w:rPr>
          <w:rFonts w:ascii="Google Sans Text" w:eastAsia="Google Sans Text" w:hAnsi="Google Sans Text" w:cs="Google Sans Text"/>
          <w:color w:val="1F1F1F"/>
        </w:rPr>
        <w:t xml:space="preserve">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1500665"/>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 xml:space="preserve">stock </w:t>
      </w:r>
      <w:proofErr w:type="spellStart"/>
      <w:r>
        <w:rPr>
          <w:rFonts w:eastAsia="Google Sans Text"/>
          <w:i/>
          <w:iCs/>
          <w:color w:val="1F1F1F"/>
          <w:sz w:val="24"/>
          <w:szCs w:val="24"/>
        </w:rPr>
        <w:t>picking</w:t>
      </w:r>
      <w:proofErr w:type="spellEnd"/>
      <w:r>
        <w:rPr>
          <w:rFonts w:eastAsia="Google Sans Text"/>
          <w:color w:val="1F1F1F"/>
          <w:sz w:val="24"/>
          <w:szCs w:val="24"/>
        </w:rPr>
        <w:t xml:space="preserve">). A literatura seminal da época, </w:t>
      </w:r>
      <w:proofErr w:type="spellStart"/>
      <w:r>
        <w:rPr>
          <w:rFonts w:eastAsia="Google Sans Text"/>
          <w:color w:val="1F1F1F"/>
          <w:sz w:val="24"/>
          <w:szCs w:val="24"/>
        </w:rPr>
        <w:t>epitomizada</w:t>
      </w:r>
      <w:proofErr w:type="spellEnd"/>
      <w:r>
        <w:rPr>
          <w:rFonts w:eastAsia="Google Sans Text"/>
          <w:color w:val="1F1F1F"/>
          <w:sz w:val="24"/>
          <w:szCs w:val="24"/>
        </w:rPr>
        <w:t xml:space="preserve"> pelas obras de 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 da dupla Benjamin Graham e David </w:t>
      </w:r>
      <w:proofErr w:type="spellStart"/>
      <w:r>
        <w:rPr>
          <w:rFonts w:eastAsia="Google Sans Text"/>
          <w:color w:val="1F1F1F"/>
          <w:sz w:val="24"/>
          <w:szCs w:val="24"/>
        </w:rPr>
        <w:t>Dodd</w:t>
      </w:r>
      <w:proofErr w:type="spellEnd"/>
      <w:r>
        <w:rPr>
          <w:rFonts w:eastAsia="Google Sans Text"/>
          <w:color w:val="1F1F1F"/>
          <w:sz w:val="24"/>
          <w:szCs w:val="24"/>
        </w:rPr>
        <w:t>,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em sua </w:t>
      </w:r>
      <w:proofErr w:type="spellStart"/>
      <w:r>
        <w:rPr>
          <w:rFonts w:eastAsia="Google Sans Text"/>
          <w:i/>
          <w:iCs/>
          <w:color w:val="1F1F1F"/>
          <w:sz w:val="24"/>
          <w:szCs w:val="24"/>
        </w:rPr>
        <w:t>magnum</w:t>
      </w:r>
      <w:proofErr w:type="spellEnd"/>
      <w:r>
        <w:rPr>
          <w:rFonts w:eastAsia="Google Sans Text"/>
          <w:i/>
          <w:iCs/>
          <w:color w:val="1F1F1F"/>
          <w:sz w:val="24"/>
          <w:szCs w:val="24"/>
        </w:rPr>
        <w:t xml:space="preserve"> opus</w:t>
      </w:r>
      <w:r>
        <w:rPr>
          <w:rFonts w:eastAsia="Google Sans Text"/>
          <w:color w:val="1F1F1F"/>
          <w:sz w:val="24"/>
          <w:szCs w:val="24"/>
        </w:rPr>
        <w:t xml:space="preserve"> de 1938, </w:t>
      </w:r>
      <w:proofErr w:type="spellStart"/>
      <w:r>
        <w:rPr>
          <w:rFonts w:eastAsia="Google Sans Text"/>
          <w:i/>
          <w:iCs/>
          <w:color w:val="1F1F1F"/>
          <w:sz w:val="24"/>
          <w:szCs w:val="24"/>
        </w:rPr>
        <w:t>The</w:t>
      </w:r>
      <w:proofErr w:type="spellEnd"/>
      <w:r>
        <w:rPr>
          <w:rFonts w:eastAsia="Google Sans Text"/>
          <w:i/>
          <w:iCs/>
          <w:color w:val="1F1F1F"/>
          <w:sz w:val="24"/>
          <w:szCs w:val="24"/>
        </w:rPr>
        <w:t xml:space="preserve"> </w:t>
      </w:r>
      <w:proofErr w:type="spellStart"/>
      <w:r>
        <w:rPr>
          <w:rFonts w:eastAsia="Google Sans Text"/>
          <w:i/>
          <w:iCs/>
          <w:color w:val="1F1F1F"/>
          <w:sz w:val="24"/>
          <w:szCs w:val="24"/>
        </w:rPr>
        <w:t>Theory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Value</w:t>
      </w:r>
      <w:proofErr w:type="spellEnd"/>
      <w:r>
        <w:rPr>
          <w:rFonts w:eastAsia="Google Sans Text"/>
          <w:color w:val="1F1F1F"/>
          <w:sz w:val="24"/>
          <w:szCs w:val="24"/>
        </w:rPr>
        <w:t>, introduziu o Modelo de Desconto de Dividendos (</w:t>
      </w:r>
      <w:proofErr w:type="spellStart"/>
      <w:r>
        <w:rPr>
          <w:rFonts w:eastAsia="Google Sans Text"/>
          <w:color w:val="1F1F1F"/>
          <w:sz w:val="24"/>
          <w:szCs w:val="24"/>
        </w:rPr>
        <w:t>Dividend</w:t>
      </w:r>
      <w:proofErr w:type="spellEnd"/>
      <w:r>
        <w:rPr>
          <w:rFonts w:eastAsia="Google Sans Text"/>
          <w:color w:val="1F1F1F"/>
          <w:sz w:val="24"/>
          <w:szCs w:val="24"/>
        </w:rPr>
        <w:t xml:space="preserve"> </w:t>
      </w:r>
      <w:proofErr w:type="spellStart"/>
      <w:r>
        <w:rPr>
          <w:rFonts w:eastAsia="Google Sans Text"/>
          <w:color w:val="1F1F1F"/>
          <w:sz w:val="24"/>
          <w:szCs w:val="24"/>
        </w:rPr>
        <w:t>Discount</w:t>
      </w:r>
      <w:proofErr w:type="spellEnd"/>
      <w:r>
        <w:rPr>
          <w:rFonts w:eastAsia="Google Sans Text"/>
          <w:color w:val="1F1F1F"/>
          <w:sz w:val="24"/>
          <w:szCs w:val="24"/>
        </w:rPr>
        <w:t xml:space="preserve"> </w:t>
      </w:r>
      <w:proofErr w:type="spellStart"/>
      <w:r>
        <w:rPr>
          <w:rFonts w:eastAsia="Google Sans Text"/>
          <w:color w:val="1F1F1F"/>
          <w:sz w:val="24"/>
          <w:szCs w:val="24"/>
        </w:rPr>
        <w:t>Model</w:t>
      </w:r>
      <w:proofErr w:type="spellEnd"/>
      <w:r>
        <w:rPr>
          <w:rFonts w:eastAsia="Google Sans Text"/>
          <w:color w:val="1F1F1F"/>
          <w:sz w:val="24"/>
          <w:szCs w:val="24"/>
        </w:rPr>
        <w:t xml:space="preserve">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w:t>
      </w:r>
      <w:proofErr w:type="spellStart"/>
      <w:r>
        <w:rPr>
          <w:rFonts w:eastAsia="Google Sans Text"/>
          <w:color w:val="1F1F1F"/>
          <w:sz w:val="24"/>
          <w:szCs w:val="24"/>
        </w:rPr>
        <w:t>Rubinstein</w:t>
      </w:r>
      <w:proofErr w:type="spellEnd"/>
      <w:r>
        <w:rPr>
          <w:rFonts w:eastAsia="Google Sans Text"/>
          <w:color w:val="1F1F1F"/>
          <w:sz w:val="24"/>
          <w:szCs w:val="24"/>
        </w:rPr>
        <w:t>,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w:t>
      </w:r>
      <w:proofErr w:type="spellStart"/>
      <w:r>
        <w:rPr>
          <w:rFonts w:eastAsia="Google Sans Text"/>
          <w:color w:val="1F1F1F"/>
          <w:sz w:val="24"/>
          <w:szCs w:val="24"/>
        </w:rPr>
        <w:t>Dodd</w:t>
      </w:r>
      <w:proofErr w:type="spellEnd"/>
      <w:r>
        <w:rPr>
          <w:rFonts w:eastAsia="Google Sans Text"/>
          <w:color w:val="1F1F1F"/>
          <w:sz w:val="24"/>
          <w:szCs w:val="24"/>
        </w:rPr>
        <w:t xml:space="preserve">, em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xml:space="preserve"> (1934), estabeleceram os princípios do </w:t>
      </w:r>
      <w:proofErr w:type="spellStart"/>
      <w:r>
        <w:rPr>
          <w:rFonts w:eastAsia="Google Sans Text"/>
          <w:i/>
          <w:iCs/>
          <w:color w:val="1F1F1F"/>
          <w:sz w:val="24"/>
          <w:szCs w:val="24"/>
        </w:rPr>
        <w:t>Value</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Investing</w:t>
      </w:r>
      <w:proofErr w:type="spellEnd"/>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w:t>
      </w:r>
      <w:proofErr w:type="spellStart"/>
      <w:r>
        <w:rPr>
          <w:rFonts w:eastAsia="Google Sans Text"/>
          <w:color w:val="1F1F1F"/>
          <w:sz w:val="24"/>
          <w:szCs w:val="24"/>
        </w:rPr>
        <w:t>Boyd</w:t>
      </w:r>
      <w:proofErr w:type="spellEnd"/>
      <w:r>
        <w:rPr>
          <w:rFonts w:eastAsia="Google Sans Text"/>
          <w:color w:val="1F1F1F"/>
          <w:sz w:val="24"/>
          <w:szCs w:val="24"/>
        </w:rPr>
        <w:t xml:space="preserve">, </w:t>
      </w:r>
      <w:proofErr w:type="spellStart"/>
      <w:r>
        <w:rPr>
          <w:rFonts w:eastAsia="Google Sans Text"/>
          <w:color w:val="1F1F1F"/>
          <w:sz w:val="24"/>
          <w:szCs w:val="24"/>
        </w:rPr>
        <w:t>Johansson</w:t>
      </w:r>
      <w:proofErr w:type="spellEnd"/>
      <w:r>
        <w:rPr>
          <w:rFonts w:eastAsia="Google Sans Text"/>
          <w:color w:val="1F1F1F"/>
          <w:sz w:val="24"/>
          <w:szCs w:val="24"/>
        </w:rPr>
        <w:t xml:space="preserve">, Kahn, Schiele, </w:t>
      </w:r>
      <w:proofErr w:type="spellStart"/>
      <w:r>
        <w:rPr>
          <w:rFonts w:eastAsia="Google Sans Text"/>
          <w:color w:val="1F1F1F"/>
          <w:sz w:val="24"/>
          <w:szCs w:val="24"/>
        </w:rPr>
        <w:t>Schmelzer</w:t>
      </w:r>
      <w:proofErr w:type="spellEnd"/>
      <w:r>
        <w:rPr>
          <w:rFonts w:eastAsia="Google Sans Text"/>
          <w:color w:val="1F1F1F"/>
          <w:sz w:val="24"/>
          <w:szCs w:val="24"/>
        </w:rPr>
        <w:t>, 2024). Para Graham, risco não era volatilidade, mas sim a possibilidade de perda permanente de capital decorrente da deterioração dos fundamentos da empresa ou de pagar um preço excessivo em relação ao valor intrínseco (</w:t>
      </w:r>
      <w:proofErr w:type="spellStart"/>
      <w:r>
        <w:rPr>
          <w:rFonts w:eastAsia="Google Sans Text"/>
          <w:color w:val="1F1F1F"/>
          <w:sz w:val="24"/>
          <w:szCs w:val="24"/>
        </w:rPr>
        <w:t>Guerard</w:t>
      </w:r>
      <w:proofErr w:type="spellEnd"/>
      <w:r>
        <w:rPr>
          <w:rFonts w:eastAsia="Google Sans Text"/>
          <w:color w:val="1F1F1F"/>
          <w:sz w:val="24"/>
          <w:szCs w:val="24"/>
        </w:rPr>
        <w:t xml:space="preserve">, 2010). A "Margem de Segurança" era a métrica de proteção, não o desvio padrão ou a covariância. Neste paradigma, o portfólio era visto como uma coleção de ativos individuais, onde cada componente era julgado por seus próprios méritos, isolado do contexto agregado da </w:t>
      </w:r>
      <w:proofErr w:type="gramStart"/>
      <w:r>
        <w:rPr>
          <w:rFonts w:eastAsia="Google Sans Text"/>
          <w:color w:val="1F1F1F"/>
          <w:sz w:val="24"/>
          <w:szCs w:val="24"/>
        </w:rPr>
        <w:t>carteira(</w:t>
      </w:r>
      <w:proofErr w:type="spellStart"/>
      <w:proofErr w:type="gramEnd"/>
      <w:r>
        <w:rPr>
          <w:rFonts w:eastAsia="Google Sans Text"/>
          <w:color w:val="1F1F1F"/>
          <w:sz w:val="24"/>
          <w:szCs w:val="24"/>
        </w:rPr>
        <w:t>Guerard</w:t>
      </w:r>
      <w:proofErr w:type="spellEnd"/>
      <w:r>
        <w:rPr>
          <w:rFonts w:eastAsia="Google Sans Text"/>
          <w:color w:val="1F1F1F"/>
          <w:sz w:val="24"/>
          <w:szCs w:val="24"/>
        </w:rPr>
        <w:t>,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1500666"/>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proofErr w:type="spellStart"/>
      <w:r>
        <w:rPr>
          <w:rFonts w:eastAsia="Google Sans Text"/>
          <w:color w:val="1F1F1F"/>
          <w:sz w:val="24"/>
          <w:szCs w:val="24"/>
        </w:rPr>
        <w:t>ruptura</w:t>
      </w:r>
      <w:proofErr w:type="spellEnd"/>
      <w:r>
        <w:rPr>
          <w:rFonts w:eastAsia="Google Sans Text"/>
          <w:color w:val="1F1F1F"/>
          <w:sz w:val="24"/>
          <w:szCs w:val="24"/>
        </w:rPr>
        <w:t xml:space="preserve"> com o paradigma da seleção individual de ativos não ocorreu abruptamente, mas foi precedida por desenvolvimentos teóricos que começaram a questionar a suficiência da maximização do valor presente. Economistas como </w:t>
      </w:r>
      <w:proofErr w:type="spellStart"/>
      <w:r>
        <w:rPr>
          <w:rFonts w:eastAsia="Google Sans Text"/>
          <w:color w:val="1F1F1F"/>
          <w:sz w:val="24"/>
          <w:szCs w:val="24"/>
        </w:rPr>
        <w:t>Hicks</w:t>
      </w:r>
      <w:proofErr w:type="spellEnd"/>
      <w:r>
        <w:rPr>
          <w:rFonts w:eastAsia="Google Sans Text"/>
          <w:color w:val="1F1F1F"/>
          <w:sz w:val="24"/>
          <w:szCs w:val="24"/>
        </w:rPr>
        <w:t xml:space="preserve"> (1939) e </w:t>
      </w:r>
      <w:proofErr w:type="spellStart"/>
      <w:r>
        <w:rPr>
          <w:rFonts w:eastAsia="Google Sans Text"/>
          <w:color w:val="1F1F1F"/>
          <w:sz w:val="24"/>
          <w:szCs w:val="24"/>
        </w:rPr>
        <w:t>Marschak</w:t>
      </w:r>
      <w:proofErr w:type="spellEnd"/>
      <w:r>
        <w:rPr>
          <w:rFonts w:eastAsia="Google Sans Text"/>
          <w:color w:val="1F1F1F"/>
          <w:sz w:val="24"/>
          <w:szCs w:val="24"/>
        </w:rPr>
        <w:t xml:space="preserve"> (1938) já exploravam as preferências sobre momentos estatísticos, e o matemático italiano Bruno de </w:t>
      </w:r>
      <w:proofErr w:type="spellStart"/>
      <w:r>
        <w:rPr>
          <w:rFonts w:eastAsia="Google Sans Text"/>
          <w:color w:val="1F1F1F"/>
          <w:sz w:val="24"/>
          <w:szCs w:val="24"/>
        </w:rPr>
        <w:t>Finetti</w:t>
      </w:r>
      <w:proofErr w:type="spellEnd"/>
      <w:r>
        <w:rPr>
          <w:rFonts w:eastAsia="Google Sans Text"/>
          <w:color w:val="1F1F1F"/>
          <w:sz w:val="24"/>
          <w:szCs w:val="24"/>
        </w:rPr>
        <w:t>, em 1940, havia formulado um problema de alocação média-variância no contexto de resseguros, embora seu trabalho tenha permanecido desconhecido no mundo anglófono por décadas (</w:t>
      </w:r>
      <w:proofErr w:type="spellStart"/>
      <w:r>
        <w:rPr>
          <w:rFonts w:eastAsia="Google Sans Text"/>
          <w:color w:val="1F1F1F"/>
          <w:sz w:val="24"/>
          <w:szCs w:val="24"/>
        </w:rPr>
        <w:t>Boyd</w:t>
      </w:r>
      <w:proofErr w:type="spellEnd"/>
      <w:r>
        <w:rPr>
          <w:rFonts w:eastAsia="Google Sans Text"/>
          <w:color w:val="1F1F1F"/>
          <w:sz w:val="24"/>
          <w:szCs w:val="24"/>
        </w:rPr>
        <w:t xml:space="preserve">, </w:t>
      </w:r>
      <w:proofErr w:type="spellStart"/>
      <w:r>
        <w:rPr>
          <w:rFonts w:eastAsia="Google Sans Text"/>
          <w:color w:val="1F1F1F"/>
          <w:sz w:val="24"/>
          <w:szCs w:val="24"/>
        </w:rPr>
        <w:t>Johansson</w:t>
      </w:r>
      <w:proofErr w:type="spellEnd"/>
      <w:r>
        <w:rPr>
          <w:rFonts w:eastAsia="Google Sans Text"/>
          <w:color w:val="1F1F1F"/>
          <w:sz w:val="24"/>
          <w:szCs w:val="24"/>
        </w:rPr>
        <w:t xml:space="preserve">, Kahn, Schiele, </w:t>
      </w:r>
      <w:proofErr w:type="spellStart"/>
      <w:r>
        <w:rPr>
          <w:rFonts w:eastAsia="Google Sans Text"/>
          <w:color w:val="1F1F1F"/>
          <w:sz w:val="24"/>
          <w:szCs w:val="24"/>
        </w:rPr>
        <w:t>Schmelzer</w:t>
      </w:r>
      <w:proofErr w:type="spellEnd"/>
      <w:r>
        <w:rPr>
          <w:rFonts w:eastAsia="Google Sans Text"/>
          <w:color w:val="1F1F1F"/>
          <w:sz w:val="24"/>
          <w:szCs w:val="24"/>
        </w:rPr>
        <w:t>,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proofErr w:type="spellStart"/>
      <w:r>
        <w:rPr>
          <w:rFonts w:eastAsia="Google Sans Text"/>
          <w:color w:val="1F1F1F"/>
          <w:sz w:val="24"/>
          <w:szCs w:val="24"/>
        </w:rPr>
        <w:t>markowitz</w:t>
      </w:r>
      <w:proofErr w:type="spellEnd"/>
      <w:r>
        <w:rPr>
          <w:rFonts w:eastAsia="Google Sans Text"/>
          <w:color w:val="1F1F1F"/>
          <w:sz w:val="24"/>
          <w:szCs w:val="24"/>
        </w:rPr>
        <w:t>,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 xml:space="preserve">final. Essa </w:t>
      </w:r>
      <w:proofErr w:type="spellStart"/>
      <w:r>
        <w:rPr>
          <w:rFonts w:eastAsia="Google Sans Text"/>
          <w:color w:val="1F1F1F"/>
          <w:sz w:val="24"/>
          <w:szCs w:val="24"/>
        </w:rPr>
        <w:t>percepção</w:t>
      </w:r>
      <w:proofErr w:type="spellEnd"/>
      <w:r>
        <w:rPr>
          <w:rFonts w:eastAsia="Google Sans Text"/>
          <w:color w:val="1F1F1F"/>
          <w:sz w:val="24"/>
          <w:szCs w:val="24"/>
        </w:rPr>
        <w:t xml:space="preserve"> marcou a transição da análise de títulos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para a análise de portfólios (</w:t>
      </w:r>
      <w:r>
        <w:rPr>
          <w:rFonts w:eastAsia="Google Sans Text"/>
          <w:i/>
          <w:iCs/>
          <w:color w:val="1F1F1F"/>
          <w:sz w:val="24"/>
          <w:szCs w:val="24"/>
        </w:rPr>
        <w:t xml:space="preserve">Portfolio </w:t>
      </w:r>
      <w:proofErr w:type="spellStart"/>
      <w:r>
        <w:rPr>
          <w:rFonts w:eastAsia="Google Sans Text"/>
          <w:i/>
          <w:iCs/>
          <w:color w:val="1F1F1F"/>
          <w:sz w:val="24"/>
          <w:szCs w:val="24"/>
        </w:rPr>
        <w:t>Analysis</w:t>
      </w:r>
      <w:proofErr w:type="spellEnd"/>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500667"/>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w:t>
      </w:r>
      <w:proofErr w:type="spellStart"/>
      <w:r>
        <w:rPr>
          <w:rFonts w:eastAsia="Google Sans Text"/>
          <w:color w:val="1F1F1F"/>
          <w:sz w:val="24"/>
          <w:szCs w:val="24"/>
        </w:rPr>
        <w:t>perspectiva</w:t>
      </w:r>
      <w:proofErr w:type="spellEnd"/>
      <w:r>
        <w:rPr>
          <w:rFonts w:eastAsia="Google Sans Text"/>
          <w:color w:val="1F1F1F"/>
          <w:sz w:val="24"/>
          <w:szCs w:val="24"/>
        </w:rPr>
        <w:t xml:space="preserve"> ocorreu com a publicação do artigo "Portfolio </w:t>
      </w:r>
      <w:proofErr w:type="spellStart"/>
      <w:r>
        <w:rPr>
          <w:rFonts w:eastAsia="Google Sans Text"/>
          <w:color w:val="1F1F1F"/>
          <w:sz w:val="24"/>
          <w:szCs w:val="24"/>
        </w:rPr>
        <w:t>Selection</w:t>
      </w:r>
      <w:proofErr w:type="spellEnd"/>
      <w:r>
        <w:rPr>
          <w:rFonts w:eastAsia="Google Sans Text"/>
          <w:color w:val="1F1F1F"/>
          <w:sz w:val="24"/>
          <w:szCs w:val="24"/>
        </w:rPr>
        <w:t xml:space="preserve">" no </w:t>
      </w:r>
      <w:proofErr w:type="spellStart"/>
      <w:r>
        <w:rPr>
          <w:rFonts w:eastAsia="Google Sans Text"/>
          <w:i/>
          <w:iCs/>
          <w:color w:val="1F1F1F"/>
          <w:sz w:val="24"/>
          <w:szCs w:val="24"/>
        </w:rPr>
        <w:t>Journal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Finance</w:t>
      </w:r>
      <w:proofErr w:type="spellEnd"/>
      <w:r>
        <w:rPr>
          <w:rFonts w:eastAsia="Google Sans Text"/>
          <w:color w:val="1F1F1F"/>
          <w:sz w:val="24"/>
          <w:szCs w:val="24"/>
        </w:rPr>
        <w:t xml:space="preserve"> em 1952, expandido posteriormente na monografia </w:t>
      </w:r>
      <w:r>
        <w:rPr>
          <w:rFonts w:eastAsia="Google Sans Text"/>
          <w:i/>
          <w:iCs/>
          <w:color w:val="1F1F1F"/>
          <w:sz w:val="24"/>
          <w:szCs w:val="24"/>
        </w:rPr>
        <w:t xml:space="preserve">Portfolio </w:t>
      </w:r>
      <w:proofErr w:type="spellStart"/>
      <w:r>
        <w:rPr>
          <w:rFonts w:eastAsia="Google Sans Text"/>
          <w:i/>
          <w:iCs/>
          <w:color w:val="1F1F1F"/>
          <w:sz w:val="24"/>
          <w:szCs w:val="24"/>
        </w:rPr>
        <w:t>Selection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Efficient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Diversification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Investments</w:t>
      </w:r>
      <w:proofErr w:type="spellEnd"/>
      <w:r>
        <w:rPr>
          <w:rFonts w:eastAsia="Google Sans Text"/>
          <w:color w:val="1F1F1F"/>
          <w:sz w:val="24"/>
          <w:szCs w:val="24"/>
        </w:rPr>
        <w:t xml:space="preserve"> (1959) (Markowitz, 1959). A "</w:t>
      </w:r>
      <w:proofErr w:type="spellStart"/>
      <w:r>
        <w:rPr>
          <w:rFonts w:eastAsia="Google Sans Text"/>
          <w:color w:val="1F1F1F"/>
          <w:sz w:val="24"/>
          <w:szCs w:val="24"/>
        </w:rPr>
        <w:t>Modern</w:t>
      </w:r>
      <w:proofErr w:type="spellEnd"/>
      <w:r>
        <w:rPr>
          <w:rFonts w:eastAsia="Google Sans Text"/>
          <w:color w:val="1F1F1F"/>
          <w:sz w:val="24"/>
          <w:szCs w:val="24"/>
        </w:rPr>
        <w:t xml:space="preserve"> Portfolio </w:t>
      </w:r>
      <w:proofErr w:type="spellStart"/>
      <w:r>
        <w:rPr>
          <w:rFonts w:eastAsia="Google Sans Text"/>
          <w:color w:val="1F1F1F"/>
          <w:sz w:val="24"/>
          <w:szCs w:val="24"/>
        </w:rPr>
        <w:t>Theory</w:t>
      </w:r>
      <w:proofErr w:type="spellEnd"/>
      <w:r>
        <w:rPr>
          <w:rFonts w:eastAsia="Google Sans Text"/>
          <w:color w:val="1F1F1F"/>
          <w:sz w:val="24"/>
          <w:szCs w:val="24"/>
        </w:rPr>
        <w:t>"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500668"/>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proofErr w:type="spellStart"/>
      <w:r>
        <w:rPr>
          <w:rFonts w:eastAsia="Google Sans Text"/>
          <w:i/>
          <w:iCs/>
          <w:color w:val="1F1F1F"/>
          <w:sz w:val="24"/>
          <w:szCs w:val="24"/>
        </w:rPr>
        <w:t>trade-off</w:t>
      </w:r>
      <w:proofErr w:type="spellEnd"/>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500669"/>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proofErr w:type="spellStart"/>
      <w:r>
        <w:rPr>
          <w:rFonts w:eastAsia="Google Sans Text"/>
          <w:b/>
          <w:bCs/>
          <w:color w:val="1F1F1F"/>
          <w:sz w:val="24"/>
          <w:szCs w:val="24"/>
        </w:rPr>
        <w:t>semivariância</w:t>
      </w:r>
      <w:proofErr w:type="spellEnd"/>
      <w:r>
        <w:rPr>
          <w:rFonts w:eastAsia="Google Sans Text"/>
          <w:b/>
          <w:bCs/>
          <w:color w:val="1F1F1F"/>
          <w:sz w:val="24"/>
          <w:szCs w:val="24"/>
        </w:rPr>
        <w:t xml:space="preserve"> </w:t>
      </w:r>
      <w:r>
        <w:rPr>
          <w:rFonts w:eastAsia="Google Sans Text"/>
          <w:color w:val="1F1F1F"/>
          <w:sz w:val="24"/>
          <w:szCs w:val="24"/>
        </w:rPr>
        <w:t xml:space="preserve">(Estrada, 2007). A </w:t>
      </w:r>
      <w:proofErr w:type="spellStart"/>
      <w:r>
        <w:rPr>
          <w:rFonts w:eastAsia="Google Sans Text"/>
          <w:color w:val="1F1F1F"/>
          <w:sz w:val="24"/>
          <w:szCs w:val="24"/>
        </w:rPr>
        <w:t>semivariância</w:t>
      </w:r>
      <w:proofErr w:type="spellEnd"/>
      <w:r>
        <w:rPr>
          <w:rFonts w:eastAsia="Google Sans Text"/>
          <w:color w:val="1F1F1F"/>
          <w:sz w:val="24"/>
          <w:szCs w:val="24"/>
        </w:rPr>
        <w:t xml:space="preserve"> mensura apenas a dispersão dos retornos que caem abaixo de um determinado alvo (como a média ou zero), ignorando a volatilidade "positiva" (ganhos acima do esperado) " (Markowitz, 1959). Markowitz reconheceu explicitamente a superioridade teórica desta medida, afirmando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proofErr w:type="spellStart"/>
      <w:r>
        <w:rPr>
          <w:rFonts w:eastAsia="Google Sans Text"/>
          <w:i/>
          <w:iCs/>
          <w:color w:val="1F1F1F"/>
          <w:sz w:val="24"/>
          <w:szCs w:val="24"/>
        </w:rPr>
        <w:t>Critical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Line</w:t>
      </w:r>
      <w:proofErr w:type="spellEnd"/>
      <w:r>
        <w:rPr>
          <w:rFonts w:eastAsia="Google Sans Text"/>
          <w:i/>
          <w:iCs/>
          <w:color w:val="1F1F1F"/>
          <w:sz w:val="24"/>
          <w:szCs w:val="24"/>
        </w:rPr>
        <w:t xml:space="preserve"> </w:t>
      </w:r>
      <w:proofErr w:type="spellStart"/>
      <w:r>
        <w:rPr>
          <w:rFonts w:eastAsia="Google Sans Text"/>
          <w:i/>
          <w:iCs/>
          <w:color w:val="1F1F1F"/>
          <w:sz w:val="24"/>
          <w:szCs w:val="24"/>
        </w:rPr>
        <w:t>Algorithm</w:t>
      </w:r>
      <w:proofErr w:type="spellEnd"/>
      <w:r>
        <w:rPr>
          <w:rFonts w:eastAsia="Google Sans Text"/>
          <w:color w:val="1F1F1F"/>
          <w:sz w:val="24"/>
          <w:szCs w:val="24"/>
        </w:rPr>
        <w:t xml:space="preserve"> desenvolvido pelo próprio Markowitz) (Markowitz, </w:t>
      </w:r>
      <w:proofErr w:type="spellStart"/>
      <w:r>
        <w:rPr>
          <w:rFonts w:eastAsia="Google Sans Text"/>
          <w:color w:val="1F1F1F"/>
          <w:sz w:val="24"/>
          <w:szCs w:val="24"/>
        </w:rPr>
        <w:t>Starer</w:t>
      </w:r>
      <w:proofErr w:type="spellEnd"/>
      <w:r>
        <w:rPr>
          <w:rFonts w:eastAsia="Google Sans Text"/>
          <w:color w:val="1F1F1F"/>
          <w:sz w:val="24"/>
          <w:szCs w:val="24"/>
        </w:rPr>
        <w:t xml:space="preserve">, </w:t>
      </w:r>
      <w:proofErr w:type="spellStart"/>
      <w:r>
        <w:rPr>
          <w:rFonts w:eastAsia="Google Sans Text"/>
          <w:color w:val="1F1F1F"/>
          <w:sz w:val="24"/>
          <w:szCs w:val="24"/>
        </w:rPr>
        <w:t>Fram</w:t>
      </w:r>
      <w:proofErr w:type="spellEnd"/>
      <w:r>
        <w:rPr>
          <w:rFonts w:eastAsia="Google Sans Text"/>
          <w:color w:val="1F1F1F"/>
          <w:sz w:val="24"/>
          <w:szCs w:val="24"/>
        </w:rPr>
        <w:t xml:space="preserve">, </w:t>
      </w:r>
      <w:proofErr w:type="spellStart"/>
      <w:r>
        <w:rPr>
          <w:rFonts w:eastAsia="Google Sans Text"/>
          <w:color w:val="1F1F1F"/>
          <w:sz w:val="24"/>
          <w:szCs w:val="24"/>
        </w:rPr>
        <w:t>Gerber</w:t>
      </w:r>
      <w:proofErr w:type="spellEnd"/>
      <w:r>
        <w:rPr>
          <w:rFonts w:eastAsia="Google Sans Text"/>
          <w:color w:val="1F1F1F"/>
          <w:sz w:val="24"/>
          <w:szCs w:val="24"/>
        </w:rPr>
        <w:t xml:space="preserve">, </w:t>
      </w:r>
      <w:proofErr w:type="gramStart"/>
      <w:r>
        <w:rPr>
          <w:rFonts w:eastAsia="Google Sans Text"/>
          <w:color w:val="1F1F1F"/>
          <w:sz w:val="24"/>
          <w:szCs w:val="24"/>
        </w:rPr>
        <w:t>2019 )</w:t>
      </w:r>
      <w:proofErr w:type="gramEnd"/>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por outro lado, exigia o dobro de dados de entrada (matrizes de </w:t>
      </w:r>
      <w:proofErr w:type="spellStart"/>
      <w:r>
        <w:rPr>
          <w:rFonts w:eastAsia="Google Sans Text"/>
          <w:color w:val="1F1F1F"/>
          <w:sz w:val="24"/>
          <w:szCs w:val="24"/>
        </w:rPr>
        <w:t>semicovariância</w:t>
      </w:r>
      <w:proofErr w:type="spellEnd"/>
      <w:r>
        <w:rPr>
          <w:rFonts w:eastAsia="Google Sans Text"/>
          <w:color w:val="1F1F1F"/>
          <w:sz w:val="24"/>
          <w:szCs w:val="24"/>
        </w:rPr>
        <w:t>)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proofErr w:type="spellStart"/>
      <w:r>
        <w:rPr>
          <w:rFonts w:eastAsia="Google Sans Text"/>
          <w:b/>
          <w:bCs/>
          <w:color w:val="1F1F1F"/>
          <w:sz w:val="24"/>
          <w:szCs w:val="24"/>
        </w:rPr>
        <w:t>Convenência</w:t>
      </w:r>
      <w:proofErr w:type="spellEnd"/>
      <w:r>
        <w:rPr>
          <w:rFonts w:eastAsia="Google Sans Text"/>
          <w:b/>
          <w:bCs/>
          <w:color w:val="1F1F1F"/>
          <w:sz w:val="24"/>
          <w:szCs w:val="24"/>
        </w:rPr>
        <w:t xml:space="preserve">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w:t>
      </w:r>
      <w:proofErr w:type="spellStart"/>
      <w:r>
        <w:rPr>
          <w:rFonts w:eastAsia="Google Sans Text"/>
          <w:color w:val="1F1F1F"/>
          <w:sz w:val="24"/>
          <w:szCs w:val="24"/>
        </w:rPr>
        <w:t>semivariância</w:t>
      </w:r>
      <w:proofErr w:type="spellEnd"/>
      <w:r>
        <w:rPr>
          <w:rFonts w:eastAsia="Google Sans Text"/>
          <w:color w:val="1F1F1F"/>
          <w:sz w:val="24"/>
          <w:szCs w:val="24"/>
        </w:rPr>
        <w:t xml:space="preserve"> (Estrada, 2007). Markowitz apostou na aproximação normal como uma simplificação aceitável para tornar a teoria </w:t>
      </w:r>
      <w:proofErr w:type="spellStart"/>
      <w:r>
        <w:rPr>
          <w:rFonts w:eastAsia="Google Sans Text"/>
          <w:color w:val="1F1F1F"/>
          <w:sz w:val="24"/>
          <w:szCs w:val="24"/>
        </w:rPr>
        <w:t>operacionalizável</w:t>
      </w:r>
      <w:proofErr w:type="spellEnd"/>
      <w:r>
        <w:rPr>
          <w:rFonts w:eastAsia="Google Sans Text"/>
          <w:color w:val="1F1F1F"/>
          <w:sz w:val="24"/>
          <w:szCs w:val="24"/>
        </w:rPr>
        <w:t>.</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 Markowitz ter sugerido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seria preferível com o aumento do poder computacional, a variância entrincheirou-se como o padrão da indústria, moldando décadas de teoria financeira, desde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até o modelo </w:t>
      </w:r>
      <w:proofErr w:type="spellStart"/>
      <w:r>
        <w:rPr>
          <w:rFonts w:eastAsia="Google Sans Text"/>
          <w:color w:val="1F1F1F"/>
          <w:sz w:val="24"/>
          <w:szCs w:val="24"/>
        </w:rPr>
        <w:t>Black-Scholes</w:t>
      </w:r>
      <w:proofErr w:type="spellEnd"/>
      <w:r>
        <w:rPr>
          <w:rFonts w:eastAsia="Google Sans Text"/>
          <w:color w:val="1F1F1F"/>
          <w:sz w:val="24"/>
          <w:szCs w:val="24"/>
        </w:rPr>
        <w:t xml:space="preserve">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500670"/>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1500671"/>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1500672"/>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1500673"/>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w:t>
      </w:r>
      <w:proofErr w:type="gramStart"/>
      <w:r>
        <w:rPr>
          <w:rFonts w:eastAsia="Google Sans Text"/>
          <w:color w:val="1F1F1F"/>
          <w:sz w:val="24"/>
          <w:szCs w:val="24"/>
        </w:rPr>
        <w:t>cancelada(</w:t>
      </w:r>
      <w:proofErr w:type="spellStart"/>
      <w:proofErr w:type="gramEnd"/>
      <w:r>
        <w:rPr>
          <w:rFonts w:eastAsia="Google Sans Text"/>
          <w:color w:val="1F1F1F"/>
          <w:sz w:val="24"/>
          <w:szCs w:val="24"/>
        </w:rPr>
        <w:t>Hebner</w:t>
      </w:r>
      <w:proofErr w:type="spellEnd"/>
      <w:r>
        <w:rPr>
          <w:rFonts w:eastAsia="Google Sans Text"/>
          <w:color w:val="1F1F1F"/>
          <w:sz w:val="24"/>
          <w:szCs w:val="24"/>
        </w:rPr>
        <w:t>,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w:t>
      </w:r>
      <w:proofErr w:type="spellStart"/>
      <w:r>
        <w:rPr>
          <w:rFonts w:eastAsia="Google Sans Text"/>
          <w:color w:val="1F1F1F"/>
          <w:sz w:val="24"/>
          <w:szCs w:val="24"/>
        </w:rPr>
        <w:t>hedge</w:t>
      </w:r>
      <w:proofErr w:type="spellEnd"/>
      <w:r>
        <w:rPr>
          <w:rFonts w:eastAsia="Google Sans Text"/>
          <w:color w:val="1F1F1F"/>
          <w:sz w:val="24"/>
          <w:szCs w:val="24"/>
        </w:rPr>
        <w:t xml:space="preserv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500674"/>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1500675"/>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w:t>
      </w:r>
      <w:proofErr w:type="spellStart"/>
      <w:r>
        <w:rPr>
          <w:rFonts w:eastAsia="Google Sans Text"/>
          <w:b/>
          <w:bCs/>
          <w:color w:val="1F1F1F"/>
          <w:sz w:val="24"/>
          <w:szCs w:val="24"/>
        </w:rPr>
        <w:t>Unconstrained</w:t>
      </w:r>
      <w:proofErr w:type="spellEnd"/>
      <w:r>
        <w:rPr>
          <w:rFonts w:eastAsia="Google Sans Text"/>
          <w:b/>
          <w:bCs/>
          <w:color w:val="1F1F1F"/>
          <w:sz w:val="24"/>
          <w:szCs w:val="24"/>
        </w:rPr>
        <w:t xml:space="preserve">/Short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Allowed</w:t>
      </w:r>
      <w:proofErr w:type="spellEnd"/>
      <w:r>
        <w:rPr>
          <w:rFonts w:eastAsia="Google Sans Text"/>
          <w:b/>
          <w:bCs/>
          <w:color w:val="1F1F1F"/>
          <w:sz w:val="24"/>
          <w:szCs w:val="24"/>
        </w:rPr>
        <w:t>):</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proofErr w:type="spellStart"/>
      <w:r>
        <w:rPr>
          <w:rFonts w:eastAsia="Google Sans Text"/>
          <w:color w:val="1F1F1F"/>
          <w:sz w:val="24"/>
          <w:szCs w:val="24"/>
        </w:rPr>
        <w:t>Gundersen</w:t>
      </w:r>
      <w:proofErr w:type="spellEnd"/>
      <w:r>
        <w:rPr>
          <w:rFonts w:eastAsia="Google Sans Text"/>
          <w:color w:val="1F1F1F"/>
          <w:sz w:val="24"/>
          <w:szCs w:val="24"/>
        </w:rPr>
        <w:t>,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 xml:space="preserve">Com Restrições a Vendas a Descoberto (No 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Constraint</w:t>
      </w:r>
      <w:proofErr w:type="spellEnd"/>
      <w:r>
        <w:rPr>
          <w:rFonts w:eastAsia="Google Sans Text"/>
          <w:b/>
          <w:bCs/>
          <w:color w:val="1F1F1F"/>
          <w:sz w:val="24"/>
          <w:szCs w:val="24"/>
        </w:rPr>
        <w: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proofErr w:type="spellStart"/>
      <w:r>
        <w:rPr>
          <w:rFonts w:eastAsia="Google Sans Text"/>
          <w:i/>
          <w:iCs/>
          <w:color w:val="1F1F1F"/>
          <w:sz w:val="24"/>
          <w:szCs w:val="24"/>
        </w:rPr>
        <w:t>piecewise</w:t>
      </w:r>
      <w:proofErr w:type="spellEnd"/>
      <w:r>
        <w:rPr>
          <w:rFonts w:eastAsia="Google Sans Text"/>
          <w:i/>
          <w:iCs/>
          <w:color w:val="1F1F1F"/>
          <w:sz w:val="24"/>
          <w:szCs w:val="24"/>
        </w:rPr>
        <w:t xml:space="preserve"> </w:t>
      </w:r>
      <w:proofErr w:type="spellStart"/>
      <w:r>
        <w:rPr>
          <w:rFonts w:eastAsia="Google Sans Text"/>
          <w:i/>
          <w:iCs/>
          <w:color w:val="1F1F1F"/>
          <w:sz w:val="24"/>
          <w:szCs w:val="24"/>
        </w:rPr>
        <w:t>hyperbolic</w:t>
      </w:r>
      <w:proofErr w:type="spellEnd"/>
      <w:r>
        <w:rPr>
          <w:rFonts w:eastAsia="Google Sans Text"/>
          <w:i/>
          <w:iCs/>
          <w:color w:val="1F1F1F"/>
          <w:sz w:val="24"/>
          <w:szCs w:val="24"/>
        </w:rPr>
        <w:t xml:space="preserve"> </w:t>
      </w:r>
      <w:proofErr w:type="spellStart"/>
      <w:r>
        <w:rPr>
          <w:rFonts w:eastAsia="Google Sans Text"/>
          <w:i/>
          <w:iCs/>
          <w:color w:val="1F1F1F"/>
          <w:sz w:val="24"/>
          <w:szCs w:val="24"/>
        </w:rPr>
        <w:t>segments</w:t>
      </w:r>
      <w:proofErr w:type="spellEnd"/>
      <w:r>
        <w:rPr>
          <w:rFonts w:eastAsia="Google Sans Text"/>
          <w:color w:val="1F1F1F"/>
          <w:sz w:val="24"/>
          <w:szCs w:val="24"/>
        </w:rPr>
        <w:t>)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w:t>
      </w:r>
      <w:proofErr w:type="spellStart"/>
      <w:r>
        <w:rPr>
          <w:rFonts w:eastAsia="Google Sans Text"/>
          <w:color w:val="1F1F1F"/>
          <w:sz w:val="24"/>
          <w:szCs w:val="24"/>
        </w:rPr>
        <w:t>corner</w:t>
      </w:r>
      <w:proofErr w:type="spellEnd"/>
      <w:r>
        <w:rPr>
          <w:rFonts w:eastAsia="Google Sans Text"/>
          <w:color w:val="1F1F1F"/>
          <w:sz w:val="24"/>
          <w:szCs w:val="24"/>
        </w:rPr>
        <w:t xml:space="preserve">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proofErr w:type="spellStart"/>
      <w:r>
        <w:rPr>
          <w:rFonts w:eastAsia="Google Sans Text"/>
          <w:color w:val="1F1F1F"/>
          <w:sz w:val="24"/>
          <w:szCs w:val="24"/>
        </w:rPr>
        <w:t>Qi</w:t>
      </w:r>
      <w:proofErr w:type="spellEnd"/>
      <w:r>
        <w:rPr>
          <w:rFonts w:eastAsia="Google Sans Text"/>
          <w:color w:val="1F1F1F"/>
          <w:sz w:val="24"/>
          <w:szCs w:val="24"/>
        </w:rPr>
        <w:t>,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proofErr w:type="spellStart"/>
      <w:r>
        <w:rPr>
          <w:rFonts w:eastAsia="Google Sans Text"/>
          <w:b/>
          <w:bCs/>
          <w:color w:val="1F1F1F"/>
          <w:sz w:val="24"/>
          <w:szCs w:val="24"/>
        </w:rPr>
        <w:t>Critical</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Algorithm</w:t>
      </w:r>
      <w:proofErr w:type="spellEnd"/>
      <w:r>
        <w:rPr>
          <w:rFonts w:eastAsia="Google Sans Text"/>
          <w:b/>
          <w:bCs/>
          <w:color w:val="1F1F1F"/>
          <w:sz w:val="24"/>
          <w:szCs w:val="24"/>
        </w:rPr>
        <w:t xml:space="preserve"> (CLA)</w:t>
      </w:r>
      <w:r>
        <w:rPr>
          <w:rFonts w:eastAsia="Google Sans Text"/>
          <w:color w:val="1F1F1F"/>
          <w:sz w:val="24"/>
          <w:szCs w:val="24"/>
        </w:rPr>
        <w:t xml:space="preserve">, um método de otimização quadrática paramétrica que precede e inspira os modernos </w:t>
      </w:r>
      <w:proofErr w:type="spellStart"/>
      <w:r>
        <w:rPr>
          <w:rFonts w:eastAsia="Google Sans Text"/>
          <w:color w:val="1F1F1F"/>
          <w:sz w:val="24"/>
          <w:szCs w:val="24"/>
        </w:rPr>
        <w:t>solvers</w:t>
      </w:r>
      <w:proofErr w:type="spellEnd"/>
      <w:r>
        <w:rPr>
          <w:rFonts w:eastAsia="Google Sans Text"/>
          <w:color w:val="1F1F1F"/>
          <w:sz w:val="24"/>
          <w:szCs w:val="24"/>
        </w:rPr>
        <w:t xml:space="preserve"> de programação quadrática (Markowitz, </w:t>
      </w:r>
      <w:proofErr w:type="spellStart"/>
      <w:r>
        <w:rPr>
          <w:rFonts w:eastAsia="Google Sans Text"/>
          <w:color w:val="1F1F1F"/>
          <w:sz w:val="24"/>
          <w:szCs w:val="24"/>
        </w:rPr>
        <w:t>Starer</w:t>
      </w:r>
      <w:proofErr w:type="spellEnd"/>
      <w:r>
        <w:rPr>
          <w:rFonts w:eastAsia="Google Sans Text"/>
          <w:color w:val="1F1F1F"/>
          <w:sz w:val="24"/>
          <w:szCs w:val="24"/>
        </w:rPr>
        <w:t xml:space="preserve">, </w:t>
      </w:r>
      <w:proofErr w:type="spellStart"/>
      <w:r>
        <w:rPr>
          <w:rFonts w:eastAsia="Google Sans Text"/>
          <w:color w:val="1F1F1F"/>
          <w:sz w:val="24"/>
          <w:szCs w:val="24"/>
        </w:rPr>
        <w:t>Fram</w:t>
      </w:r>
      <w:proofErr w:type="spellEnd"/>
      <w:r>
        <w:rPr>
          <w:rFonts w:eastAsia="Google Sans Text"/>
          <w:color w:val="1F1F1F"/>
          <w:sz w:val="24"/>
          <w:szCs w:val="24"/>
        </w:rPr>
        <w:t xml:space="preserve">, </w:t>
      </w:r>
      <w:proofErr w:type="spellStart"/>
      <w:r>
        <w:rPr>
          <w:rFonts w:eastAsia="Google Sans Text"/>
          <w:color w:val="1F1F1F"/>
          <w:sz w:val="24"/>
          <w:szCs w:val="24"/>
        </w:rPr>
        <w:t>Gerber</w:t>
      </w:r>
      <w:proofErr w:type="spellEnd"/>
      <w:r>
        <w:rPr>
          <w:rFonts w:eastAsia="Google Sans Text"/>
          <w:color w:val="1F1F1F"/>
          <w:sz w:val="24"/>
          <w:szCs w:val="24"/>
        </w:rPr>
        <w:t>,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1500676"/>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w:t>
      </w:r>
      <w:proofErr w:type="spellStart"/>
      <w:r>
        <w:rPr>
          <w:rFonts w:eastAsia="Google Sans Text"/>
          <w:color w:val="1F1F1F"/>
          <w:sz w:val="24"/>
          <w:szCs w:val="24"/>
        </w:rPr>
        <w:t>Boyd</w:t>
      </w:r>
      <w:proofErr w:type="spellEnd"/>
      <w:r>
        <w:rPr>
          <w:rFonts w:eastAsia="Google Sans Text"/>
          <w:color w:val="1F1F1F"/>
          <w:sz w:val="24"/>
          <w:szCs w:val="24"/>
        </w:rPr>
        <w:t xml:space="preserve">,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1500677"/>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proofErr w:type="spellStart"/>
      <w:r>
        <w:rPr>
          <w:rFonts w:eastAsia="Google Sans Text"/>
          <w:i/>
          <w:iCs/>
          <w:color w:val="1F1F1F"/>
          <w:sz w:val="24"/>
          <w:szCs w:val="24"/>
        </w:rPr>
        <w:t>risk</w:t>
      </w:r>
      <w:proofErr w:type="spellEnd"/>
      <w:r>
        <w:rPr>
          <w:rFonts w:eastAsia="Google Sans Text"/>
          <w:i/>
          <w:iCs/>
          <w:color w:val="1F1F1F"/>
          <w:sz w:val="24"/>
          <w:szCs w:val="24"/>
        </w:rPr>
        <w:t xml:space="preserve">-free </w:t>
      </w:r>
      <w:proofErr w:type="spellStart"/>
      <w:r>
        <w:rPr>
          <w:rFonts w:eastAsia="Google Sans Text"/>
          <w:i/>
          <w:iCs/>
          <w:color w:val="1F1F1F"/>
          <w:sz w:val="24"/>
          <w:szCs w:val="24"/>
        </w:rPr>
        <w:t>asset</w:t>
      </w:r>
      <w:proofErr w:type="spellEnd"/>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1500678"/>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proofErr w:type="spellStart"/>
      <w:r>
        <w:rPr>
          <w:rFonts w:eastAsia="Google Sans Text"/>
          <w:i/>
          <w:iCs/>
          <w:color w:val="1F1F1F"/>
          <w:sz w:val="24"/>
          <w:szCs w:val="24"/>
        </w:rPr>
        <w:t>Treasury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Bills</w:t>
      </w:r>
      <w:proofErr w:type="spellEnd"/>
      <w:r>
        <w:rPr>
          <w:rFonts w:eastAsia="Google Sans Text"/>
          <w:color w:val="1F1F1F"/>
          <w:sz w:val="24"/>
          <w:szCs w:val="24"/>
        </w:rPr>
        <w:t xml:space="preserve"> dos EUA, são utilizados como </w:t>
      </w:r>
      <w:proofErr w:type="spellStart"/>
      <w:r>
        <w:rPr>
          <w:rFonts w:eastAsia="Google Sans Text"/>
          <w:i/>
          <w:iCs/>
          <w:color w:val="1F1F1F"/>
          <w:sz w:val="24"/>
          <w:szCs w:val="24"/>
        </w:rPr>
        <w:t>proxies</w:t>
      </w:r>
      <w:proofErr w:type="spellEnd"/>
      <w:r>
        <w:rPr>
          <w:rFonts w:eastAsia="Google Sans Text"/>
          <w:color w:val="1F1F1F"/>
          <w:sz w:val="24"/>
          <w:szCs w:val="24"/>
        </w:rPr>
        <w:t>, assumindo-se ausência de risco de crédito e risco de reinvestimento negligenciável para o horizonte de um período (</w:t>
      </w:r>
      <w:proofErr w:type="spellStart"/>
      <w:r>
        <w:rPr>
          <w:rFonts w:eastAsia="Google Sans Text"/>
          <w:color w:val="1F1F1F"/>
          <w:sz w:val="24"/>
          <w:szCs w:val="24"/>
        </w:rPr>
        <w:t>Rohatgi</w:t>
      </w:r>
      <w:proofErr w:type="spellEnd"/>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proofErr w:type="spellStart"/>
      <w:r>
        <w:rPr>
          <w:rFonts w:eastAsia="Google Sans Text"/>
          <w:b/>
          <w:bCs/>
          <w:color w:val="1F1F1F"/>
          <w:sz w:val="24"/>
          <w:szCs w:val="24"/>
        </w:rPr>
        <w:t>Lending</w:t>
      </w:r>
      <w:proofErr w:type="spellEnd"/>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w:t>
      </w:r>
      <w:proofErr w:type="spellStart"/>
      <w:r>
        <w:rPr>
          <w:rFonts w:eastAsia="Google Sans Text"/>
          <w:b/>
          <w:bCs/>
          <w:color w:val="1F1F1F"/>
          <w:sz w:val="24"/>
          <w:szCs w:val="24"/>
        </w:rPr>
        <w:t>Borrowing</w:t>
      </w:r>
      <w:proofErr w:type="spellEnd"/>
      <w:r>
        <w:rPr>
          <w:rFonts w:eastAsia="Google Sans Text"/>
          <w:b/>
          <w:bCs/>
          <w:color w:val="1F1F1F"/>
          <w:sz w:val="24"/>
          <w:szCs w:val="24"/>
        </w:rPr>
        <w:t>/</w:t>
      </w:r>
      <w:proofErr w:type="spellStart"/>
      <w:r>
        <w:rPr>
          <w:rFonts w:eastAsia="Google Sans Text"/>
          <w:b/>
          <w:bCs/>
          <w:color w:val="1F1F1F"/>
          <w:sz w:val="24"/>
          <w:szCs w:val="24"/>
        </w:rPr>
        <w:t>Leverage</w:t>
      </w:r>
      <w:proofErr w:type="spellEnd"/>
      <w:r>
        <w:rPr>
          <w:rFonts w:eastAsia="Google Sans Text"/>
          <w:b/>
          <w:bCs/>
          <w:color w:val="1F1F1F"/>
          <w:sz w:val="24"/>
          <w:szCs w:val="24"/>
        </w:rPr>
        <w:t>):</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1500679"/>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proofErr w:type="spellStart"/>
      <w:r>
        <w:rPr>
          <w:rFonts w:eastAsia="Google Sans Text"/>
          <w:i/>
          <w:iCs/>
          <w:color w:val="1F1F1F"/>
          <w:sz w:val="24"/>
          <w:szCs w:val="24"/>
        </w:rPr>
        <w:t>Liquidity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Preference</w:t>
      </w:r>
      <w:proofErr w:type="spellEnd"/>
      <w:r>
        <w:rPr>
          <w:rFonts w:eastAsia="Google Sans Text"/>
          <w:i/>
          <w:iCs/>
          <w:color w:val="1F1F1F"/>
          <w:sz w:val="24"/>
          <w:szCs w:val="24"/>
        </w:rPr>
        <w:t xml:space="preserve"> as </w:t>
      </w:r>
      <w:proofErr w:type="spellStart"/>
      <w:r>
        <w:rPr>
          <w:rFonts w:eastAsia="Google Sans Text"/>
          <w:i/>
          <w:iCs/>
          <w:color w:val="1F1F1F"/>
          <w:sz w:val="24"/>
          <w:szCs w:val="24"/>
        </w:rPr>
        <w:t>Behavior</w:t>
      </w:r>
      <w:proofErr w:type="spellEnd"/>
      <w:r>
        <w:rPr>
          <w:rFonts w:eastAsia="Google Sans Text"/>
          <w:i/>
          <w:iCs/>
          <w:color w:val="1F1F1F"/>
          <w:sz w:val="24"/>
          <w:szCs w:val="24"/>
        </w:rPr>
        <w:t xml:space="preserve"> </w:t>
      </w:r>
      <w:proofErr w:type="spellStart"/>
      <w:r>
        <w:rPr>
          <w:rFonts w:eastAsia="Google Sans Text"/>
          <w:i/>
          <w:iCs/>
          <w:color w:val="1F1F1F"/>
          <w:sz w:val="24"/>
          <w:szCs w:val="24"/>
        </w:rPr>
        <w:t>Towards</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proofErr w:type="spellStart"/>
      <w:r>
        <w:rPr>
          <w:rFonts w:eastAsia="Google Sans Text"/>
          <w:i/>
          <w:iCs/>
          <w:color w:val="1F1F1F"/>
          <w:sz w:val="24"/>
          <w:szCs w:val="24"/>
        </w:rPr>
        <w:t>Two-Fund</w:t>
      </w:r>
      <w:proofErr w:type="spellEnd"/>
      <w:r>
        <w:rPr>
          <w:rFonts w:eastAsia="Google Sans Text"/>
          <w:i/>
          <w:iCs/>
          <w:color w:val="1F1F1F"/>
          <w:sz w:val="24"/>
          <w:szCs w:val="24"/>
        </w:rPr>
        <w:t xml:space="preserve"> </w:t>
      </w:r>
      <w:proofErr w:type="spellStart"/>
      <w:r>
        <w:rPr>
          <w:rFonts w:eastAsia="Google Sans Text"/>
          <w:i/>
          <w:iCs/>
          <w:color w:val="1F1F1F"/>
          <w:sz w:val="24"/>
          <w:szCs w:val="24"/>
        </w:rPr>
        <w:t>Separation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Theorem</w:t>
      </w:r>
      <w:proofErr w:type="spellEnd"/>
      <w:r>
        <w:rPr>
          <w:rFonts w:eastAsia="Google Sans Text"/>
          <w:color w:val="1F1F1F"/>
          <w:sz w:val="24"/>
          <w:szCs w:val="24"/>
        </w:rPr>
        <w:t>) (</w:t>
      </w:r>
      <w:proofErr w:type="spellStart"/>
      <w:r>
        <w:rPr>
          <w:rFonts w:eastAsia="Google Sans Text"/>
          <w:color w:val="1F1F1F"/>
          <w:sz w:val="24"/>
          <w:szCs w:val="24"/>
        </w:rPr>
        <w:t>Buiter</w:t>
      </w:r>
      <w:proofErr w:type="spellEnd"/>
      <w:r>
        <w:rPr>
          <w:rFonts w:eastAsia="Google Sans Text"/>
          <w:color w:val="1F1F1F"/>
          <w:sz w:val="24"/>
          <w:szCs w:val="24"/>
        </w:rPr>
        <w:t>,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w:t>
      </w:r>
      <w:proofErr w:type="spellStart"/>
      <w:r>
        <w:rPr>
          <w:rFonts w:eastAsia="Google Sans Text"/>
          <w:color w:val="1F1F1F"/>
          <w:sz w:val="24"/>
          <w:szCs w:val="24"/>
        </w:rPr>
        <w:t>Tangency</w:t>
      </w:r>
      <w:proofErr w:type="spellEnd"/>
      <w:r>
        <w:rPr>
          <w:rFonts w:eastAsia="Google Sans Text"/>
          <w:color w:val="1F1F1F"/>
          <w:sz w:val="24"/>
          <w:szCs w:val="24"/>
        </w:rPr>
        <w:t xml:space="preserve">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1500680"/>
      <w:r>
        <w:rPr>
          <w:rFonts w:eastAsia="Google Sans"/>
          <w:b w:val="0"/>
          <w:color w:val="1F1F1F"/>
        </w:rPr>
        <w:t xml:space="preserve">A Reta do Mercado de Capitais (Capital </w:t>
      </w:r>
      <w:proofErr w:type="spellStart"/>
      <w:r>
        <w:rPr>
          <w:rFonts w:eastAsia="Google Sans"/>
          <w:b w:val="0"/>
          <w:color w:val="1F1F1F"/>
        </w:rPr>
        <w:t>Market</w:t>
      </w:r>
      <w:proofErr w:type="spellEnd"/>
      <w:r>
        <w:rPr>
          <w:rFonts w:eastAsia="Google Sans"/>
          <w:b w:val="0"/>
          <w:color w:val="1F1F1F"/>
        </w:rPr>
        <w:t xml:space="preserve"> </w:t>
      </w:r>
      <w:proofErr w:type="spellStart"/>
      <w:r>
        <w:rPr>
          <w:rFonts w:eastAsia="Google Sans"/>
          <w:b w:val="0"/>
          <w:color w:val="1F1F1F"/>
        </w:rPr>
        <w:t>Line</w:t>
      </w:r>
      <w:proofErr w:type="spellEnd"/>
      <w:r>
        <w:rPr>
          <w:rFonts w:eastAsia="Google Sans"/>
          <w:b w:val="0"/>
          <w:color w:val="1F1F1F"/>
        </w:rPr>
        <w:t xml:space="preserv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w:t>
      </w:r>
      <w:proofErr w:type="spellStart"/>
      <w:r>
        <w:rPr>
          <w:rFonts w:eastAsia="Google Sans Text"/>
          <w:color w:val="1F1F1F"/>
          <w:sz w:val="24"/>
          <w:szCs w:val="24"/>
        </w:rPr>
        <w:t>Market</w:t>
      </w:r>
      <w:proofErr w:type="spellEnd"/>
      <w:r>
        <w:rPr>
          <w:rFonts w:eastAsia="Google Sans Text"/>
          <w:color w:val="1F1F1F"/>
          <w:sz w:val="24"/>
          <w:szCs w:val="24"/>
        </w:rPr>
        <w:t xml:space="preserve"> </w:t>
      </w:r>
      <w:proofErr w:type="spellStart"/>
      <w:r>
        <w:rPr>
          <w:rFonts w:eastAsia="Google Sans Text"/>
          <w:color w:val="1F1F1F"/>
          <w:sz w:val="24"/>
          <w:szCs w:val="24"/>
        </w:rPr>
        <w:t>Line</w:t>
      </w:r>
      <w:proofErr w:type="spellEnd"/>
      <w:r>
        <w:rPr>
          <w:rFonts w:eastAsia="Google Sans Text"/>
          <w:color w:val="1F1F1F"/>
          <w:sz w:val="24"/>
          <w:szCs w:val="24"/>
        </w:rPr>
        <w:t xml:space="preserv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w:t>
      </w:r>
      <w:proofErr w:type="spellStart"/>
      <w:r>
        <w:rPr>
          <w:rFonts w:eastAsia="Google Sans Text"/>
          <w:b/>
          <w:bCs/>
          <w:color w:val="1F1F1F"/>
          <w:sz w:val="24"/>
          <w:szCs w:val="24"/>
        </w:rPr>
        <w:t>Lending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w:t>
      </w:r>
      <w:proofErr w:type="spellStart"/>
      <w:r>
        <w:rPr>
          <w:rFonts w:eastAsia="Google Sans Text"/>
          <w:b/>
          <w:bCs/>
          <w:color w:val="1F1F1F"/>
          <w:sz w:val="24"/>
          <w:szCs w:val="24"/>
        </w:rPr>
        <w:t>Borrowing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Onde a inclinação (</w:t>
      </w:r>
      <w:proofErr w:type="spellStart"/>
      <w:r>
        <w:rPr>
          <w:rFonts w:eastAsia="Google Sans Text"/>
          <w:sz w:val="24"/>
          <w:szCs w:val="24"/>
        </w:rPr>
        <w:t>slope</w:t>
      </w:r>
      <w:proofErr w:type="spellEnd"/>
      <w:r>
        <w:rPr>
          <w:rFonts w:eastAsia="Google Sans Text"/>
          <w:sz w:val="24"/>
          <w:szCs w:val="24"/>
        </w:rPr>
        <w:t xml:space="preserv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500681"/>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500682"/>
      <w:r>
        <w:rPr>
          <w:rFonts w:eastAsia="Google Sans"/>
          <w:color w:val="1F1F1F"/>
          <w:sz w:val="24"/>
          <w:szCs w:val="24"/>
        </w:rPr>
        <w:t xml:space="preserve">Avaliação de Desempenho: O Índice de </w:t>
      </w:r>
      <w:proofErr w:type="spellStart"/>
      <w:r>
        <w:rPr>
          <w:rFonts w:eastAsia="Google Sans"/>
          <w:color w:val="1F1F1F"/>
          <w:sz w:val="24"/>
          <w:szCs w:val="24"/>
        </w:rPr>
        <w:t>Sharpe</w:t>
      </w:r>
      <w:bookmarkEnd w:id="22"/>
      <w:proofErr w:type="spellEnd"/>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geometria da CML forneceu a base direta para uma das métricas mais onipresentes na avaliação de investimentos: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Introduzido por William </w:t>
      </w:r>
      <w:proofErr w:type="spellStart"/>
      <w:r>
        <w:rPr>
          <w:rFonts w:eastAsia="Google Sans Text"/>
          <w:color w:val="1F1F1F"/>
          <w:sz w:val="24"/>
          <w:szCs w:val="24"/>
        </w:rPr>
        <w:t>Sharpe</w:t>
      </w:r>
      <w:proofErr w:type="spellEnd"/>
      <w:r>
        <w:rPr>
          <w:rFonts w:eastAsia="Google Sans Text"/>
          <w:color w:val="1F1F1F"/>
          <w:sz w:val="24"/>
          <w:szCs w:val="24"/>
        </w:rPr>
        <w:t xml:space="preserve"> em 1966 como "</w:t>
      </w:r>
      <w:proofErr w:type="spellStart"/>
      <w:r>
        <w:rPr>
          <w:rFonts w:eastAsia="Google Sans Text"/>
          <w:color w:val="1F1F1F"/>
          <w:sz w:val="24"/>
          <w:szCs w:val="24"/>
        </w:rPr>
        <w:t>Reward</w:t>
      </w:r>
      <w:proofErr w:type="spellEnd"/>
      <w:r>
        <w:rPr>
          <w:rFonts w:eastAsia="Google Sans Text"/>
          <w:color w:val="1F1F1F"/>
          <w:sz w:val="24"/>
          <w:szCs w:val="24"/>
        </w:rPr>
        <w:t>-to-</w:t>
      </w:r>
      <w:proofErr w:type="spellStart"/>
      <w:r>
        <w:rPr>
          <w:rFonts w:eastAsia="Google Sans Text"/>
          <w:color w:val="1F1F1F"/>
          <w:sz w:val="24"/>
          <w:szCs w:val="24"/>
        </w:rPr>
        <w:t>Variability</w:t>
      </w:r>
      <w:proofErr w:type="spellEnd"/>
      <w:r>
        <w:rPr>
          <w:rFonts w:eastAsia="Google Sans Text"/>
          <w:color w:val="1F1F1F"/>
          <w:sz w:val="24"/>
          <w:szCs w:val="24"/>
        </w:rPr>
        <w:t xml:space="preserve">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1500683"/>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de um portfólio é a inclinação da linha que conecta a taxa livre de risco a esse portfólio no gráfico média-desvio padrão (</w:t>
      </w:r>
      <w:proofErr w:type="spellStart"/>
      <w:r>
        <w:rPr>
          <w:rFonts w:eastAsia="Google Sans Text"/>
          <w:color w:val="1F1F1F"/>
          <w:sz w:val="24"/>
          <w:szCs w:val="24"/>
        </w:rPr>
        <w:t>Gundersen</w:t>
      </w:r>
      <w:proofErr w:type="spellEnd"/>
      <w:r>
        <w:rPr>
          <w:rFonts w:eastAsia="Google Sans Text"/>
          <w:color w:val="1F1F1F"/>
          <w:sz w:val="24"/>
          <w:szCs w:val="24"/>
        </w:rPr>
        <w:t>,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1500684"/>
      <w:r>
        <w:rPr>
          <w:rFonts w:eastAsia="Google Sans"/>
          <w:b w:val="0"/>
          <w:color w:val="1F1F1F"/>
        </w:rPr>
        <w:lastRenderedPageBreak/>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 xml:space="preserve">Índice de </w:t>
      </w:r>
      <w:proofErr w:type="spellStart"/>
      <w:r>
        <w:rPr>
          <w:rFonts w:eastAsia="Google Sans Text"/>
          <w:b/>
          <w:bCs/>
          <w:color w:val="1F1F1F"/>
          <w:sz w:val="24"/>
          <w:szCs w:val="24"/>
        </w:rPr>
        <w:t>Sortino</w:t>
      </w:r>
      <w:proofErr w:type="spellEnd"/>
      <w:r>
        <w:rPr>
          <w:rFonts w:eastAsia="Google Sans Text"/>
          <w:color w:val="1F1F1F"/>
          <w:sz w:val="24"/>
          <w:szCs w:val="24"/>
        </w:rPr>
        <w:t xml:space="preserve"> (baseado na </w:t>
      </w:r>
      <w:proofErr w:type="spellStart"/>
      <w:r>
        <w:rPr>
          <w:rFonts w:eastAsia="Google Sans Text"/>
          <w:color w:val="1F1F1F"/>
          <w:sz w:val="24"/>
          <w:szCs w:val="24"/>
        </w:rPr>
        <w:t>semivariância</w:t>
      </w:r>
      <w:proofErr w:type="spellEnd"/>
      <w:r>
        <w:rPr>
          <w:rFonts w:eastAsia="Google Sans Text"/>
          <w:color w:val="1F1F1F"/>
          <w:sz w:val="24"/>
          <w:szCs w:val="24"/>
        </w:rPr>
        <w:t>/</w:t>
      </w:r>
      <w:proofErr w:type="spellStart"/>
      <w:r>
        <w:rPr>
          <w:rFonts w:eastAsia="Google Sans Text"/>
          <w:color w:val="1F1F1F"/>
          <w:sz w:val="24"/>
          <w:szCs w:val="24"/>
        </w:rPr>
        <w:t>downside</w:t>
      </w:r>
      <w:proofErr w:type="spellEnd"/>
      <w:r>
        <w:rPr>
          <w:rFonts w:eastAsia="Google Sans Text"/>
          <w:color w:val="1F1F1F"/>
          <w:sz w:val="24"/>
          <w:szCs w:val="24"/>
        </w:rPr>
        <w:t xml:space="preserve"> </w:t>
      </w:r>
      <w:proofErr w:type="spellStart"/>
      <w:r>
        <w:rPr>
          <w:rFonts w:eastAsia="Google Sans Text"/>
          <w:color w:val="1F1F1F"/>
          <w:sz w:val="24"/>
          <w:szCs w:val="24"/>
        </w:rPr>
        <w:t>deviation</w:t>
      </w:r>
      <w:proofErr w:type="spellEnd"/>
      <w:r>
        <w:rPr>
          <w:rFonts w:eastAsia="Google Sans Text"/>
          <w:color w:val="1F1F1F"/>
          <w:sz w:val="24"/>
          <w:szCs w:val="24"/>
        </w:rPr>
        <w:t>) (</w:t>
      </w:r>
      <w:proofErr w:type="spellStart"/>
      <w:r>
        <w:rPr>
          <w:rFonts w:eastAsia="Google Sans Text"/>
          <w:color w:val="1F1F1F"/>
          <w:sz w:val="24"/>
          <w:szCs w:val="24"/>
        </w:rPr>
        <w:t>Dubra</w:t>
      </w:r>
      <w:proofErr w:type="spellEnd"/>
      <w:r>
        <w:rPr>
          <w:rFonts w:eastAsia="Google Sans Text"/>
          <w:color w:val="1F1F1F"/>
          <w:sz w:val="24"/>
          <w:szCs w:val="24"/>
        </w:rPr>
        <w:t xml:space="preserve">, </w:t>
      </w:r>
      <w:proofErr w:type="spellStart"/>
      <w:r>
        <w:rPr>
          <w:rFonts w:eastAsia="Google Sans Text"/>
          <w:color w:val="1F1F1F"/>
          <w:sz w:val="24"/>
          <w:szCs w:val="24"/>
        </w:rPr>
        <w:t>Maccheroni</w:t>
      </w:r>
      <w:proofErr w:type="spellEnd"/>
      <w:r>
        <w:rPr>
          <w:rFonts w:eastAsia="Google Sans Text"/>
          <w:color w:val="1F1F1F"/>
          <w:sz w:val="24"/>
          <w:szCs w:val="24"/>
        </w:rPr>
        <w:t>,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500685"/>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 xml:space="preserve">Capital </w:t>
      </w:r>
      <w:proofErr w:type="spellStart"/>
      <w:r>
        <w:rPr>
          <w:rFonts w:eastAsia="Google Sans Text"/>
          <w:i/>
          <w:iCs/>
          <w:color w:val="1F1F1F"/>
          <w:sz w:val="24"/>
          <w:szCs w:val="24"/>
        </w:rPr>
        <w:t>Asset</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Pricing</w:t>
      </w:r>
      <w:proofErr w:type="spellEnd"/>
      <w:r>
        <w:rPr>
          <w:rFonts w:eastAsia="Google Sans Text"/>
          <w:i/>
          <w:iCs/>
          <w:color w:val="1F1F1F"/>
          <w:sz w:val="24"/>
          <w:szCs w:val="24"/>
        </w:rPr>
        <w:t xml:space="preserve"> </w:t>
      </w:r>
      <w:proofErr w:type="spellStart"/>
      <w:r>
        <w:rPr>
          <w:rFonts w:eastAsia="Google Sans Text"/>
          <w:i/>
          <w:iCs/>
          <w:color w:val="1F1F1F"/>
          <w:sz w:val="24"/>
          <w:szCs w:val="24"/>
        </w:rPr>
        <w:t>Model</w:t>
      </w:r>
      <w:proofErr w:type="spellEnd"/>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500686"/>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w:t>
      </w:r>
      <w:proofErr w:type="spellStart"/>
      <w:r>
        <w:rPr>
          <w:rFonts w:eastAsia="Google Sans Text"/>
          <w:color w:val="1F1F1F"/>
          <w:sz w:val="24"/>
          <w:szCs w:val="24"/>
        </w:rPr>
        <w:t>Sharpe</w:t>
      </w:r>
      <w:proofErr w:type="spellEnd"/>
      <w:r>
        <w:rPr>
          <w:rFonts w:eastAsia="Google Sans Text"/>
          <w:color w:val="1F1F1F"/>
          <w:sz w:val="24"/>
          <w:szCs w:val="24"/>
        </w:rPr>
        <w:t xml:space="preserve"> (1964), John Lintner (1965), Jan </w:t>
      </w:r>
      <w:proofErr w:type="spellStart"/>
      <w:r>
        <w:rPr>
          <w:rFonts w:eastAsia="Google Sans Text"/>
          <w:color w:val="1F1F1F"/>
          <w:sz w:val="24"/>
          <w:szCs w:val="24"/>
        </w:rPr>
        <w:t>Mossin</w:t>
      </w:r>
      <w:proofErr w:type="spellEnd"/>
      <w:r>
        <w:rPr>
          <w:rFonts w:eastAsia="Google Sans Text"/>
          <w:color w:val="1F1F1F"/>
          <w:sz w:val="24"/>
          <w:szCs w:val="24"/>
        </w:rPr>
        <w:t xml:space="preserve"> (1966) e Jack </w:t>
      </w:r>
      <w:proofErr w:type="spellStart"/>
      <w:r>
        <w:rPr>
          <w:rFonts w:eastAsia="Google Sans Text"/>
          <w:color w:val="1F1F1F"/>
          <w:sz w:val="24"/>
          <w:szCs w:val="24"/>
        </w:rPr>
        <w:t>Treynor</w:t>
      </w:r>
      <w:proofErr w:type="spellEnd"/>
      <w:r>
        <w:rPr>
          <w:rFonts w:eastAsia="Google Sans Text"/>
          <w:color w:val="1F1F1F"/>
          <w:sz w:val="24"/>
          <w:szCs w:val="24"/>
        </w:rPr>
        <w:t xml:space="preserve"> (1961/1962) (Fama, </w:t>
      </w:r>
      <w:proofErr w:type="spellStart"/>
      <w:r>
        <w:rPr>
          <w:rFonts w:eastAsia="Google Sans Text"/>
          <w:color w:val="1F1F1F"/>
          <w:sz w:val="24"/>
          <w:szCs w:val="24"/>
        </w:rPr>
        <w:t>French</w:t>
      </w:r>
      <w:proofErr w:type="spellEnd"/>
      <w:r>
        <w:rPr>
          <w:rFonts w:eastAsia="Google Sans Text"/>
          <w:color w:val="1F1F1F"/>
          <w:sz w:val="24"/>
          <w:szCs w:val="24"/>
        </w:rPr>
        <w:t xml:space="preserve">, 2004). A unificação dessas teorias rendeu a </w:t>
      </w:r>
      <w:proofErr w:type="spellStart"/>
      <w:r>
        <w:rPr>
          <w:rFonts w:eastAsia="Google Sans Text"/>
          <w:color w:val="1F1F1F"/>
          <w:sz w:val="24"/>
          <w:szCs w:val="24"/>
        </w:rPr>
        <w:t>Sharpe</w:t>
      </w:r>
      <w:proofErr w:type="spellEnd"/>
      <w:r>
        <w:rPr>
          <w:rFonts w:eastAsia="Google Sans Text"/>
          <w:color w:val="1F1F1F"/>
          <w:sz w:val="24"/>
          <w:szCs w:val="24"/>
        </w:rPr>
        <w:t xml:space="preserve">, Markowitz e </w:t>
      </w:r>
      <w:proofErr w:type="spellStart"/>
      <w:r>
        <w:rPr>
          <w:rFonts w:eastAsia="Google Sans Text"/>
          <w:color w:val="1F1F1F"/>
          <w:sz w:val="24"/>
          <w:szCs w:val="24"/>
        </w:rPr>
        <w:t>Merton</w:t>
      </w:r>
      <w:proofErr w:type="spellEnd"/>
      <w:r>
        <w:rPr>
          <w:rFonts w:eastAsia="Google Sans Text"/>
          <w:color w:val="1F1F1F"/>
          <w:sz w:val="24"/>
          <w:szCs w:val="24"/>
        </w:rPr>
        <w:t xml:space="preserve"> Miller o Prêmio Nobel de Economia em 1990 (</w:t>
      </w:r>
      <w:proofErr w:type="spellStart"/>
      <w:r>
        <w:rPr>
          <w:rFonts w:eastAsia="Google Sans Text"/>
          <w:color w:val="1F1F1F"/>
          <w:sz w:val="24"/>
          <w:szCs w:val="24"/>
        </w:rPr>
        <w:t>garvin</w:t>
      </w:r>
      <w:proofErr w:type="spellEnd"/>
      <w:r>
        <w:rPr>
          <w:rFonts w:eastAsia="Google Sans Text"/>
          <w:color w:val="1F1F1F"/>
          <w:sz w:val="24"/>
          <w:szCs w:val="24"/>
        </w:rPr>
        <w:t xml:space="preserve">,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xml:space="preserve">. Para que o mercado "limpe" (oferta iguale demanda), os preços dos ativos devem se ajustar até que o portfólio de tangência seja, de fato, o portfólio de mercado ponderado por valor (Fama, </w:t>
      </w:r>
      <w:proofErr w:type="spellStart"/>
      <w:r>
        <w:rPr>
          <w:rFonts w:eastAsia="Google Sans Text"/>
          <w:color w:val="1F1F1F"/>
          <w:sz w:val="24"/>
          <w:szCs w:val="24"/>
        </w:rPr>
        <w:t>French</w:t>
      </w:r>
      <w:proofErr w:type="spellEnd"/>
      <w:r>
        <w:rPr>
          <w:rFonts w:eastAsia="Google Sans Text"/>
          <w:color w:val="1F1F1F"/>
          <w:sz w:val="24"/>
          <w:szCs w:val="24"/>
        </w:rPr>
        <w:t>,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500687"/>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w:t>
      </w:r>
      <w:proofErr w:type="spellStart"/>
      <w:r>
        <w:rPr>
          <w:rFonts w:eastAsia="Google Sans Text"/>
          <w:color w:val="1F1F1F"/>
          <w:sz w:val="24"/>
          <w:szCs w:val="24"/>
        </w:rPr>
        <w:t>ex</w:t>
      </w:r>
      <w:proofErr w:type="spellEnd"/>
      <w:r>
        <w:rPr>
          <w:rFonts w:eastAsia="Google Sans Text"/>
          <w:color w:val="1F1F1F"/>
          <w:sz w:val="24"/>
          <w:szCs w:val="24"/>
        </w:rPr>
        <w:t>: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O único risco que justifica um retorno esperado acima da taxa livre de risco é o risco sistemático (Ross, </w:t>
      </w:r>
      <w:proofErr w:type="spellStart"/>
      <w:r>
        <w:rPr>
          <w:rFonts w:eastAsia="Google Sans Text"/>
          <w:color w:val="1F1F1F"/>
          <w:sz w:val="24"/>
          <w:szCs w:val="24"/>
        </w:rPr>
        <w:t>Westerfield</w:t>
      </w:r>
      <w:proofErr w:type="spellEnd"/>
      <w:r>
        <w:rPr>
          <w:rFonts w:eastAsia="Google Sans Text"/>
          <w:color w:val="1F1F1F"/>
          <w:sz w:val="24"/>
          <w:szCs w:val="24"/>
        </w:rPr>
        <w:t xml:space="preserve">, </w:t>
      </w:r>
      <w:proofErr w:type="spellStart"/>
      <w:r>
        <w:rPr>
          <w:rFonts w:eastAsia="Google Sans Text"/>
          <w:color w:val="1F1F1F"/>
          <w:sz w:val="24"/>
          <w:szCs w:val="24"/>
        </w:rPr>
        <w:t>Jordan</w:t>
      </w:r>
      <w:proofErr w:type="spellEnd"/>
      <w:r>
        <w:rPr>
          <w:rFonts w:eastAsia="Google Sans Text"/>
          <w:color w:val="1F1F1F"/>
          <w:sz w:val="24"/>
          <w:szCs w:val="24"/>
        </w:rPr>
        <w:t>,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500688"/>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500689"/>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 xml:space="preserve">Linha </w:t>
      </w:r>
      <w:r>
        <w:rPr>
          <w:b/>
          <w:bCs/>
          <w:sz w:val="24"/>
          <w:szCs w:val="24"/>
          <w:lang w:val="pt-BR" w:eastAsia="pt-BR"/>
        </w:rPr>
        <w:lastRenderedPageBreak/>
        <w:t>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500690"/>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SML (Security Market </w:t>
      </w:r>
      <w:proofErr w:type="spellStart"/>
      <w:r>
        <w:rPr>
          <w:b/>
          <w:bCs/>
          <w:sz w:val="24"/>
          <w:szCs w:val="24"/>
          <w:lang w:val="pt-BR" w:eastAsia="pt-BR"/>
        </w:rPr>
        <w:t>Line</w:t>
      </w:r>
      <w:proofErr w:type="spellEnd"/>
      <w:r>
        <w:rPr>
          <w:b/>
          <w:bCs/>
          <w:sz w:val="24"/>
          <w:szCs w:val="24"/>
          <w:lang w:val="pt-BR" w:eastAsia="pt-BR"/>
        </w:rPr>
        <w:t>):</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76A8FE76" w:rsidR="00D30CD1" w:rsidRPr="00D30CD1" w:rsidRDefault="00D30CD1" w:rsidP="00D30CD1">
      <w:pPr>
        <w:pStyle w:val="Legenda"/>
        <w:keepNext/>
        <w:jc w:val="center"/>
        <w:rPr>
          <w:rFonts w:ascii="Times New Roman" w:hAnsi="Times New Roman" w:cs="Times New Roman"/>
          <w:i w:val="0"/>
          <w:color w:val="auto"/>
          <w:sz w:val="24"/>
        </w:rPr>
      </w:pPr>
      <w:bookmarkStart w:id="31" w:name="_Toc231532685"/>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0524F4">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w:t>
      </w:r>
      <w:proofErr w:type="spellStart"/>
      <w:r>
        <w:rPr>
          <w:rFonts w:ascii="Times New Roman" w:hAnsi="Times New Roman" w:cs="Times New Roman"/>
          <w:i w:val="0"/>
          <w:color w:val="auto"/>
          <w:sz w:val="24"/>
        </w:rPr>
        <w:t>Line</w:t>
      </w:r>
      <w:proofErr w:type="spellEnd"/>
      <w:r>
        <w:rPr>
          <w:rFonts w:ascii="Times New Roman" w:hAnsi="Times New Roman" w:cs="Times New Roman"/>
          <w:i w:val="0"/>
          <w:color w:val="auto"/>
          <w:sz w:val="24"/>
        </w:rPr>
        <w:t xml:space="preserve"> (CML) e Security Market </w:t>
      </w:r>
      <w:proofErr w:type="spellStart"/>
      <w:r>
        <w:rPr>
          <w:rFonts w:ascii="Times New Roman" w:hAnsi="Times New Roman" w:cs="Times New Roman"/>
          <w:i w:val="0"/>
          <w:color w:val="auto"/>
          <w:sz w:val="24"/>
        </w:rPr>
        <w:t>Line</w:t>
      </w:r>
      <w:bookmarkEnd w:id="31"/>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 xml:space="preserve">Capital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proofErr w:type="spellStart"/>
            <w:r>
              <w:rPr>
                <w:rFonts w:eastAsia="Google Sans Text"/>
                <w:b/>
                <w:bCs/>
                <w:color w:val="1F1F1F"/>
                <w:sz w:val="24"/>
                <w:szCs w:val="24"/>
              </w:rPr>
              <w:t>Security</w:t>
            </w:r>
            <w:proofErr w:type="spellEnd"/>
            <w:r>
              <w:rPr>
                <w:rFonts w:eastAsia="Google Sans Text"/>
                <w:b/>
                <w:bCs/>
                <w:color w:val="1F1F1F"/>
                <w:sz w:val="24"/>
                <w:szCs w:val="24"/>
              </w:rPr>
              <w:t xml:space="preserve">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w:t>
            </w:r>
            <w:proofErr w:type="spellStart"/>
            <w:r>
              <w:rPr>
                <w:rFonts w:eastAsia="Google Sans Text"/>
                <w:b/>
                <w:bCs/>
                <w:color w:val="1F1F1F"/>
                <w:sz w:val="24"/>
                <w:szCs w:val="24"/>
              </w:rPr>
              <w:t>Slope</w:t>
            </w:r>
            <w:proofErr w:type="spellEnd"/>
            <w:r>
              <w:rPr>
                <w:rFonts w:eastAsia="Google Sans Text"/>
                <w:b/>
                <w:bCs/>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2A248D6B"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 xml:space="preserve">Fonte: Elaboração própria </w:t>
      </w:r>
      <w:r w:rsidR="00865E6E">
        <w:rPr>
          <w:rFonts w:eastAsia="Google Sans Text"/>
          <w:color w:val="1F1F1F"/>
          <w:sz w:val="24"/>
          <w:szCs w:val="24"/>
        </w:rPr>
        <w:t>baseada</w:t>
      </w:r>
      <w:r>
        <w:rPr>
          <w:rFonts w:eastAsia="Google Sans Text"/>
          <w:color w:val="1F1F1F"/>
          <w:sz w:val="24"/>
          <w:szCs w:val="24"/>
        </w:rPr>
        <w:t xml:space="preserve"> em (</w:t>
      </w:r>
      <w:proofErr w:type="spellStart"/>
      <w:r>
        <w:rPr>
          <w:rFonts w:eastAsia="Google Sans Text"/>
          <w:color w:val="1F1F1F"/>
          <w:sz w:val="24"/>
          <w:szCs w:val="24"/>
        </w:rPr>
        <w:t>Boasson</w:t>
      </w:r>
      <w:proofErr w:type="spellEnd"/>
      <w:r>
        <w:rPr>
          <w:rFonts w:eastAsia="Google Sans Text"/>
          <w:color w:val="1F1F1F"/>
          <w:sz w:val="24"/>
          <w:szCs w:val="24"/>
        </w:rPr>
        <w:t xml:space="preserve">, </w:t>
      </w:r>
      <w:proofErr w:type="spellStart"/>
      <w:r>
        <w:rPr>
          <w:rFonts w:eastAsia="Google Sans Text"/>
          <w:color w:val="1F1F1F"/>
          <w:sz w:val="24"/>
          <w:szCs w:val="24"/>
        </w:rPr>
        <w:t>Boasson</w:t>
      </w:r>
      <w:proofErr w:type="spellEnd"/>
      <w:r>
        <w:rPr>
          <w:rFonts w:eastAsia="Google Sans Text"/>
          <w:color w:val="1F1F1F"/>
          <w:sz w:val="24"/>
          <w:szCs w:val="24"/>
        </w:rPr>
        <w:t>,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500691"/>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500692"/>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w:t>
      </w:r>
      <w:proofErr w:type="spellStart"/>
      <w:r>
        <w:rPr>
          <w:rFonts w:eastAsia="Google Sans Text"/>
          <w:color w:val="1F1F1F"/>
          <w:sz w:val="24"/>
          <w:szCs w:val="24"/>
        </w:rPr>
        <w:t>axiomatizado</w:t>
      </w:r>
      <w:proofErr w:type="spellEnd"/>
      <w:r>
        <w:rPr>
          <w:rFonts w:eastAsia="Google Sans Text"/>
          <w:color w:val="1F1F1F"/>
          <w:sz w:val="24"/>
          <w:szCs w:val="24"/>
        </w:rPr>
        <w:t xml:space="preserve"> por John von Neumann e </w:t>
      </w:r>
      <w:proofErr w:type="spellStart"/>
      <w:r>
        <w:rPr>
          <w:rFonts w:eastAsia="Google Sans Text"/>
          <w:color w:val="1F1F1F"/>
          <w:sz w:val="24"/>
          <w:szCs w:val="24"/>
        </w:rPr>
        <w:t>Oskar</w:t>
      </w:r>
      <w:proofErr w:type="spellEnd"/>
      <w:r>
        <w:rPr>
          <w:rFonts w:eastAsia="Google Sans Text"/>
          <w:color w:val="1F1F1F"/>
          <w:sz w:val="24"/>
          <w:szCs w:val="24"/>
        </w:rPr>
        <w:t xml:space="preserve"> </w:t>
      </w:r>
      <w:proofErr w:type="spellStart"/>
      <w:r>
        <w:rPr>
          <w:rFonts w:eastAsia="Google Sans Text"/>
          <w:color w:val="1F1F1F"/>
          <w:sz w:val="24"/>
          <w:szCs w:val="24"/>
        </w:rPr>
        <w:t>Morgenstern</w:t>
      </w:r>
      <w:proofErr w:type="spellEnd"/>
      <w:r>
        <w:rPr>
          <w:rFonts w:eastAsia="Google Sans Text"/>
          <w:color w:val="1F1F1F"/>
          <w:sz w:val="24"/>
          <w:szCs w:val="24"/>
        </w:rPr>
        <w:t xml:space="preserve"> (VNM) em </w:t>
      </w:r>
      <w:proofErr w:type="spellStart"/>
      <w:r>
        <w:rPr>
          <w:rFonts w:eastAsia="Google Sans Text"/>
          <w:i/>
          <w:iCs/>
          <w:color w:val="1F1F1F"/>
          <w:sz w:val="24"/>
          <w:szCs w:val="24"/>
        </w:rPr>
        <w:t>Theory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Games </w:t>
      </w:r>
      <w:proofErr w:type="spellStart"/>
      <w:r>
        <w:rPr>
          <w:rFonts w:eastAsia="Google Sans Text"/>
          <w:i/>
          <w:iCs/>
          <w:color w:val="1F1F1F"/>
          <w:sz w:val="24"/>
          <w:szCs w:val="24"/>
        </w:rPr>
        <w:lastRenderedPageBreak/>
        <w:t>and</w:t>
      </w:r>
      <w:proofErr w:type="spellEnd"/>
      <w:r>
        <w:rPr>
          <w:rFonts w:eastAsia="Google Sans Text"/>
          <w:i/>
          <w:iCs/>
          <w:color w:val="1F1F1F"/>
          <w:sz w:val="24"/>
          <w:szCs w:val="24"/>
        </w:rPr>
        <w:t xml:space="preserve"> </w:t>
      </w:r>
      <w:proofErr w:type="spellStart"/>
      <w:r>
        <w:rPr>
          <w:rFonts w:eastAsia="Google Sans Text"/>
          <w:i/>
          <w:iCs/>
          <w:color w:val="1F1F1F"/>
          <w:sz w:val="24"/>
          <w:szCs w:val="24"/>
        </w:rPr>
        <w:t>Economic</w:t>
      </w:r>
      <w:proofErr w:type="spellEnd"/>
      <w:r>
        <w:rPr>
          <w:rFonts w:eastAsia="Google Sans Text"/>
          <w:i/>
          <w:iCs/>
          <w:color w:val="1F1F1F"/>
          <w:sz w:val="24"/>
          <w:szCs w:val="24"/>
        </w:rPr>
        <w:t xml:space="preserve"> </w:t>
      </w:r>
      <w:proofErr w:type="spellStart"/>
      <w:r>
        <w:rPr>
          <w:rFonts w:eastAsia="Google Sans Text"/>
          <w:i/>
          <w:iCs/>
          <w:color w:val="1F1F1F"/>
          <w:sz w:val="24"/>
          <w:szCs w:val="24"/>
        </w:rPr>
        <w:t>Behavior</w:t>
      </w:r>
      <w:proofErr w:type="spellEnd"/>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w:t>
      </w:r>
      <w:proofErr w:type="spellStart"/>
      <w:r>
        <w:rPr>
          <w:rFonts w:eastAsia="Google Sans Text"/>
          <w:b/>
          <w:bCs/>
          <w:color w:val="1F1F1F"/>
          <w:sz w:val="24"/>
          <w:szCs w:val="24"/>
        </w:rPr>
        <w:t>Completeness</w:t>
      </w:r>
      <w:proofErr w:type="spellEnd"/>
      <w:r>
        <w:rPr>
          <w:rFonts w:eastAsia="Google Sans Text"/>
          <w:b/>
          <w:bCs/>
          <w:color w:val="1F1F1F"/>
          <w:sz w:val="24"/>
          <w:szCs w:val="24"/>
        </w:rPr>
        <w:t>):</w:t>
      </w:r>
      <w:r>
        <w:rPr>
          <w:rFonts w:eastAsia="Google Sans Text"/>
          <w:color w:val="1F1F1F"/>
          <w:sz w:val="24"/>
          <w:szCs w:val="24"/>
        </w:rPr>
        <w:t xml:space="preserve"> O investidor tem preferências bem definidas. Para quaisquer duas loterias (investimentos) A e B, ele pode afirmar se prefere A </w:t>
      </w:r>
      <w:proofErr w:type="spellStart"/>
      <w:r>
        <w:rPr>
          <w:rFonts w:eastAsia="Google Sans Text"/>
          <w:color w:val="1F1F1F"/>
          <w:sz w:val="24"/>
          <w:szCs w:val="24"/>
        </w:rPr>
        <w:t>a</w:t>
      </w:r>
      <w:proofErr w:type="spellEnd"/>
      <w:r>
        <w:rPr>
          <w:rFonts w:eastAsia="Google Sans Text"/>
          <w:color w:val="1F1F1F"/>
          <w:sz w:val="24"/>
          <w:szCs w:val="24"/>
        </w:rPr>
        <w:t xml:space="preserve"> B ($A \</w:t>
      </w:r>
      <w:proofErr w:type="spellStart"/>
      <w:r>
        <w:rPr>
          <w:rFonts w:eastAsia="Google Sans Text"/>
          <w:color w:val="1F1F1F"/>
          <w:sz w:val="24"/>
          <w:szCs w:val="24"/>
        </w:rPr>
        <w:t>succ</w:t>
      </w:r>
      <w:proofErr w:type="spellEnd"/>
      <w:r>
        <w:rPr>
          <w:rFonts w:eastAsia="Google Sans Text"/>
          <w:color w:val="1F1F1F"/>
          <w:sz w:val="24"/>
          <w:szCs w:val="24"/>
        </w:rPr>
        <w:t xml:space="preserve"> B$), B a </w:t>
      </w:r>
      <w:proofErr w:type="spellStart"/>
      <w:r>
        <w:rPr>
          <w:rFonts w:eastAsia="Google Sans Text"/>
          <w:color w:val="1F1F1F"/>
          <w:sz w:val="24"/>
          <w:szCs w:val="24"/>
        </w:rPr>
        <w:t>A</w:t>
      </w:r>
      <w:proofErr w:type="spellEnd"/>
      <w:r>
        <w:rPr>
          <w:rFonts w:eastAsia="Google Sans Text"/>
          <w:color w:val="1F1F1F"/>
          <w:sz w:val="24"/>
          <w:szCs w:val="24"/>
        </w:rPr>
        <w:t xml:space="preserve"> ($B \</w:t>
      </w:r>
      <w:proofErr w:type="spellStart"/>
      <w:r>
        <w:rPr>
          <w:rFonts w:eastAsia="Google Sans Text"/>
          <w:color w:val="1F1F1F"/>
          <w:sz w:val="24"/>
          <w:szCs w:val="24"/>
        </w:rPr>
        <w:t>succ</w:t>
      </w:r>
      <w:proofErr w:type="spellEnd"/>
      <w:r>
        <w:rPr>
          <w:rFonts w:eastAsia="Google Sans Text"/>
          <w:color w:val="1F1F1F"/>
          <w:sz w:val="24"/>
          <w:szCs w:val="24"/>
        </w:rPr>
        <w:t xml:space="preserve">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w:t>
      </w:r>
      <w:proofErr w:type="spellStart"/>
      <w:r>
        <w:rPr>
          <w:rFonts w:eastAsia="Google Sans Text"/>
          <w:b/>
          <w:bCs/>
          <w:color w:val="1F1F1F"/>
          <w:sz w:val="24"/>
          <w:szCs w:val="24"/>
        </w:rPr>
        <w:t>Transitivity</w:t>
      </w:r>
      <w:proofErr w:type="spellEnd"/>
      <w:r>
        <w:rPr>
          <w:rFonts w:eastAsia="Google Sans Text"/>
          <w:b/>
          <w:bCs/>
          <w:color w:val="1F1F1F"/>
          <w:sz w:val="24"/>
          <w:szCs w:val="24"/>
        </w:rPr>
        <w:t>):</w:t>
      </w:r>
      <w:r>
        <w:rPr>
          <w:rFonts w:eastAsia="Google Sans Text"/>
          <w:color w:val="1F1F1F"/>
          <w:sz w:val="24"/>
          <w:szCs w:val="24"/>
        </w:rPr>
        <w:t xml:space="preserve"> As preferências são consistentes. Se $A \</w:t>
      </w:r>
      <w:proofErr w:type="spellStart"/>
      <w:r>
        <w:rPr>
          <w:rFonts w:eastAsia="Google Sans Text"/>
          <w:color w:val="1F1F1F"/>
          <w:sz w:val="24"/>
          <w:szCs w:val="24"/>
        </w:rPr>
        <w:t>succ</w:t>
      </w:r>
      <w:proofErr w:type="spellEnd"/>
      <w:r>
        <w:rPr>
          <w:rFonts w:eastAsia="Google Sans Text"/>
          <w:color w:val="1F1F1F"/>
          <w:sz w:val="24"/>
          <w:szCs w:val="24"/>
        </w:rPr>
        <w:t xml:space="preserve"> B$ e $B \</w:t>
      </w:r>
      <w:proofErr w:type="spellStart"/>
      <w:r>
        <w:rPr>
          <w:rFonts w:eastAsia="Google Sans Text"/>
          <w:color w:val="1F1F1F"/>
          <w:sz w:val="24"/>
          <w:szCs w:val="24"/>
        </w:rPr>
        <w:t>succ</w:t>
      </w:r>
      <w:proofErr w:type="spellEnd"/>
      <w:r>
        <w:rPr>
          <w:rFonts w:eastAsia="Google Sans Text"/>
          <w:color w:val="1F1F1F"/>
          <w:sz w:val="24"/>
          <w:szCs w:val="24"/>
        </w:rPr>
        <w:t xml:space="preserve"> C$, então logicamente $A \</w:t>
      </w:r>
      <w:proofErr w:type="spellStart"/>
      <w:r>
        <w:rPr>
          <w:rFonts w:eastAsia="Google Sans Text"/>
          <w:color w:val="1F1F1F"/>
          <w:sz w:val="24"/>
          <w:szCs w:val="24"/>
        </w:rPr>
        <w:t>succ</w:t>
      </w:r>
      <w:proofErr w:type="spellEnd"/>
      <w:r>
        <w:rPr>
          <w:rFonts w:eastAsia="Google Sans Text"/>
          <w:color w:val="1F1F1F"/>
          <w:sz w:val="24"/>
          <w:szCs w:val="24"/>
        </w:rPr>
        <w:t xml:space="preserve"> C$. A violação deste axioma implicaria comportamento cíclico e irracional ("</w:t>
      </w:r>
      <w:proofErr w:type="spellStart"/>
      <w:r>
        <w:rPr>
          <w:rFonts w:eastAsia="Google Sans Text"/>
          <w:color w:val="1F1F1F"/>
          <w:sz w:val="24"/>
          <w:szCs w:val="24"/>
        </w:rPr>
        <w:t>money</w:t>
      </w:r>
      <w:proofErr w:type="spellEnd"/>
      <w:r>
        <w:rPr>
          <w:rFonts w:eastAsia="Google Sans Text"/>
          <w:color w:val="1F1F1F"/>
          <w:sz w:val="24"/>
          <w:szCs w:val="24"/>
        </w:rPr>
        <w:t xml:space="preserve">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w:t>
      </w:r>
      <w:proofErr w:type="spellStart"/>
      <w:r>
        <w:rPr>
          <w:rFonts w:eastAsia="Google Sans Text"/>
          <w:b/>
          <w:bCs/>
          <w:color w:val="1F1F1F"/>
          <w:sz w:val="24"/>
          <w:szCs w:val="24"/>
        </w:rPr>
        <w:t>Continuity</w:t>
      </w:r>
      <w:proofErr w:type="spellEnd"/>
      <w:r>
        <w:rPr>
          <w:rFonts w:eastAsia="Google Sans Text"/>
          <w:b/>
          <w:bCs/>
          <w:color w:val="1F1F1F"/>
          <w:sz w:val="24"/>
          <w:szCs w:val="24"/>
        </w:rPr>
        <w:t>):</w:t>
      </w:r>
      <w:r>
        <w:rPr>
          <w:rFonts w:eastAsia="Google Sans Text"/>
          <w:color w:val="1F1F1F"/>
          <w:sz w:val="24"/>
          <w:szCs w:val="24"/>
        </w:rPr>
        <w:t xml:space="preserve"> Também conhecido como axioma de Arquimedes. Se $A \</w:t>
      </w:r>
      <w:proofErr w:type="spellStart"/>
      <w:r>
        <w:rPr>
          <w:rFonts w:eastAsia="Google Sans Text"/>
          <w:color w:val="1F1F1F"/>
          <w:sz w:val="24"/>
          <w:szCs w:val="24"/>
        </w:rPr>
        <w:t>succ</w:t>
      </w:r>
      <w:proofErr w:type="spellEnd"/>
      <w:r>
        <w:rPr>
          <w:rFonts w:eastAsia="Google Sans Text"/>
          <w:color w:val="1F1F1F"/>
          <w:sz w:val="24"/>
          <w:szCs w:val="24"/>
        </w:rPr>
        <w:t xml:space="preserve"> B \</w:t>
      </w:r>
      <w:proofErr w:type="spellStart"/>
      <w:r>
        <w:rPr>
          <w:rFonts w:eastAsia="Google Sans Text"/>
          <w:color w:val="1F1F1F"/>
          <w:sz w:val="24"/>
          <w:szCs w:val="24"/>
        </w:rPr>
        <w:t>succ</w:t>
      </w:r>
      <w:proofErr w:type="spellEnd"/>
      <w:r>
        <w:rPr>
          <w:rFonts w:eastAsia="Google Sans Text"/>
          <w:color w:val="1F1F1F"/>
          <w:sz w:val="24"/>
          <w:szCs w:val="24"/>
        </w:rPr>
        <w:t xml:space="preserve">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w:t>
      </w:r>
      <w:proofErr w:type="spellStart"/>
      <w:r>
        <w:rPr>
          <w:rFonts w:eastAsia="Google Sans Text"/>
          <w:color w:val="1F1F1F"/>
          <w:sz w:val="24"/>
          <w:szCs w:val="24"/>
        </w:rPr>
        <w:t>succ</w:t>
      </w:r>
      <w:proofErr w:type="spellEnd"/>
      <w:r>
        <w:rPr>
          <w:rFonts w:eastAsia="Google Sans Text"/>
          <w:color w:val="1F1F1F"/>
          <w:sz w:val="24"/>
          <w:szCs w:val="24"/>
        </w:rPr>
        <w:t xml:space="preserve"> B$, então uma mistura de A com C deve ser preferida à mesma mistura de B com C. Este é o axioma mais controverso e frequentemente violado em testes empíricos (</w:t>
      </w:r>
      <w:proofErr w:type="spellStart"/>
      <w:r>
        <w:rPr>
          <w:rFonts w:eastAsia="Google Sans Text"/>
          <w:color w:val="1F1F1F"/>
          <w:sz w:val="24"/>
          <w:szCs w:val="24"/>
        </w:rPr>
        <w:t>ex</w:t>
      </w:r>
      <w:proofErr w:type="spellEnd"/>
      <w:r>
        <w:rPr>
          <w:rFonts w:eastAsia="Google Sans Text"/>
          <w:color w:val="1F1F1F"/>
          <w:sz w:val="24"/>
          <w:szCs w:val="24"/>
        </w:rPr>
        <w:t xml:space="preserve">: Paradoxo de </w:t>
      </w:r>
      <w:proofErr w:type="spellStart"/>
      <w:r>
        <w:rPr>
          <w:rFonts w:eastAsia="Google Sans Text"/>
          <w:color w:val="1F1F1F"/>
          <w:sz w:val="24"/>
          <w:szCs w:val="24"/>
        </w:rPr>
        <w:t>Allais</w:t>
      </w:r>
      <w:proofErr w:type="spellEnd"/>
      <w:r>
        <w:rPr>
          <w:rFonts w:eastAsia="Google Sans Text"/>
          <w:color w:val="1F1F1F"/>
          <w:sz w:val="24"/>
          <w:szCs w:val="24"/>
        </w:rPr>
        <w:t>).</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w:t>
      </w:r>
      <w:proofErr w:type="spellStart"/>
      <w:r>
        <w:rPr>
          <w:rFonts w:eastAsia="Google Sans Text"/>
          <w:b/>
          <w:bCs/>
          <w:color w:val="1F1F1F"/>
          <w:sz w:val="24"/>
          <w:szCs w:val="24"/>
        </w:rPr>
        <w:t>Dominance</w:t>
      </w:r>
      <w:proofErr w:type="spellEnd"/>
      <w:r>
        <w:rPr>
          <w:rFonts w:eastAsia="Google Sans Text"/>
          <w:b/>
          <w:bCs/>
          <w:color w:val="1F1F1F"/>
          <w:sz w:val="24"/>
          <w:szCs w:val="24"/>
        </w:rPr>
        <w:t>/</w:t>
      </w:r>
      <w:proofErr w:type="spellStart"/>
      <w:r>
        <w:rPr>
          <w:rFonts w:eastAsia="Google Sans Text"/>
          <w:b/>
          <w:bCs/>
          <w:color w:val="1F1F1F"/>
          <w:sz w:val="24"/>
          <w:szCs w:val="24"/>
        </w:rPr>
        <w:t>Monotonicity</w:t>
      </w:r>
      <w:proofErr w:type="spellEnd"/>
      <w:r>
        <w:rPr>
          <w:rFonts w:eastAsia="Google Sans Text"/>
          <w:b/>
          <w:bCs/>
          <w:color w:val="1F1F1F"/>
          <w:sz w:val="24"/>
          <w:szCs w:val="24"/>
        </w:rPr>
        <w:t>):</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1B4A0C51"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p>
    <w:p w14:paraId="4E562797" w14:textId="75B920CA" w:rsidR="0043248C" w:rsidRPr="0043248C" w:rsidRDefault="0043248C" w:rsidP="0043248C">
      <w:pPr>
        <w:pStyle w:val="Legenda"/>
        <w:keepNext/>
        <w:jc w:val="center"/>
        <w:rPr>
          <w:rFonts w:ascii="Times New Roman" w:hAnsi="Times New Roman" w:cs="Times New Roman"/>
          <w:i w:val="0"/>
          <w:iCs w:val="0"/>
          <w:color w:val="auto"/>
          <w:sz w:val="24"/>
          <w:szCs w:val="24"/>
        </w:rPr>
      </w:pPr>
      <w:bookmarkStart w:id="34" w:name="_Toc231532686"/>
      <w:r w:rsidRPr="0043248C">
        <w:rPr>
          <w:rFonts w:ascii="Times New Roman" w:hAnsi="Times New Roman" w:cs="Times New Roman"/>
          <w:i w:val="0"/>
          <w:iCs w:val="0"/>
          <w:color w:val="auto"/>
          <w:sz w:val="24"/>
          <w:szCs w:val="24"/>
        </w:rPr>
        <w:t xml:space="preserve">Tabela </w:t>
      </w:r>
      <w:r w:rsidRPr="0043248C">
        <w:rPr>
          <w:rFonts w:ascii="Times New Roman" w:hAnsi="Times New Roman" w:cs="Times New Roman"/>
          <w:i w:val="0"/>
          <w:iCs w:val="0"/>
          <w:color w:val="auto"/>
          <w:sz w:val="24"/>
          <w:szCs w:val="24"/>
        </w:rPr>
        <w:fldChar w:fldCharType="begin"/>
      </w:r>
      <w:r w:rsidRPr="0043248C">
        <w:rPr>
          <w:rFonts w:ascii="Times New Roman" w:hAnsi="Times New Roman" w:cs="Times New Roman"/>
          <w:i w:val="0"/>
          <w:iCs w:val="0"/>
          <w:color w:val="auto"/>
          <w:sz w:val="24"/>
          <w:szCs w:val="24"/>
        </w:rPr>
        <w:instrText xml:space="preserve"> SEQ Tabela \* ARABIC </w:instrText>
      </w:r>
      <w:r w:rsidRPr="0043248C">
        <w:rPr>
          <w:rFonts w:ascii="Times New Roman" w:hAnsi="Times New Roman" w:cs="Times New Roman"/>
          <w:i w:val="0"/>
          <w:iCs w:val="0"/>
          <w:color w:val="auto"/>
          <w:sz w:val="24"/>
          <w:szCs w:val="24"/>
        </w:rPr>
        <w:fldChar w:fldCharType="separate"/>
      </w:r>
      <w:r w:rsidR="000524F4">
        <w:rPr>
          <w:rFonts w:ascii="Times New Roman" w:hAnsi="Times New Roman" w:cs="Times New Roman"/>
          <w:i w:val="0"/>
          <w:iCs w:val="0"/>
          <w:noProof/>
          <w:color w:val="auto"/>
          <w:sz w:val="24"/>
          <w:szCs w:val="24"/>
        </w:rPr>
        <w:t>2</w:t>
      </w:r>
      <w:r w:rsidRPr="0043248C">
        <w:rPr>
          <w:rFonts w:ascii="Times New Roman" w:hAnsi="Times New Roman" w:cs="Times New Roman"/>
          <w:i w:val="0"/>
          <w:iCs w:val="0"/>
          <w:color w:val="auto"/>
          <w:sz w:val="24"/>
          <w:szCs w:val="24"/>
        </w:rPr>
        <w:fldChar w:fldCharType="end"/>
      </w:r>
      <w:r w:rsidRPr="0043248C">
        <w:rPr>
          <w:rFonts w:ascii="Times New Roman" w:hAnsi="Times New Roman" w:cs="Times New Roman"/>
          <w:i w:val="0"/>
          <w:iCs w:val="0"/>
          <w:color w:val="auto"/>
          <w:sz w:val="24"/>
          <w:szCs w:val="24"/>
        </w:rPr>
        <w:t xml:space="preserve"> - Axiomas da Teoria da Utilidade Esperada (VNM)</w:t>
      </w:r>
      <w:bookmarkEnd w:id="34"/>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 xml:space="preserve">Capacidade de </w:t>
            </w:r>
            <w:proofErr w:type="spellStart"/>
            <w:r>
              <w:rPr>
                <w:rFonts w:eastAsia="Google Sans Text"/>
                <w:color w:val="1F1F1F"/>
                <w:sz w:val="24"/>
                <w:szCs w:val="24"/>
              </w:rPr>
              <w:t>ranquear</w:t>
            </w:r>
            <w:proofErr w:type="spellEnd"/>
            <w:r>
              <w:rPr>
                <w:rFonts w:eastAsia="Google Sans Text"/>
                <w:color w:val="1F1F1F"/>
                <w:sz w:val="24"/>
                <w:szCs w:val="24"/>
              </w:rPr>
              <w:t xml:space="preserve"> </w:t>
            </w:r>
            <w:r>
              <w:rPr>
                <w:rFonts w:eastAsia="Google Sans Text"/>
                <w:color w:val="1F1F1F"/>
                <w:sz w:val="24"/>
                <w:szCs w:val="24"/>
              </w:rPr>
              <w:lastRenderedPageBreak/>
              <w:t>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lastRenderedPageBreak/>
              <w:t xml:space="preserve">O mercado pode precificar </w:t>
            </w:r>
            <w:r>
              <w:rPr>
                <w:rFonts w:eastAsia="Google Sans Text"/>
                <w:color w:val="1F1F1F"/>
                <w:sz w:val="24"/>
                <w:szCs w:val="24"/>
              </w:rPr>
              <w:lastRenderedPageBreak/>
              <w:t>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Consistência lógica ($A&gt;B, B&gt;C \</w:t>
            </w:r>
            <w:proofErr w:type="spellStart"/>
            <w:r>
              <w:rPr>
                <w:rFonts w:eastAsia="Google Sans Text"/>
                <w:color w:val="1F1F1F"/>
                <w:sz w:val="24"/>
                <w:szCs w:val="24"/>
              </w:rPr>
              <w:t>Rightarrow</w:t>
            </w:r>
            <w:proofErr w:type="spellEnd"/>
            <w:r>
              <w:rPr>
                <w:rFonts w:eastAsia="Google Sans Text"/>
                <w:color w:val="1F1F1F"/>
                <w:sz w:val="24"/>
                <w:szCs w:val="24"/>
              </w:rPr>
              <w:t xml:space="preserve">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 xml:space="preserve">Permite modelar o </w:t>
            </w:r>
            <w:proofErr w:type="spellStart"/>
            <w:r>
              <w:rPr>
                <w:rFonts w:eastAsia="Google Sans Text"/>
                <w:color w:val="1F1F1F"/>
                <w:sz w:val="24"/>
                <w:szCs w:val="24"/>
              </w:rPr>
              <w:t>trade-off</w:t>
            </w:r>
            <w:proofErr w:type="spellEnd"/>
            <w:r>
              <w:rPr>
                <w:rFonts w:eastAsia="Google Sans Text"/>
                <w:color w:val="1F1F1F"/>
                <w:sz w:val="24"/>
                <w:szCs w:val="24"/>
              </w:rPr>
              <w:t xml:space="preserve">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5" w:name="_Toc231500693"/>
      <w:r>
        <w:rPr>
          <w:rFonts w:eastAsia="Google Sans"/>
          <w:color w:val="1F1F1F"/>
        </w:rPr>
        <w:t>Limitações e a Realidade dos Mercados</w:t>
      </w:r>
      <w:bookmarkEnd w:id="35"/>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w:t>
      </w:r>
      <w:proofErr w:type="spellStart"/>
      <w:r>
        <w:rPr>
          <w:rFonts w:eastAsia="Google Sans Text"/>
          <w:color w:val="1F1F1F"/>
          <w:sz w:val="24"/>
          <w:szCs w:val="24"/>
        </w:rPr>
        <w:t>Benoit</w:t>
      </w:r>
      <w:proofErr w:type="spellEnd"/>
      <w:r>
        <w:rPr>
          <w:rFonts w:eastAsia="Google Sans Text"/>
          <w:color w:val="1F1F1F"/>
          <w:sz w:val="24"/>
          <w:szCs w:val="24"/>
        </w:rPr>
        <w:t xml:space="preserve"> </w:t>
      </w:r>
      <w:proofErr w:type="spellStart"/>
      <w:r>
        <w:rPr>
          <w:rFonts w:eastAsia="Google Sans Text"/>
          <w:color w:val="1F1F1F"/>
          <w:sz w:val="24"/>
          <w:szCs w:val="24"/>
        </w:rPr>
        <w:t>Mandelbrot</w:t>
      </w:r>
      <w:proofErr w:type="spellEnd"/>
      <w:r>
        <w:rPr>
          <w:rFonts w:eastAsia="Google Sans Text"/>
          <w:color w:val="1F1F1F"/>
          <w:sz w:val="24"/>
          <w:szCs w:val="24"/>
        </w:rPr>
        <w:t xml:space="preserve"> (1963) e Eugene Fama (1965) demonstraram que os preços de ativos exibem "caudas gordas" (</w:t>
      </w:r>
      <w:proofErr w:type="spellStart"/>
      <w:r>
        <w:rPr>
          <w:rFonts w:eastAsia="Google Sans Text"/>
          <w:i/>
          <w:iCs/>
          <w:color w:val="1F1F1F"/>
          <w:sz w:val="24"/>
          <w:szCs w:val="24"/>
        </w:rPr>
        <w:t>fat</w:t>
      </w:r>
      <w:proofErr w:type="spellEnd"/>
      <w:r>
        <w:rPr>
          <w:rFonts w:eastAsia="Google Sans Text"/>
          <w:i/>
          <w:iCs/>
          <w:color w:val="1F1F1F"/>
          <w:sz w:val="24"/>
          <w:szCs w:val="24"/>
        </w:rPr>
        <w:t xml:space="preserve"> </w:t>
      </w:r>
      <w:proofErr w:type="spellStart"/>
      <w:r>
        <w:rPr>
          <w:rFonts w:eastAsia="Google Sans Text"/>
          <w:i/>
          <w:iCs/>
          <w:color w:val="1F1F1F"/>
          <w:sz w:val="24"/>
          <w:szCs w:val="24"/>
        </w:rPr>
        <w:t>tails</w:t>
      </w:r>
      <w:proofErr w:type="spellEnd"/>
      <w:r>
        <w:rPr>
          <w:rFonts w:eastAsia="Google Sans Text"/>
          <w:color w:val="1F1F1F"/>
          <w:sz w:val="24"/>
          <w:szCs w:val="24"/>
        </w:rPr>
        <w:t xml:space="preserve">) e </w:t>
      </w:r>
      <w:proofErr w:type="spellStart"/>
      <w:r>
        <w:rPr>
          <w:rFonts w:eastAsia="Google Sans Text"/>
          <w:color w:val="1F1F1F"/>
          <w:sz w:val="24"/>
          <w:szCs w:val="24"/>
        </w:rPr>
        <w:t>leptocurtose</w:t>
      </w:r>
      <w:proofErr w:type="spellEnd"/>
      <w:r>
        <w:rPr>
          <w:rFonts w:eastAsia="Google Sans Text"/>
          <w:color w:val="1F1F1F"/>
          <w:sz w:val="24"/>
          <w:szCs w:val="24"/>
        </w:rPr>
        <w:t xml:space="preserv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ou métricas de </w:t>
      </w:r>
      <w:proofErr w:type="spellStart"/>
      <w:r>
        <w:rPr>
          <w:rFonts w:eastAsia="Google Sans Text"/>
          <w:i/>
          <w:iCs/>
          <w:color w:val="1F1F1F"/>
          <w:sz w:val="24"/>
          <w:szCs w:val="24"/>
        </w:rPr>
        <w:t>downside</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w:t>
      </w:r>
      <w:proofErr w:type="spellStart"/>
      <w:r>
        <w:rPr>
          <w:rFonts w:eastAsia="Google Sans Text"/>
          <w:color w:val="1F1F1F"/>
          <w:sz w:val="24"/>
          <w:szCs w:val="24"/>
        </w:rPr>
        <w:t>Kahneman</w:t>
      </w:r>
      <w:proofErr w:type="spellEnd"/>
      <w:r>
        <w:rPr>
          <w:rFonts w:eastAsia="Google Sans Text"/>
          <w:color w:val="1F1F1F"/>
          <w:sz w:val="24"/>
          <w:szCs w:val="24"/>
        </w:rPr>
        <w:t xml:space="preserve"> e </w:t>
      </w:r>
      <w:proofErr w:type="spellStart"/>
      <w:r>
        <w:rPr>
          <w:rFonts w:eastAsia="Google Sans Text"/>
          <w:color w:val="1F1F1F"/>
          <w:sz w:val="24"/>
          <w:szCs w:val="24"/>
        </w:rPr>
        <w:t>Tversky</w:t>
      </w:r>
      <w:proofErr w:type="spellEnd"/>
      <w:r>
        <w:rPr>
          <w:rFonts w:eastAsia="Google Sans Text"/>
          <w:color w:val="1F1F1F"/>
          <w:sz w:val="24"/>
          <w:szCs w:val="24"/>
        </w:rPr>
        <w:t xml:space="preserve">) documentou sistemáticas violações dos axiomas VNM. O "efeito certeza" e a "aversão à perda" (Teoria da </w:t>
      </w:r>
      <w:proofErr w:type="spellStart"/>
      <w:r>
        <w:rPr>
          <w:rFonts w:eastAsia="Google Sans Text"/>
          <w:color w:val="1F1F1F"/>
          <w:sz w:val="24"/>
          <w:szCs w:val="24"/>
        </w:rPr>
        <w:t>Perspectiva</w:t>
      </w:r>
      <w:proofErr w:type="spellEnd"/>
      <w:r>
        <w:rPr>
          <w:rFonts w:eastAsia="Google Sans Text"/>
          <w:color w:val="1F1F1F"/>
          <w:sz w:val="24"/>
          <w:szCs w:val="24"/>
        </w:rPr>
        <w:t>)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w:t>
      </w:r>
      <w:proofErr w:type="spellStart"/>
      <w:r>
        <w:rPr>
          <w:rFonts w:eastAsia="Google Sans Text"/>
          <w:color w:val="1F1F1F"/>
          <w:sz w:val="24"/>
          <w:szCs w:val="24"/>
        </w:rPr>
        <w:t>Sharpe</w:t>
      </w:r>
      <w:proofErr w:type="spellEnd"/>
      <w:r>
        <w:rPr>
          <w:rFonts w:eastAsia="Google Sans Text"/>
          <w:color w:val="1F1F1F"/>
          <w:sz w:val="24"/>
          <w:szCs w:val="24"/>
        </w:rPr>
        <w:t xml:space="preserve"> permanece a </w:t>
      </w:r>
      <w:proofErr w:type="spellStart"/>
      <w:r>
        <w:rPr>
          <w:rFonts w:eastAsia="Google Sans Text"/>
          <w:i/>
          <w:iCs/>
          <w:color w:val="1F1F1F"/>
          <w:sz w:val="24"/>
          <w:szCs w:val="24"/>
        </w:rPr>
        <w:t>lingua</w:t>
      </w:r>
      <w:proofErr w:type="spellEnd"/>
      <w:r>
        <w:rPr>
          <w:rFonts w:eastAsia="Google Sans Text"/>
          <w:i/>
          <w:iCs/>
          <w:color w:val="1F1F1F"/>
          <w:sz w:val="24"/>
          <w:szCs w:val="24"/>
        </w:rPr>
        <w:t xml:space="preserve"> franca</w:t>
      </w:r>
      <w:r>
        <w:rPr>
          <w:rFonts w:eastAsia="Google Sans Text"/>
          <w:color w:val="1F1F1F"/>
          <w:sz w:val="24"/>
          <w:szCs w:val="24"/>
        </w:rPr>
        <w:t xml:space="preserve"> das finanças. Conceitos como diversificação, fronteira eficiente, Beta e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6" w:name="_Toc231500694"/>
      <w:r>
        <w:rPr>
          <w:b/>
          <w:bCs/>
          <w:sz w:val="24"/>
          <w:szCs w:val="24"/>
          <w:lang w:val="pt-BR" w:eastAsia="pt-BR"/>
        </w:rPr>
        <w:lastRenderedPageBreak/>
        <w:t>A Teoria Pós-Moderna do Portfólio (PMPT) e a Gestão de Risco Assimétrica</w:t>
      </w:r>
      <w:bookmarkEnd w:id="36"/>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500695"/>
      <w:r>
        <w:rPr>
          <w:sz w:val="24"/>
          <w:szCs w:val="24"/>
          <w:lang w:val="pt-BR" w:eastAsia="pt-BR"/>
        </w:rPr>
        <w:t>Introdução: A Evolução Paradigmática e a Necessidade Histórica da PMPT</w:t>
      </w:r>
      <w:bookmarkEnd w:id="37"/>
    </w:p>
    <w:p w14:paraId="13E6851F" w14:textId="77777777" w:rsidR="00346652" w:rsidRDefault="00346652">
      <w:pPr>
        <w:rPr>
          <w:sz w:val="24"/>
          <w:szCs w:val="24"/>
        </w:rPr>
      </w:pPr>
    </w:p>
    <w:p w14:paraId="0D8DBCFF" w14:textId="0D7C28B6"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DB7787">
        <w:rPr>
          <w:sz w:val="24"/>
          <w:szCs w:val="24"/>
          <w:lang w:val="pt-BR" w:eastAsia="pt-BR"/>
        </w:rPr>
        <w:t xml:space="preserve">Portfolio </w:t>
      </w:r>
      <w:proofErr w:type="spellStart"/>
      <w:r w:rsidRPr="00DB7787">
        <w:rPr>
          <w:sz w:val="24"/>
          <w:szCs w:val="24"/>
          <w:lang w:val="pt-BR" w:eastAsia="pt-BR"/>
        </w:rPr>
        <w:t>Selection</w:t>
      </w:r>
      <w:proofErr w:type="spellEnd"/>
      <w:r w:rsidRPr="00DB7787">
        <w:rPr>
          <w:sz w:val="24"/>
          <w:szCs w:val="24"/>
          <w:lang w:val="pt-BR" w:eastAsia="pt-BR"/>
        </w:rPr>
        <w:t>,</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r w:rsidR="00DB7787" w:rsidRPr="00DB7787">
        <w:rPr>
          <w:sz w:val="24"/>
          <w:szCs w:val="24"/>
          <w:lang w:val="pt-BR" w:eastAsia="pt-BR"/>
        </w:rPr>
        <w:t xml:space="preserve"> (ROM; FERGUSON, 1994)</w:t>
      </w:r>
      <w:r>
        <w:rPr>
          <w:sz w:val="24"/>
          <w:szCs w:val="24"/>
          <w:lang w:val="pt-BR" w:eastAsia="pt-BR"/>
        </w:rPr>
        <w:t>.</w:t>
      </w:r>
    </w:p>
    <w:p w14:paraId="2F1078F0" w14:textId="77777777" w:rsidR="00DB7787"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R="00DB7787">
        <w:rPr>
          <w:sz w:val="24"/>
          <w:szCs w:val="24"/>
          <w:lang w:val="pt-BR" w:eastAsia="pt-BR"/>
        </w:rPr>
        <w:t xml:space="preserve"> </w:t>
      </w:r>
      <w:r w:rsidR="00DB7787" w:rsidRPr="00DB7787">
        <w:rPr>
          <w:sz w:val="24"/>
          <w:szCs w:val="24"/>
          <w:lang w:val="pt-BR" w:eastAsia="pt-BR"/>
        </w:rPr>
        <w:t>(ROM; FERGUSON, 1994)</w:t>
      </w:r>
      <w:r>
        <w:rPr>
          <w:sz w:val="24"/>
          <w:szCs w:val="24"/>
          <w:lang w:val="pt-BR" w:eastAsia="pt-BR"/>
        </w:rPr>
        <w:t xml:space="preserve">. </w:t>
      </w:r>
    </w:p>
    <w:p w14:paraId="11984819" w14:textId="2279D841"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w:t>
      </w:r>
      <w:r w:rsidR="00DB7787">
        <w:rPr>
          <w:sz w:val="24"/>
          <w:szCs w:val="24"/>
          <w:lang w:val="pt-BR" w:eastAsia="pt-BR"/>
        </w:rPr>
        <w:t xml:space="preserve"> </w:t>
      </w:r>
      <w:r w:rsidR="00DB7787" w:rsidRPr="00DB7787">
        <w:rPr>
          <w:sz w:val="24"/>
          <w:szCs w:val="24"/>
          <w:lang w:val="pt-BR" w:eastAsia="pt-BR"/>
        </w:rPr>
        <w:t>(SORTINO; VAN DER MEER, 1991)</w:t>
      </w:r>
      <w:r>
        <w:rPr>
          <w:sz w:val="24"/>
          <w:szCs w:val="24"/>
          <w:lang w:val="pt-BR" w:eastAsia="pt-BR"/>
        </w:rPr>
        <w:t>.</w:t>
      </w:r>
    </w:p>
    <w:p w14:paraId="21C5A55D" w14:textId="3665A891" w:rsidR="002258B4" w:rsidRDefault="00696B7C" w:rsidP="002258B4">
      <w:pPr>
        <w:spacing w:line="360" w:lineRule="auto"/>
        <w:ind w:firstLine="851"/>
        <w:jc w:val="both"/>
        <w:rPr>
          <w:sz w:val="24"/>
          <w:szCs w:val="24"/>
          <w:lang w:val="pt-BR" w:eastAsia="pt-BR"/>
        </w:rPr>
      </w:pPr>
      <w:r>
        <w:rPr>
          <w:sz w:val="24"/>
          <w:szCs w:val="24"/>
          <w:lang w:val="pt-BR" w:eastAsia="pt-BR"/>
        </w:rPr>
        <w:t xml:space="preserve">Este capítulo dedica-se a uma exegese profunda da PMPT, explorando suas raízes históricas, sua fundamentação matemática nos Momentos Parciais Inferiores (Lower </w:t>
      </w:r>
      <w:proofErr w:type="spellStart"/>
      <w:r>
        <w:rPr>
          <w:sz w:val="24"/>
          <w:szCs w:val="24"/>
          <w:lang w:val="pt-BR" w:eastAsia="pt-BR"/>
        </w:rPr>
        <w:t>Partial</w:t>
      </w:r>
      <w:proofErr w:type="spellEnd"/>
      <w:r>
        <w:rPr>
          <w:sz w:val="24"/>
          <w:szCs w:val="24"/>
          <w:lang w:val="pt-BR" w:eastAsia="pt-BR"/>
        </w:rPr>
        <w:t xml:space="preserve"> </w:t>
      </w:r>
      <w:proofErr w:type="spellStart"/>
      <w:r>
        <w:rPr>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cisnes negros e comportamento irracional dos agentes</w:t>
      </w:r>
      <w:r w:rsidR="002258B4">
        <w:rPr>
          <w:sz w:val="24"/>
          <w:szCs w:val="24"/>
          <w:lang w:val="pt-BR" w:eastAsia="pt-BR"/>
        </w:rPr>
        <w:t xml:space="preserve"> </w:t>
      </w:r>
      <w:r w:rsidR="002258B4" w:rsidRPr="002258B4">
        <w:rPr>
          <w:sz w:val="24"/>
          <w:szCs w:val="24"/>
          <w:lang w:val="pt-BR" w:eastAsia="pt-BR"/>
        </w:rPr>
        <w:t>(MANDELBROT, 1963; FAMA, 1965)</w:t>
      </w:r>
      <w:r>
        <w:rPr>
          <w:sz w:val="24"/>
          <w:szCs w:val="24"/>
          <w:lang w:val="pt-BR" w:eastAsia="pt-BR"/>
        </w:rPr>
        <w:t>.</w:t>
      </w:r>
      <w:r w:rsidR="002258B4">
        <w:rPr>
          <w:sz w:val="24"/>
          <w:szCs w:val="24"/>
          <w:lang w:val="pt-BR" w:eastAsia="pt-BR"/>
        </w:rPr>
        <w:br w:type="page"/>
      </w: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500696"/>
      <w:r>
        <w:rPr>
          <w:sz w:val="24"/>
          <w:szCs w:val="24"/>
          <w:lang w:eastAsia="pt-BR"/>
        </w:rPr>
        <w:lastRenderedPageBreak/>
        <w:t>O "Esquecimento Tecnológico" e as Origens em Markowitz (1959)</w:t>
      </w:r>
      <w:bookmarkEnd w:id="38"/>
    </w:p>
    <w:p w14:paraId="7C480FEE" w14:textId="77777777" w:rsidR="005D48A6" w:rsidRDefault="005D48A6" w:rsidP="005D48A6">
      <w:pPr>
        <w:rPr>
          <w:sz w:val="24"/>
          <w:szCs w:val="24"/>
        </w:rPr>
      </w:pPr>
    </w:p>
    <w:p w14:paraId="2C2D064C" w14:textId="32484D82" w:rsidR="0008685A" w:rsidRPr="0008685A" w:rsidRDefault="0008685A" w:rsidP="00FA7B1D">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Portfolio </w:t>
      </w:r>
      <w:proofErr w:type="spellStart"/>
      <w:r>
        <w:rPr>
          <w:sz w:val="24"/>
          <w:szCs w:val="24"/>
          <w:lang w:val="pt-BR" w:eastAsia="pt-BR"/>
        </w:rPr>
        <w:t>Selection</w:t>
      </w:r>
      <w:proofErr w:type="spellEnd"/>
      <w:r>
        <w:rPr>
          <w:sz w:val="24"/>
          <w:szCs w:val="24"/>
          <w:lang w:val="pt-BR" w:eastAsia="pt-BR"/>
        </w:rPr>
        <w:t xml:space="preserve">: </w:t>
      </w:r>
      <w:proofErr w:type="spellStart"/>
      <w:r>
        <w:rPr>
          <w:sz w:val="24"/>
          <w:szCs w:val="24"/>
          <w:lang w:val="pt-BR" w:eastAsia="pt-BR"/>
        </w:rPr>
        <w:t>Efficient</w:t>
      </w:r>
      <w:proofErr w:type="spellEnd"/>
      <w:r>
        <w:rPr>
          <w:sz w:val="24"/>
          <w:szCs w:val="24"/>
          <w:lang w:val="pt-BR" w:eastAsia="pt-BR"/>
        </w:rPr>
        <w:t xml:space="preserve"> </w:t>
      </w:r>
      <w:proofErr w:type="spellStart"/>
      <w:r>
        <w:rPr>
          <w:sz w:val="24"/>
          <w:szCs w:val="24"/>
          <w:lang w:val="pt-BR" w:eastAsia="pt-BR"/>
        </w:rPr>
        <w:t>Diversification</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Investments, dedicou um capítulo inteiro à </w:t>
      </w:r>
      <w:proofErr w:type="spellStart"/>
      <w:r>
        <w:rPr>
          <w:sz w:val="24"/>
          <w:szCs w:val="24"/>
          <w:lang w:val="pt-BR" w:eastAsia="pt-BR"/>
        </w:rPr>
        <w:t>semivariância</w:t>
      </w:r>
      <w:proofErr w:type="spellEnd"/>
      <w:r w:rsidR="00FA7B1D">
        <w:rPr>
          <w:sz w:val="24"/>
          <w:szCs w:val="24"/>
          <w:lang w:val="pt-BR" w:eastAsia="pt-BR"/>
        </w:rPr>
        <w:t xml:space="preserve"> </w:t>
      </w:r>
      <w:r w:rsidR="00FA7B1D" w:rsidRPr="00FA7B1D">
        <w:rPr>
          <w:sz w:val="24"/>
          <w:szCs w:val="24"/>
          <w:lang w:val="pt-BR" w:eastAsia="pt-BR"/>
        </w:rPr>
        <w:t>(MARKOWITZ, 1959)</w:t>
      </w:r>
      <w:r>
        <w:rPr>
          <w:sz w:val="24"/>
          <w:szCs w:val="24"/>
          <w:lang w:val="pt-BR" w:eastAsia="pt-BR"/>
        </w:rPr>
        <w:t xml:space="preserve">.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R="00FA7B1D">
        <w:rPr>
          <w:sz w:val="24"/>
          <w:szCs w:val="24"/>
          <w:lang w:val="pt-BR" w:eastAsia="pt-BR"/>
        </w:rPr>
        <w:t xml:space="preserve"> </w:t>
      </w:r>
      <w:r w:rsidR="00FA7B1D" w:rsidRPr="00FA7B1D">
        <w:rPr>
          <w:sz w:val="24"/>
          <w:szCs w:val="24"/>
          <w:lang w:val="pt-BR" w:eastAsia="pt-BR"/>
        </w:rPr>
        <w:t>(ROLLINGER; HOFFMAN, 2013)</w:t>
      </w:r>
      <w:r>
        <w:rPr>
          <w:sz w:val="24"/>
          <w:szCs w:val="24"/>
          <w:lang w:val="pt-BR" w:eastAsia="pt-BR"/>
        </w:rPr>
        <w:t>.</w:t>
      </w:r>
    </w:p>
    <w:p w14:paraId="56576E25" w14:textId="4700FA44"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r w:rsidR="00C200FE">
        <w:rPr>
          <w:sz w:val="24"/>
          <w:szCs w:val="24"/>
          <w:lang w:val="pt-BR" w:eastAsia="pt-BR"/>
        </w:rPr>
        <w:t xml:space="preserve"> </w:t>
      </w:r>
      <w:r w:rsidR="00C200FE" w:rsidRPr="00C200FE">
        <w:rPr>
          <w:sz w:val="24"/>
          <w:szCs w:val="24"/>
          <w:lang w:val="pt-BR" w:eastAsia="pt-BR"/>
        </w:rPr>
        <w:t>(MARKOWITZ, 1959)</w:t>
      </w:r>
      <w:r>
        <w:rPr>
          <w:sz w:val="24"/>
          <w:szCs w:val="24"/>
          <w:lang w:val="pt-BR" w:eastAsia="pt-BR"/>
        </w:rPr>
        <w:t>.</w:t>
      </w:r>
    </w:p>
    <w:p w14:paraId="732967CA" w14:textId="57AE6EB8"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w:t>
      </w:r>
      <w:r w:rsidR="00C04413">
        <w:rPr>
          <w:sz w:val="24"/>
          <w:szCs w:val="24"/>
          <w:lang w:val="pt-BR" w:eastAsia="pt-BR"/>
        </w:rPr>
        <w:t xml:space="preserve"> </w:t>
      </w:r>
      <w:r w:rsidR="00C04413" w:rsidRPr="00C04413">
        <w:rPr>
          <w:sz w:val="24"/>
          <w:szCs w:val="24"/>
          <w:lang w:val="pt-BR" w:eastAsia="pt-BR"/>
        </w:rPr>
        <w:t>(FISHBURN, 1977)</w:t>
      </w:r>
      <w:r>
        <w:rPr>
          <w:sz w:val="24"/>
          <w:szCs w:val="24"/>
          <w:lang w:val="pt-BR" w:eastAsia="pt-BR"/>
        </w:rPr>
        <w:t xml:space="preserve">.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w:t>
      </w:r>
      <w:r w:rsidR="00C04413">
        <w:rPr>
          <w:sz w:val="24"/>
          <w:szCs w:val="24"/>
          <w:lang w:val="pt-BR" w:eastAsia="pt-BR"/>
        </w:rPr>
        <w:t xml:space="preserve"> </w:t>
      </w:r>
      <w:r w:rsidR="00C04413" w:rsidRPr="00C04413">
        <w:rPr>
          <w:sz w:val="24"/>
          <w:szCs w:val="24"/>
          <w:lang w:val="pt-BR" w:eastAsia="pt-BR"/>
        </w:rPr>
        <w:t>(ROM; FERGUSON, 1994)</w:t>
      </w:r>
      <w:r>
        <w:rPr>
          <w:sz w:val="24"/>
          <w:szCs w:val="24"/>
          <w:lang w:val="pt-BR" w:eastAsia="pt-BR"/>
        </w:rPr>
        <w: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500697"/>
      <w:r>
        <w:rPr>
          <w:sz w:val="24"/>
          <w:szCs w:val="24"/>
          <w:lang w:eastAsia="pt-BR"/>
        </w:rPr>
        <w:t>A Consolidação da PMPT: Rom, Ferguson e o Instituto de Pesquisa de Pensões</w:t>
      </w:r>
      <w:bookmarkEnd w:id="39"/>
    </w:p>
    <w:p w14:paraId="286F75BE" w14:textId="77777777" w:rsidR="005D48A6" w:rsidRDefault="005D48A6" w:rsidP="005D48A6">
      <w:pPr>
        <w:rPr>
          <w:sz w:val="24"/>
          <w:szCs w:val="24"/>
        </w:rPr>
      </w:pPr>
    </w:p>
    <w:p w14:paraId="5704B4FE" w14:textId="2BCF91AB"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sidR="00D175C6">
        <w:rPr>
          <w:sz w:val="24"/>
          <w:szCs w:val="24"/>
          <w:lang w:val="pt-BR" w:eastAsia="pt-BR"/>
        </w:rPr>
        <w:t xml:space="preserve"> </w:t>
      </w:r>
      <w:r w:rsidR="00D175C6" w:rsidRPr="00C04413">
        <w:rPr>
          <w:sz w:val="24"/>
          <w:szCs w:val="24"/>
          <w:lang w:val="pt-BR" w:eastAsia="pt-BR"/>
        </w:rPr>
        <w:t>(ROM; FERGUSON, 1994)</w:t>
      </w:r>
      <w:r>
        <w:rPr>
          <w:sz w:val="24"/>
          <w:szCs w:val="24"/>
          <w:lang w:val="pt-BR" w:eastAsia="pt-BR"/>
        </w:rPr>
        <w:t>. Rom e Ferguson identificaram falhas críticas nos softwares de otimização baseados na MPT e propuseram uma nova estrutura que incorporava a assimetria das distribuições de retorno</w:t>
      </w:r>
      <w:r w:rsidR="00D175C6">
        <w:rPr>
          <w:sz w:val="24"/>
          <w:szCs w:val="24"/>
          <w:lang w:val="pt-BR" w:eastAsia="pt-BR"/>
        </w:rPr>
        <w:t xml:space="preserve"> </w:t>
      </w:r>
      <w:r w:rsidR="00D175C6" w:rsidRPr="00C04413">
        <w:rPr>
          <w:sz w:val="24"/>
          <w:szCs w:val="24"/>
          <w:lang w:val="pt-BR" w:eastAsia="pt-BR"/>
        </w:rPr>
        <w:t>(ROM; FERGUSON, 1994)</w:t>
      </w:r>
      <w:r>
        <w:rPr>
          <w:sz w:val="24"/>
          <w:szCs w:val="24"/>
          <w:lang w:val="pt-BR" w:eastAsia="pt-BR"/>
        </w:rPr>
        <w:t>.</w:t>
      </w:r>
    </w:p>
    <w:p w14:paraId="6AA04C3D" w14:textId="5EA8FA39"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Pr>
          <w:sz w:val="24"/>
          <w:szCs w:val="24"/>
          <w:lang w:val="pt-BR" w:eastAsia="pt-BR"/>
        </w:rPr>
        <w:t>Pension</w:t>
      </w:r>
      <w:proofErr w:type="spellEnd"/>
      <w:r>
        <w:rPr>
          <w:sz w:val="24"/>
          <w:szCs w:val="24"/>
          <w:lang w:val="pt-BR" w:eastAsia="pt-BR"/>
        </w:rPr>
        <w:t xml:space="preserve"> </w:t>
      </w:r>
      <w:proofErr w:type="spellStart"/>
      <w:r>
        <w:rPr>
          <w:sz w:val="24"/>
          <w:szCs w:val="24"/>
          <w:lang w:val="pt-BR" w:eastAsia="pt-BR"/>
        </w:rPr>
        <w:lastRenderedPageBreak/>
        <w:t>Research</w:t>
      </w:r>
      <w:proofErr w:type="spellEnd"/>
      <w:r>
        <w:rPr>
          <w:sz w:val="24"/>
          <w:szCs w:val="24"/>
          <w:lang w:val="pt-BR" w:eastAsia="pt-BR"/>
        </w:rPr>
        <w:t xml:space="preserve"> </w:t>
      </w:r>
      <w:proofErr w:type="spellStart"/>
      <w:r>
        <w:rPr>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Pr>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xml:space="preserve">.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Pr>
          <w:sz w:val="24"/>
          <w:szCs w:val="24"/>
          <w:lang w:val="pt-BR" w:eastAsia="pt-BR"/>
        </w:rPr>
        <w:t>downside</w:t>
      </w:r>
      <w:proofErr w:type="spellEnd"/>
      <w:r>
        <w:rPr>
          <w:sz w:val="24"/>
          <w:szCs w:val="24"/>
          <w:lang w:val="pt-BR" w:eastAsia="pt-BR"/>
        </w:rPr>
        <w:t>.</w:t>
      </w:r>
      <w:r w:rsidR="00827BCE" w:rsidRPr="00827BCE">
        <w:t xml:space="preserve"> </w:t>
      </w:r>
      <w:r w:rsidR="00827BCE" w:rsidRPr="00827BCE">
        <w:rPr>
          <w:sz w:val="24"/>
          <w:szCs w:val="24"/>
          <w:lang w:val="pt-BR" w:eastAsia="pt-BR"/>
        </w:rPr>
        <w:t>(ROLLINGER; HOFFMAN, 2013)</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500698"/>
      <w:r>
        <w:rPr>
          <w:sz w:val="24"/>
          <w:szCs w:val="24"/>
          <w:lang w:eastAsia="pt-BR"/>
        </w:rPr>
        <w:t>O Fenômeno da "Maximização de Erros" e a Instabilidade das Soluções</w:t>
      </w:r>
      <w:bookmarkEnd w:id="40"/>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(out-</w:t>
      </w:r>
      <w:proofErr w:type="spellStart"/>
      <w:r>
        <w:rPr>
          <w:sz w:val="24"/>
          <w:szCs w:val="24"/>
          <w:lang w:val="pt-BR" w:eastAsia="pt-BR"/>
        </w:rPr>
        <w:t>of</w:t>
      </w:r>
      <w:proofErr w:type="spellEnd"/>
      <w:r>
        <w:rPr>
          <w:sz w:val="24"/>
          <w:szCs w:val="24"/>
          <w:lang w:val="pt-BR" w:eastAsia="pt-BR"/>
        </w:rPr>
        <w:t xml:space="preserve">-sample) inferior a </w:t>
      </w:r>
      <w:r>
        <w:rPr>
          <w:sz w:val="24"/>
          <w:szCs w:val="24"/>
          <w:lang w:val="pt-BR" w:eastAsia="pt-BR"/>
        </w:rPr>
        <w:lastRenderedPageBreak/>
        <w:t xml:space="preserve">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w:t>
      </w:r>
      <w:proofErr w:type="gramStart"/>
      <w:r>
        <w:rPr>
          <w:sz w:val="24"/>
          <w:szCs w:val="24"/>
          <w:lang w:val="pt-BR" w:eastAsia="pt-BR"/>
        </w:rPr>
        <w:t>uma blue chip</w:t>
      </w:r>
      <w:proofErr w:type="gramEnd"/>
      <w:r>
        <w:rPr>
          <w:sz w:val="24"/>
          <w:szCs w:val="24"/>
          <w:lang w:val="pt-BR" w:eastAsia="pt-BR"/>
        </w:rPr>
        <w:t xml:space="preserve"> como a 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500699"/>
      <w:r>
        <w:rPr>
          <w:sz w:val="24"/>
          <w:szCs w:val="24"/>
          <w:lang w:val="pt-BR" w:eastAsia="pt-BR"/>
        </w:rPr>
        <w:t>A Limitação da Utilidade Quadrática e a Cegueira à Assimetria</w:t>
      </w:r>
      <w:bookmarkEnd w:id="41"/>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xml:space="preserve">) e o </w:t>
      </w:r>
      <w:r>
        <w:rPr>
          <w:sz w:val="24"/>
          <w:szCs w:val="24"/>
          <w:lang w:val="pt-BR" w:eastAsia="pt-BR"/>
        </w:rPr>
        <w:lastRenderedPageBreak/>
        <w:t>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500700"/>
      <w:r>
        <w:rPr>
          <w:sz w:val="24"/>
          <w:szCs w:val="24"/>
          <w:lang w:eastAsia="pt-BR"/>
        </w:rPr>
        <w:t>A Insuficiência da Variância e a Gênese da PMPT</w:t>
      </w:r>
      <w:bookmarkEnd w:id="42"/>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 xml:space="preserve">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w:t>
      </w:r>
      <w:proofErr w:type="spellStart"/>
      <w:r>
        <w:rPr>
          <w:sz w:val="24"/>
          <w:szCs w:val="24"/>
          <w:lang w:eastAsia="pt-BR"/>
        </w:rPr>
        <w:t>leptocúrticas</w:t>
      </w:r>
      <w:proofErr w:type="spellEnd"/>
      <w:r>
        <w:rPr>
          <w:sz w:val="24"/>
          <w:szCs w:val="24"/>
          <w:lang w:eastAsia="pt-BR"/>
        </w:rPr>
        <w:t xml:space="preserve">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Neste contexto, a variância falha por ser uma medida simétrica: ela penaliza os desvios positivos (ganhos acima da média) com a mesma severidade que os desvios negativos (perdas) (</w:t>
      </w:r>
      <w:proofErr w:type="spellStart"/>
      <w:r>
        <w:rPr>
          <w:sz w:val="24"/>
          <w:szCs w:val="24"/>
          <w:lang w:eastAsia="pt-BR"/>
        </w:rPr>
        <w:t>Nawrocki</w:t>
      </w:r>
      <w:proofErr w:type="spellEnd"/>
      <w:r>
        <w:rPr>
          <w:sz w:val="24"/>
          <w:szCs w:val="24"/>
          <w:lang w:eastAsia="pt-BR"/>
        </w:rPr>
        <w:t xml:space="preserve">, 1999). A Teoria Pós-Moderna do Portfólio (PMPT) surge, portanto, como uma evolução necessária, fundamentada na premissa de que o risco deve ser tratado como a possibilidade de não atingir um retorno mínimo aceitável (Target </w:t>
      </w:r>
      <w:proofErr w:type="spellStart"/>
      <w:r>
        <w:rPr>
          <w:sz w:val="24"/>
          <w:szCs w:val="24"/>
          <w:lang w:eastAsia="pt-BR"/>
        </w:rPr>
        <w:t>Minimum</w:t>
      </w:r>
      <w:proofErr w:type="spellEnd"/>
      <w:r>
        <w:rPr>
          <w:sz w:val="24"/>
          <w:szCs w:val="24"/>
          <w:lang w:eastAsia="pt-BR"/>
        </w:rPr>
        <w:t xml:space="preserve"> </w:t>
      </w:r>
      <w:proofErr w:type="spellStart"/>
      <w:r>
        <w:rPr>
          <w:sz w:val="24"/>
          <w:szCs w:val="24"/>
          <w:lang w:eastAsia="pt-BR"/>
        </w:rPr>
        <w:t>Return</w:t>
      </w:r>
      <w:proofErr w:type="spellEnd"/>
      <w:r>
        <w:rPr>
          <w:sz w:val="24"/>
          <w:szCs w:val="24"/>
          <w:lang w:eastAsia="pt-BR"/>
        </w:rPr>
        <w:t xml:space="preserve">), focando exclusivamente no </w:t>
      </w:r>
      <w:proofErr w:type="spellStart"/>
      <w:r>
        <w:rPr>
          <w:i/>
          <w:iCs/>
          <w:sz w:val="24"/>
          <w:szCs w:val="24"/>
          <w:lang w:eastAsia="pt-BR"/>
        </w:rPr>
        <w:t>downside</w:t>
      </w:r>
      <w:proofErr w:type="spellEnd"/>
      <w:r>
        <w:rPr>
          <w:i/>
          <w:iCs/>
          <w:sz w:val="24"/>
          <w:szCs w:val="24"/>
          <w:lang w:eastAsia="pt-BR"/>
        </w:rPr>
        <w:t xml:space="preserve"> </w:t>
      </w:r>
      <w:proofErr w:type="spellStart"/>
      <w:r>
        <w:rPr>
          <w:i/>
          <w:iCs/>
          <w:sz w:val="24"/>
          <w:szCs w:val="24"/>
          <w:lang w:eastAsia="pt-BR"/>
        </w:rPr>
        <w:t>risk</w:t>
      </w:r>
      <w:proofErr w:type="spellEnd"/>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proofErr w:type="spellStart"/>
      <w:r>
        <w:rPr>
          <w:i/>
          <w:iCs/>
          <w:sz w:val="24"/>
          <w:szCs w:val="24"/>
          <w:lang w:eastAsia="pt-BR"/>
        </w:rPr>
        <w:t>Pension</w:t>
      </w:r>
      <w:proofErr w:type="spellEnd"/>
      <w:r>
        <w:rPr>
          <w:i/>
          <w:iCs/>
          <w:sz w:val="24"/>
          <w:szCs w:val="24"/>
          <w:lang w:eastAsia="pt-BR"/>
        </w:rPr>
        <w:t xml:space="preserve"> Research </w:t>
      </w:r>
      <w:proofErr w:type="spellStart"/>
      <w:r>
        <w:rPr>
          <w:i/>
          <w:iCs/>
          <w:sz w:val="24"/>
          <w:szCs w:val="24"/>
          <w:lang w:eastAsia="pt-BR"/>
        </w:rPr>
        <w:t>Institute</w:t>
      </w:r>
      <w:proofErr w:type="spellEnd"/>
      <w:r>
        <w:rPr>
          <w:sz w:val="24"/>
          <w:szCs w:val="24"/>
          <w:lang w:eastAsia="pt-BR"/>
        </w:rPr>
        <w:t xml:space="preserve">, através de pesquisadores como Frank </w:t>
      </w:r>
      <w:proofErr w:type="spellStart"/>
      <w:r>
        <w:rPr>
          <w:sz w:val="24"/>
          <w:szCs w:val="24"/>
          <w:lang w:eastAsia="pt-BR"/>
        </w:rPr>
        <w:t>Sortino</w:t>
      </w:r>
      <w:proofErr w:type="spellEnd"/>
      <w:r>
        <w:rPr>
          <w:sz w:val="24"/>
          <w:szCs w:val="24"/>
          <w:lang w:eastAsia="pt-BR"/>
        </w:rPr>
        <w:t xml:space="preserve">, operacionalizou a teoria dos Momentos Parciais Inferiores (LPM - </w:t>
      </w:r>
      <w:proofErr w:type="spellStart"/>
      <w:r>
        <w:rPr>
          <w:i/>
          <w:iCs/>
          <w:sz w:val="24"/>
          <w:szCs w:val="24"/>
          <w:lang w:eastAsia="pt-BR"/>
        </w:rPr>
        <w:t>Lower</w:t>
      </w:r>
      <w:proofErr w:type="spellEnd"/>
      <w:r>
        <w:rPr>
          <w:i/>
          <w:iCs/>
          <w:sz w:val="24"/>
          <w:szCs w:val="24"/>
          <w:lang w:eastAsia="pt-BR"/>
        </w:rPr>
        <w:t xml:space="preserve"> </w:t>
      </w:r>
      <w:proofErr w:type="spellStart"/>
      <w:r>
        <w:rPr>
          <w:i/>
          <w:iCs/>
          <w:sz w:val="24"/>
          <w:szCs w:val="24"/>
          <w:lang w:eastAsia="pt-BR"/>
        </w:rPr>
        <w:t>Partial</w:t>
      </w:r>
      <w:proofErr w:type="spellEnd"/>
      <w:r>
        <w:rPr>
          <w:i/>
          <w:iCs/>
          <w:sz w:val="24"/>
          <w:szCs w:val="24"/>
          <w:lang w:eastAsia="pt-BR"/>
        </w:rPr>
        <w:t xml:space="preserve"> </w:t>
      </w:r>
      <w:proofErr w:type="spellStart"/>
      <w:r>
        <w:rPr>
          <w:i/>
          <w:iCs/>
          <w:sz w:val="24"/>
          <w:szCs w:val="24"/>
          <w:lang w:eastAsia="pt-BR"/>
        </w:rPr>
        <w:t>Moments</w:t>
      </w:r>
      <w:proofErr w:type="spellEnd"/>
      <w:r>
        <w:rPr>
          <w:sz w:val="24"/>
          <w:szCs w:val="24"/>
          <w:lang w:eastAsia="pt-BR"/>
        </w:rPr>
        <w:t xml:space="preserve">), desenvolvendo métricas como o Índice de </w:t>
      </w:r>
      <w:proofErr w:type="spellStart"/>
      <w:r>
        <w:rPr>
          <w:sz w:val="24"/>
          <w:szCs w:val="24"/>
          <w:lang w:eastAsia="pt-BR"/>
        </w:rPr>
        <w:t>Sortino</w:t>
      </w:r>
      <w:proofErr w:type="spellEnd"/>
      <w:r>
        <w:rPr>
          <w:sz w:val="24"/>
          <w:szCs w:val="24"/>
          <w:lang w:eastAsia="pt-BR"/>
        </w:rPr>
        <w:t xml:space="preserve">, que ajusta o retorno pelo risco de </w:t>
      </w:r>
      <w:proofErr w:type="spellStart"/>
      <w:r>
        <w:rPr>
          <w:i/>
          <w:iCs/>
          <w:sz w:val="24"/>
          <w:szCs w:val="24"/>
          <w:lang w:eastAsia="pt-BR"/>
        </w:rPr>
        <w:t>downside</w:t>
      </w:r>
      <w:proofErr w:type="spellEnd"/>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500701"/>
      <w:r>
        <w:rPr>
          <w:sz w:val="24"/>
          <w:szCs w:val="24"/>
          <w:lang w:eastAsia="pt-BR"/>
        </w:rPr>
        <w:t xml:space="preserve">Métricas de Risco: Do </w:t>
      </w:r>
      <w:proofErr w:type="spellStart"/>
      <w:r>
        <w:rPr>
          <w:sz w:val="24"/>
          <w:szCs w:val="24"/>
          <w:lang w:eastAsia="pt-BR"/>
        </w:rPr>
        <w:t>VaR</w:t>
      </w:r>
      <w:proofErr w:type="spellEnd"/>
      <w:r>
        <w:rPr>
          <w:sz w:val="24"/>
          <w:szCs w:val="24"/>
          <w:lang w:eastAsia="pt-BR"/>
        </w:rPr>
        <w:t xml:space="preserve"> às Medidas Coerentes</w:t>
      </w:r>
      <w:bookmarkEnd w:id="43"/>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w:t>
      </w:r>
      <w:r>
        <w:rPr>
          <w:sz w:val="24"/>
          <w:szCs w:val="24"/>
          <w:lang w:val="pt-BR" w:eastAsia="pt-BR"/>
        </w:rPr>
        <w:lastRenderedPageBreak/>
        <w:t xml:space="preserve">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4" w:name="_Toc231500702"/>
      <w:r>
        <w:rPr>
          <w:sz w:val="24"/>
          <w:szCs w:val="24"/>
          <w:lang w:val="pt-BR" w:eastAsia="pt-BR"/>
        </w:rPr>
        <w:t>Transição da MPT para a PMPT</w:t>
      </w:r>
      <w:bookmarkEnd w:id="44"/>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5" w:name="_Toc231500703"/>
      <w:r>
        <w:rPr>
          <w:b/>
          <w:bCs/>
          <w:sz w:val="24"/>
          <w:szCs w:val="24"/>
          <w:lang w:val="pt-BR" w:eastAsia="pt-BR"/>
        </w:rPr>
        <w:lastRenderedPageBreak/>
        <w:t>Desconstrução Crítica da MPT: As Falácias da Normalidade e da Utilidade Quadrática</w:t>
      </w:r>
      <w:bookmarkEnd w:id="45"/>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6" w:name="_Toc231500704"/>
      <w:r>
        <w:rPr>
          <w:sz w:val="24"/>
          <w:szCs w:val="24"/>
          <w:lang w:val="pt-BR" w:eastAsia="pt-BR"/>
        </w:rPr>
        <w:t>Limitações da Distribuição Normal: Caudas Pesadas e Assimetria</w:t>
      </w:r>
      <w:bookmarkEnd w:id="46"/>
    </w:p>
    <w:p w14:paraId="0A9850BD" w14:textId="77777777" w:rsidR="00607CFE" w:rsidRDefault="00607CFE" w:rsidP="00607CFE">
      <w:pPr>
        <w:rPr>
          <w:sz w:val="24"/>
          <w:szCs w:val="24"/>
          <w:lang w:val="pt-BR" w:eastAsia="pt-BR"/>
        </w:rPr>
      </w:pPr>
    </w:p>
    <w:p w14:paraId="105E1D09" w14:textId="1327329B"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r w:rsidR="00695016">
        <w:rPr>
          <w:sz w:val="24"/>
          <w:szCs w:val="24"/>
          <w:lang w:val="pt-BR" w:eastAsia="pt-BR"/>
        </w:rPr>
        <w:t xml:space="preserve"> </w:t>
      </w:r>
      <w:r w:rsidR="00695016" w:rsidRPr="00695016">
        <w:rPr>
          <w:sz w:val="24"/>
          <w:szCs w:val="24"/>
          <w:lang w:val="pt-BR" w:eastAsia="pt-BR"/>
        </w:rPr>
        <w:t>(MANDELBROT, 1963)</w:t>
      </w:r>
      <w:r>
        <w:rPr>
          <w:sz w:val="24"/>
          <w:szCs w:val="24"/>
          <w:lang w:val="pt-BR" w:eastAsia="pt-BR"/>
        </w:rPr>
        <w:t>.</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67698368" w:rsidR="00607CFE" w:rsidRPr="00695016" w:rsidRDefault="00607CFE" w:rsidP="006E5BD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proofErr w:type="spellStart"/>
      <w:r w:rsidRPr="00695016">
        <w:rPr>
          <w:b/>
          <w:bCs/>
          <w:sz w:val="24"/>
          <w:szCs w:val="24"/>
          <w:lang w:val="pt-BR" w:eastAsia="pt-BR"/>
        </w:rPr>
        <w:t>Leptocurtose</w:t>
      </w:r>
      <w:proofErr w:type="spellEnd"/>
      <w:r w:rsidRPr="00695016">
        <w:rPr>
          <w:b/>
          <w:bCs/>
          <w:sz w:val="24"/>
          <w:szCs w:val="24"/>
          <w:lang w:val="pt-BR" w:eastAsia="pt-BR"/>
        </w:rPr>
        <w:t xml:space="preserve"> (Caudas Gordas):</w:t>
      </w:r>
      <w:r w:rsidRPr="00695016">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695016">
        <w:rPr>
          <w:sz w:val="24"/>
          <w:szCs w:val="24"/>
          <w:lang w:val="pt-BR" w:eastAsia="pt-BR"/>
        </w:rPr>
        <w:t>, que teoricamente deveriam ocorrer uma vez a cada milhões de anos, ocorrem com uma regularidade alarmante em crises financeiras</w:t>
      </w:r>
      <w:r w:rsidR="00695016" w:rsidRPr="00695016">
        <w:rPr>
          <w:sz w:val="24"/>
          <w:szCs w:val="24"/>
          <w:lang w:val="pt-BR" w:eastAsia="pt-BR"/>
        </w:rPr>
        <w:t xml:space="preserve"> </w:t>
      </w:r>
      <w:r w:rsidR="00695016" w:rsidRPr="00695016">
        <w:rPr>
          <w:sz w:val="24"/>
          <w:szCs w:val="24"/>
          <w:lang w:val="pt-BR" w:eastAsia="pt-BR"/>
        </w:rPr>
        <w:t>(BUCKLE, 2006)</w:t>
      </w:r>
      <w:r w:rsidRPr="00695016">
        <w:rPr>
          <w:sz w:val="24"/>
          <w:szCs w:val="24"/>
          <w:lang w:val="pt-BR" w:eastAsia="pt-BR"/>
        </w:rPr>
        <w:t>.</w:t>
      </w:r>
    </w:p>
    <w:p w14:paraId="629BCEB1" w14:textId="049DD751" w:rsidR="00607CFE" w:rsidRPr="00695016" w:rsidRDefault="00607CFE" w:rsidP="00B72A9C">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Assimetria (</w:t>
      </w:r>
      <w:proofErr w:type="spellStart"/>
      <w:r w:rsidRPr="00695016">
        <w:rPr>
          <w:b/>
          <w:bCs/>
          <w:sz w:val="24"/>
          <w:szCs w:val="24"/>
          <w:lang w:val="pt-BR" w:eastAsia="pt-BR"/>
        </w:rPr>
        <w:t>Skewness</w:t>
      </w:r>
      <w:proofErr w:type="spellEnd"/>
      <w:r w:rsidRPr="00695016">
        <w:rPr>
          <w:b/>
          <w:bCs/>
          <w:sz w:val="24"/>
          <w:szCs w:val="24"/>
          <w:lang w:val="pt-BR" w:eastAsia="pt-BR"/>
        </w:rPr>
        <w:t>):</w:t>
      </w:r>
      <w:r w:rsidRPr="00695016">
        <w:rPr>
          <w:sz w:val="24"/>
          <w:szCs w:val="24"/>
          <w:lang w:val="pt-BR" w:eastAsia="pt-BR"/>
        </w:rPr>
        <w:t xml:space="preserve"> Os retornos não são simétricos. Em mercados de ações, por exemplo, observa-se frequentemente uma assimetria negativa, onde as quedas são mais abruptas e profundas do que as altas</w:t>
      </w:r>
      <w:r w:rsidR="00695016" w:rsidRPr="00695016">
        <w:rPr>
          <w:sz w:val="24"/>
          <w:szCs w:val="24"/>
          <w:lang w:val="pt-BR" w:eastAsia="pt-BR"/>
        </w:rPr>
        <w:t xml:space="preserve"> </w:t>
      </w:r>
      <w:r w:rsidR="00695016" w:rsidRPr="00695016">
        <w:rPr>
          <w:sz w:val="24"/>
          <w:szCs w:val="24"/>
          <w:lang w:val="pt-BR" w:eastAsia="pt-BR"/>
        </w:rPr>
        <w:t>(ATHAYDE; FLORES, 2017)</w:t>
      </w:r>
      <w:r w:rsidRPr="00695016">
        <w:rPr>
          <w:sz w:val="24"/>
          <w:szCs w:val="24"/>
          <w:lang w:val="pt-BR" w:eastAsia="pt-BR"/>
        </w:rPr>
        <w:t>.</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7" w:name="_Toc231500705"/>
      <w:r>
        <w:rPr>
          <w:sz w:val="24"/>
          <w:szCs w:val="24"/>
          <w:lang w:val="pt-BR" w:eastAsia="pt-BR"/>
        </w:rPr>
        <w:t>Implicação para a Gestão de Portfólio</w:t>
      </w:r>
      <w:bookmarkEnd w:id="47"/>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6E86A707" w14:textId="77777777"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w:t>
      </w:r>
      <w:r w:rsidR="004A4A64">
        <w:rPr>
          <w:sz w:val="24"/>
          <w:szCs w:val="24"/>
          <w:lang w:val="pt-BR" w:eastAsia="pt-BR"/>
        </w:rPr>
        <w:t xml:space="preserve"> </w:t>
      </w:r>
      <w:r w:rsidR="004A4A64" w:rsidRPr="004A4A64">
        <w:rPr>
          <w:sz w:val="24"/>
          <w:szCs w:val="24"/>
          <w:lang w:val="pt-BR" w:eastAsia="pt-BR"/>
        </w:rPr>
        <w:t>(ATHAYDE; FLORES, 2017)</w:t>
      </w:r>
      <w:r>
        <w:rPr>
          <w:sz w:val="24"/>
          <w:szCs w:val="24"/>
          <w:lang w:val="pt-BR" w:eastAsia="pt-BR"/>
        </w:rPr>
        <w:t xml:space="preserve">. </w:t>
      </w:r>
    </w:p>
    <w:p w14:paraId="4ECBB695" w14:textId="53D370C7"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w:t>
      </w:r>
      <w:r w:rsidR="00443833">
        <w:rPr>
          <w:sz w:val="24"/>
          <w:szCs w:val="24"/>
          <w:lang w:val="pt-BR" w:eastAsia="pt-BR"/>
        </w:rPr>
        <w:t>ermite o uso de distribuições mais flexíveis ou métodos não paramétricos que capturam a verdadeira natureza do risco de cauda</w:t>
      </w:r>
      <w:r w:rsidR="004A4A64" w:rsidRPr="004A4A64">
        <w:rPr>
          <w:sz w:val="24"/>
          <w:szCs w:val="24"/>
          <w:lang w:val="pt-BR" w:eastAsia="pt-BR"/>
        </w:rPr>
        <w:t xml:space="preserve"> </w:t>
      </w:r>
      <w:r>
        <w:rPr>
          <w:sz w:val="24"/>
          <w:szCs w:val="24"/>
          <w:lang w:val="pt-BR" w:eastAsia="pt-BR"/>
        </w:rPr>
        <w:t xml:space="preserve">ao não assumir normalidade, </w:t>
      </w:r>
      <w:r w:rsidR="004A4A64" w:rsidRPr="004A4A64">
        <w:rPr>
          <w:sz w:val="24"/>
          <w:szCs w:val="24"/>
          <w:lang w:val="pt-BR" w:eastAsia="pt-BR"/>
        </w:rPr>
        <w:t>(SORTINO; VAN DER MEER, 1991)</w:t>
      </w:r>
      <w:r w:rsidR="00443833">
        <w:rPr>
          <w:sz w:val="24"/>
          <w:szCs w:val="24"/>
          <w:lang w:val="pt-BR" w:eastAsia="pt-BR"/>
        </w:rPr>
        <w:t>.</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8" w:name="_Toc231500706"/>
      <w:r>
        <w:rPr>
          <w:sz w:val="24"/>
          <w:szCs w:val="24"/>
          <w:lang w:val="pt-BR" w:eastAsia="pt-BR"/>
        </w:rPr>
        <w:t>A Função de Utilidade e a Teoria da Perspectiva</w:t>
      </w:r>
      <w:bookmarkEnd w:id="48"/>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EB368B9"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00EC7362">
        <w:rPr>
          <w:sz w:val="24"/>
          <w:szCs w:val="24"/>
          <w:lang w:val="pt-BR" w:eastAsia="pt-BR"/>
        </w:rPr>
        <w:t xml:space="preserve"> </w:t>
      </w:r>
      <w:r w:rsidR="00EC7362" w:rsidRPr="00EC7362">
        <w:rPr>
          <w:sz w:val="24"/>
          <w:szCs w:val="24"/>
          <w:lang w:val="pt-BR" w:eastAsia="pt-BR"/>
        </w:rPr>
        <w:t>(ROM; FERGUSON, 1994)</w:t>
      </w:r>
      <w:r>
        <w:rPr>
          <w:sz w:val="24"/>
          <w:szCs w:val="24"/>
          <w:lang w:val="pt-BR" w:eastAsia="pt-BR"/>
        </w:rPr>
        <w:t>.</w:t>
      </w:r>
    </w:p>
    <w:p w14:paraId="627EE6DA" w14:textId="50D064AB"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sz w:val="24"/>
          <w:szCs w:val="24"/>
          <w:lang w:val="pt-BR" w:eastAsia="pt-BR"/>
        </w:rPr>
        <w:t xml:space="preserve">. A Teoria da Perspectiva demonstra que os investidores exibem </w:t>
      </w:r>
      <w:r>
        <w:rPr>
          <w:b/>
          <w:bCs/>
          <w:sz w:val="24"/>
          <w:szCs w:val="24"/>
          <w:lang w:val="pt-BR" w:eastAsia="pt-BR"/>
        </w:rPr>
        <w:t>aversão à perda</w:t>
      </w:r>
      <w:r>
        <w:rPr>
          <w:sz w:val="24"/>
          <w:szCs w:val="24"/>
          <w:lang w:val="pt-BR" w:eastAsia="pt-BR"/>
        </w:rPr>
        <w:t xml:space="preserve">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em vez de aversão ao risco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w:t>
      </w:r>
      <w:r w:rsidR="00EC7362">
        <w:rPr>
          <w:sz w:val="24"/>
          <w:szCs w:val="24"/>
          <w:lang w:val="pt-BR" w:eastAsia="pt-BR"/>
        </w:rPr>
        <w:t xml:space="preserve"> </w:t>
      </w:r>
      <w:r w:rsidR="00EC7362" w:rsidRPr="00EC7362">
        <w:rPr>
          <w:sz w:val="24"/>
          <w:szCs w:val="24"/>
          <w:lang w:val="pt-BR" w:eastAsia="pt-BR"/>
        </w:rPr>
        <w:t>(KAHNEMAN; TVERSKY, 1979)</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1C569995" w:rsidR="00443833" w:rsidRPr="00EC7362" w:rsidRDefault="00443833" w:rsidP="00E813D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sidRPr="00EC7362">
        <w:rPr>
          <w:b/>
          <w:bCs/>
          <w:sz w:val="24"/>
          <w:szCs w:val="24"/>
          <w:lang w:val="pt-BR" w:eastAsia="pt-BR"/>
        </w:rPr>
        <w:t>Ponto de Referência:</w:t>
      </w:r>
      <w:r w:rsidRPr="00EC7362">
        <w:rPr>
          <w:sz w:val="24"/>
          <w:szCs w:val="24"/>
          <w:lang w:val="pt-BR" w:eastAsia="pt-BR"/>
        </w:rPr>
        <w:t xml:space="preserve"> Os investidores avaliam o desempenho não em relação à média do portfólio, mas em relação a um ponto de referência ou alvo (</w:t>
      </w:r>
      <w:r w:rsidRPr="00EC7362">
        <w:rPr>
          <w:i/>
          <w:iCs/>
          <w:sz w:val="24"/>
          <w:szCs w:val="24"/>
          <w:lang w:val="pt-BR" w:eastAsia="pt-BR"/>
        </w:rPr>
        <w:t xml:space="preserve">target </w:t>
      </w:r>
      <w:proofErr w:type="spellStart"/>
      <w:r w:rsidRPr="00EC7362">
        <w:rPr>
          <w:i/>
          <w:iCs/>
          <w:sz w:val="24"/>
          <w:szCs w:val="24"/>
          <w:lang w:val="pt-BR" w:eastAsia="pt-BR"/>
        </w:rPr>
        <w:t>return</w:t>
      </w:r>
      <w:proofErr w:type="spellEnd"/>
      <w:r w:rsidRPr="00EC7362">
        <w:rPr>
          <w:sz w:val="24"/>
          <w:szCs w:val="24"/>
          <w:lang w:val="pt-BR" w:eastAsia="pt-BR"/>
        </w:rPr>
        <w:t>). Retornos acima do alvo são vistos como "ganhos" e retornos abaixo como "perdas"</w:t>
      </w:r>
      <w:r w:rsidR="00EC7362" w:rsidRPr="00EC7362">
        <w:rPr>
          <w:sz w:val="24"/>
          <w:szCs w:val="24"/>
          <w:lang w:val="pt-BR" w:eastAsia="pt-BR"/>
        </w:rPr>
        <w:t xml:space="preserve"> </w:t>
      </w:r>
      <w:r w:rsidR="00EC7362" w:rsidRPr="00EC7362">
        <w:rPr>
          <w:sz w:val="24"/>
          <w:szCs w:val="24"/>
          <w:lang w:val="pt-BR" w:eastAsia="pt-BR"/>
        </w:rPr>
        <w:t>(KAHNEMAN; TVERSKY, 1979)</w:t>
      </w:r>
      <w:r w:rsidRPr="00EC7362">
        <w:rPr>
          <w:sz w:val="24"/>
          <w:szCs w:val="24"/>
          <w:lang w:val="pt-BR" w:eastAsia="pt-BR"/>
        </w:rPr>
        <w:t>.</w:t>
      </w:r>
    </w:p>
    <w:p w14:paraId="7247A686" w14:textId="7E8799EC" w:rsidR="008C1690" w:rsidRDefault="00443833" w:rsidP="00D51306">
      <w:pPr>
        <w:widowControl/>
        <w:tabs>
          <w:tab w:val="num" w:pos="851"/>
        </w:tabs>
        <w:autoSpaceDE/>
        <w:autoSpaceDN/>
        <w:spacing w:line="360" w:lineRule="auto"/>
        <w:ind w:firstLine="851"/>
        <w:jc w:val="both"/>
        <w:rPr>
          <w:b/>
          <w:bCs/>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w:t>
      </w:r>
      <w:r>
        <w:rPr>
          <w:sz w:val="24"/>
          <w:szCs w:val="24"/>
          <w:lang w:val="pt-BR" w:eastAsia="pt-BR"/>
        </w:rPr>
        <w:lastRenderedPageBreak/>
        <w:t xml:space="preserve">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w:t>
      </w:r>
      <w:r w:rsidR="00D51306">
        <w:rPr>
          <w:sz w:val="24"/>
          <w:szCs w:val="24"/>
          <w:lang w:val="pt-BR" w:eastAsia="pt-BR"/>
        </w:rPr>
        <w:t xml:space="preserve"> </w:t>
      </w:r>
      <w:r w:rsidR="00D51306" w:rsidRPr="00D51306">
        <w:rPr>
          <w:sz w:val="24"/>
          <w:szCs w:val="24"/>
          <w:lang w:val="pt-BR" w:eastAsia="pt-BR"/>
        </w:rPr>
        <w:t>(SORTINO; VAN DER MEER, 1991)</w:t>
      </w:r>
      <w:r>
        <w:rPr>
          <w:sz w:val="24"/>
          <w:szCs w:val="24"/>
          <w:lang w:val="pt-BR" w:eastAsia="pt-BR"/>
        </w:rPr>
        <w:t>.</w:t>
      </w:r>
      <w:r w:rsidR="008C1690">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4A6E30B6" w:rsidR="008C1690" w:rsidRPr="008C1690" w:rsidRDefault="008C1690" w:rsidP="008C1690">
      <w:pPr>
        <w:pStyle w:val="Legenda"/>
        <w:keepNext/>
        <w:jc w:val="center"/>
        <w:rPr>
          <w:rFonts w:ascii="Times New Roman" w:hAnsi="Times New Roman" w:cs="Times New Roman"/>
          <w:i w:val="0"/>
          <w:color w:val="auto"/>
          <w:sz w:val="24"/>
        </w:rPr>
      </w:pPr>
      <w:bookmarkStart w:id="49" w:name="_Toc231532687"/>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0524F4">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9"/>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3E01768D" w14:textId="784B6EDA"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r w:rsidR="00D07535">
        <w:rPr>
          <w:sz w:val="24"/>
          <w:szCs w:val="24"/>
          <w:lang w:val="pt-BR" w:eastAsia="pt-BR"/>
        </w:rPr>
        <w:t xml:space="preserve">Própria baseada </w:t>
      </w:r>
      <w:r w:rsidR="00D07535" w:rsidRPr="00D07535">
        <w:rPr>
          <w:sz w:val="24"/>
          <w:szCs w:val="24"/>
          <w:lang w:val="pt-BR" w:eastAsia="pt-BR"/>
        </w:rPr>
        <w:t>em ROM; FERGUSON (1994)</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50" w:name="_Toc231500707"/>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50"/>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500708"/>
      <w:r>
        <w:rPr>
          <w:sz w:val="24"/>
          <w:szCs w:val="24"/>
          <w:lang w:val="pt-BR" w:eastAsia="pt-BR"/>
        </w:rPr>
        <w:t xml:space="preserve">Definição Matemática dos </w:t>
      </w:r>
      <w:proofErr w:type="spellStart"/>
      <w:r>
        <w:rPr>
          <w:sz w:val="24"/>
          <w:szCs w:val="24"/>
          <w:lang w:val="pt-BR" w:eastAsia="pt-BR"/>
        </w:rPr>
        <w:t>LPMs</w:t>
      </w:r>
      <w:bookmarkEnd w:id="51"/>
      <w:proofErr w:type="spellEnd"/>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3257163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w:t>
      </w:r>
      <w:r w:rsidR="00D07535">
        <w:rPr>
          <w:sz w:val="24"/>
          <w:szCs w:val="24"/>
          <w:lang w:val="pt-BR" w:eastAsia="pt-BR"/>
        </w:rPr>
        <w:t xml:space="preserve"> (</w:t>
      </w:r>
      <w:r w:rsidR="00D07535" w:rsidRPr="00335B62">
        <w:rPr>
          <w:sz w:val="24"/>
          <w:szCs w:val="24"/>
          <w:lang w:val="pt-BR" w:eastAsia="pt-BR"/>
        </w:rPr>
        <w:t>FISHBURN, 1977)</w:t>
      </w:r>
      <w:r>
        <w:rPr>
          <w:sz w:val="24"/>
          <w:szCs w:val="24"/>
          <w:lang w:val="pt-BR" w:eastAsia="pt-BR"/>
        </w:rPr>
        <w:t>.</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500709"/>
      <w:r>
        <w:rPr>
          <w:sz w:val="24"/>
          <w:szCs w:val="24"/>
          <w:lang w:val="pt-BR" w:eastAsia="pt-BR"/>
        </w:rPr>
        <w:t>A Hierarquia dos Graus de LPM e suas Interpretações</w:t>
      </w:r>
      <w:bookmarkEnd w:id="52"/>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33E2F9CD"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r w:rsidR="00335B62" w:rsidRPr="00335B62">
        <w:rPr>
          <w:sz w:val="24"/>
          <w:szCs w:val="24"/>
          <w:lang w:val="pt-BR" w:eastAsia="pt-BR"/>
        </w:rPr>
        <w:t xml:space="preserve"> (BAWA, 1975; FISHBURN, 1977)</w:t>
      </w:r>
      <w:r>
        <w:rPr>
          <w:sz w:val="24"/>
          <w:szCs w:val="24"/>
          <w:lang w:val="pt-BR" w:eastAsia="pt-BR"/>
        </w:rPr>
        <w:t>:</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3F688B05" w:rsidR="00443833" w:rsidRPr="00335B62" w:rsidRDefault="00443833" w:rsidP="00EB7261">
      <w:pPr>
        <w:widowControl/>
        <w:numPr>
          <w:ilvl w:val="0"/>
          <w:numId w:val="17"/>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"Qual a chance de eu perder dinheiro?". No entanto, falha em distinguir entre uma perda pequena e uma perda catastrófica (uma perda de 1% conta o mesmo que uma de 50%)</w:t>
      </w:r>
      <w:r w:rsidR="00335B62" w:rsidRPr="00335B62">
        <w:rPr>
          <w:sz w:val="24"/>
          <w:szCs w:val="24"/>
          <w:lang w:val="pt-BR" w:eastAsia="pt-BR"/>
        </w:rPr>
        <w:t xml:space="preserve"> </w:t>
      </w:r>
      <w:r w:rsidR="00335B62" w:rsidRPr="00335B62">
        <w:rPr>
          <w:sz w:val="24"/>
          <w:szCs w:val="24"/>
          <w:lang w:val="pt-BR" w:eastAsia="pt-BR"/>
        </w:rPr>
        <w:t>(BAWA, 1975; FISHBURN, 1977)</w:t>
      </w:r>
      <w:r w:rsidRPr="00335B62">
        <w:rPr>
          <w:sz w:val="24"/>
          <w:szCs w:val="24"/>
          <w:lang w:val="pt-BR" w:eastAsia="pt-BR"/>
        </w:rPr>
        <w:t>.</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57FEE047" w:rsidR="00443833" w:rsidRPr="00335B62" w:rsidRDefault="00443833" w:rsidP="00554CDF">
      <w:pPr>
        <w:widowControl/>
        <w:numPr>
          <w:ilvl w:val="0"/>
          <w:numId w:val="20"/>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"Se eu perder dinheiro, quanto espero perder em média?". É a medida de risco fundamental para o cálculo do Índice </w:t>
      </w:r>
      <w:proofErr w:type="spellStart"/>
      <w:r w:rsidRPr="00335B62">
        <w:rPr>
          <w:sz w:val="24"/>
          <w:szCs w:val="24"/>
          <w:lang w:val="pt-BR" w:eastAsia="pt-BR"/>
        </w:rPr>
        <w:t>Omega</w:t>
      </w:r>
      <w:proofErr w:type="spellEnd"/>
      <w:r w:rsidRPr="00335B62">
        <w:rPr>
          <w:sz w:val="24"/>
          <w:szCs w:val="24"/>
          <w:lang w:val="pt-BR" w:eastAsia="pt-BR"/>
        </w:rPr>
        <w:t xml:space="preserve"> (discutido na Seção 2.5) e reflete um investidor neutro ao risco em relação à </w:t>
      </w:r>
      <w:r w:rsidRPr="00335B62">
        <w:rPr>
          <w:sz w:val="24"/>
          <w:szCs w:val="24"/>
          <w:lang w:val="pt-BR" w:eastAsia="pt-BR"/>
        </w:rPr>
        <w:lastRenderedPageBreak/>
        <w:t>severidade da perda, desde que a média seja controlada</w:t>
      </w:r>
      <w:r w:rsidR="00335B62" w:rsidRPr="00335B62">
        <w:rPr>
          <w:sz w:val="24"/>
          <w:szCs w:val="24"/>
          <w:lang w:val="pt-BR" w:eastAsia="pt-BR"/>
        </w:rPr>
        <w:t xml:space="preserve"> </w:t>
      </w:r>
      <w:r w:rsidR="00335B62" w:rsidRPr="00335B62">
        <w:rPr>
          <w:sz w:val="24"/>
          <w:szCs w:val="24"/>
          <w:lang w:val="pt-BR" w:eastAsia="pt-BR"/>
        </w:rPr>
        <w:t>(BAWA, 1975; FISHBURN, 1977)</w:t>
      </w:r>
      <w:r w:rsidRPr="00335B62">
        <w:rPr>
          <w:sz w:val="24"/>
          <w:szCs w:val="24"/>
          <w:lang w:val="pt-BR" w:eastAsia="pt-BR"/>
        </w:rPr>
        <w:t>.</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w:t>
      </w:r>
      <w:proofErr w:type="spellStart"/>
      <w:r>
        <w:rPr>
          <w:b/>
          <w:bCs/>
          <w:sz w:val="24"/>
          <w:szCs w:val="24"/>
          <w:lang w:val="pt-BR" w:eastAsia="pt-BR"/>
        </w:rPr>
        <w:t>Semivariância</w:t>
      </w:r>
      <w:proofErr w:type="spellEnd"/>
      <w:r>
        <w:rPr>
          <w:b/>
          <w:bCs/>
          <w:sz w:val="24"/>
          <w:szCs w:val="24"/>
          <w:lang w:val="pt-BR" w:eastAsia="pt-BR"/>
        </w:rPr>
        <w:t xml:space="preserve">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0BFE230B" w:rsidR="00443833" w:rsidRPr="00335B62" w:rsidRDefault="00443833" w:rsidP="00AB0985">
      <w:pPr>
        <w:widowControl/>
        <w:numPr>
          <w:ilvl w:val="0"/>
          <w:numId w:val="25"/>
        </w:numPr>
        <w:autoSpaceDE/>
        <w:autoSpaceDN/>
        <w:spacing w:line="360" w:lineRule="auto"/>
        <w:jc w:val="both"/>
        <w:rPr>
          <w:sz w:val="24"/>
          <w:szCs w:val="24"/>
          <w:lang w:val="pt-BR" w:eastAsia="pt-BR"/>
        </w:rPr>
      </w:pPr>
      <w:r w:rsidRPr="00335B62">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335B62">
        <w:rPr>
          <w:sz w:val="24"/>
          <w:szCs w:val="24"/>
          <w:lang w:val="pt-BR" w:eastAsia="pt-BR"/>
        </w:rPr>
        <w:t xml:space="preserve"> aumenta, o foco da métrica desloca-se quase exclusivamente para a cauda esquerda extrema da distribuição, ignorando pequenas flutuações negativas</w:t>
      </w:r>
      <w:r w:rsidR="00335B62" w:rsidRPr="00335B62">
        <w:rPr>
          <w:sz w:val="24"/>
          <w:szCs w:val="24"/>
          <w:lang w:val="pt-BR" w:eastAsia="pt-BR"/>
        </w:rPr>
        <w:t xml:space="preserve"> </w:t>
      </w:r>
      <w:r w:rsidR="00335B62" w:rsidRPr="00335B62">
        <w:rPr>
          <w:sz w:val="24"/>
          <w:szCs w:val="24"/>
          <w:lang w:val="pt-BR" w:eastAsia="pt-BR"/>
        </w:rPr>
        <w:t>(SORTINO; VAN DER MEER, 1991)</w:t>
      </w:r>
      <w:r w:rsidRPr="00335B62">
        <w:rPr>
          <w:sz w:val="24"/>
          <w:szCs w:val="24"/>
          <w:lang w:val="pt-BR" w:eastAsia="pt-BR"/>
        </w:rPr>
        <w:t>.</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3" w:name="_Toc231500710"/>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53"/>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4BA6FA6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w:t>
      </w:r>
      <w:r w:rsidR="00335B62">
        <w:rPr>
          <w:sz w:val="24"/>
          <w:szCs w:val="24"/>
          <w:lang w:val="pt-BR" w:eastAsia="pt-BR"/>
        </w:rPr>
        <w:t xml:space="preserve"> </w:t>
      </w:r>
      <w:r w:rsidR="00335B62" w:rsidRPr="00335B62">
        <w:rPr>
          <w:sz w:val="24"/>
          <w:szCs w:val="24"/>
          <w:lang w:val="pt-BR" w:eastAsia="pt-BR"/>
        </w:rPr>
        <w:t>(ROM; FERGUSON, 1994)</w:t>
      </w:r>
      <w:r>
        <w:rPr>
          <w:sz w:val="24"/>
          <w:szCs w:val="24"/>
          <w:lang w:val="pt-BR" w:eastAsia="pt-BR"/>
        </w:rPr>
        <w:t>.</w:t>
      </w:r>
    </w:p>
    <w:p w14:paraId="6FDB73D9"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w:t>
      </w:r>
    </w:p>
    <w:p w14:paraId="1435FD5C" w14:textId="6F62CF58"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No entanto, a</w:t>
      </w:r>
      <w:r w:rsidR="00443833">
        <w:rPr>
          <w:sz w:val="24"/>
          <w:szCs w:val="24"/>
          <w:lang w:val="pt-BR" w:eastAsia="pt-BR"/>
        </w:rPr>
        <w:t xml:space="preserve"> PMPT, utilizando a </w:t>
      </w:r>
      <w:proofErr w:type="spellStart"/>
      <w:r w:rsidR="00443833">
        <w:rPr>
          <w:sz w:val="24"/>
          <w:szCs w:val="24"/>
          <w:lang w:val="pt-BR" w:eastAsia="pt-BR"/>
        </w:rPr>
        <w:t>semivariância</w:t>
      </w:r>
      <w:proofErr w:type="spellEnd"/>
      <w:r w:rsidR="00443833">
        <w:rPr>
          <w:sz w:val="24"/>
          <w:szCs w:val="24"/>
          <w:lang w:val="pt-BR" w:eastAsia="pt-BR"/>
        </w:rPr>
        <w:t xml:space="preserve">, reconheceria o perfil favorável de risco/retorno e aumentaria a alocação, capturando o </w:t>
      </w:r>
      <w:r w:rsidR="00443833" w:rsidRPr="00A10EFD">
        <w:rPr>
          <w:sz w:val="24"/>
          <w:szCs w:val="24"/>
          <w:lang w:val="pt-BR" w:eastAsia="pt-BR"/>
        </w:rPr>
        <w:t>"</w:t>
      </w:r>
      <w:proofErr w:type="spellStart"/>
      <w:r w:rsidR="00443833" w:rsidRPr="00A10EFD">
        <w:rPr>
          <w:sz w:val="24"/>
          <w:szCs w:val="24"/>
          <w:lang w:val="pt-BR" w:eastAsia="pt-BR"/>
        </w:rPr>
        <w:t>upside</w:t>
      </w:r>
      <w:proofErr w:type="spellEnd"/>
      <w:r w:rsidR="00443833" w:rsidRPr="00A10EFD">
        <w:rPr>
          <w:sz w:val="24"/>
          <w:szCs w:val="24"/>
          <w:lang w:val="pt-BR" w:eastAsia="pt-BR"/>
        </w:rPr>
        <w:t xml:space="preserve"> </w:t>
      </w:r>
      <w:proofErr w:type="spellStart"/>
      <w:r w:rsidR="00443833" w:rsidRPr="00A10EFD">
        <w:rPr>
          <w:sz w:val="24"/>
          <w:szCs w:val="24"/>
          <w:lang w:val="pt-BR" w:eastAsia="pt-BR"/>
        </w:rPr>
        <w:t>potential</w:t>
      </w:r>
      <w:proofErr w:type="spellEnd"/>
      <w:r w:rsidR="00443833" w:rsidRPr="00A10EFD">
        <w:rPr>
          <w:sz w:val="24"/>
          <w:szCs w:val="24"/>
          <w:lang w:val="pt-BR" w:eastAsia="pt-BR"/>
        </w:rPr>
        <w:t>"</w:t>
      </w:r>
      <w:r w:rsidRPr="00A10EFD">
        <w:rPr>
          <w:sz w:val="24"/>
          <w:szCs w:val="24"/>
          <w:lang w:val="pt-BR" w:eastAsia="pt-BR"/>
        </w:rPr>
        <w:t xml:space="preserve"> </w:t>
      </w:r>
      <w:r w:rsidRPr="00A10EFD">
        <w:rPr>
          <w:sz w:val="24"/>
          <w:szCs w:val="24"/>
          <w:lang w:val="pt-BR" w:eastAsia="pt-BR"/>
        </w:rPr>
        <w:t>(ROLLINGER; HOFFMAN, 2013)</w:t>
      </w:r>
      <w:r w:rsidR="00443833">
        <w:rPr>
          <w:sz w:val="24"/>
          <w:szCs w:val="24"/>
          <w:lang w:val="pt-BR" w:eastAsia="pt-BR"/>
        </w:rPr>
        <w:t xml:space="preserve">. Estudos empíricos mostram que, em mercados emergentes ou durante crises, portfólios otimizados via </w:t>
      </w:r>
      <w:proofErr w:type="spellStart"/>
      <w:r w:rsidR="00443833">
        <w:rPr>
          <w:sz w:val="24"/>
          <w:szCs w:val="24"/>
          <w:lang w:val="pt-BR" w:eastAsia="pt-BR"/>
        </w:rPr>
        <w:t>semivariância</w:t>
      </w:r>
      <w:proofErr w:type="spellEnd"/>
      <w:r w:rsidR="00443833">
        <w:rPr>
          <w:sz w:val="24"/>
          <w:szCs w:val="24"/>
          <w:lang w:val="pt-BR" w:eastAsia="pt-BR"/>
        </w:rPr>
        <w:t xml:space="preserve"> tendem a preservar capital de forma mais eficiente do que aqueles baseados em média-variância</w:t>
      </w:r>
      <w:r>
        <w:rPr>
          <w:sz w:val="24"/>
          <w:szCs w:val="24"/>
          <w:lang w:val="pt-BR" w:eastAsia="pt-BR"/>
        </w:rPr>
        <w:t xml:space="preserve"> </w:t>
      </w:r>
      <w:r w:rsidRPr="00A10EFD">
        <w:rPr>
          <w:sz w:val="24"/>
          <w:szCs w:val="24"/>
          <w:lang w:val="pt-BR" w:eastAsia="pt-BR"/>
        </w:rPr>
        <w:t>(GIRARD; KODJOVI, 2010)</w:t>
      </w:r>
      <w:r w:rsidR="00443833">
        <w:rPr>
          <w:sz w:val="24"/>
          <w:szCs w:val="24"/>
          <w:lang w:val="pt-BR" w:eastAsia="pt-BR"/>
        </w:rPr>
        <w:t>.</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4" w:name="_Toc231500711"/>
      <w:r>
        <w:rPr>
          <w:b/>
          <w:bCs/>
          <w:sz w:val="24"/>
          <w:szCs w:val="24"/>
          <w:lang w:val="pt-BR" w:eastAsia="pt-BR"/>
        </w:rPr>
        <w:lastRenderedPageBreak/>
        <w:t>Métricas Avançadas de Risco e Propriedades de Coerência</w:t>
      </w:r>
      <w:bookmarkEnd w:id="54"/>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500712"/>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55"/>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2C8F26DA"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w:t>
      </w:r>
      <w:r w:rsidR="002B6A75">
        <w:rPr>
          <w:sz w:val="24"/>
          <w:szCs w:val="24"/>
          <w:lang w:val="pt-BR" w:eastAsia="pt-BR"/>
        </w:rPr>
        <w:t xml:space="preserve"> </w:t>
      </w:r>
      <w:r w:rsidR="002B6A75" w:rsidRPr="002B6A75">
        <w:rPr>
          <w:sz w:val="24"/>
          <w:szCs w:val="24"/>
          <w:lang w:val="pt-BR" w:eastAsia="pt-BR"/>
        </w:rPr>
        <w:t>(MORGAN, 1996)</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2485B139" w14:textId="1849E6E9" w:rsidR="00443833" w:rsidRPr="002B6A75" w:rsidRDefault="00443833" w:rsidP="00E0430E">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Cegueira da Cauda (</w:t>
      </w:r>
      <w:proofErr w:type="spellStart"/>
      <w:r w:rsidRPr="002B6A75">
        <w:rPr>
          <w:b/>
          <w:bCs/>
          <w:i/>
          <w:iCs/>
          <w:sz w:val="24"/>
          <w:szCs w:val="24"/>
          <w:lang w:val="pt-BR" w:eastAsia="pt-BR"/>
        </w:rPr>
        <w:t>Tail</w:t>
      </w:r>
      <w:proofErr w:type="spellEnd"/>
      <w:r w:rsidRPr="002B6A75">
        <w:rPr>
          <w:b/>
          <w:bCs/>
          <w:i/>
          <w:iCs/>
          <w:sz w:val="24"/>
          <w:szCs w:val="24"/>
          <w:lang w:val="pt-BR" w:eastAsia="pt-BR"/>
        </w:rPr>
        <w:t xml:space="preserve"> </w:t>
      </w:r>
      <w:proofErr w:type="spellStart"/>
      <w:r w:rsidRPr="002B6A75">
        <w:rPr>
          <w:b/>
          <w:bCs/>
          <w:i/>
          <w:iCs/>
          <w:sz w:val="24"/>
          <w:szCs w:val="24"/>
          <w:lang w:val="pt-BR" w:eastAsia="pt-BR"/>
        </w:rPr>
        <w:t>Blindness</w:t>
      </w:r>
      <w:proofErr w:type="spellEnd"/>
      <w:r w:rsidRPr="002B6A75">
        <w:rPr>
          <w:b/>
          <w:bCs/>
          <w:sz w:val="24"/>
          <w:szCs w:val="24"/>
          <w:lang w:val="pt-BR" w:eastAsia="pt-BR"/>
        </w:rPr>
        <w:t>):</w:t>
      </w:r>
      <w:r w:rsidRPr="002B6A75">
        <w:rPr>
          <w:sz w:val="24"/>
          <w:szCs w:val="24"/>
          <w:lang w:val="pt-BR" w:eastAsia="pt-BR"/>
        </w:rPr>
        <w:t xml:space="preserve"> O </w:t>
      </w:r>
      <w:proofErr w:type="spellStart"/>
      <w:r w:rsidRPr="002B6A75">
        <w:rPr>
          <w:sz w:val="24"/>
          <w:szCs w:val="24"/>
          <w:lang w:val="pt-BR" w:eastAsia="pt-BR"/>
        </w:rPr>
        <w:t>VaR</w:t>
      </w:r>
      <w:proofErr w:type="spellEnd"/>
      <w:r w:rsidRPr="002B6A75">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sidRPr="002B6A75">
        <w:rPr>
          <w:sz w:val="24"/>
          <w:szCs w:val="24"/>
          <w:lang w:val="pt-BR" w:eastAsia="pt-BR"/>
        </w:rPr>
        <w:t>VaR</w:t>
      </w:r>
      <w:proofErr w:type="spellEnd"/>
      <w:r w:rsidRPr="002B6A75">
        <w:rPr>
          <w:sz w:val="24"/>
          <w:szCs w:val="24"/>
          <w:lang w:val="pt-BR" w:eastAsia="pt-BR"/>
        </w:rPr>
        <w:t xml:space="preserve"> pode ser muitas vezes superior ao próprio </w:t>
      </w:r>
      <w:proofErr w:type="spellStart"/>
      <w:r w:rsidRPr="002B6A75">
        <w:rPr>
          <w:sz w:val="24"/>
          <w:szCs w:val="24"/>
          <w:lang w:val="pt-BR" w:eastAsia="pt-BR"/>
        </w:rPr>
        <w:t>VaR</w:t>
      </w:r>
      <w:proofErr w:type="spellEnd"/>
      <w:r w:rsidRPr="002B6A75">
        <w:rPr>
          <w:sz w:val="24"/>
          <w:szCs w:val="24"/>
          <w:lang w:val="pt-BR" w:eastAsia="pt-BR"/>
        </w:rPr>
        <w:t>, ocultando riscos catastróficos</w:t>
      </w:r>
      <w:r w:rsidR="002B6A75" w:rsidRPr="002B6A75">
        <w:rPr>
          <w:sz w:val="24"/>
          <w:szCs w:val="24"/>
          <w:lang w:val="pt-BR" w:eastAsia="pt-BR"/>
        </w:rPr>
        <w:t xml:space="preserve"> </w:t>
      </w:r>
      <w:r w:rsidR="002B6A75" w:rsidRPr="002B6A75">
        <w:rPr>
          <w:sz w:val="24"/>
          <w:szCs w:val="24"/>
          <w:lang w:val="pt-BR" w:eastAsia="pt-BR"/>
        </w:rPr>
        <w:t>(NBER, 2009)</w:t>
      </w:r>
      <w:r w:rsidRPr="002B6A75">
        <w:rPr>
          <w:sz w:val="24"/>
          <w:szCs w:val="24"/>
          <w:lang w:val="pt-BR" w:eastAsia="pt-BR"/>
        </w:rPr>
        <w:t>.</w:t>
      </w:r>
    </w:p>
    <w:p w14:paraId="37EC98F8" w14:textId="5A570CCC" w:rsidR="00443833" w:rsidRPr="002B6A75" w:rsidRDefault="00443833" w:rsidP="00FB5417">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Violação da Subaditividade:</w:t>
      </w:r>
      <w:r w:rsidRPr="002B6A75">
        <w:rPr>
          <w:sz w:val="24"/>
          <w:szCs w:val="24"/>
          <w:lang w:val="pt-BR" w:eastAsia="pt-BR"/>
        </w:rPr>
        <w:t xml:space="preserve"> </w:t>
      </w:r>
      <w:proofErr w:type="spellStart"/>
      <w:r w:rsidRPr="002B6A75">
        <w:rPr>
          <w:sz w:val="24"/>
          <w:szCs w:val="24"/>
          <w:lang w:val="pt-BR" w:eastAsia="pt-BR"/>
        </w:rPr>
        <w:t>Artzner</w:t>
      </w:r>
      <w:proofErr w:type="spellEnd"/>
      <w:r w:rsidRPr="002B6A75">
        <w:rPr>
          <w:sz w:val="24"/>
          <w:szCs w:val="24"/>
          <w:lang w:val="pt-BR" w:eastAsia="pt-BR"/>
        </w:rPr>
        <w:t xml:space="preserve"> et al. (1999), em seu artigo fundamental sobre medidas de risco coerentes, demonstraram que o </w:t>
      </w:r>
      <w:proofErr w:type="spellStart"/>
      <w:r w:rsidRPr="002B6A75">
        <w:rPr>
          <w:sz w:val="24"/>
          <w:szCs w:val="24"/>
          <w:lang w:val="pt-BR" w:eastAsia="pt-BR"/>
        </w:rPr>
        <w:t>VaR</w:t>
      </w:r>
      <w:proofErr w:type="spellEnd"/>
      <w:r w:rsidRPr="002B6A75">
        <w:rPr>
          <w:sz w:val="24"/>
          <w:szCs w:val="24"/>
          <w:lang w:val="pt-BR" w:eastAsia="pt-BR"/>
        </w:rPr>
        <w:t xml:space="preserve"> </w:t>
      </w:r>
      <w:r w:rsidRPr="002B6A75">
        <w:rPr>
          <w:b/>
          <w:bCs/>
          <w:sz w:val="24"/>
          <w:szCs w:val="24"/>
          <w:lang w:val="pt-BR" w:eastAsia="pt-BR"/>
        </w:rPr>
        <w:t>não é subaditivo</w:t>
      </w:r>
      <w:r w:rsidRPr="002B6A75">
        <w:rPr>
          <w:sz w:val="24"/>
          <w:szCs w:val="24"/>
          <w:lang w:val="pt-BR" w:eastAsia="pt-BR"/>
        </w:rPr>
        <w:t xml:space="preserve">. Isso significa que o </w:t>
      </w:r>
      <w:proofErr w:type="spellStart"/>
      <w:r w:rsidRPr="002B6A75">
        <w:rPr>
          <w:sz w:val="24"/>
          <w:szCs w:val="24"/>
          <w:lang w:val="pt-BR" w:eastAsia="pt-BR"/>
        </w:rPr>
        <w:t>VaR</w:t>
      </w:r>
      <w:proofErr w:type="spellEnd"/>
      <w:r w:rsidRPr="002B6A75">
        <w:rPr>
          <w:sz w:val="24"/>
          <w:szCs w:val="24"/>
          <w:lang w:val="pt-BR" w:eastAsia="pt-BR"/>
        </w:rPr>
        <w:t xml:space="preserve"> de um portfólio diversificado pode ser maior do que a soma dos </w:t>
      </w:r>
      <w:proofErr w:type="spellStart"/>
      <w:r w:rsidRPr="002B6A75">
        <w:rPr>
          <w:sz w:val="24"/>
          <w:szCs w:val="24"/>
          <w:lang w:val="pt-BR" w:eastAsia="pt-BR"/>
        </w:rPr>
        <w:t>VaRs</w:t>
      </w:r>
      <w:proofErr w:type="spellEnd"/>
      <w:r w:rsidRPr="002B6A75">
        <w:rPr>
          <w:sz w:val="24"/>
          <w:szCs w:val="24"/>
          <w:lang w:val="pt-BR" w:eastAsia="pt-BR"/>
        </w:rPr>
        <w:t xml:space="preserve"> dos ativos individuais </w:t>
      </w:r>
      <m:oMath>
        <m:r>
          <w:rPr>
            <w:rFonts w:ascii="Cambria Math" w:hAnsi="Cambria Math"/>
            <w:sz w:val="24"/>
            <w:szCs w:val="24"/>
            <w:lang w:val="pt-BR" w:eastAsia="pt-BR"/>
          </w:rPr>
          <m:t>(VaR(A+B) &gt; VaR(A) + VaR(B))</m:t>
        </m:r>
      </m:oMath>
      <w:r w:rsidRPr="002B6A75">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r w:rsidR="002B6A75" w:rsidRPr="002B6A75">
        <w:rPr>
          <w:sz w:val="24"/>
          <w:szCs w:val="24"/>
          <w:lang w:val="pt-BR" w:eastAsia="pt-BR"/>
        </w:rPr>
        <w:t xml:space="preserve"> </w:t>
      </w:r>
      <w:r w:rsidR="002B6A75" w:rsidRPr="002B6A75">
        <w:rPr>
          <w:sz w:val="24"/>
          <w:szCs w:val="24"/>
          <w:lang w:val="pt-BR" w:eastAsia="pt-BR"/>
        </w:rPr>
        <w:t>(ARTZNER et al., 1999)</w:t>
      </w:r>
      <w:r w:rsidRPr="002B6A75">
        <w:rPr>
          <w:sz w:val="24"/>
          <w:szCs w:val="24"/>
          <w:lang w:val="pt-BR" w:eastAsia="pt-BR"/>
        </w:rPr>
        <w:t>.</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6" w:name="_Toc231500713"/>
      <w:r>
        <w:rPr>
          <w:sz w:val="24"/>
          <w:szCs w:val="24"/>
          <w:lang w:val="pt-BR" w:eastAsia="pt-BR"/>
        </w:rPr>
        <w:t xml:space="preserve">Medidas de Risco Coerentes e os Axiomas de </w:t>
      </w:r>
      <w:proofErr w:type="spellStart"/>
      <w:r>
        <w:rPr>
          <w:sz w:val="24"/>
          <w:szCs w:val="24"/>
          <w:lang w:val="pt-BR" w:eastAsia="pt-BR"/>
        </w:rPr>
        <w:t>Artzner</w:t>
      </w:r>
      <w:bookmarkEnd w:id="56"/>
      <w:proofErr w:type="spellEnd"/>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480BBF23"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sidR="002B6A75" w:rsidRPr="002B6A75">
        <w:rPr>
          <w:sz w:val="24"/>
          <w:szCs w:val="24"/>
          <w:lang w:val="pt-BR" w:eastAsia="pt-BR"/>
        </w:rPr>
        <w:t>(ARTZNER et al., 1999)</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500714"/>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57"/>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5DF6173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w:t>
      </w:r>
      <w:proofErr w:type="spellStart"/>
      <w:r>
        <w:rPr>
          <w:sz w:val="24"/>
          <w:szCs w:val="24"/>
          <w:lang w:val="pt-BR" w:eastAsia="pt-BR"/>
        </w:rPr>
        <w:t>VaR</w:t>
      </w:r>
      <w:proofErr w:type="spellEnd"/>
      <w:r w:rsidR="00827BCE">
        <w:rPr>
          <w:sz w:val="24"/>
          <w:szCs w:val="24"/>
          <w:lang w:val="pt-BR" w:eastAsia="pt-BR"/>
        </w:rPr>
        <w:t xml:space="preserve"> </w:t>
      </w:r>
      <w:r w:rsidR="00827BCE" w:rsidRPr="00827BCE">
        <w:rPr>
          <w:sz w:val="24"/>
          <w:szCs w:val="24"/>
          <w:lang w:val="pt-BR" w:eastAsia="pt-BR"/>
        </w:rPr>
        <w:t>(ROCKAFELLAR; URYASEV, 2000)</w:t>
      </w:r>
      <w:r>
        <w:rPr>
          <w:sz w:val="24"/>
          <w:szCs w:val="24"/>
          <w:lang w:val="pt-BR" w:eastAsia="pt-BR"/>
        </w:rPr>
        <w:t>.</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8" w:name="_Toc231500715"/>
      <w:r>
        <w:rPr>
          <w:bCs/>
          <w:sz w:val="24"/>
          <w:szCs w:val="24"/>
          <w:lang w:val="pt-BR" w:eastAsia="pt-BR"/>
        </w:rPr>
        <w:t xml:space="preserve">Superioridade do </w:t>
      </w:r>
      <w:proofErr w:type="spellStart"/>
      <w:r>
        <w:rPr>
          <w:bCs/>
          <w:sz w:val="24"/>
          <w:szCs w:val="24"/>
          <w:lang w:val="pt-BR" w:eastAsia="pt-BR"/>
        </w:rPr>
        <w:t>CVaR</w:t>
      </w:r>
      <w:proofErr w:type="spellEnd"/>
      <w:r>
        <w:rPr>
          <w:bCs/>
          <w:sz w:val="24"/>
          <w:szCs w:val="24"/>
          <w:lang w:val="pt-BR" w:eastAsia="pt-BR"/>
        </w:rPr>
        <w:t xml:space="preserve"> na PMPT</w:t>
      </w:r>
      <w:bookmarkEnd w:id="58"/>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5BC3D5E5" w:rsidR="00443833" w:rsidRPr="00827BCE" w:rsidRDefault="00443833" w:rsidP="00DC610A">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Coerência:</w:t>
      </w:r>
      <w:r w:rsidRPr="00827BCE">
        <w:rPr>
          <w:sz w:val="24"/>
          <w:szCs w:val="24"/>
          <w:lang w:val="pt-BR" w:eastAsia="pt-BR"/>
        </w:rPr>
        <w:t xml:space="preserve"> O </w:t>
      </w:r>
      <w:proofErr w:type="spellStart"/>
      <w:r w:rsidRPr="00827BCE">
        <w:rPr>
          <w:sz w:val="24"/>
          <w:szCs w:val="24"/>
          <w:lang w:val="pt-BR" w:eastAsia="pt-BR"/>
        </w:rPr>
        <w:t>CVaR</w:t>
      </w:r>
      <w:proofErr w:type="spellEnd"/>
      <w:r w:rsidRPr="00827BCE">
        <w:rPr>
          <w:sz w:val="24"/>
          <w:szCs w:val="24"/>
          <w:lang w:val="pt-BR" w:eastAsia="pt-BR"/>
        </w:rPr>
        <w:t xml:space="preserve"> satisfaz todos os axiomas de </w:t>
      </w:r>
      <w:proofErr w:type="spellStart"/>
      <w:r w:rsidRPr="00827BCE">
        <w:rPr>
          <w:sz w:val="24"/>
          <w:szCs w:val="24"/>
          <w:lang w:val="pt-BR" w:eastAsia="pt-BR"/>
        </w:rPr>
        <w:t>Artzner</w:t>
      </w:r>
      <w:proofErr w:type="spellEnd"/>
      <w:r w:rsidRPr="00827BCE">
        <w:rPr>
          <w:sz w:val="24"/>
          <w:szCs w:val="24"/>
          <w:lang w:val="pt-BR" w:eastAsia="pt-BR"/>
        </w:rPr>
        <w:t>, incluindo a subaditividade. Ele reconhece corretamente os benefícios da diversificação mesmo em cenários de estresse extremo</w:t>
      </w:r>
      <w:r w:rsidR="00827BCE" w:rsidRPr="00827BCE">
        <w:rPr>
          <w:sz w:val="24"/>
          <w:szCs w:val="24"/>
          <w:lang w:val="pt-BR" w:eastAsia="pt-BR"/>
        </w:rPr>
        <w:t xml:space="preserve"> </w:t>
      </w:r>
      <w:r w:rsidR="00827BCE" w:rsidRPr="00827BCE">
        <w:rPr>
          <w:sz w:val="24"/>
          <w:szCs w:val="24"/>
          <w:lang w:val="pt-BR" w:eastAsia="pt-BR"/>
        </w:rPr>
        <w:t>(ARTZNER et al., 1999)</w:t>
      </w:r>
      <w:r w:rsidRPr="00827BCE">
        <w:rPr>
          <w:sz w:val="24"/>
          <w:szCs w:val="24"/>
          <w:lang w:val="pt-BR" w:eastAsia="pt-BR"/>
        </w:rPr>
        <w:t>.</w:t>
      </w:r>
    </w:p>
    <w:p w14:paraId="75C0390A" w14:textId="54440B29" w:rsidR="00443833" w:rsidRPr="00827BCE" w:rsidRDefault="00443833" w:rsidP="00FC001F">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Convexidade e Otimização:</w:t>
      </w:r>
      <w:r w:rsidRPr="00827BCE">
        <w:rPr>
          <w:sz w:val="24"/>
          <w:szCs w:val="24"/>
          <w:lang w:val="pt-BR" w:eastAsia="pt-BR"/>
        </w:rPr>
        <w:t xml:space="preserve"> Diferentemente do </w:t>
      </w:r>
      <w:proofErr w:type="spellStart"/>
      <w:r w:rsidRPr="00827BCE">
        <w:rPr>
          <w:sz w:val="24"/>
          <w:szCs w:val="24"/>
          <w:lang w:val="pt-BR" w:eastAsia="pt-BR"/>
        </w:rPr>
        <w:t>VaR</w:t>
      </w:r>
      <w:proofErr w:type="spellEnd"/>
      <w:r w:rsidRPr="00827BCE">
        <w:rPr>
          <w:sz w:val="24"/>
          <w:szCs w:val="24"/>
          <w:lang w:val="pt-BR" w:eastAsia="pt-BR"/>
        </w:rPr>
        <w:t xml:space="preserve">, que é uma função não-convexa e difícil de otimizar (com múltiplos mínimos locais), o </w:t>
      </w:r>
      <w:proofErr w:type="spellStart"/>
      <w:r w:rsidRPr="00827BCE">
        <w:rPr>
          <w:sz w:val="24"/>
          <w:szCs w:val="24"/>
          <w:lang w:val="pt-BR" w:eastAsia="pt-BR"/>
        </w:rPr>
        <w:t>CVaR</w:t>
      </w:r>
      <w:proofErr w:type="spellEnd"/>
      <w:r w:rsidRPr="00827BCE">
        <w:rPr>
          <w:sz w:val="24"/>
          <w:szCs w:val="24"/>
          <w:lang w:val="pt-BR" w:eastAsia="pt-BR"/>
        </w:rPr>
        <w:t xml:space="preserve"> é convexo. Isso permitiu a </w:t>
      </w:r>
      <w:proofErr w:type="spellStart"/>
      <w:r w:rsidRPr="00827BCE">
        <w:rPr>
          <w:sz w:val="24"/>
          <w:szCs w:val="24"/>
          <w:lang w:val="pt-BR" w:eastAsia="pt-BR"/>
        </w:rPr>
        <w:t>Rockafellar</w:t>
      </w:r>
      <w:proofErr w:type="spellEnd"/>
      <w:r w:rsidRPr="00827BCE">
        <w:rPr>
          <w:sz w:val="24"/>
          <w:szCs w:val="24"/>
          <w:lang w:val="pt-BR" w:eastAsia="pt-BR"/>
        </w:rPr>
        <w:t xml:space="preserve"> e </w:t>
      </w:r>
      <w:proofErr w:type="spellStart"/>
      <w:r w:rsidRPr="00827BCE">
        <w:rPr>
          <w:sz w:val="24"/>
          <w:szCs w:val="24"/>
          <w:lang w:val="pt-BR" w:eastAsia="pt-BR"/>
        </w:rPr>
        <w:t>Uryasev</w:t>
      </w:r>
      <w:proofErr w:type="spellEnd"/>
      <w:r w:rsidRPr="00827BCE">
        <w:rPr>
          <w:sz w:val="24"/>
          <w:szCs w:val="24"/>
          <w:lang w:val="pt-BR" w:eastAsia="pt-BR"/>
        </w:rPr>
        <w:t xml:space="preserve"> desenvolver algoritmos de programação linear que podem otimizar portfólios com milhares de ativos e </w:t>
      </w:r>
      <w:r w:rsidRPr="00827BCE">
        <w:rPr>
          <w:sz w:val="24"/>
          <w:szCs w:val="24"/>
          <w:lang w:val="pt-BR" w:eastAsia="pt-BR"/>
        </w:rPr>
        <w:lastRenderedPageBreak/>
        <w:t>cenários de forma extremamente eficiente, minimizando diretamente o risco de cauda</w:t>
      </w:r>
      <w:r w:rsidR="00827BCE" w:rsidRPr="00827BCE">
        <w:rPr>
          <w:sz w:val="24"/>
          <w:szCs w:val="24"/>
          <w:lang w:val="pt-BR" w:eastAsia="pt-BR"/>
        </w:rPr>
        <w:t xml:space="preserve"> </w:t>
      </w:r>
      <w:r w:rsidR="00827BCE" w:rsidRPr="00827BCE">
        <w:rPr>
          <w:sz w:val="24"/>
          <w:szCs w:val="24"/>
          <w:lang w:val="pt-BR" w:eastAsia="pt-BR"/>
        </w:rPr>
        <w:t>(ROCKAFELLAR; URYASEV, 2000)</w:t>
      </w:r>
      <w:r w:rsidRPr="00827BCE">
        <w:rPr>
          <w:sz w:val="24"/>
          <w:szCs w:val="24"/>
          <w:lang w:val="pt-BR" w:eastAsia="pt-BR"/>
        </w:rPr>
        <w:t>.</w:t>
      </w:r>
    </w:p>
    <w:p w14:paraId="6A593B5A" w14:textId="6A0013FB" w:rsidR="00443833" w:rsidRPr="00827BCE" w:rsidRDefault="00443833" w:rsidP="00307F88">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Sensibilidade à Cauda:</w:t>
      </w:r>
      <w:r w:rsidRPr="00827BCE">
        <w:rPr>
          <w:sz w:val="24"/>
          <w:szCs w:val="24"/>
          <w:lang w:val="pt-BR" w:eastAsia="pt-BR"/>
        </w:rPr>
        <w:t xml:space="preserve"> O </w:t>
      </w:r>
      <w:proofErr w:type="spellStart"/>
      <w:r w:rsidRPr="00827BCE">
        <w:rPr>
          <w:sz w:val="24"/>
          <w:szCs w:val="24"/>
          <w:lang w:val="pt-BR" w:eastAsia="pt-BR"/>
        </w:rPr>
        <w:t>CVaR</w:t>
      </w:r>
      <w:proofErr w:type="spellEnd"/>
      <w:r w:rsidRPr="00827BCE">
        <w:rPr>
          <w:sz w:val="24"/>
          <w:szCs w:val="24"/>
          <w:lang w:val="pt-BR" w:eastAsia="pt-BR"/>
        </w:rPr>
        <w:t xml:space="preserve"> captura a forma da distribuição na região de perdas extremas. Se um ativo possui "cisnes negros" latentes, o </w:t>
      </w:r>
      <w:proofErr w:type="spellStart"/>
      <w:r w:rsidRPr="00827BCE">
        <w:rPr>
          <w:sz w:val="24"/>
          <w:szCs w:val="24"/>
          <w:lang w:val="pt-BR" w:eastAsia="pt-BR"/>
        </w:rPr>
        <w:t>CVaR</w:t>
      </w:r>
      <w:proofErr w:type="spellEnd"/>
      <w:r w:rsidRPr="00827BCE">
        <w:rPr>
          <w:sz w:val="24"/>
          <w:szCs w:val="24"/>
          <w:lang w:val="pt-BR" w:eastAsia="pt-BR"/>
        </w:rPr>
        <w:t xml:space="preserve"> será significativamente maior que o </w:t>
      </w:r>
      <w:proofErr w:type="spellStart"/>
      <w:r w:rsidRPr="00827BCE">
        <w:rPr>
          <w:sz w:val="24"/>
          <w:szCs w:val="24"/>
          <w:lang w:val="pt-BR" w:eastAsia="pt-BR"/>
        </w:rPr>
        <w:t>VaR</w:t>
      </w:r>
      <w:proofErr w:type="spellEnd"/>
      <w:r w:rsidRPr="00827BCE">
        <w:rPr>
          <w:sz w:val="24"/>
          <w:szCs w:val="24"/>
          <w:lang w:val="pt-BR" w:eastAsia="pt-BR"/>
        </w:rPr>
        <w:t>, alertando o gestor sobre a verdadeira dimensão do risco</w:t>
      </w:r>
      <w:r w:rsidR="00827BCE" w:rsidRPr="00827BCE">
        <w:rPr>
          <w:sz w:val="24"/>
          <w:szCs w:val="24"/>
          <w:lang w:val="pt-BR" w:eastAsia="pt-BR"/>
        </w:rPr>
        <w:t xml:space="preserve"> </w:t>
      </w:r>
      <w:r w:rsidR="00827BCE" w:rsidRPr="00827BCE">
        <w:rPr>
          <w:sz w:val="24"/>
          <w:szCs w:val="24"/>
          <w:lang w:val="pt-BR" w:eastAsia="pt-BR"/>
        </w:rPr>
        <w:t>(JARVIS, 2010)</w:t>
      </w:r>
      <w:r w:rsidRPr="00827BCE">
        <w:rPr>
          <w:sz w:val="24"/>
          <w:szCs w:val="24"/>
          <w:lang w:val="pt-BR" w:eastAsia="pt-BR"/>
        </w:rPr>
        <w:t>.</w:t>
      </w:r>
    </w:p>
    <w:p w14:paraId="7C46DC4F" w14:textId="481104DC"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r w:rsidR="00827BCE">
        <w:rPr>
          <w:sz w:val="24"/>
          <w:szCs w:val="24"/>
          <w:lang w:val="pt-BR" w:eastAsia="pt-BR"/>
        </w:rPr>
        <w:t xml:space="preserve"> </w:t>
      </w:r>
      <w:r w:rsidR="00827BCE" w:rsidRPr="00827BCE">
        <w:rPr>
          <w:sz w:val="24"/>
          <w:szCs w:val="24"/>
          <w:lang w:val="pt-BR" w:eastAsia="pt-BR"/>
        </w:rPr>
        <w:t>(ARTZNER et al., 1999)</w:t>
      </w:r>
      <w:r>
        <w:rPr>
          <w:sz w:val="24"/>
          <w:szCs w:val="24"/>
          <w:lang w:val="pt-BR" w:eastAsia="pt-BR"/>
        </w:rPr>
        <w:t>.</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9" w:name="_Toc231500716"/>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59"/>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60" w:name="_Toc231500717"/>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60"/>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56A1A74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xml:space="preserve">.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lastRenderedPageBreak/>
        <w:t>Análise Comparativa</w:t>
      </w:r>
    </w:p>
    <w:p w14:paraId="0DBB0DCA" w14:textId="3AD90FCB"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w:t>
      </w:r>
      <w:r w:rsidR="00827BCE">
        <w:rPr>
          <w:sz w:val="24"/>
          <w:szCs w:val="24"/>
          <w:lang w:val="pt-BR" w:eastAsia="pt-BR"/>
        </w:rPr>
        <w:t xml:space="preserve"> </w:t>
      </w:r>
      <w:r w:rsidR="00827BCE" w:rsidRPr="00827BCE">
        <w:rPr>
          <w:sz w:val="24"/>
          <w:szCs w:val="24"/>
          <w:lang w:val="pt-BR" w:eastAsia="pt-BR"/>
        </w:rPr>
        <w:t>(ROLLINGER; HOFFMAN, 2013)</w:t>
      </w:r>
      <w:r>
        <w:rPr>
          <w:sz w:val="24"/>
          <w:szCs w:val="24"/>
          <w:lang w:val="pt-BR" w:eastAsia="pt-BR"/>
        </w:rPr>
        <w:t>.</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500718"/>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61"/>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450BC2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4915DA5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3E563D57" w14:textId="2C92E726"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sidRPr="00827BCE">
        <w:rPr>
          <w:sz w:val="24"/>
          <w:szCs w:val="24"/>
          <w:lang w:val="pt-BR" w:eastAsia="pt-BR"/>
        </w:rPr>
        <w:t>Upside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 xml:space="preserve"> </w:t>
      </w:r>
      <w:proofErr w:type="spellStart"/>
      <w:r w:rsidRPr="00827BCE">
        <w:rPr>
          <w:sz w:val="24"/>
          <w:szCs w:val="24"/>
          <w:lang w:val="pt-BR" w:eastAsia="pt-BR"/>
        </w:rPr>
        <w:t>Ratio</w:t>
      </w:r>
      <w:proofErr w:type="spellEnd"/>
      <w:r w:rsidRPr="00827BCE">
        <w:rPr>
          <w:sz w:val="24"/>
          <w:szCs w:val="24"/>
          <w:lang w:val="pt-BR" w:eastAsia="pt-BR"/>
        </w:rPr>
        <w:t xml:space="preserve"> </w:t>
      </w:r>
      <w:r>
        <w:rPr>
          <w:sz w:val="24"/>
          <w:szCs w:val="24"/>
          <w:lang w:val="pt-BR" w:eastAsia="pt-BR"/>
        </w:rPr>
        <w:t xml:space="preserve">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sidRPr="00827BCE">
        <w:rPr>
          <w:sz w:val="24"/>
          <w:szCs w:val="24"/>
          <w:lang w:val="pt-BR" w:eastAsia="pt-BR"/>
        </w:rPr>
        <w:t>Upside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w:t>
      </w:r>
      <w:r>
        <w:rPr>
          <w:sz w:val="24"/>
          <w:szCs w:val="24"/>
          <w:lang w:val="pt-BR" w:eastAsia="pt-BR"/>
        </w:rPr>
        <w:t>, enquanto o denominador corresponde ao potencial de baixa (</w:t>
      </w:r>
      <w:proofErr w:type="spellStart"/>
      <w:r w:rsidRPr="00827BCE">
        <w:rPr>
          <w:sz w:val="24"/>
          <w:szCs w:val="24"/>
          <w:lang w:val="pt-BR" w:eastAsia="pt-BR"/>
        </w:rPr>
        <w:t>Downside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w:t>
      </w:r>
      <w:r>
        <w:rPr>
          <w:sz w:val="24"/>
          <w:szCs w:val="24"/>
          <w:lang w:val="pt-BR" w:eastAsia="pt-BR"/>
        </w:rPr>
        <w:t xml:space="preserve">, alinhando a métrica com a intuição econômica de ganho </w:t>
      </w:r>
      <w:r w:rsidRPr="00827BCE">
        <w:rPr>
          <w:sz w:val="24"/>
          <w:szCs w:val="24"/>
          <w:lang w:val="pt-BR" w:eastAsia="pt-BR"/>
        </w:rPr>
        <w:t xml:space="preserve">versus </w:t>
      </w:r>
      <w:r>
        <w:rPr>
          <w:sz w:val="24"/>
          <w:szCs w:val="24"/>
          <w:lang w:val="pt-BR" w:eastAsia="pt-BR"/>
        </w:rPr>
        <w:t>dor</w:t>
      </w:r>
      <w:r w:rsidR="00F47898">
        <w:rPr>
          <w:sz w:val="24"/>
          <w:szCs w:val="24"/>
          <w:lang w:val="pt-BR" w:eastAsia="pt-BR"/>
        </w:rPr>
        <w:t xml:space="preserve"> </w:t>
      </w:r>
      <w:r w:rsidR="00F47898" w:rsidRPr="00F47898">
        <w:rPr>
          <w:sz w:val="24"/>
          <w:szCs w:val="24"/>
          <w:lang w:val="pt-BR" w:eastAsia="pt-BR"/>
        </w:rPr>
        <w:t>(SORTINO; VAN DER MEER, 1991)</w:t>
      </w:r>
      <w:r>
        <w:rPr>
          <w:sz w:val="24"/>
          <w:szCs w:val="24"/>
          <w:lang w:val="pt-BR" w:eastAsia="pt-BR"/>
        </w:rPr>
        <w:t>.</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2" w:name="_Toc231500719"/>
      <w:r>
        <w:rPr>
          <w:sz w:val="24"/>
          <w:szCs w:val="24"/>
          <w:lang w:val="pt-BR" w:eastAsia="pt-BR"/>
        </w:rPr>
        <w:lastRenderedPageBreak/>
        <w:t>O Índice Kappa: A Generalização Unificadora</w:t>
      </w:r>
      <w:bookmarkEnd w:id="62"/>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174A5A7E"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w:t>
      </w:r>
      <w:proofErr w:type="spellStart"/>
      <w:r>
        <w:rPr>
          <w:sz w:val="24"/>
          <w:szCs w:val="24"/>
          <w:lang w:val="pt-BR" w:eastAsia="pt-BR"/>
        </w:rPr>
        <w:t>LPMs</w:t>
      </w:r>
      <w:proofErr w:type="spellEnd"/>
      <w:r w:rsidR="00F47898">
        <w:rPr>
          <w:sz w:val="24"/>
          <w:szCs w:val="24"/>
          <w:lang w:val="pt-BR" w:eastAsia="pt-BR"/>
        </w:rPr>
        <w:t xml:space="preserve"> </w:t>
      </w:r>
      <w:r w:rsidR="00F47898" w:rsidRPr="00F47898">
        <w:rPr>
          <w:sz w:val="24"/>
          <w:szCs w:val="24"/>
          <w:lang w:val="pt-BR" w:eastAsia="pt-BR"/>
        </w:rPr>
        <w:t>(KAPLAN; KNOWLES, 2004).</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5BDDDF1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seria ideal</w:t>
      </w:r>
      <w:r w:rsidR="00037033">
        <w:rPr>
          <w:sz w:val="24"/>
          <w:szCs w:val="24"/>
          <w:lang w:val="pt-BR" w:eastAsia="pt-BR"/>
        </w:rPr>
        <w:t xml:space="preserve"> </w:t>
      </w:r>
      <w:r w:rsidR="00037033" w:rsidRPr="00F47898">
        <w:rPr>
          <w:sz w:val="24"/>
          <w:szCs w:val="24"/>
          <w:lang w:val="pt-BR" w:eastAsia="pt-BR"/>
        </w:rPr>
        <w:t>(KAPLAN; KNOWLES, 2004)</w:t>
      </w:r>
      <w:r>
        <w:rPr>
          <w:sz w:val="24"/>
          <w:szCs w:val="24"/>
          <w:lang w:val="pt-BR" w:eastAsia="pt-BR"/>
        </w:rPr>
        <w:t>.</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3" w:name="_Toc231500720"/>
      <w:r>
        <w:rPr>
          <w:b/>
          <w:bCs/>
          <w:sz w:val="24"/>
          <w:szCs w:val="24"/>
          <w:lang w:val="pt-BR" w:eastAsia="pt-BR"/>
        </w:rPr>
        <w:t>Fronteiras Eficientes: A Geometria da Assimetria</w:t>
      </w:r>
      <w:bookmarkEnd w:id="63"/>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5E16D3F"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w:t>
      </w:r>
      <w:r w:rsidR="00037033">
        <w:rPr>
          <w:sz w:val="24"/>
          <w:szCs w:val="24"/>
          <w:lang w:val="pt-BR" w:eastAsia="pt-BR"/>
        </w:rPr>
        <w:t xml:space="preserve"> </w:t>
      </w:r>
      <w:r w:rsidR="00037033" w:rsidRPr="00037033">
        <w:rPr>
          <w:sz w:val="24"/>
          <w:szCs w:val="24"/>
          <w:lang w:val="pt-BR" w:eastAsia="pt-BR"/>
        </w:rPr>
        <w:t>(CHOW; DENNING, 1994)</w:t>
      </w:r>
      <w:r w:rsidR="00037033">
        <w:rPr>
          <w:sz w:val="24"/>
          <w:szCs w:val="24"/>
          <w:lang w:val="pt-BR" w:eastAsia="pt-BR"/>
        </w:rPr>
        <w:t>.</w:t>
      </w:r>
    </w:p>
    <w:p w14:paraId="078E8662" w14:textId="11F51DA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w:t>
      </w:r>
      <w:r w:rsidR="00037033">
        <w:rPr>
          <w:sz w:val="24"/>
          <w:szCs w:val="24"/>
          <w:lang w:val="pt-BR" w:eastAsia="pt-BR"/>
        </w:rPr>
        <w:t xml:space="preserve"> </w:t>
      </w:r>
      <w:r w:rsidR="00037033" w:rsidRPr="00037033">
        <w:rPr>
          <w:sz w:val="24"/>
          <w:szCs w:val="24"/>
          <w:lang w:val="pt-BR" w:eastAsia="pt-BR"/>
        </w:rPr>
        <w:t>(BARNDORFF-NIELSEN et al., 2008)</w:t>
      </w:r>
      <w:r>
        <w:rPr>
          <w:sz w:val="24"/>
          <w:szCs w:val="24"/>
          <w:lang w:val="pt-BR" w:eastAsia="pt-BR"/>
        </w:rPr>
        <w:t>.</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1500721"/>
      <w:r>
        <w:rPr>
          <w:b/>
          <w:bCs/>
          <w:sz w:val="24"/>
          <w:szCs w:val="24"/>
          <w:lang w:val="pt-BR" w:eastAsia="pt-BR"/>
        </w:rPr>
        <w:t>Avanços Recentes e Integração com Machine Learning (2024-2025)</w:t>
      </w:r>
      <w:bookmarkEnd w:id="64"/>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3AC9C5AA"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xml:space="preserve">, como redes neurais recorrentes (LSTM) e </w:t>
      </w:r>
      <w:proofErr w:type="spellStart"/>
      <w:r>
        <w:rPr>
          <w:sz w:val="24"/>
          <w:szCs w:val="24"/>
          <w:lang w:val="pt-BR" w:eastAsia="pt-BR"/>
        </w:rPr>
        <w:t>Deep</w:t>
      </w:r>
      <w:proofErr w:type="spellEnd"/>
      <w:r>
        <w:rPr>
          <w:sz w:val="24"/>
          <w:szCs w:val="24"/>
          <w:lang w:val="pt-BR" w:eastAsia="pt-BR"/>
        </w:rPr>
        <w:t xml:space="preserve"> Learning, para estimar dinamicamente os Momentos Parciais Inferiores e otimizar portfólios</w:t>
      </w:r>
      <w:r w:rsidR="00037033">
        <w:rPr>
          <w:sz w:val="24"/>
          <w:szCs w:val="24"/>
          <w:lang w:val="pt-BR" w:eastAsia="pt-BR"/>
        </w:rPr>
        <w:t xml:space="preserve"> </w:t>
      </w:r>
      <w:r w:rsidR="00037033" w:rsidRPr="00037033">
        <w:rPr>
          <w:sz w:val="24"/>
          <w:szCs w:val="24"/>
          <w:lang w:val="pt-BR" w:eastAsia="pt-BR"/>
        </w:rPr>
        <w:t>(YILMAZ et al., 2023)</w:t>
      </w:r>
      <w:r>
        <w:rPr>
          <w:sz w:val="24"/>
          <w:szCs w:val="24"/>
          <w:lang w:val="pt-BR" w:eastAsia="pt-BR"/>
        </w:rPr>
        <w:t>.</w:t>
      </w:r>
    </w:p>
    <w:p w14:paraId="79DBA2ED" w14:textId="64D34A03"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proofErr w:type="spellStart"/>
      <w:r w:rsidRPr="00037033">
        <w:rPr>
          <w:sz w:val="24"/>
          <w:szCs w:val="24"/>
          <w:lang w:val="pt-BR" w:eastAsia="pt-BR"/>
        </w:rPr>
        <w:t>tail</w:t>
      </w:r>
      <w:proofErr w:type="spellEnd"/>
      <w:r w:rsidRPr="00037033">
        <w:rPr>
          <w:sz w:val="24"/>
          <w:szCs w:val="24"/>
          <w:lang w:val="pt-BR" w:eastAsia="pt-BR"/>
        </w:rPr>
        <w:t xml:space="preserve"> </w:t>
      </w:r>
      <w:proofErr w:type="spellStart"/>
      <w:r w:rsidRPr="00037033">
        <w:rPr>
          <w:sz w:val="24"/>
          <w:szCs w:val="24"/>
          <w:lang w:val="pt-BR" w:eastAsia="pt-BR"/>
        </w:rPr>
        <w:t>risk</w:t>
      </w:r>
      <w:proofErr w:type="spellEnd"/>
      <w:r w:rsidRPr="00037033">
        <w:rPr>
          <w:sz w:val="24"/>
          <w:szCs w:val="24"/>
          <w:lang w:val="pt-BR" w:eastAsia="pt-BR"/>
        </w:rPr>
        <w:t xml:space="preserve"> </w:t>
      </w:r>
      <w:proofErr w:type="spellStart"/>
      <w:r w:rsidRPr="00037033">
        <w:rPr>
          <w:sz w:val="24"/>
          <w:szCs w:val="24"/>
          <w:lang w:val="pt-BR" w:eastAsia="pt-BR"/>
        </w:rPr>
        <w:t>forecasting</w:t>
      </w:r>
      <w:proofErr w:type="spellEnd"/>
      <w:r>
        <w:rPr>
          <w:sz w:val="24"/>
          <w:szCs w:val="24"/>
          <w:lang w:val="pt-BR" w:eastAsia="pt-BR"/>
        </w:rPr>
        <w:t xml:space="preserve">), ajustando as alocações em tempo real para minimizar o </w:t>
      </w:r>
      <w:proofErr w:type="spellStart"/>
      <w:r>
        <w:rPr>
          <w:sz w:val="24"/>
          <w:szCs w:val="24"/>
          <w:lang w:val="pt-BR" w:eastAsia="pt-BR"/>
        </w:rPr>
        <w:t>CVaR</w:t>
      </w:r>
      <w:proofErr w:type="spellEnd"/>
      <w:r>
        <w:rPr>
          <w:sz w:val="24"/>
          <w:szCs w:val="24"/>
          <w:lang w:val="pt-BR" w:eastAsia="pt-BR"/>
        </w:rPr>
        <w:t xml:space="preserve"> futuro. Essa abordagem, denominada "Otimização Robusta Dinâmica", supera as limitações da MPT e da PMPT clássica, oferecendo resultados superiores em </w:t>
      </w:r>
      <w:proofErr w:type="spellStart"/>
      <w:r w:rsidRPr="00037033">
        <w:rPr>
          <w:sz w:val="24"/>
          <w:szCs w:val="24"/>
          <w:lang w:val="pt-BR" w:eastAsia="pt-BR"/>
        </w:rPr>
        <w:t>backtests</w:t>
      </w:r>
      <w:proofErr w:type="spellEnd"/>
      <w:r>
        <w:rPr>
          <w:sz w:val="24"/>
          <w:szCs w:val="24"/>
          <w:lang w:val="pt-BR" w:eastAsia="pt-BR"/>
        </w:rPr>
        <w:t xml:space="preserve"> e aplicações reais, especialmente em mercados voláteis e durante transições de regime econômico</w:t>
      </w:r>
      <w:r w:rsidR="00037033">
        <w:rPr>
          <w:sz w:val="24"/>
          <w:szCs w:val="24"/>
          <w:lang w:val="pt-BR" w:eastAsia="pt-BR"/>
        </w:rPr>
        <w:t xml:space="preserve"> </w:t>
      </w:r>
      <w:r w:rsidR="00037033" w:rsidRPr="00037033">
        <w:rPr>
          <w:sz w:val="24"/>
          <w:szCs w:val="24"/>
          <w:lang w:val="pt-BR" w:eastAsia="pt-BR"/>
        </w:rPr>
        <w:t>(CARAPUÇO; NEVES; HORTA, 2024)</w:t>
      </w:r>
      <w:r>
        <w:rPr>
          <w:sz w:val="24"/>
          <w:szCs w:val="24"/>
          <w:lang w:val="pt-BR" w:eastAsia="pt-BR"/>
        </w:rPr>
        <w:t>.</w:t>
      </w:r>
    </w:p>
    <w:p w14:paraId="7A066018" w14:textId="15E3CB9D"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Além disso, a PMPT tem sido fundamental na integração de critérios ESG </w:t>
      </w:r>
      <w:r w:rsidRPr="00037033">
        <w:rPr>
          <w:sz w:val="24"/>
          <w:szCs w:val="24"/>
          <w:lang w:val="pt-BR" w:eastAsia="pt-BR"/>
        </w:rPr>
        <w:t xml:space="preserve">(Environmental, Social, </w:t>
      </w:r>
      <w:proofErr w:type="spellStart"/>
      <w:r w:rsidRPr="00037033">
        <w:rPr>
          <w:sz w:val="24"/>
          <w:szCs w:val="24"/>
          <w:lang w:val="pt-BR" w:eastAsia="pt-BR"/>
        </w:rPr>
        <w:t>and</w:t>
      </w:r>
      <w:proofErr w:type="spellEnd"/>
      <w:r w:rsidRPr="00037033">
        <w:rPr>
          <w:sz w:val="24"/>
          <w:szCs w:val="24"/>
          <w:lang w:val="pt-BR" w:eastAsia="pt-BR"/>
        </w:rPr>
        <w:t xml:space="preserve"> Governance)</w:t>
      </w:r>
      <w:r>
        <w:rPr>
          <w:sz w:val="24"/>
          <w:szCs w:val="24"/>
          <w:lang w:val="pt-BR" w:eastAsia="pt-BR"/>
        </w:rPr>
        <w:t xml:space="preserve"> na gestão de portfólios. Estudos recentes sugerem que o uso de métricas </w:t>
      </w:r>
      <w:r w:rsidRPr="00037033">
        <w:rPr>
          <w:sz w:val="24"/>
          <w:szCs w:val="24"/>
          <w:lang w:val="pt-BR" w:eastAsia="pt-BR"/>
        </w:rPr>
        <w:t xml:space="preserve">de </w:t>
      </w:r>
      <w:proofErr w:type="spellStart"/>
      <w:r w:rsidRPr="00037033">
        <w:rPr>
          <w:sz w:val="24"/>
          <w:szCs w:val="24"/>
          <w:lang w:val="pt-BR" w:eastAsia="pt-BR"/>
        </w:rPr>
        <w:t>downside</w:t>
      </w:r>
      <w:proofErr w:type="spellEnd"/>
      <w:r w:rsidRPr="00037033">
        <w:rPr>
          <w:sz w:val="24"/>
          <w:szCs w:val="24"/>
          <w:lang w:val="pt-BR" w:eastAsia="pt-BR"/>
        </w:rPr>
        <w:t xml:space="preserve"> </w:t>
      </w:r>
      <w:proofErr w:type="spellStart"/>
      <w:r w:rsidRPr="00037033">
        <w:rPr>
          <w:sz w:val="24"/>
          <w:szCs w:val="24"/>
          <w:lang w:val="pt-BR" w:eastAsia="pt-BR"/>
        </w:rPr>
        <w:t>risk</w:t>
      </w:r>
      <w:proofErr w:type="spellEnd"/>
      <w:r w:rsidRPr="00037033">
        <w:rPr>
          <w:sz w:val="24"/>
          <w:szCs w:val="24"/>
          <w:lang w:val="pt-BR" w:eastAsia="pt-BR"/>
        </w:rPr>
        <w:t xml:space="preserve"> como o Índice de </w:t>
      </w:r>
      <w:proofErr w:type="spellStart"/>
      <w:r w:rsidRPr="00037033">
        <w:rPr>
          <w:sz w:val="24"/>
          <w:szCs w:val="24"/>
          <w:lang w:val="pt-BR" w:eastAsia="pt-BR"/>
        </w:rPr>
        <w:t>Sortino</w:t>
      </w:r>
      <w:proofErr w:type="spellEnd"/>
      <w:r>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r w:rsidR="00037033">
        <w:rPr>
          <w:sz w:val="24"/>
          <w:szCs w:val="24"/>
          <w:lang w:val="pt-BR" w:eastAsia="pt-BR"/>
        </w:rPr>
        <w:t xml:space="preserve"> </w:t>
      </w:r>
      <w:r w:rsidR="00037033" w:rsidRPr="00037033">
        <w:rPr>
          <w:sz w:val="24"/>
          <w:szCs w:val="24"/>
          <w:lang w:val="pt-BR" w:eastAsia="pt-BR"/>
        </w:rPr>
        <w:t>(TAGHIZADEH-HESARY et al., 2024)</w:t>
      </w:r>
      <w:r>
        <w:rPr>
          <w:sz w:val="24"/>
          <w:szCs w:val="24"/>
          <w:lang w:val="pt-BR" w:eastAsia="pt-BR"/>
        </w:rPr>
        <w:t>.</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1500722"/>
      <w:r>
        <w:rPr>
          <w:b/>
          <w:bCs/>
          <w:sz w:val="24"/>
          <w:szCs w:val="24"/>
          <w:lang w:val="pt-BR" w:eastAsia="pt-BR"/>
        </w:rPr>
        <w:t>Conclusão</w:t>
      </w:r>
      <w:bookmarkEnd w:id="65"/>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lastRenderedPageBreak/>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55DAA49E" w:rsidR="008C1690" w:rsidRPr="008C1690" w:rsidRDefault="008C1690" w:rsidP="008C1690">
      <w:pPr>
        <w:pStyle w:val="Legenda"/>
        <w:keepNext/>
        <w:jc w:val="center"/>
        <w:rPr>
          <w:rFonts w:ascii="Times New Roman" w:hAnsi="Times New Roman" w:cs="Times New Roman"/>
          <w:i w:val="0"/>
          <w:color w:val="auto"/>
          <w:sz w:val="24"/>
        </w:rPr>
      </w:pPr>
      <w:bookmarkStart w:id="66" w:name="_Toc23153268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0524F4">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w:t>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 xml:space="preserve">Resumo </w:t>
      </w:r>
      <w:r>
        <w:rPr>
          <w:rFonts w:ascii="Times New Roman" w:hAnsi="Times New Roman" w:cs="Times New Roman"/>
          <w:i w:val="0"/>
          <w:color w:val="auto"/>
          <w:sz w:val="24"/>
        </w:rPr>
        <w:t>Analítico dos Indicadores de Desempenho (MPT vs. PMPT)</w:t>
      </w:r>
      <w:bookmarkEnd w:id="66"/>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Gestão de Risco de Cauda, </w:t>
            </w:r>
            <w:proofErr w:type="gramStart"/>
            <w:r>
              <w:rPr>
                <w:sz w:val="24"/>
                <w:szCs w:val="24"/>
                <w:lang w:val="pt-BR" w:eastAsia="pt-BR"/>
              </w:rPr>
              <w:t>Seguros</w:t>
            </w:r>
            <w:proofErr w:type="gramEnd"/>
          </w:p>
        </w:tc>
      </w:tr>
    </w:tbl>
    <w:p w14:paraId="501951F2" w14:textId="3E86782A" w:rsidR="00443833" w:rsidRDefault="00443833" w:rsidP="000063A1">
      <w:pPr>
        <w:widowControl/>
        <w:autoSpaceDE/>
        <w:autoSpaceDN/>
        <w:spacing w:line="360" w:lineRule="auto"/>
        <w:ind w:firstLine="851"/>
        <w:jc w:val="both"/>
        <w:rPr>
          <w:sz w:val="24"/>
          <w:szCs w:val="24"/>
        </w:rPr>
      </w:pPr>
      <w:r>
        <w:rPr>
          <w:sz w:val="24"/>
          <w:szCs w:val="24"/>
          <w:lang w:val="pt-BR" w:eastAsia="pt-BR"/>
        </w:rPr>
        <w:t xml:space="preserve">Fonte: Elaboração </w:t>
      </w:r>
      <w:r w:rsidR="00037033">
        <w:rPr>
          <w:sz w:val="24"/>
          <w:szCs w:val="24"/>
          <w:lang w:val="pt-BR" w:eastAsia="pt-BR"/>
        </w:rPr>
        <w:t xml:space="preserve">própria </w:t>
      </w:r>
      <w:r w:rsidR="00037033" w:rsidRPr="00037033">
        <w:rPr>
          <w:sz w:val="24"/>
          <w:szCs w:val="24"/>
          <w:lang w:val="pt-BR" w:eastAsia="pt-BR"/>
        </w:rPr>
        <w:t>em KAPLAN; KNOWLES (2004)</w:t>
      </w:r>
      <w:r>
        <w:rPr>
          <w:sz w:val="24"/>
          <w:szCs w:val="24"/>
          <w:lang w:val="pt-BR" w:eastAsia="pt-BR"/>
        </w:rPr>
        <w:t>.</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7" w:name="_Toc231500723"/>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67"/>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8" w:name="_Toc231500724"/>
      <w:r>
        <w:rPr>
          <w:sz w:val="24"/>
          <w:szCs w:val="24"/>
          <w:lang w:val="pt-BR"/>
        </w:rPr>
        <w:t>Introdução: A Gênese Histórica e a Motivação Teórica</w:t>
      </w:r>
      <w:bookmarkEnd w:id="68"/>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9" w:name="_Toc231500725"/>
      <w:r>
        <w:rPr>
          <w:sz w:val="24"/>
          <w:szCs w:val="24"/>
          <w:lang w:val="pt-BR"/>
        </w:rPr>
        <w:t>O Contexto da Goldman Sachs e a Colaboração Black-</w:t>
      </w:r>
      <w:proofErr w:type="spellStart"/>
      <w:r>
        <w:rPr>
          <w:sz w:val="24"/>
          <w:szCs w:val="24"/>
          <w:lang w:val="pt-BR"/>
        </w:rPr>
        <w:t>Litterman</w:t>
      </w:r>
      <w:bookmarkEnd w:id="69"/>
      <w:proofErr w:type="spellEnd"/>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Pr>
          <w:sz w:val="24"/>
          <w:szCs w:val="24"/>
          <w:lang w:val="pt-BR"/>
        </w:rPr>
        <w:t>Asset</w:t>
      </w:r>
      <w:proofErr w:type="spellEnd"/>
      <w:r>
        <w:rPr>
          <w:sz w:val="24"/>
          <w:szCs w:val="24"/>
          <w:lang w:val="pt-BR"/>
        </w:rPr>
        <w:t xml:space="preserve"> </w:t>
      </w:r>
      <w:proofErr w:type="spellStart"/>
      <w:r>
        <w:rPr>
          <w:sz w:val="24"/>
          <w:szCs w:val="24"/>
          <w:lang w:val="pt-BR"/>
        </w:rPr>
        <w:t>Allocation</w:t>
      </w:r>
      <w:proofErr w:type="spellEnd"/>
      <w:r>
        <w:rPr>
          <w:sz w:val="24"/>
          <w:szCs w:val="24"/>
          <w:lang w:val="pt-BR"/>
        </w:rPr>
        <w:t xml:space="preserve">: </w:t>
      </w:r>
      <w:proofErr w:type="spellStart"/>
      <w:r>
        <w:rPr>
          <w:sz w:val="24"/>
          <w:szCs w:val="24"/>
          <w:lang w:val="pt-BR"/>
        </w:rPr>
        <w:t>Combining</w:t>
      </w:r>
      <w:proofErr w:type="spellEnd"/>
      <w:r>
        <w:rPr>
          <w:sz w:val="24"/>
          <w:szCs w:val="24"/>
          <w:lang w:val="pt-BR"/>
        </w:rPr>
        <w:t xml:space="preserve"> Investor </w:t>
      </w:r>
      <w:proofErr w:type="spellStart"/>
      <w:r>
        <w:rPr>
          <w:sz w:val="24"/>
          <w:szCs w:val="24"/>
          <w:lang w:val="pt-BR"/>
        </w:rPr>
        <w:t>Views</w:t>
      </w:r>
      <w:proofErr w:type="spellEnd"/>
      <w:r>
        <w:rPr>
          <w:sz w:val="24"/>
          <w:szCs w:val="24"/>
          <w:lang w:val="pt-BR"/>
        </w:rPr>
        <w:t xml:space="preserve"> </w:t>
      </w:r>
      <w:proofErr w:type="spellStart"/>
      <w:r>
        <w:rPr>
          <w:sz w:val="24"/>
          <w:szCs w:val="24"/>
          <w:lang w:val="pt-BR"/>
        </w:rPr>
        <w:t>with</w:t>
      </w:r>
      <w:proofErr w:type="spellEnd"/>
      <w:r>
        <w:rPr>
          <w:sz w:val="24"/>
          <w:szCs w:val="24"/>
          <w:lang w:val="pt-BR"/>
        </w:rPr>
        <w:t xml:space="preserve"> Market </w:t>
      </w:r>
      <w:proofErr w:type="spellStart"/>
      <w:r>
        <w:rPr>
          <w:sz w:val="24"/>
          <w:szCs w:val="24"/>
          <w:lang w:val="pt-BR"/>
        </w:rPr>
        <w:t>Equilibrium</w:t>
      </w:r>
      <w:proofErr w:type="spellEnd"/>
      <w:r>
        <w:rPr>
          <w:sz w:val="24"/>
          <w:szCs w:val="24"/>
          <w:lang w:val="pt-BR"/>
        </w:rPr>
        <w:t xml:space="preserve">" no The </w:t>
      </w:r>
      <w:proofErr w:type="spellStart"/>
      <w:r>
        <w:rPr>
          <w:sz w:val="24"/>
          <w:szCs w:val="24"/>
          <w:lang w:val="pt-BR"/>
        </w:rPr>
        <w:t>Journal</w:t>
      </w:r>
      <w:proofErr w:type="spellEnd"/>
      <w:r>
        <w:rPr>
          <w:sz w:val="24"/>
          <w:szCs w:val="24"/>
          <w:lang w:val="pt-BR"/>
        </w:rPr>
        <w:t xml:space="preserve"> </w:t>
      </w:r>
      <w:proofErr w:type="spellStart"/>
      <w:r>
        <w:rPr>
          <w:sz w:val="24"/>
          <w:szCs w:val="24"/>
          <w:lang w:val="pt-BR"/>
        </w:rPr>
        <w:t>of</w:t>
      </w:r>
      <w:proofErr w:type="spellEnd"/>
      <w:r>
        <w:rPr>
          <w:sz w:val="24"/>
          <w:szCs w:val="24"/>
          <w:lang w:val="pt-BR"/>
        </w:rPr>
        <w:t xml:space="preserve"> </w:t>
      </w:r>
      <w:proofErr w:type="spellStart"/>
      <w:r>
        <w:rPr>
          <w:sz w:val="24"/>
          <w:szCs w:val="24"/>
          <w:lang w:val="pt-BR"/>
        </w:rPr>
        <w:t>Fixed</w:t>
      </w:r>
      <w:proofErr w:type="spellEnd"/>
      <w:r>
        <w:rPr>
          <w:sz w:val="24"/>
          <w:szCs w:val="24"/>
          <w:lang w:val="pt-BR"/>
        </w:rPr>
        <w:t xml:space="preserve"> Income (1991) e "Global Portfolio </w:t>
      </w:r>
      <w:proofErr w:type="spellStart"/>
      <w:r>
        <w:rPr>
          <w:sz w:val="24"/>
          <w:szCs w:val="24"/>
          <w:lang w:val="pt-BR"/>
        </w:rPr>
        <w:t>Optimization</w:t>
      </w:r>
      <w:proofErr w:type="spellEnd"/>
      <w:r>
        <w:rPr>
          <w:sz w:val="24"/>
          <w:szCs w:val="24"/>
          <w:lang w:val="pt-BR"/>
        </w:rPr>
        <w:t xml:space="preserve">" no Financial </w:t>
      </w:r>
      <w:proofErr w:type="spellStart"/>
      <w:r>
        <w:rPr>
          <w:sz w:val="24"/>
          <w:szCs w:val="24"/>
          <w:lang w:val="pt-BR"/>
        </w:rPr>
        <w:t>Analysts</w:t>
      </w:r>
      <w:proofErr w:type="spellEnd"/>
      <w:r>
        <w:rPr>
          <w:sz w:val="24"/>
          <w:szCs w:val="24"/>
          <w:lang w:val="pt-BR"/>
        </w:rPr>
        <w:t xml:space="preserve"> </w:t>
      </w:r>
      <w:proofErr w:type="spellStart"/>
      <w:r>
        <w:rPr>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70" w:name="_Toc231500726"/>
      <w:r>
        <w:rPr>
          <w:sz w:val="24"/>
          <w:szCs w:val="24"/>
        </w:rPr>
        <w:t xml:space="preserve">As Limitações da Média-Variância e a Gênese do </w:t>
      </w:r>
      <w:proofErr w:type="spellStart"/>
      <w:r>
        <w:rPr>
          <w:sz w:val="24"/>
          <w:szCs w:val="24"/>
        </w:rPr>
        <w:t>Black-Litterman</w:t>
      </w:r>
      <w:bookmarkEnd w:id="70"/>
      <w:proofErr w:type="spellEnd"/>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1" w:name="_Toc231500727"/>
      <w:r>
        <w:rPr>
          <w:bCs/>
          <w:sz w:val="24"/>
          <w:szCs w:val="24"/>
        </w:rPr>
        <w:t xml:space="preserve">A Estrutura </w:t>
      </w:r>
      <w:proofErr w:type="spellStart"/>
      <w:r>
        <w:rPr>
          <w:bCs/>
          <w:sz w:val="24"/>
          <w:szCs w:val="24"/>
        </w:rPr>
        <w:t>Bayesiana</w:t>
      </w:r>
      <w:proofErr w:type="spellEnd"/>
      <w:r>
        <w:rPr>
          <w:bCs/>
          <w:sz w:val="24"/>
          <w:szCs w:val="24"/>
        </w:rPr>
        <w:t>: Prior, Visões e Posterior</w:t>
      </w:r>
      <w:bookmarkEnd w:id="71"/>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proofErr w:type="spellStart"/>
      <w:r>
        <w:rPr>
          <w:sz w:val="24"/>
          <w:szCs w:val="24"/>
          <w:lang w:val="pt-BR"/>
        </w:rPr>
        <w:t>Views</w:t>
      </w:r>
      <w:proofErr w:type="spellEnd"/>
      <w:r>
        <w:rPr>
          <w:sz w:val="24"/>
          <w:szCs w:val="24"/>
          <w:lang w:val="pt-BR"/>
        </w:rPr>
        <w:t xml:space="preserve">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proofErr w:type="spellStart"/>
      <w:r>
        <w:rPr>
          <w:b/>
          <w:bCs/>
          <w:sz w:val="24"/>
          <w:szCs w:val="24"/>
          <w:lang w:val="pt-BR"/>
        </w:rPr>
        <w:t>Likelihood</w:t>
      </w:r>
      <w:proofErr w:type="spellEnd"/>
      <w:r>
        <w:rPr>
          <w:b/>
          <w:bCs/>
          <w:sz w:val="24"/>
          <w:szCs w:val="24"/>
          <w:lang w:val="pt-BR"/>
        </w:rPr>
        <w:t>, as Visões (</w:t>
      </w:r>
      <w:proofErr w:type="spellStart"/>
      <w:r>
        <w:rPr>
          <w:b/>
          <w:bCs/>
          <w:sz w:val="24"/>
          <w:szCs w:val="24"/>
          <w:lang w:val="pt-BR"/>
        </w:rPr>
        <w:t>Views</w:t>
      </w:r>
      <w:proofErr w:type="spellEnd"/>
      <w:r>
        <w:rPr>
          <w:b/>
          <w:bCs/>
          <w:sz w:val="24"/>
          <w:szCs w:val="24"/>
          <w:lang w:val="pt-BR"/>
        </w:rPr>
        <w:t xml:space="preserve">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2" w:name="_Toc231500728"/>
      <w:r>
        <w:rPr>
          <w:sz w:val="24"/>
          <w:szCs w:val="24"/>
          <w:lang w:val="pt-BR"/>
        </w:rPr>
        <w:t>Derivação Matemática Detalhada: A "Fórmula Mestra"</w:t>
      </w:r>
      <w:bookmarkEnd w:id="72"/>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5BD1EF8F"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w:t>
      </w:r>
      <w:r w:rsidR="001E6375" w:rsidRPr="001E6375">
        <w:rPr>
          <w:sz w:val="24"/>
          <w:szCs w:val="24"/>
          <w:lang w:val="pt-BR"/>
        </w:rPr>
        <w:t>permite testar se as visões de retorno geradas pelo fator de momentum 12-1 agregam valor estatístico ao portfólio (via vetor Q)</w:t>
      </w:r>
      <w:r>
        <w:rPr>
          <w:sz w:val="24"/>
          <w:szCs w:val="24"/>
          <w:lang w:val="pt-BR"/>
        </w:rPr>
        <w:t>;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3" w:name="_Toc231500729"/>
      <w:r>
        <w:rPr>
          <w:sz w:val="24"/>
          <w:szCs w:val="24"/>
          <w:lang w:val="pt-BR"/>
        </w:rPr>
        <w:t>A Crítica à MPT: O Dilema da "Maximização de Erros" e as Soluções de Canto</w:t>
      </w:r>
      <w:bookmarkEnd w:id="73"/>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MVO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 xml:space="preserve">). </w:t>
      </w:r>
      <w:r>
        <w:rPr>
          <w:sz w:val="24"/>
          <w:szCs w:val="24"/>
        </w:rPr>
        <w:t xml:space="preserve">O algoritmo de otimização, ao buscar matematicamente a fronteira eficiente, tende a </w:t>
      </w:r>
      <w:proofErr w:type="spellStart"/>
      <w:r>
        <w:rPr>
          <w:sz w:val="24"/>
          <w:szCs w:val="24"/>
        </w:rPr>
        <w:t>sobrealocar</w:t>
      </w:r>
      <w:proofErr w:type="spellEnd"/>
      <w:r>
        <w:rPr>
          <w:sz w:val="24"/>
          <w:szCs w:val="24"/>
        </w:rPr>
        <w:t xml:space="preserve">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w:t>
      </w:r>
      <w:proofErr w:type="spellStart"/>
      <w:r>
        <w:rPr>
          <w:sz w:val="24"/>
          <w:szCs w:val="24"/>
          <w:lang w:val="pt-BR"/>
        </w:rPr>
        <w:t>Litterman</w:t>
      </w:r>
      <w:proofErr w:type="spellEnd"/>
      <w:r>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 xml:space="preserve">portfólios extremos, instáveis e pouco diversificados, conhecidos como "soluções de canto" (corner </w:t>
      </w:r>
      <w:proofErr w:type="spellStart"/>
      <w:r>
        <w:rPr>
          <w:sz w:val="24"/>
          <w:szCs w:val="24"/>
          <w:lang w:val="pt-BR"/>
        </w:rPr>
        <w:t>solutions</w:t>
      </w:r>
      <w:proofErr w:type="spellEnd"/>
      <w:r>
        <w:rPr>
          <w:sz w:val="24"/>
          <w:szCs w:val="24"/>
          <w:lang w:val="pt-BR"/>
        </w:rPr>
        <w:t>).</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w:t>
      </w:r>
      <w:proofErr w:type="spellStart"/>
      <w:r>
        <w:rPr>
          <w:sz w:val="24"/>
          <w:szCs w:val="24"/>
        </w:rPr>
        <w:t>from</w:t>
      </w:r>
      <w:proofErr w:type="spellEnd"/>
      <w:r>
        <w:rPr>
          <w:sz w:val="24"/>
          <w:szCs w:val="24"/>
        </w:rPr>
        <w:t xml:space="preserve"> </w:t>
      </w:r>
      <w:proofErr w:type="spellStart"/>
      <w:r>
        <w:rPr>
          <w:sz w:val="24"/>
          <w:szCs w:val="24"/>
        </w:rPr>
        <w:t>scratch</w:t>
      </w:r>
      <w:proofErr w:type="spellEnd"/>
      <w:r>
        <w:rPr>
          <w:sz w:val="24"/>
          <w:szCs w:val="24"/>
        </w:rPr>
        <w:t>),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4" w:name="_Toc231500730"/>
      <w:r>
        <w:rPr>
          <w:b/>
          <w:bCs/>
          <w:sz w:val="24"/>
          <w:szCs w:val="24"/>
          <w:lang w:val="pt-BR"/>
        </w:rPr>
        <w:t>Fundamentos Matemáticos: A Arquitetura Bayesiana</w:t>
      </w:r>
      <w:bookmarkEnd w:id="74"/>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w:t>
      </w:r>
      <w:r>
        <w:rPr>
          <w:b/>
          <w:bCs/>
          <w:sz w:val="24"/>
          <w:szCs w:val="24"/>
          <w:lang w:val="pt-BR"/>
        </w:rPr>
        <w:t>inferência Bayesiana</w:t>
      </w:r>
      <w:r>
        <w:rPr>
          <w:sz w:val="24"/>
          <w:szCs w:val="24"/>
          <w:lang w:val="pt-BR"/>
        </w:rPr>
        <w:t xml:space="preserve">.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5" w:name="_Toc231500731"/>
      <w:r>
        <w:rPr>
          <w:bCs/>
          <w:sz w:val="24"/>
          <w:szCs w:val="24"/>
          <w:lang w:val="pt-BR"/>
        </w:rPr>
        <w:t>Derivação Matemática Detalhada: A "Fórmula Mestra"</w:t>
      </w:r>
      <w:bookmarkEnd w:id="75"/>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6" w:name="_Toc231500732"/>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6"/>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7" w:name="_Toc231500733"/>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7"/>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proofErr w:type="spellStart"/>
      <w:r>
        <w:rPr>
          <w:i/>
          <w:iCs/>
          <w:sz w:val="24"/>
          <w:szCs w:val="24"/>
          <w:lang w:val="pt-BR"/>
        </w:rPr>
        <w:t>value-weighted</w:t>
      </w:r>
      <w:proofErr w:type="spellEnd"/>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8" w:name="_Toc231500734"/>
      <w:r>
        <w:rPr>
          <w:bCs/>
          <w:sz w:val="24"/>
          <w:szCs w:val="24"/>
          <w:lang w:val="pt-BR"/>
        </w:rPr>
        <w:t>A Fórmula Mestra de Black-</w:t>
      </w:r>
      <w:proofErr w:type="spellStart"/>
      <w:r>
        <w:rPr>
          <w:bCs/>
          <w:sz w:val="24"/>
          <w:szCs w:val="24"/>
          <w:lang w:val="pt-BR"/>
        </w:rPr>
        <w:t>Litterman</w:t>
      </w:r>
      <w:bookmarkEnd w:id="78"/>
      <w:proofErr w:type="spellEnd"/>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proofErr w:type="spellStart"/>
      <w:r>
        <w:rPr>
          <w:i/>
          <w:iCs/>
          <w:sz w:val="24"/>
          <w:szCs w:val="24"/>
          <w:lang w:val="pt-BR"/>
        </w:rPr>
        <w:t>tilt</w:t>
      </w:r>
      <w:proofErr w:type="spellEnd"/>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9" w:name="_Toc231500735"/>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9"/>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Visão Original (Black &amp; </w:t>
      </w:r>
      <w:proofErr w:type="spellStart"/>
      <w:r>
        <w:rPr>
          <w:b/>
          <w:bCs/>
          <w:sz w:val="24"/>
          <w:szCs w:val="24"/>
          <w:lang w:val="pt-BR"/>
        </w:rPr>
        <w:t>Litterman</w:t>
      </w:r>
      <w:proofErr w:type="spellEnd"/>
      <w:r>
        <w:rPr>
          <w:b/>
          <w:bCs/>
          <w:sz w:val="24"/>
          <w:szCs w:val="24"/>
          <w:lang w:val="pt-BR"/>
        </w:rPr>
        <w:t>,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Estatística (Walters, 2014; </w:t>
      </w:r>
      <w:proofErr w:type="spellStart"/>
      <w:r>
        <w:rPr>
          <w:b/>
          <w:bCs/>
          <w:sz w:val="24"/>
          <w:szCs w:val="24"/>
          <w:lang w:val="pt-BR"/>
        </w:rPr>
        <w:t>Meucci</w:t>
      </w:r>
      <w:proofErr w:type="spellEnd"/>
      <w:r>
        <w:rPr>
          <w:b/>
          <w:bCs/>
          <w:sz w:val="24"/>
          <w:szCs w:val="24"/>
          <w:lang w:val="pt-BR"/>
        </w:rPr>
        <w:t>,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de </w:t>
      </w:r>
      <w:proofErr w:type="spellStart"/>
      <w:r>
        <w:rPr>
          <w:b/>
          <w:bCs/>
          <w:sz w:val="24"/>
          <w:szCs w:val="24"/>
          <w:lang w:val="pt-BR"/>
        </w:rPr>
        <w:t>Satchell</w:t>
      </w:r>
      <w:proofErr w:type="spellEnd"/>
      <w:r>
        <w:rPr>
          <w:b/>
          <w:bCs/>
          <w:sz w:val="24"/>
          <w:szCs w:val="24"/>
          <w:lang w:val="pt-BR"/>
        </w:rPr>
        <w:t xml:space="preserve"> e </w:t>
      </w:r>
      <w:proofErr w:type="spellStart"/>
      <w:r>
        <w:rPr>
          <w:b/>
          <w:bCs/>
          <w:sz w:val="24"/>
          <w:szCs w:val="24"/>
          <w:lang w:val="pt-BR"/>
        </w:rPr>
        <w:t>Scowcroft</w:t>
      </w:r>
      <w:proofErr w:type="spellEnd"/>
      <w:r>
        <w:rPr>
          <w:b/>
          <w:bCs/>
          <w:sz w:val="24"/>
          <w:szCs w:val="24"/>
          <w:lang w:val="pt-BR"/>
        </w:rPr>
        <w:t xml:space="preserve">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 xml:space="preserve">Thomas </w:t>
      </w:r>
      <w:proofErr w:type="spellStart"/>
      <w:r>
        <w:rPr>
          <w:b/>
          <w:bCs/>
          <w:sz w:val="24"/>
          <w:szCs w:val="24"/>
          <w:lang w:val="pt-BR"/>
        </w:rPr>
        <w:t>Idzorek</w:t>
      </w:r>
      <w:proofErr w:type="spellEnd"/>
      <w:r>
        <w:rPr>
          <w:b/>
          <w:bCs/>
          <w:sz w:val="24"/>
          <w:szCs w:val="24"/>
          <w:lang w:val="pt-BR"/>
        </w:rPr>
        <w:t xml:space="preserve">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0" w:name="_Toc231500736"/>
      <w:r>
        <w:rPr>
          <w:b/>
          <w:bCs/>
          <w:sz w:val="24"/>
          <w:szCs w:val="24"/>
          <w:lang w:val="pt-BR"/>
        </w:rPr>
        <w:t xml:space="preserve">Inovações Práticas: O Método de </w:t>
      </w:r>
      <w:proofErr w:type="spellStart"/>
      <w:r>
        <w:rPr>
          <w:b/>
          <w:bCs/>
          <w:sz w:val="24"/>
          <w:szCs w:val="24"/>
          <w:lang w:val="pt-BR"/>
        </w:rPr>
        <w:t>Idzorek</w:t>
      </w:r>
      <w:proofErr w:type="spellEnd"/>
      <w:r>
        <w:rPr>
          <w:b/>
          <w:bCs/>
          <w:sz w:val="24"/>
          <w:szCs w:val="24"/>
          <w:lang w:val="pt-BR"/>
        </w:rPr>
        <w:t xml:space="preserve"> e a Matriz </w:t>
      </w:r>
      <m:oMath>
        <m:r>
          <m:rPr>
            <m:sty m:val="b"/>
          </m:rPr>
          <w:rPr>
            <w:rFonts w:ascii="Cambria Math" w:hAnsi="Cambria Math"/>
            <w:sz w:val="24"/>
            <w:szCs w:val="24"/>
            <w:lang w:val="pt-BR"/>
          </w:rPr>
          <m:t>Ω</m:t>
        </m:r>
      </m:oMath>
      <w:bookmarkEnd w:id="80"/>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1" w:name="_Toc231500737"/>
      <w:r>
        <w:rPr>
          <w:bCs/>
          <w:sz w:val="24"/>
          <w:szCs w:val="24"/>
          <w:lang w:val="pt-BR"/>
        </w:rPr>
        <w:t>O Algoritmo de Confiança Percentual (</w:t>
      </w:r>
      <w:proofErr w:type="spellStart"/>
      <w:r>
        <w:rPr>
          <w:bCs/>
          <w:sz w:val="24"/>
          <w:szCs w:val="24"/>
          <w:lang w:val="pt-BR"/>
        </w:rPr>
        <w:t>Idzorek</w:t>
      </w:r>
      <w:proofErr w:type="spellEnd"/>
      <w:r>
        <w:rPr>
          <w:bCs/>
          <w:sz w:val="24"/>
          <w:szCs w:val="24"/>
          <w:lang w:val="pt-BR"/>
        </w:rPr>
        <w:t>, 2005)</w:t>
      </w:r>
      <w:bookmarkEnd w:id="81"/>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w:t>
      </w:r>
      <w:proofErr w:type="spellStart"/>
      <w:r>
        <w:rPr>
          <w:sz w:val="24"/>
          <w:szCs w:val="24"/>
          <w:lang w:val="pt-BR"/>
        </w:rPr>
        <w:t>Idzorek</w:t>
      </w:r>
      <w:proofErr w:type="spellEnd"/>
      <w:r>
        <w:rPr>
          <w:sz w:val="24"/>
          <w:szCs w:val="24"/>
          <w:lang w:val="pt-BR"/>
        </w:rPr>
        <w:t xml:space="preserve">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2" w:name="_Toc231500738"/>
      <w:r>
        <w:rPr>
          <w:b/>
          <w:bCs/>
          <w:sz w:val="24"/>
          <w:szCs w:val="24"/>
          <w:lang w:val="pt-BR"/>
        </w:rPr>
        <w:t>Comparação Crítica: BL, MPT e PMPT</w:t>
      </w:r>
      <w:bookmarkEnd w:id="82"/>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1500739"/>
      <w:r>
        <w:rPr>
          <w:bCs/>
          <w:sz w:val="24"/>
          <w:szCs w:val="24"/>
          <w:lang w:val="pt-BR"/>
        </w:rPr>
        <w:t>MPT vs. BL: A Correção da Estabilidade</w:t>
      </w:r>
      <w:bookmarkEnd w:id="83"/>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4" w:name="_Toc231500740"/>
      <w:r>
        <w:rPr>
          <w:bCs/>
          <w:sz w:val="24"/>
          <w:szCs w:val="24"/>
          <w:lang w:val="pt-BR"/>
        </w:rPr>
        <w:t>BL vs. PMPT: Complementaridade Estrutural</w:t>
      </w:r>
      <w:bookmarkEnd w:id="84"/>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protegendo contra riscos de cauda enquanto evita a instabilidade de alocação.</w:t>
      </w:r>
      <w:r>
        <w:rPr>
          <w:sz w:val="24"/>
          <w:szCs w:val="24"/>
          <w:vertAlign w:val="superscript"/>
          <w:lang w:val="pt-BR"/>
        </w:rPr>
        <w:t>28</w:t>
      </w:r>
    </w:p>
    <w:p w14:paraId="361D8E7A" w14:textId="4A60790D" w:rsidR="00684B6C" w:rsidRPr="00684B6C" w:rsidRDefault="00684B6C" w:rsidP="00684B6C">
      <w:pPr>
        <w:spacing w:line="360" w:lineRule="auto"/>
        <w:jc w:val="both"/>
        <w:rPr>
          <w:b/>
          <w:bCs/>
          <w:sz w:val="24"/>
          <w:szCs w:val="24"/>
          <w:lang w:val="pt-BR"/>
        </w:rPr>
      </w:pPr>
    </w:p>
    <w:p w14:paraId="7D7412A5" w14:textId="096F9441"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85" w:name="_Toc231532689"/>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0524F4">
        <w:rPr>
          <w:rFonts w:ascii="Times New Roman" w:hAnsi="Times New Roman" w:cs="Times New Roman"/>
          <w:i w:val="0"/>
          <w:iCs w:val="0"/>
          <w:noProof/>
          <w:color w:val="auto"/>
          <w:sz w:val="24"/>
          <w:szCs w:val="24"/>
        </w:rPr>
        <w:t>5</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Síntese Comparativa dos Modelos</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6" w:name="_Toc231500741"/>
      <w:r>
        <w:rPr>
          <w:b/>
          <w:bCs/>
          <w:sz w:val="24"/>
          <w:szCs w:val="24"/>
          <w:lang w:val="pt-BR"/>
        </w:rPr>
        <w:t>Limitações e Extensões Modernas</w:t>
      </w:r>
      <w:bookmarkEnd w:id="86"/>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7" w:name="_Toc231500742"/>
      <w:r>
        <w:rPr>
          <w:bCs/>
          <w:sz w:val="24"/>
          <w:szCs w:val="24"/>
          <w:lang w:val="pt-BR"/>
        </w:rPr>
        <w:t>Dependência da Normalidade e do CAPM</w:t>
      </w:r>
      <w:bookmarkEnd w:id="87"/>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lastRenderedPageBreak/>
        <w:t>O modelo assume que os retornos dos ativos seguem uma distribuição Normal 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8" w:name="_Toc231500743"/>
      <w:r>
        <w:rPr>
          <w:bCs/>
          <w:sz w:val="24"/>
          <w:szCs w:val="24"/>
          <w:lang w:val="en-US"/>
        </w:rPr>
        <w:t>Entropy Pooling e Fully Flexible Views (</w:t>
      </w:r>
      <w:proofErr w:type="spellStart"/>
      <w:r>
        <w:rPr>
          <w:bCs/>
          <w:sz w:val="24"/>
          <w:szCs w:val="24"/>
          <w:lang w:val="en-US"/>
        </w:rPr>
        <w:t>Meucci</w:t>
      </w:r>
      <w:proofErr w:type="spellEnd"/>
      <w:r>
        <w:rPr>
          <w:bCs/>
          <w:sz w:val="24"/>
          <w:szCs w:val="24"/>
          <w:lang w:val="en-US"/>
        </w:rPr>
        <w:t>)</w:t>
      </w:r>
      <w:bookmarkEnd w:id="88"/>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w:t>
      </w:r>
      <w:proofErr w:type="spellStart"/>
      <w:r>
        <w:rPr>
          <w:sz w:val="24"/>
          <w:szCs w:val="24"/>
          <w:lang w:val="pt-BR"/>
        </w:rPr>
        <w:t>Meucci</w:t>
      </w:r>
      <w:proofErr w:type="spellEnd"/>
      <w:r>
        <w:rPr>
          <w:sz w:val="24"/>
          <w:szCs w:val="24"/>
          <w:lang w:val="pt-BR"/>
        </w:rPr>
        <w:t xml:space="preserve"> (2008, 2010) introduziu a generalização conhecida como </w:t>
      </w:r>
      <w:proofErr w:type="spellStart"/>
      <w:r>
        <w:rPr>
          <w:b/>
          <w:bCs/>
          <w:sz w:val="24"/>
          <w:szCs w:val="24"/>
          <w:lang w:val="pt-BR"/>
        </w:rPr>
        <w:t>Entropy</w:t>
      </w:r>
      <w:proofErr w:type="spellEnd"/>
      <w:r>
        <w:rPr>
          <w:b/>
          <w:bCs/>
          <w:sz w:val="24"/>
          <w:szCs w:val="24"/>
          <w:lang w:val="pt-BR"/>
        </w:rPr>
        <w:t xml:space="preserve"> </w:t>
      </w:r>
      <w:proofErr w:type="spellStart"/>
      <w:r>
        <w:rPr>
          <w:b/>
          <w:bCs/>
          <w:sz w:val="24"/>
          <w:szCs w:val="24"/>
          <w:lang w:val="pt-BR"/>
        </w:rPr>
        <w:t>Pooling</w:t>
      </w:r>
      <w:proofErr w:type="spellEnd"/>
      <w:r>
        <w:rPr>
          <w:sz w:val="24"/>
          <w:szCs w:val="24"/>
          <w:lang w:val="pt-BR"/>
        </w:rPr>
        <w:t xml:space="preserve"> (Agrupamento de Entropia). Diferente do BL que usa fórmulas fechadas para conjugados gaussianos, o </w:t>
      </w:r>
      <w:proofErr w:type="spellStart"/>
      <w:r>
        <w:rPr>
          <w:sz w:val="24"/>
          <w:szCs w:val="24"/>
          <w:lang w:val="pt-BR"/>
        </w:rPr>
        <w:t>Entropy</w:t>
      </w:r>
      <w:proofErr w:type="spellEnd"/>
      <w:r>
        <w:rPr>
          <w:sz w:val="24"/>
          <w:szCs w:val="24"/>
          <w:lang w:val="pt-BR"/>
        </w:rPr>
        <w:t xml:space="preserve"> </w:t>
      </w:r>
      <w:proofErr w:type="spellStart"/>
      <w:r>
        <w:rPr>
          <w:sz w:val="24"/>
          <w:szCs w:val="24"/>
          <w:lang w:val="pt-BR"/>
        </w:rPr>
        <w:t>Pooling</w:t>
      </w:r>
      <w:proofErr w:type="spellEnd"/>
      <w:r>
        <w:rPr>
          <w:sz w:val="24"/>
          <w:szCs w:val="24"/>
          <w:lang w:val="pt-BR"/>
        </w:rPr>
        <w:t xml:space="preserve"> utiliza otimização numérica para minimizar a </w:t>
      </w:r>
      <w:r>
        <w:rPr>
          <w:b/>
          <w:bCs/>
          <w:sz w:val="24"/>
          <w:szCs w:val="24"/>
          <w:lang w:val="pt-BR"/>
        </w:rPr>
        <w:t xml:space="preserve">Divergência de </w:t>
      </w:r>
      <w:proofErr w:type="spellStart"/>
      <w:r>
        <w:rPr>
          <w:b/>
          <w:bCs/>
          <w:sz w:val="24"/>
          <w:szCs w:val="24"/>
          <w:lang w:val="pt-BR"/>
        </w:rPr>
        <w:t>Kullback-Leibler</w:t>
      </w:r>
      <w:proofErr w:type="spellEnd"/>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9" w:name="_Toc231500744"/>
      <w:r>
        <w:rPr>
          <w:b/>
          <w:bCs/>
          <w:sz w:val="24"/>
          <w:szCs w:val="24"/>
          <w:lang w:val="pt-BR"/>
        </w:rPr>
        <w:t>Conclusão do Capítulo</w:t>
      </w:r>
      <w:bookmarkEnd w:id="89"/>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O Modelo de Black-</w:t>
      </w:r>
      <w:proofErr w:type="spellStart"/>
      <w:r>
        <w:rPr>
          <w:sz w:val="24"/>
          <w:szCs w:val="24"/>
          <w:lang w:val="pt-BR"/>
        </w:rPr>
        <w:t>Litterman</w:t>
      </w:r>
      <w:proofErr w:type="spellEnd"/>
      <w:r>
        <w:rPr>
          <w:sz w:val="24"/>
          <w:szCs w:val="24"/>
          <w:lang w:val="pt-BR"/>
        </w:rPr>
        <w:t xml:space="preserve"> transcendeu sua origem como uma ferramenta </w:t>
      </w:r>
      <w:r>
        <w:rPr>
          <w:sz w:val="24"/>
          <w:szCs w:val="24"/>
          <w:lang w:val="pt-BR"/>
        </w:rPr>
        <w:lastRenderedPageBreak/>
        <w:t xml:space="preserve">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Pr>
          <w:sz w:val="24"/>
          <w:szCs w:val="24"/>
          <w:lang w:val="pt-BR"/>
        </w:rPr>
        <w:t>Idzorek</w:t>
      </w:r>
      <w:proofErr w:type="spellEnd"/>
      <w:r>
        <w:rPr>
          <w:sz w:val="24"/>
          <w:szCs w:val="24"/>
          <w:lang w:val="pt-BR"/>
        </w:rPr>
        <w:t xml:space="preserve"> e a </w:t>
      </w:r>
      <w:proofErr w:type="spellStart"/>
      <w:r>
        <w:rPr>
          <w:i/>
          <w:iCs/>
          <w:sz w:val="24"/>
          <w:szCs w:val="24"/>
          <w:lang w:val="pt-BR"/>
        </w:rPr>
        <w:t>Entropy</w:t>
      </w:r>
      <w:proofErr w:type="spellEnd"/>
      <w:r>
        <w:rPr>
          <w:i/>
          <w:iCs/>
          <w:sz w:val="24"/>
          <w:szCs w:val="24"/>
          <w:lang w:val="pt-BR"/>
        </w:rPr>
        <w:t xml:space="preserve"> </w:t>
      </w:r>
      <w:proofErr w:type="spellStart"/>
      <w:r>
        <w:rPr>
          <w:i/>
          <w:iCs/>
          <w:sz w:val="24"/>
          <w:szCs w:val="24"/>
          <w:lang w:val="pt-BR"/>
        </w:rPr>
        <w:t>Pooling</w:t>
      </w:r>
      <w:proofErr w:type="spellEnd"/>
      <w:r>
        <w:rPr>
          <w:sz w:val="24"/>
          <w:szCs w:val="24"/>
          <w:lang w:val="pt-BR"/>
        </w:rPr>
        <w:t xml:space="preserve"> de </w:t>
      </w:r>
      <w:proofErr w:type="spellStart"/>
      <w:r>
        <w:rPr>
          <w:sz w:val="24"/>
          <w:szCs w:val="24"/>
          <w:lang w:val="pt-BR"/>
        </w:rPr>
        <w:t>Meucci</w:t>
      </w:r>
      <w:proofErr w:type="spellEnd"/>
      <w:r>
        <w:rPr>
          <w:sz w:val="24"/>
          <w:szCs w:val="24"/>
          <w:lang w:val="pt-BR"/>
        </w:rPr>
        <w:t>,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90" w:name="_Toc231500745"/>
      <w:r>
        <w:lastRenderedPageBreak/>
        <w:t>CAPÍTULO 3 — METODOLOGIA DA PESQUISA</w:t>
      </w:r>
      <w:bookmarkEnd w:id="90"/>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91" w:name="_Toc231500746"/>
      <w:r>
        <w:rPr>
          <w:sz w:val="24"/>
        </w:rPr>
        <w:t>Natureza e Classificação da Pesquisa</w:t>
      </w:r>
      <w:bookmarkEnd w:id="91"/>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92" w:name="_Toc231500747"/>
      <w:r>
        <w:rPr>
          <w:sz w:val="24"/>
        </w:rPr>
        <w:t>Universo, Amostra e Fonte dos Dados</w:t>
      </w:r>
      <w:bookmarkEnd w:id="92"/>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3" w:name="_Toc231500748"/>
      <w:r>
        <w:rPr>
          <w:b w:val="0"/>
        </w:rPr>
        <w:t>Critério de Inclusão na Amostra</w:t>
      </w:r>
      <w:bookmarkEnd w:id="93"/>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**CDI** (*Certificado de Depósito Interbancário*): taxa de referência diária, utilizada como *proxy* da taxa livre de risco (</w:t>
      </w:r>
      <w:proofErr w:type="spellStart"/>
      <w:r>
        <w:rPr>
          <w:sz w:val="24"/>
          <w:szCs w:val="24"/>
          <w:lang w:val="pt-BR" w:eastAsia="pt-BR"/>
        </w:rPr>
        <w:t>RfR_f</w:t>
      </w:r>
      <w:proofErr w:type="spellEnd"/>
      <w:r>
        <w:rPr>
          <w:sz w:val="24"/>
          <w:szCs w:val="24"/>
          <w:lang w:val="pt-BR" w:eastAsia="pt-BR"/>
        </w:rPr>
        <w:t xml:space="preserve"> </w:t>
      </w:r>
      <w:proofErr w:type="spellStart"/>
      <w:r>
        <w:rPr>
          <w:sz w:val="24"/>
          <w:szCs w:val="24"/>
          <w:lang w:val="pt-BR" w:eastAsia="pt-BR"/>
        </w:rPr>
        <w:t>Rf</w:t>
      </w:r>
      <w:proofErr w:type="spellEnd"/>
      <w:r>
        <w:rPr>
          <w:sz w:val="24"/>
          <w:szCs w:val="24"/>
          <w:lang w:val="pt-BR" w:eastAsia="pt-BR"/>
        </w:rPr>
        <w:t xml:space="preserve">​),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w:t>
      </w:r>
      <w:proofErr w:type="spellStart"/>
      <w:r>
        <w:rPr>
          <w:sz w:val="24"/>
          <w:szCs w:val="24"/>
          <w:lang w:val="pt-BR" w:eastAsia="pt-BR"/>
        </w:rPr>
        <w:t>Litterman</w:t>
      </w:r>
      <w:proofErr w:type="spellEnd"/>
      <w:r>
        <w:rPr>
          <w:sz w:val="24"/>
          <w:szCs w:val="24"/>
          <w:lang w:val="pt-BR" w:eastAsia="pt-BR"/>
        </w:rPr>
        <w:t>.</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4" w:name="_Toc231500749"/>
      <w:r>
        <w:rPr>
          <w:sz w:val="24"/>
        </w:rPr>
        <w:t>Tratamento e Preparação dos Dados</w:t>
      </w:r>
      <w:bookmarkEnd w:id="94"/>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5" w:name="_Toc231500750"/>
      <w:r>
        <w:rPr>
          <w:b w:val="0"/>
        </w:rPr>
        <w:t>Filtragem de Liquidez e Remoção de Anomalias</w:t>
      </w:r>
      <w:bookmarkEnd w:id="95"/>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3020BE07" w:rsidR="00021F7A" w:rsidRDefault="00021F7A" w:rsidP="003F1C11">
      <w:pPr>
        <w:pStyle w:val="font-claude-response-body"/>
        <w:numPr>
          <w:ilvl w:val="0"/>
          <w:numId w:val="35"/>
        </w:numPr>
        <w:spacing w:before="0" w:beforeAutospacing="0" w:after="0" w:afterAutospacing="0" w:line="360" w:lineRule="auto"/>
        <w:jc w:val="both"/>
      </w:pPr>
      <w:r>
        <w:rPr>
          <w:b/>
        </w:rPr>
        <w:t>**Etapa 3 — Diagnóstico e Escrutínio de Anomalias (Outliers):</w:t>
      </w:r>
      <w:r>
        <w:t xml:space="preserve"> Considerando a suscetibilidade das séries financeiras a ruídos de infraestrutura ou não-ajustamento de proventos (como desdobramentos não refletidos), procedeu-se à detecção endógena de anomalias estatísticas severas. Empregou-se o Z-score modificado de </w:t>
      </w:r>
      <w:proofErr w:type="spellStart"/>
      <w:r>
        <w:t>Iglewicz</w:t>
      </w:r>
      <w:proofErr w:type="spellEnd"/>
      <w:r>
        <w:t xml:space="preserve"> e </w:t>
      </w:r>
      <w:proofErr w:type="spellStart"/>
      <w:r>
        <w:t>Hoaglin</w:t>
      </w:r>
      <w:proofErr w:type="spellEnd"/>
      <w:r>
        <w:t xml:space="preserve"> (1993), baseado na Mediana das Desvios Absolutos (MAD), com limiar K = 3,5 e constante de normalização c = 0,6745, calculado exclusivamente sobre variações não-nulas de cada série. Retornos com valor absoluto superior a 100% foram sinalizados como impossíveis. </w:t>
      </w:r>
      <w:r>
        <w:lastRenderedPageBreak/>
        <w:t>Adicionalmente, implementou-se uma barreira lógica de integridade, suprimindo quaisquer ocorrências irreais de preços negativos.</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6" w:name="_Toc231500751"/>
      <w:r>
        <w:rPr>
          <w:b w:val="0"/>
        </w:rPr>
        <w:t>Transformação dos Preços em Retornos</w:t>
      </w:r>
      <w:bookmarkEnd w:id="96"/>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w:t>
      </w:r>
      <w:proofErr w:type="spellStart"/>
      <w:r>
        <w:rPr>
          <w:sz w:val="24"/>
        </w:rPr>
        <w:t>aditividade</w:t>
      </w:r>
      <w:proofErr w:type="spellEnd"/>
      <w:r>
        <w:rPr>
          <w:sz w:val="24"/>
        </w:rPr>
        <w:t xml:space="preserv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xml:space="preserve">, pois apresentam propriedades estatísticas superiores: </w:t>
      </w:r>
      <w:proofErr w:type="spellStart"/>
      <w:r>
        <w:rPr>
          <w:sz w:val="24"/>
        </w:rPr>
        <w:t>aditividade</w:t>
      </w:r>
      <w:proofErr w:type="spellEnd"/>
      <w:r>
        <w:rPr>
          <w:sz w:val="24"/>
        </w:rPr>
        <w:t xml:space="preserve"> temporal, maior proximidade com a distribuição normal e </w:t>
      </w:r>
      <w:proofErr w:type="spellStart"/>
      <w:r>
        <w:rPr>
          <w:sz w:val="24"/>
        </w:rPr>
        <w:t>estacionariedade</w:t>
      </w:r>
      <w:proofErr w:type="spellEnd"/>
      <w:r>
        <w:rPr>
          <w:sz w:val="24"/>
        </w:rPr>
        <w:t xml:space="preserv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7" w:name="_Toc231500752"/>
      <w:r>
        <w:rPr>
          <w:b w:val="0"/>
        </w:rPr>
        <w:t>Diagnóstico Econométrico das Séries</w:t>
      </w:r>
      <w:bookmarkEnd w:id="97"/>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118 ativos da amostra, cujos resultados estão consolidados no Apêndice K:</w:t>
      </w:r>
    </w:p>
    <w:p w14:paraId="676CE805" w14:textId="7CE1FF79" w:rsidR="000815A7" w:rsidRDefault="000815A7" w:rsidP="003F1C11">
      <w:pPr>
        <w:pStyle w:val="font-claude-response-body"/>
        <w:numPr>
          <w:ilvl w:val="0"/>
          <w:numId w:val="58"/>
        </w:numPr>
        <w:spacing w:before="0" w:beforeAutospacing="0" w:after="0" w:afterAutospacing="0" w:line="360" w:lineRule="auto"/>
        <w:jc w:val="both"/>
      </w:pPr>
      <w:r>
        <w:rPr>
          <w:rStyle w:val="Forte"/>
        </w:rPr>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580DF031" w14:textId="68D8FC37" w:rsidR="000815A7" w:rsidRDefault="000815A7" w:rsidP="003F1C11">
      <w:pPr>
        <w:pStyle w:val="font-claude-response-body"/>
        <w:numPr>
          <w:ilvl w:val="0"/>
          <w:numId w:val="58"/>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proofErr w:type="gramStart"/>
      <w:r>
        <w:rPr>
          <w:rStyle w:val="katex-mathml"/>
        </w:rPr>
        <w:t>ri,t</w:t>
      </w:r>
      <w:proofErr w:type="gramEnd"/>
      <w:r>
        <w:rPr>
          <w:rStyle w:val="katex-mathml"/>
        </w:rPr>
        <w: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w:t>
      </w:r>
      <w:proofErr w:type="spellStart"/>
      <w:r>
        <w:t>volatility</w:t>
      </w:r>
      <w:proofErr w:type="spellEnd"/>
      <w:r>
        <w:t xml:space="preserve"> </w:t>
      </w:r>
      <w:proofErr w:type="spellStart"/>
      <w:r>
        <w:t>clustering</w:t>
      </w:r>
      <w:proofErr w:type="spellEnd"/>
      <w:r>
        <w:t>*).</w:t>
      </w:r>
    </w:p>
    <w:p w14:paraId="29C4799E" w14:textId="15EA6961" w:rsidR="000815A7" w:rsidRDefault="000815A7" w:rsidP="003F1C11">
      <w:pPr>
        <w:pStyle w:val="font-claude-response-body"/>
        <w:numPr>
          <w:ilvl w:val="0"/>
          <w:numId w:val="58"/>
        </w:numPr>
        <w:spacing w:before="0" w:beforeAutospacing="0" w:after="0" w:afterAutospacing="0" w:line="360" w:lineRule="auto"/>
        <w:jc w:val="both"/>
      </w:pPr>
      <w:r>
        <w:rPr>
          <w:b/>
        </w:rPr>
        <w:t>**Teste de Normalidade (</w:t>
      </w:r>
      <w:proofErr w:type="spellStart"/>
      <w:r>
        <w:rPr>
          <w:b/>
        </w:rPr>
        <w:t>Jarque</w:t>
      </w:r>
      <w:proofErr w:type="spellEnd"/>
      <w:r>
        <w:rPr>
          <w:b/>
        </w:rPr>
        <w:t>-Bera):**</w:t>
      </w:r>
      <w:r>
        <w:t xml:space="preserve"> a hipótese nula de distribuição normal foi rejeitada em **118 de 118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717A78DD" w14:textId="7AE94A59"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8" w:name="_Toc231500753"/>
      <w:r>
        <w:rPr>
          <w:sz w:val="24"/>
        </w:rPr>
        <w:t>Estimação dos Parâmetros de Otimização</w:t>
      </w:r>
      <w:bookmarkEnd w:id="98"/>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9" w:name="_Toc231500754"/>
      <w:r>
        <w:rPr>
          <w:b w:val="0"/>
        </w:rPr>
        <w:t>Prêmio de Risco (Excesso de Retorno)</w:t>
      </w:r>
      <w:bookmarkEnd w:id="99"/>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proofErr w:type="spellStart"/>
      <w:r>
        <w:rPr>
          <w:rStyle w:val="katex-mathml"/>
          <w:sz w:val="24"/>
          <w:szCs w:val="24"/>
        </w:rPr>
        <w:t>ii</w:t>
      </w:r>
      <w:proofErr w:type="spellEnd"/>
      <w:r>
        <w:rPr>
          <w:rStyle w:val="katex-mathml"/>
          <w:sz w:val="24"/>
          <w:szCs w:val="24"/>
        </w:rPr>
        <w:t xml:space="preserve"> </w:t>
      </w:r>
      <w:r>
        <w:rPr>
          <w:rStyle w:val="mord"/>
          <w:sz w:val="24"/>
          <w:szCs w:val="24"/>
        </w:rPr>
        <w:t>i</w:t>
      </w:r>
      <w:r>
        <w:rPr>
          <w:sz w:val="24"/>
          <w:szCs w:val="24"/>
        </w:rPr>
        <w:t xml:space="preserve"> e instante </w:t>
      </w:r>
      <w:proofErr w:type="spellStart"/>
      <w:r>
        <w:rPr>
          <w:rStyle w:val="katex-mathml"/>
          <w:sz w:val="24"/>
          <w:szCs w:val="24"/>
        </w:rPr>
        <w:t>tt</w:t>
      </w:r>
      <w:proofErr w:type="spellEnd"/>
      <w:r>
        <w:rPr>
          <w:rStyle w:val="katex-mathml"/>
          <w:sz w:val="24"/>
          <w:szCs w:val="24"/>
        </w:rPr>
        <w:t xml:space="preserve">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proofErr w:type="spellStart"/>
      <w:r>
        <w:rPr>
          <w:rStyle w:val="katex-mathml"/>
          <w:sz w:val="24"/>
        </w:rPr>
        <w:t>tt</w:t>
      </w:r>
      <w:proofErr w:type="spellEnd"/>
      <w:r>
        <w:rPr>
          <w:rStyle w:val="katex-mathml"/>
          <w:sz w:val="24"/>
        </w:rPr>
        <w:t xml:space="preserve">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100" w:name="_Toc231500755"/>
      <w:r>
        <w:rPr>
          <w:b w:val="0"/>
        </w:rPr>
        <w:t>Retornos Esperados e Matriz de Covariância</w:t>
      </w:r>
      <w:bookmarkEnd w:id="100"/>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w:t>
      </w:r>
      <w:proofErr w:type="spellStart"/>
      <w:r>
        <w:t>amostral</w:t>
      </w:r>
      <w:proofErr w:type="spellEnd"/>
      <w:r>
        <w:t xml:space="preserve">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47FF0D50"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118×118</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101" w:name="_Toc231500756"/>
      <w:r>
        <w:rPr>
          <w:sz w:val="24"/>
        </w:rPr>
        <w:t>Modelos de Otimização Implementados</w:t>
      </w:r>
      <w:bookmarkEnd w:id="101"/>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w:t>
      </w:r>
      <w:proofErr w:type="spellStart"/>
      <w:r>
        <w:rPr>
          <w:sz w:val="24"/>
          <w:szCs w:val="24"/>
        </w:rPr>
        <w:t>ii</w:t>
      </w:r>
      <w:proofErr w:type="spellEnd"/>
      <w:r>
        <w:rPr>
          <w:sz w:val="24"/>
          <w:szCs w:val="24"/>
        </w:rPr>
        <w:t>) os modelos de risco de queda (</w:t>
      </w:r>
      <w:proofErr w:type="spellStart"/>
      <w:r>
        <w:rPr>
          <w:i/>
          <w:iCs/>
          <w:sz w:val="24"/>
          <w:szCs w:val="24"/>
        </w:rPr>
        <w:t>downside</w:t>
      </w:r>
      <w:proofErr w:type="spellEnd"/>
      <w:r>
        <w:rPr>
          <w:i/>
          <w:iCs/>
          <w:sz w:val="24"/>
          <w:szCs w:val="24"/>
        </w:rPr>
        <w:t xml:space="preserve"> </w:t>
      </w:r>
      <w:proofErr w:type="spellStart"/>
      <w:r>
        <w:rPr>
          <w:i/>
          <w:iCs/>
          <w:sz w:val="24"/>
          <w:szCs w:val="24"/>
        </w:rPr>
        <w:t>risk</w:t>
      </w:r>
      <w:proofErr w:type="spellEnd"/>
      <w:r>
        <w:rPr>
          <w:sz w:val="24"/>
          <w:szCs w:val="24"/>
        </w:rPr>
        <w:t>) da Teoria Pós-Moderna do Portfólio (PMPT); e (</w:t>
      </w:r>
      <w:proofErr w:type="spellStart"/>
      <w:r>
        <w:rPr>
          <w:sz w:val="24"/>
          <w:szCs w:val="24"/>
        </w:rPr>
        <w:t>iii</w:t>
      </w:r>
      <w:proofErr w:type="spellEnd"/>
      <w:r>
        <w:rPr>
          <w:sz w:val="24"/>
          <w:szCs w:val="24"/>
        </w:rPr>
        <w:t xml:space="preserve">) as variantes do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102" w:name="_Toc231500757"/>
      <w:r>
        <w:rPr>
          <w:b w:val="0"/>
        </w:rPr>
        <w:t xml:space="preserve">Otimização de Máximo Índice de </w:t>
      </w:r>
      <w:proofErr w:type="spellStart"/>
      <w:r>
        <w:rPr>
          <w:b w:val="0"/>
        </w:rPr>
        <w:t>Sharpe</w:t>
      </w:r>
      <w:proofErr w:type="spellEnd"/>
      <w:r>
        <w:rPr>
          <w:b w:val="0"/>
        </w:rPr>
        <w:t xml:space="preserve"> com Penalidade</w:t>
      </w:r>
      <w:bookmarkEnd w:id="102"/>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proofErr w:type="spellStart"/>
      <w:r>
        <w:rPr>
          <w:rFonts w:ascii="Times New Roman" w:hAnsi="Times New Roman" w:cs="Times New Roman"/>
          <w:i/>
          <w:iCs/>
          <w:lang w:val="pt-BR"/>
        </w:rPr>
        <w:t>backtest</w:t>
      </w:r>
      <w:proofErr w:type="spellEnd"/>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proofErr w:type="spellStart"/>
      <w:r>
        <w:rPr>
          <w:i/>
          <w:iCs/>
          <w:lang w:val="pt-BR"/>
        </w:rPr>
        <w:t>long-only</w:t>
      </w:r>
      <w:proofErr w:type="spellEnd"/>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3"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w:t>
      </w:r>
      <w:proofErr w:type="spellStart"/>
      <w:r>
        <w:rPr>
          <w:rFonts w:ascii="Times New Roman" w:hAnsi="Times New Roman" w:cs="Times New Roman"/>
          <w:lang w:val="pt-BR"/>
        </w:rPr>
        <w:t>é</w:t>
      </w:r>
      <w:proofErr w:type="spellEnd"/>
      <w:r>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xml:space="preserve">: ela induz </w:t>
      </w:r>
      <w:proofErr w:type="spellStart"/>
      <w:r>
        <w:rPr>
          <w:rFonts w:ascii="Times New Roman" w:hAnsi="Times New Roman" w:cs="Times New Roman"/>
          <w:lang w:val="pt-BR"/>
        </w:rPr>
        <w:t>esparsidade</w:t>
      </w:r>
      <w:proofErr w:type="spellEnd"/>
      <w:r>
        <w:rPr>
          <w:rFonts w:ascii="Times New Roman" w:hAnsi="Times New Roman" w:cs="Times New Roman"/>
          <w:lang w:val="pt-BR"/>
        </w:rPr>
        <w:t xml:space="preserv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4" w:name="solvers"/>
      <w:bookmarkEnd w:id="103"/>
    </w:p>
    <w:p w14:paraId="12FA1C28" w14:textId="77777777" w:rsidR="00303D02" w:rsidRPr="00FA446B" w:rsidRDefault="00303D02" w:rsidP="00E61085">
      <w:pPr>
        <w:spacing w:line="360" w:lineRule="auto"/>
        <w:jc w:val="center"/>
        <w:rPr>
          <w:b/>
          <w:bCs/>
          <w:sz w:val="24"/>
          <w:szCs w:val="24"/>
          <w:lang w:val="pt-BR"/>
        </w:rPr>
      </w:pPr>
      <w:proofErr w:type="spellStart"/>
      <w:r>
        <w:rPr>
          <w:b/>
          <w:bCs/>
          <w:sz w:val="24"/>
          <w:szCs w:val="24"/>
          <w:lang w:val="pt-BR"/>
        </w:rPr>
        <w:t>Solvers</w:t>
      </w:r>
      <w:proofErr w:type="spellEnd"/>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proofErr w:type="gramStart"/>
      <w:r>
        <w:rPr>
          <w:rStyle w:val="VerbatimChar"/>
          <w:rFonts w:ascii="Times New Roman" w:hAnsi="Times New Roman" w:cs="Times New Roman"/>
          <w:i w:val="0"/>
          <w:color w:val="auto"/>
          <w:sz w:val="24"/>
          <w:szCs w:val="24"/>
        </w:rPr>
        <w:t>scipy.optimize</w:t>
      </w:r>
      <w:proofErr w:type="spellEnd"/>
      <w:proofErr w:type="gramEnd"/>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Pr>
          <w:rStyle w:val="VerbatimChar"/>
          <w:rFonts w:ascii="Times New Roman" w:hAnsi="Times New Roman" w:cs="Times New Roman"/>
          <w:i w:val="0"/>
          <w:color w:val="auto"/>
          <w:sz w:val="24"/>
          <w:szCs w:val="24"/>
        </w:rPr>
        <w:t>cvxpy</w:t>
      </w:r>
      <w:proofErr w:type="spellEnd"/>
      <w:r>
        <w:rPr>
          <w:rFonts w:ascii="Times New Roman" w:hAnsi="Times New Roman" w:cs="Times New Roman"/>
          <w:lang w:val="pt-BR"/>
        </w:rPr>
        <w:t xml:space="preserve">, com a cadeia de </w:t>
      </w:r>
      <w:proofErr w:type="spellStart"/>
      <w:r>
        <w:rPr>
          <w:rFonts w:ascii="Times New Roman" w:hAnsi="Times New Roman" w:cs="Times New Roman"/>
          <w:iCs/>
          <w:lang w:val="pt-BR"/>
        </w:rPr>
        <w:t>solvers</w:t>
      </w:r>
      <w:proofErr w:type="spellEnd"/>
      <w:r>
        <w:rPr>
          <w:rFonts w:ascii="Times New Roman" w:hAnsi="Times New Roman" w:cs="Times New Roman"/>
          <w:lang w:val="pt-BR"/>
        </w:rPr>
        <w:t xml:space="preserve"> CLARABEL → ECOS → SCS acionada por </w:t>
      </w:r>
      <w:proofErr w:type="spellStart"/>
      <w:r>
        <w:rPr>
          <w:rFonts w:ascii="Times New Roman" w:hAnsi="Times New Roman" w:cs="Times New Roman"/>
          <w:iCs/>
          <w:lang w:val="pt-BR"/>
        </w:rPr>
        <w:t>fallback</w:t>
      </w:r>
      <w:proofErr w:type="spellEnd"/>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bookmarkStart w:id="105" w:name="_Toc231500758"/>
      <w:r>
        <w:rPr>
          <w:b w:val="0"/>
          <w:lang w:val="pt-BR"/>
        </w:rPr>
        <w:t>Família I — Modelos de Média-Variância (MPT)</w:t>
      </w:r>
      <w:bookmarkEnd w:id="105"/>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6" w:name="família-i-modelos-de-média-variância-mpt"/>
      <w:bookmarkEnd w:id="104"/>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7" w:name="ponderação-igualitária-equalweight-1n"/>
      <w:r>
        <w:rPr>
          <w:sz w:val="24"/>
          <w:szCs w:val="24"/>
          <w:lang w:val="pt-BR"/>
        </w:rPr>
        <w:t xml:space="preserve">Ponderação Igualitária — </w:t>
      </w:r>
      <w:proofErr w:type="spellStart"/>
      <w:r>
        <w:rPr>
          <w:rStyle w:val="VerbatimChar"/>
          <w:rFonts w:ascii="Times New Roman" w:hAnsi="Times New Roman"/>
          <w:i w:val="0"/>
          <w:color w:val="auto"/>
          <w:sz w:val="24"/>
          <w:szCs w:val="24"/>
        </w:rPr>
        <w:t>EqualWeight</w:t>
      </w:r>
      <w:proofErr w:type="spellEnd"/>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8" w:name="inverso-da-volatilidade-invvol"/>
      <w:bookmarkEnd w:id="107"/>
      <w:r>
        <w:rPr>
          <w:lang w:val="pt-BR"/>
        </w:rPr>
        <w:t xml:space="preserve">Inverso da Volatilidade — </w:t>
      </w:r>
      <w:proofErr w:type="spellStart"/>
      <w:r>
        <w:rPr>
          <w:rStyle w:val="VerbatimChar"/>
          <w:rFonts w:ascii="Times New Roman" w:hAnsi="Times New Roman"/>
          <w:i w:val="0"/>
          <w:color w:val="auto"/>
          <w:sz w:val="24"/>
          <w:szCs w:val="24"/>
        </w:rPr>
        <w:t>InvVol</w:t>
      </w:r>
      <w:proofErr w:type="spellEnd"/>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9" w:name="mínima-variância-global-minvar"/>
      <w:bookmarkEnd w:id="108"/>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proofErr w:type="spellStart"/>
      <w:r>
        <w:rPr>
          <w:rStyle w:val="VerbatimChar"/>
          <w:rFonts w:ascii="Times New Roman" w:hAnsi="Times New Roman"/>
          <w:i w:val="0"/>
          <w:iCs w:val="0"/>
          <w:color w:val="auto"/>
          <w:sz w:val="24"/>
          <w:szCs w:val="24"/>
        </w:rPr>
        <w:t>MinVar</w:t>
      </w:r>
      <w:proofErr w:type="spellEnd"/>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w:t>
      </w:r>
      <w:proofErr w:type="spellStart"/>
      <w:r>
        <w:rPr>
          <w:sz w:val="24"/>
          <w:szCs w:val="24"/>
        </w:rPr>
        <w:t>DeMiguel</w:t>
      </w:r>
      <w:proofErr w:type="spellEnd"/>
      <w:r>
        <w:rPr>
          <w:sz w:val="24"/>
          <w:szCs w:val="24"/>
        </w:rPr>
        <w:t xml:space="preserve">; </w:t>
      </w:r>
      <w:proofErr w:type="spellStart"/>
      <w:r>
        <w:rPr>
          <w:sz w:val="24"/>
          <w:szCs w:val="24"/>
        </w:rPr>
        <w:t>Garlappi</w:t>
      </w:r>
      <w:proofErr w:type="spellEnd"/>
      <w:r>
        <w:rPr>
          <w:sz w:val="24"/>
          <w:szCs w:val="24"/>
        </w:rPr>
        <w:t xml:space="preserve">; </w:t>
      </w:r>
      <w:proofErr w:type="spellStart"/>
      <w:r>
        <w:rPr>
          <w:sz w:val="24"/>
          <w:szCs w:val="24"/>
        </w:rPr>
        <w:t>Uppal</w:t>
      </w:r>
      <w:proofErr w:type="spellEnd"/>
      <w:r>
        <w:rPr>
          <w:sz w:val="24"/>
          <w:szCs w:val="24"/>
        </w:rPr>
        <w:t>,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10"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11" w:name="X4bf229fedebd76145bd964b00e28673da0de01c"/>
      <w:bookmarkEnd w:id="110"/>
      <w:r>
        <w:rPr>
          <w:sz w:val="24"/>
          <w:szCs w:val="24"/>
        </w:rPr>
        <w:t xml:space="preserve">Máxima Utilidade Média-Variância — </w:t>
      </w:r>
      <w:proofErr w:type="spellStart"/>
      <w:r>
        <w:rPr>
          <w:rStyle w:val="VerbatimChar"/>
          <w:rFonts w:ascii="Times New Roman" w:hAnsi="Times New Roman"/>
          <w:i w:val="0"/>
          <w:iCs w:val="0"/>
          <w:color w:val="auto"/>
          <w:sz w:val="24"/>
          <w:szCs w:val="24"/>
        </w:rPr>
        <w:t>MaxSharpe</w:t>
      </w:r>
      <w:proofErr w:type="spellEnd"/>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w:t>
      </w:r>
      <w:proofErr w:type="spellStart"/>
      <w:r>
        <w:rPr>
          <w:sz w:val="24"/>
          <w:szCs w:val="24"/>
        </w:rPr>
        <w:t>Sharpe</w:t>
      </w:r>
      <w:proofErr w:type="spellEnd"/>
      <w:r>
        <w:rPr>
          <w:sz w:val="24"/>
          <w:szCs w:val="24"/>
        </w:rPr>
        <w:t xml:space="preserve"> — problema não-convexo —, mas sim a utilidade média-variância, que produz o portfólio de tangência apenas sob condições específicas. O rótulo histórico “Máximo </w:t>
      </w:r>
      <w:proofErr w:type="spellStart"/>
      <w:r>
        <w:rPr>
          <w:sz w:val="24"/>
          <w:szCs w:val="24"/>
        </w:rPr>
        <w:t>Sharpe</w:t>
      </w:r>
      <w:proofErr w:type="spellEnd"/>
      <w:r>
        <w:rPr>
          <w:sz w:val="24"/>
          <w:szCs w:val="24"/>
        </w:rPr>
        <w:t>”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12" w:name="X22817ef26e1b055d6584acab2b8b2fad5b46e01"/>
      <w:bookmarkEnd w:id="111"/>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13" w:name="Xf7249765c01f5515126677636a782039cf5ef34"/>
      <w:bookmarkEnd w:id="112"/>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bookmarkStart w:id="114" w:name="_Toc231500759"/>
      <w:r>
        <w:rPr>
          <w:b w:val="0"/>
          <w:bCs w:val="0"/>
        </w:rPr>
        <w:t>Família II — Modelos de Risco de Queda (PMPT)</w:t>
      </w:r>
      <w:bookmarkEnd w:id="114"/>
      <w:r>
        <w:rPr>
          <w:b w:val="0"/>
          <w:bCs w:val="0"/>
        </w:rPr>
        <w:t xml:space="preserve">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proofErr w:type="spellStart"/>
      <w:r>
        <w:rPr>
          <w:i/>
          <w:iCs/>
          <w:sz w:val="24"/>
          <w:szCs w:val="24"/>
        </w:rPr>
        <w:t>Lower</w:t>
      </w:r>
      <w:proofErr w:type="spellEnd"/>
      <w:r>
        <w:rPr>
          <w:i/>
          <w:iCs/>
          <w:sz w:val="24"/>
          <w:szCs w:val="24"/>
        </w:rPr>
        <w:t xml:space="preserve"> </w:t>
      </w:r>
      <w:proofErr w:type="spellStart"/>
      <w:r>
        <w:rPr>
          <w:i/>
          <w:iCs/>
          <w:sz w:val="24"/>
          <w:szCs w:val="24"/>
        </w:rPr>
        <w:t>Partial</w:t>
      </w:r>
      <w:proofErr w:type="spellEnd"/>
      <w:r>
        <w:rPr>
          <w:i/>
          <w:iCs/>
          <w:sz w:val="24"/>
          <w:szCs w:val="24"/>
        </w:rPr>
        <w:t xml:space="preserve"> </w:t>
      </w:r>
      <w:proofErr w:type="spellStart"/>
      <w:r>
        <w:rPr>
          <w:i/>
          <w:iCs/>
          <w:sz w:val="24"/>
          <w:szCs w:val="24"/>
        </w:rPr>
        <w:t>Moments</w:t>
      </w:r>
      <w:proofErr w:type="spellEnd"/>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proofErr w:type="spellStart"/>
      <w:r>
        <w:rPr>
          <w:i/>
          <w:iCs/>
          <w:sz w:val="24"/>
          <w:szCs w:val="24"/>
        </w:rPr>
        <w:t>Minimum</w:t>
      </w:r>
      <w:proofErr w:type="spellEnd"/>
      <w:r>
        <w:rPr>
          <w:i/>
          <w:iCs/>
          <w:sz w:val="24"/>
          <w:szCs w:val="24"/>
        </w:rPr>
        <w:t xml:space="preserve"> </w:t>
      </w:r>
      <w:proofErr w:type="spellStart"/>
      <w:r>
        <w:rPr>
          <w:i/>
          <w:iCs/>
          <w:sz w:val="24"/>
          <w:szCs w:val="24"/>
        </w:rPr>
        <w:t>Acceptable</w:t>
      </w:r>
      <w:proofErr w:type="spellEnd"/>
      <w:r>
        <w:rPr>
          <w:i/>
          <w:iCs/>
          <w:sz w:val="24"/>
          <w:szCs w:val="24"/>
        </w:rPr>
        <w:t xml:space="preserve"> </w:t>
      </w:r>
      <w:proofErr w:type="spellStart"/>
      <w:r>
        <w:rPr>
          <w:i/>
          <w:iCs/>
          <w:sz w:val="24"/>
          <w:szCs w:val="24"/>
        </w:rPr>
        <w:t>Return</w:t>
      </w:r>
      <w:proofErr w:type="spellEnd"/>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5" w:name="máximo-índice-ômega-maxomega"/>
      <w:r>
        <w:rPr>
          <w:sz w:val="24"/>
          <w:szCs w:val="24"/>
        </w:rPr>
        <w:t xml:space="preserve">Máximo Índice Ômega — </w:t>
      </w:r>
      <w:proofErr w:type="spellStart"/>
      <w:r>
        <w:rPr>
          <w:rStyle w:val="VerbatimChar"/>
          <w:rFonts w:ascii="Times New Roman" w:hAnsi="Times New Roman"/>
          <w:i w:val="0"/>
          <w:iCs w:val="0"/>
          <w:color w:val="auto"/>
          <w:sz w:val="24"/>
          <w:szCs w:val="24"/>
        </w:rPr>
        <w:t>MaxOmega</w:t>
      </w:r>
      <w:proofErr w:type="spellEnd"/>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w:t>
      </w:r>
      <w:proofErr w:type="spellStart"/>
      <w:r>
        <w:rPr>
          <w:sz w:val="24"/>
          <w:szCs w:val="24"/>
        </w:rPr>
        <w:t>Keating</w:t>
      </w:r>
      <w:proofErr w:type="spellEnd"/>
      <w:r>
        <w:rPr>
          <w:sz w:val="24"/>
          <w:szCs w:val="24"/>
        </w:rPr>
        <w:t xml:space="preserve">; </w:t>
      </w:r>
      <w:proofErr w:type="spellStart"/>
      <w:r>
        <w:rPr>
          <w:sz w:val="24"/>
          <w:szCs w:val="24"/>
        </w:rPr>
        <w:t>Shadwick</w:t>
      </w:r>
      <w:proofErr w:type="spellEnd"/>
      <w:r>
        <w:rPr>
          <w:sz w:val="24"/>
          <w:szCs w:val="24"/>
        </w:rPr>
        <w:t>,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6" w:name="máximo-índice-de-sortino-maxsortino"/>
      <w:bookmarkEnd w:id="115"/>
      <w:r>
        <w:rPr>
          <w:sz w:val="24"/>
          <w:szCs w:val="24"/>
        </w:rPr>
        <w:t xml:space="preserve">Máximo Índice de </w:t>
      </w:r>
      <w:proofErr w:type="spellStart"/>
      <w:r>
        <w:rPr>
          <w:sz w:val="24"/>
          <w:szCs w:val="24"/>
        </w:rPr>
        <w:t>Sortino</w:t>
      </w:r>
      <w:proofErr w:type="spellEnd"/>
      <w:r>
        <w:rPr>
          <w:sz w:val="24"/>
          <w:szCs w:val="24"/>
        </w:rPr>
        <w:t xml:space="preserve"> — </w:t>
      </w:r>
      <w:proofErr w:type="spellStart"/>
      <w:r>
        <w:rPr>
          <w:rStyle w:val="VerbatimChar"/>
          <w:rFonts w:ascii="Times New Roman" w:hAnsi="Times New Roman"/>
          <w:i w:val="0"/>
          <w:iCs w:val="0"/>
          <w:color w:val="auto"/>
          <w:sz w:val="24"/>
          <w:szCs w:val="24"/>
        </w:rPr>
        <w:t>MaxSortino</w:t>
      </w:r>
      <w:proofErr w:type="spellEnd"/>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 xml:space="preserve">O Índice de </w:t>
      </w:r>
      <w:proofErr w:type="spellStart"/>
      <w:r>
        <w:rPr>
          <w:sz w:val="24"/>
          <w:szCs w:val="24"/>
        </w:rPr>
        <w:t>Sortino</w:t>
      </w:r>
      <w:proofErr w:type="spellEnd"/>
      <w:r>
        <w:rPr>
          <w:sz w:val="24"/>
          <w:szCs w:val="24"/>
        </w:rPr>
        <w:t xml:space="preserve"> (</w:t>
      </w:r>
      <w:proofErr w:type="spellStart"/>
      <w:r>
        <w:rPr>
          <w:sz w:val="24"/>
          <w:szCs w:val="24"/>
        </w:rPr>
        <w:t>Sortino</w:t>
      </w:r>
      <w:proofErr w:type="spellEnd"/>
      <w:r>
        <w:rPr>
          <w:sz w:val="24"/>
          <w:szCs w:val="24"/>
        </w:rPr>
        <w:t xml:space="preserve">; Van der </w:t>
      </w:r>
      <w:proofErr w:type="spellStart"/>
      <w:r>
        <w:rPr>
          <w:sz w:val="24"/>
          <w:szCs w:val="24"/>
        </w:rPr>
        <w:t>Meer</w:t>
      </w:r>
      <w:proofErr w:type="spellEnd"/>
      <w:r>
        <w:rPr>
          <w:sz w:val="24"/>
          <w:szCs w:val="24"/>
        </w:rPr>
        <w:t xml:space="preserve">, 1991) refina o Índice de </w:t>
      </w:r>
      <w:proofErr w:type="spellStart"/>
      <w:r>
        <w:rPr>
          <w:sz w:val="24"/>
          <w:szCs w:val="24"/>
        </w:rPr>
        <w:t>Sharpe</w:t>
      </w:r>
      <w:proofErr w:type="spellEnd"/>
      <w:r>
        <w:rPr>
          <w:sz w:val="24"/>
          <w:szCs w:val="24"/>
        </w:rPr>
        <w:t xml:space="preserve"> ao substituir o desvio-padrão total pelo desvio de queda (</w:t>
      </w:r>
      <w:proofErr w:type="spellStart"/>
      <w:r>
        <w:rPr>
          <w:i/>
          <w:iCs/>
          <w:sz w:val="24"/>
          <w:szCs w:val="24"/>
        </w:rPr>
        <w:t>downside</w:t>
      </w:r>
      <w:proofErr w:type="spellEnd"/>
      <w:r>
        <w:rPr>
          <w:i/>
          <w:iCs/>
          <w:sz w:val="24"/>
          <w:szCs w:val="24"/>
        </w:rPr>
        <w:t xml:space="preserve"> </w:t>
      </w:r>
      <w:proofErr w:type="spellStart"/>
      <w:r>
        <w:rPr>
          <w:i/>
          <w:iCs/>
          <w:sz w:val="24"/>
          <w:szCs w:val="24"/>
        </w:rPr>
        <w:t>deviation</w:t>
      </w:r>
      <w:proofErr w:type="spellEnd"/>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7" w:name="máximo-índice-kappa-de-ordem-3-maxkappa3"/>
      <w:bookmarkEnd w:id="116"/>
      <w:r>
        <w:rPr>
          <w:sz w:val="24"/>
          <w:szCs w:val="24"/>
        </w:rPr>
        <w:t xml:space="preserve">Máximo Índice </w:t>
      </w:r>
      <w:proofErr w:type="spellStart"/>
      <w:r>
        <w:rPr>
          <w:sz w:val="24"/>
          <w:szCs w:val="24"/>
        </w:rPr>
        <w:t>Kappa</w:t>
      </w:r>
      <w:proofErr w:type="spellEnd"/>
      <w:r>
        <w:rPr>
          <w:sz w:val="24"/>
          <w:szCs w:val="24"/>
        </w:rPr>
        <w:t xml:space="preserve">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w:t>
      </w:r>
      <w:proofErr w:type="spellStart"/>
      <w:r>
        <w:rPr>
          <w:sz w:val="24"/>
          <w:szCs w:val="24"/>
        </w:rPr>
        <w:t>Kappa</w:t>
      </w:r>
      <w:proofErr w:type="spellEnd"/>
      <w:r>
        <w:rPr>
          <w:sz w:val="24"/>
          <w:szCs w:val="24"/>
        </w:rPr>
        <w:t xml:space="preserve"> (</w:t>
      </w:r>
      <w:proofErr w:type="spellStart"/>
      <w:r>
        <w:rPr>
          <w:sz w:val="24"/>
          <w:szCs w:val="24"/>
        </w:rPr>
        <w:t>Kaplan</w:t>
      </w:r>
      <w:proofErr w:type="spellEnd"/>
      <w:r>
        <w:rPr>
          <w:sz w:val="24"/>
          <w:szCs w:val="24"/>
        </w:rPr>
        <w:t xml:space="preserve">; </w:t>
      </w:r>
      <w:proofErr w:type="spellStart"/>
      <w:r>
        <w:rPr>
          <w:sz w:val="24"/>
          <w:szCs w:val="24"/>
        </w:rPr>
        <w:t>Knowles</w:t>
      </w:r>
      <w:proofErr w:type="spellEnd"/>
      <w:r>
        <w:rPr>
          <w:sz w:val="24"/>
          <w:szCs w:val="24"/>
        </w:rPr>
        <w:t xml:space="preserve">, 2004) generaliza </w:t>
      </w:r>
      <w:proofErr w:type="spellStart"/>
      <w:r>
        <w:rPr>
          <w:sz w:val="24"/>
          <w:szCs w:val="24"/>
        </w:rPr>
        <w:t>Sortino</w:t>
      </w:r>
      <w:proofErr w:type="spellEnd"/>
      <w:r>
        <w:rPr>
          <w:sz w:val="24"/>
          <w:szCs w:val="24"/>
        </w:rPr>
        <w:t xml:space="preserve">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proofErr w:type="spellStart"/>
      <w:r>
        <w:rPr>
          <w:i/>
          <w:iCs/>
          <w:sz w:val="24"/>
          <w:szCs w:val="24"/>
        </w:rPr>
        <w:t>skewness</w:t>
      </w:r>
      <w:proofErr w:type="spellEnd"/>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8" w:name="mínimo-cvar-mincvar"/>
      <w:bookmarkEnd w:id="117"/>
      <w:r>
        <w:rPr>
          <w:sz w:val="24"/>
          <w:szCs w:val="24"/>
        </w:rPr>
        <w:t xml:space="preserve">Mínimo </w:t>
      </w:r>
      <w:proofErr w:type="spellStart"/>
      <w:r>
        <w:rPr>
          <w:sz w:val="24"/>
          <w:szCs w:val="24"/>
        </w:rPr>
        <w:t>CVaR</w:t>
      </w:r>
      <w:proofErr w:type="spellEnd"/>
      <w:r>
        <w:rPr>
          <w:sz w:val="24"/>
          <w:szCs w:val="24"/>
        </w:rPr>
        <w:t xml:space="preserve"> — </w:t>
      </w:r>
      <w:proofErr w:type="spellStart"/>
      <w:r>
        <w:rPr>
          <w:rStyle w:val="VerbatimChar"/>
          <w:rFonts w:ascii="Times New Roman" w:hAnsi="Times New Roman"/>
          <w:i w:val="0"/>
          <w:iCs w:val="0"/>
          <w:color w:val="auto"/>
          <w:sz w:val="24"/>
          <w:szCs w:val="24"/>
        </w:rPr>
        <w:t>MinCVaR</w:t>
      </w:r>
      <w:proofErr w:type="spellEnd"/>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Value-at-Risk</w:t>
      </w:r>
      <w:proofErr w:type="spellEnd"/>
      <w:r>
        <w:rPr>
          <w:sz w:val="24"/>
          <w:szCs w:val="24"/>
        </w:rPr>
        <w:t xml:space="preserve"> (</w:t>
      </w:r>
      <w:proofErr w:type="spellStart"/>
      <w:r>
        <w:rPr>
          <w:sz w:val="24"/>
          <w:szCs w:val="24"/>
        </w:rPr>
        <w:t>CVaR</w:t>
      </w:r>
      <w:proofErr w:type="spellEnd"/>
      <w:r>
        <w:rPr>
          <w:sz w:val="24"/>
          <w:szCs w:val="24"/>
        </w:rPr>
        <w:t xml:space="preserve">), ou </w:t>
      </w:r>
      <w:proofErr w:type="spellStart"/>
      <w:r>
        <w:rPr>
          <w:i/>
          <w:iCs/>
          <w:sz w:val="24"/>
          <w:szCs w:val="24"/>
        </w:rPr>
        <w:t>Expected</w:t>
      </w:r>
      <w:proofErr w:type="spellEnd"/>
      <w:r>
        <w:rPr>
          <w:i/>
          <w:iCs/>
          <w:sz w:val="24"/>
          <w:szCs w:val="24"/>
        </w:rPr>
        <w:t xml:space="preserve"> </w:t>
      </w:r>
      <w:proofErr w:type="spellStart"/>
      <w:r>
        <w:rPr>
          <w:i/>
          <w:iCs/>
          <w:sz w:val="24"/>
          <w:szCs w:val="24"/>
        </w:rPr>
        <w:t>Shortfall</w:t>
      </w:r>
      <w:proofErr w:type="spellEnd"/>
      <w:r>
        <w:rPr>
          <w:sz w:val="24"/>
          <w:szCs w:val="24"/>
        </w:rPr>
        <w:t xml:space="preserve">, é a perda esperada condicional a que a perda exceda o quantil do </w:t>
      </w:r>
      <w:proofErr w:type="spellStart"/>
      <w:r>
        <w:rPr>
          <w:i/>
          <w:iCs/>
          <w:sz w:val="24"/>
          <w:szCs w:val="24"/>
        </w:rPr>
        <w:t>Value-at-Risk</w:t>
      </w:r>
      <w:proofErr w:type="spellEnd"/>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9" w:name="mínimo-cdar-mincdar"/>
      <w:bookmarkEnd w:id="118"/>
      <w:r>
        <w:rPr>
          <w:sz w:val="24"/>
          <w:szCs w:val="24"/>
        </w:rPr>
        <w:t xml:space="preserve">Mínimo </w:t>
      </w:r>
      <w:proofErr w:type="spellStart"/>
      <w:r>
        <w:rPr>
          <w:sz w:val="24"/>
          <w:szCs w:val="24"/>
        </w:rPr>
        <w:t>CDaR</w:t>
      </w:r>
      <w:proofErr w:type="spellEnd"/>
      <w:r>
        <w:rPr>
          <w:sz w:val="24"/>
          <w:szCs w:val="24"/>
        </w:rPr>
        <w:t xml:space="preserve"> — </w:t>
      </w:r>
      <w:proofErr w:type="spellStart"/>
      <w:r>
        <w:rPr>
          <w:rStyle w:val="VerbatimChar"/>
          <w:rFonts w:ascii="Times New Roman" w:hAnsi="Times New Roman"/>
          <w:i w:val="0"/>
          <w:iCs w:val="0"/>
          <w:color w:val="auto"/>
          <w:sz w:val="24"/>
          <w:szCs w:val="24"/>
        </w:rPr>
        <w:t>MinCDaR</w:t>
      </w:r>
      <w:proofErr w:type="spellEnd"/>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Drawdown-at-Risk</w:t>
      </w:r>
      <w:proofErr w:type="spellEnd"/>
      <w:r>
        <w:rPr>
          <w:sz w:val="24"/>
          <w:szCs w:val="24"/>
        </w:rPr>
        <w:t xml:space="preserve"> (</w:t>
      </w:r>
      <w:proofErr w:type="spellStart"/>
      <w:r>
        <w:rPr>
          <w:sz w:val="24"/>
          <w:szCs w:val="24"/>
        </w:rPr>
        <w:t>CDaR</w:t>
      </w:r>
      <w:proofErr w:type="spellEnd"/>
      <w:r>
        <w:rPr>
          <w:sz w:val="24"/>
          <w:szCs w:val="24"/>
        </w:rPr>
        <w:t xml:space="preserve">) transpõe a lógica do </w:t>
      </w:r>
      <w:proofErr w:type="spellStart"/>
      <w:r>
        <w:rPr>
          <w:sz w:val="24"/>
          <w:szCs w:val="24"/>
        </w:rPr>
        <w:t>CVaR</w:t>
      </w:r>
      <w:proofErr w:type="spellEnd"/>
      <w:r>
        <w:rPr>
          <w:sz w:val="24"/>
          <w:szCs w:val="24"/>
        </w:rPr>
        <w:t xml:space="preserve"> do domínio dos retornos para o domínio dos rebaixamentos acumulados (</w:t>
      </w:r>
      <w:proofErr w:type="spellStart"/>
      <w:r>
        <w:rPr>
          <w:i/>
          <w:iCs/>
          <w:sz w:val="24"/>
          <w:szCs w:val="24"/>
        </w:rPr>
        <w:t>drawdowns</w:t>
      </w:r>
      <w:proofErr w:type="spellEnd"/>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w:t>
      </w:r>
      <w:proofErr w:type="spellStart"/>
      <w:r>
        <w:rPr>
          <w:sz w:val="24"/>
          <w:szCs w:val="24"/>
        </w:rPr>
        <w:t>CVaR</w:t>
      </w:r>
      <w:proofErr w:type="spellEnd"/>
      <w:r>
        <w:rPr>
          <w:sz w:val="24"/>
          <w:szCs w:val="24"/>
        </w:rPr>
        <w:t xml:space="preserve">,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 xml:space="preserve">mantidas as restrições estruturais comuns. O </w:t>
      </w:r>
      <w:proofErr w:type="spellStart"/>
      <w:r>
        <w:rPr>
          <w:sz w:val="24"/>
          <w:szCs w:val="24"/>
        </w:rPr>
        <w:t>CDaR</w:t>
      </w:r>
      <w:proofErr w:type="spellEnd"/>
      <w:r>
        <w:rPr>
          <w:sz w:val="24"/>
          <w:szCs w:val="24"/>
        </w:rPr>
        <w:t xml:space="preserve">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bookmarkStart w:id="120" w:name="_Toc231500760"/>
      <w:r>
        <w:rPr>
          <w:b w:val="0"/>
          <w:bCs w:val="0"/>
        </w:rPr>
        <w:t xml:space="preserve">Família III — Modelo de </w:t>
      </w:r>
      <w:proofErr w:type="spellStart"/>
      <w:r>
        <w:rPr>
          <w:b w:val="0"/>
          <w:bCs w:val="0"/>
        </w:rPr>
        <w:t>Black-Litterman</w:t>
      </w:r>
      <w:proofErr w:type="spellEnd"/>
      <w:r>
        <w:rPr>
          <w:b w:val="0"/>
          <w:bCs w:val="0"/>
        </w:rPr>
        <w:t xml:space="preserve"> (BL)</w:t>
      </w:r>
      <w:bookmarkEnd w:id="120"/>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21" w:name="família-iii-modelo-de-black-litterman-bl"/>
      <w:bookmarkEnd w:id="113"/>
      <w:bookmarkEnd w:id="119"/>
      <w:r>
        <w:rPr>
          <w:sz w:val="24"/>
          <w:szCs w:val="24"/>
        </w:rPr>
        <w:t xml:space="preserve">Os quatro modelos desta família implementam o arcabouço </w:t>
      </w:r>
      <w:proofErr w:type="spellStart"/>
      <w:r>
        <w:rPr>
          <w:sz w:val="24"/>
          <w:szCs w:val="24"/>
        </w:rPr>
        <w:t>Bayesiano</w:t>
      </w:r>
      <w:proofErr w:type="spellEnd"/>
      <w:r>
        <w:rPr>
          <w:sz w:val="24"/>
          <w:szCs w:val="24"/>
        </w:rPr>
        <w:t xml:space="preserve"> de </w:t>
      </w:r>
      <w:proofErr w:type="spellStart"/>
      <w:r>
        <w:rPr>
          <w:sz w:val="24"/>
          <w:szCs w:val="24"/>
        </w:rPr>
        <w:t>Black</w:t>
      </w:r>
      <w:proofErr w:type="spellEnd"/>
      <w:r>
        <w:rPr>
          <w:sz w:val="24"/>
          <w:szCs w:val="24"/>
        </w:rPr>
        <w:t xml:space="preserve"> </w:t>
      </w:r>
      <w:r>
        <w:rPr>
          <w:sz w:val="24"/>
          <w:szCs w:val="24"/>
        </w:rPr>
        <w:lastRenderedPageBreak/>
        <w:t xml:space="preserve">e </w:t>
      </w:r>
      <w:proofErr w:type="spellStart"/>
      <w:r>
        <w:rPr>
          <w:sz w:val="24"/>
          <w:szCs w:val="24"/>
        </w:rPr>
        <w:t>Litterman</w:t>
      </w:r>
      <w:proofErr w:type="spellEnd"/>
      <w:r>
        <w:rPr>
          <w:sz w:val="24"/>
          <w:szCs w:val="24"/>
        </w:rPr>
        <w:t xml:space="preserve">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22"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Pr>
          <w:sz w:val="24"/>
          <w:szCs w:val="24"/>
          <w:lang w:val="pt-BR"/>
        </w:rPr>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w:t>
      </w:r>
      <w:proofErr w:type="spellStart"/>
      <w:r>
        <w:rPr>
          <w:i/>
          <w:iCs/>
          <w:sz w:val="24"/>
          <w:szCs w:val="24"/>
          <w:lang w:val="pt-BR"/>
        </w:rPr>
        <w:t>ahead</w:t>
      </w:r>
      <w:proofErr w:type="spellEnd"/>
      <w:r>
        <w:rPr>
          <w:i/>
          <w:iCs/>
          <w:sz w:val="24"/>
          <w:szCs w:val="24"/>
          <w:lang w:val="pt-BR"/>
        </w:rPr>
        <w:t xml:space="preserve"> bias</w:t>
      </w:r>
      <w:r>
        <w:rPr>
          <w:sz w:val="24"/>
          <w:szCs w:val="24"/>
          <w:lang w:val="pt-BR"/>
        </w:rPr>
        <w:t xml:space="preserve">) no vetor de pesos, adota-se um portfólio de referência estritamente equiponderado. O vetor de retornos que tornaria ótima a carteira neutra é </w:t>
      </w:r>
      <w:proofErr w:type="gramStart"/>
      <w:r>
        <w:rPr>
          <w:sz w:val="24"/>
          <w:szCs w:val="24"/>
          <w:lang w:val="pt-BR"/>
        </w:rPr>
        <w:t>extraído</w:t>
      </w:r>
      <w:proofErr w:type="gramEnd"/>
      <w:r>
        <w:rPr>
          <w:sz w:val="24"/>
          <w:szCs w:val="24"/>
          <w:lang w:val="pt-BR"/>
        </w:rPr>
        <w:t xml:space="preserve">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1/</w:t>
      </w:r>
      <w:proofErr w:type="gramStart"/>
      <w:r>
        <w:rPr>
          <w:rFonts w:ascii="Cambria Math" w:hAnsi="Cambria Math"/>
          <w:i/>
          <w:sz w:val="24"/>
          <w:szCs w:val="24"/>
          <w:lang w:val="pt-BR"/>
        </w:rPr>
        <w:t xml:space="preserve">N  </w:t>
      </w:r>
      <w:r>
        <w:rPr>
          <w:sz w:val="24"/>
          <w:szCs w:val="24"/>
        </w:rPr>
        <w:t>,</w:t>
      </w:r>
      <w:proofErr w:type="gramEnd"/>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23" w:name="X8f3575e7489c250cc2c5572e0923ce76db213cb"/>
      <w:bookmarkEnd w:id="122"/>
      <w:r>
        <w:rPr>
          <w:sz w:val="24"/>
          <w:szCs w:val="24"/>
        </w:rPr>
        <w:t xml:space="preserve">Visões quantitativas por </w:t>
      </w:r>
      <w:proofErr w:type="spellStart"/>
      <w:r>
        <w:rPr>
          <w:sz w:val="24"/>
          <w:szCs w:val="24"/>
        </w:rPr>
        <w:t>momentum</w:t>
      </w:r>
      <w:proofErr w:type="spellEnd"/>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proofErr w:type="spellStart"/>
      <w:r>
        <w:rPr>
          <w:i/>
          <w:iCs/>
          <w:sz w:val="24"/>
          <w:szCs w:val="24"/>
        </w:rPr>
        <w:t>momentum</w:t>
      </w:r>
      <w:proofErr w:type="spellEnd"/>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xml:space="preserve">, seguindo </w:t>
      </w:r>
      <w:proofErr w:type="spellStart"/>
      <w:r>
        <w:rPr>
          <w:sz w:val="24"/>
          <w:szCs w:val="24"/>
        </w:rPr>
        <w:t>He</w:t>
      </w:r>
      <w:proofErr w:type="spellEnd"/>
      <w:r>
        <w:rPr>
          <w:sz w:val="24"/>
          <w:szCs w:val="24"/>
        </w:rPr>
        <w:t xml:space="preserve"> e </w:t>
      </w:r>
      <w:proofErr w:type="spellStart"/>
      <w:r>
        <w:rPr>
          <w:sz w:val="24"/>
          <w:szCs w:val="24"/>
        </w:rPr>
        <w:t>Litterman</w:t>
      </w:r>
      <w:proofErr w:type="spellEnd"/>
      <w:r>
        <w:rPr>
          <w:sz w:val="24"/>
          <w:szCs w:val="24"/>
        </w:rPr>
        <w:t xml:space="preserve">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24" w:name="X22d18a4c639c190faf727d4f5fc98f712b45b94"/>
      <w:bookmarkEnd w:id="123"/>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w:t>
      </w:r>
      <w:proofErr w:type="spellStart"/>
      <w:r>
        <w:rPr>
          <w:sz w:val="24"/>
          <w:szCs w:val="24"/>
        </w:rPr>
        <w:t>Bayesiana</w:t>
      </w:r>
      <w:proofErr w:type="spellEnd"/>
      <w:r>
        <w:rPr>
          <w:sz w:val="24"/>
          <w:szCs w:val="24"/>
        </w:rPr>
        <w:t xml:space="preserve"> do </w:t>
      </w:r>
      <w:r>
        <w:rPr>
          <w:i/>
          <w:iCs/>
          <w:sz w:val="24"/>
          <w:szCs w:val="24"/>
        </w:rPr>
        <w:t>prior</w:t>
      </w:r>
      <w:r>
        <w:rPr>
          <w:sz w:val="24"/>
          <w:szCs w:val="24"/>
        </w:rPr>
        <w:t xml:space="preserve"> com as visões produz o vetor de retornos </w:t>
      </w:r>
      <w:r>
        <w:rPr>
          <w:sz w:val="24"/>
          <w:szCs w:val="24"/>
        </w:rPr>
        <w:lastRenderedPageBreak/>
        <w:t xml:space="preserve">esperados posteriores pela fórmula mestra de </w:t>
      </w:r>
      <w:proofErr w:type="spellStart"/>
      <w:r>
        <w:rPr>
          <w:sz w:val="24"/>
          <w:szCs w:val="24"/>
        </w:rPr>
        <w:t>Black-Litterman</w:t>
      </w:r>
      <w:proofErr w:type="spellEnd"/>
      <w:r>
        <w:rPr>
          <w:sz w:val="24"/>
          <w:szCs w:val="24"/>
        </w:rPr>
        <w:t>:</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25" w:name="Xa55c44fa99418ed4739bf1d2fb5f179fc94db5b"/>
      <w:bookmarkEnd w:id="124"/>
      <w:r>
        <w:rPr>
          <w:sz w:val="24"/>
          <w:szCs w:val="24"/>
        </w:rPr>
        <w:t xml:space="preserve">Variante </w:t>
      </w:r>
      <w:proofErr w:type="spellStart"/>
      <w:r>
        <w:rPr>
          <w:i/>
          <w:iCs/>
          <w:sz w:val="24"/>
          <w:szCs w:val="24"/>
        </w:rPr>
        <w:t>downside</w:t>
      </w:r>
      <w:proofErr w:type="spellEnd"/>
      <w:r>
        <w:rPr>
          <w:sz w:val="24"/>
          <w:szCs w:val="24"/>
        </w:rPr>
        <w:t xml:space="preserve"> (</w:t>
      </w:r>
      <w:proofErr w:type="spellStart"/>
      <w:r>
        <w:rPr>
          <w:sz w:val="24"/>
          <w:szCs w:val="24"/>
        </w:rPr>
        <w:t>semicovariância</w:t>
      </w:r>
      <w:proofErr w:type="spellEnd"/>
      <w:r>
        <w:rPr>
          <w:sz w:val="24"/>
          <w:szCs w:val="24"/>
        </w:rPr>
        <w:t xml:space="preserve">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proofErr w:type="spellStart"/>
      <w:r>
        <w:rPr>
          <w:rStyle w:val="VerbatimChar"/>
          <w:rFonts w:ascii="Times New Roman" w:hAnsi="Times New Roman"/>
          <w:i w:val="0"/>
          <w:iCs w:val="0"/>
          <w:color w:val="auto"/>
          <w:sz w:val="24"/>
          <w:szCs w:val="24"/>
        </w:rPr>
        <w:t>BL_downside</w:t>
      </w:r>
      <w:proofErr w:type="spellEnd"/>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w:t>
      </w:r>
      <w:proofErr w:type="spellStart"/>
      <w:r>
        <w:rPr>
          <w:sz w:val="24"/>
          <w:szCs w:val="24"/>
        </w:rPr>
        <w:t>semicovariância</w:t>
      </w:r>
      <w:proofErr w:type="spellEnd"/>
      <w:r>
        <w:rPr>
          <w:sz w:val="24"/>
          <w:szCs w:val="24"/>
        </w:rPr>
        <w:t xml:space="preserve">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6" w:name="as-quatro-variantes-implementadas"/>
      <w:bookmarkEnd w:id="125"/>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proofErr w:type="spellStart"/>
      <w:r>
        <w:rPr>
          <w:i/>
          <w:iCs/>
          <w:sz w:val="24"/>
          <w:szCs w:val="24"/>
        </w:rPr>
        <w:t>priors</w:t>
      </w:r>
      <w:proofErr w:type="spellEnd"/>
      <w:r>
        <w:rPr>
          <w:sz w:val="24"/>
          <w:szCs w:val="24"/>
        </w:rPr>
        <w:t xml:space="preserve"> (clássico e </w:t>
      </w:r>
      <w:proofErr w:type="spellStart"/>
      <w:r>
        <w:rPr>
          <w:i/>
          <w:iCs/>
          <w:sz w:val="24"/>
          <w:szCs w:val="24"/>
        </w:rPr>
        <w:t>downside</w:t>
      </w:r>
      <w:proofErr w:type="spellEnd"/>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BL_classico</w:t>
      </w:r>
      <w:proofErr w:type="spellEnd"/>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BL_downside</w:t>
      </w:r>
      <w:proofErr w:type="spellEnd"/>
      <w:r>
        <w:rPr>
          <w:sz w:val="24"/>
          <w:szCs w:val="24"/>
        </w:rPr>
        <w:t xml:space="preserve"> — </w:t>
      </w:r>
      <w:r>
        <w:rPr>
          <w:i/>
          <w:iCs/>
          <w:sz w:val="24"/>
          <w:szCs w:val="24"/>
        </w:rPr>
        <w:t>prior</w:t>
      </w:r>
      <w:r>
        <w:rPr>
          <w:sz w:val="24"/>
          <w:szCs w:val="24"/>
        </w:rPr>
        <w:t xml:space="preserve"> com a </w:t>
      </w:r>
      <w:proofErr w:type="spellStart"/>
      <w:r>
        <w:rPr>
          <w:sz w:val="24"/>
          <w:szCs w:val="24"/>
        </w:rPr>
        <w:t>semicovariância</w:t>
      </w:r>
      <w:proofErr w:type="spellEnd"/>
      <w:r>
        <w:rPr>
          <w:sz w:val="24"/>
          <w:szCs w:val="24"/>
        </w:rPr>
        <w:t xml:space="preserve">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1"/>
    <w:bookmarkEnd w:id="126"/>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bookmarkStart w:id="127" w:name="_Toc231500761"/>
      <w:r>
        <w:rPr>
          <w:b w:val="0"/>
          <w:bCs w:val="0"/>
        </w:rPr>
        <w:t>Síntese e Limitações Declaradas da Implementação</w:t>
      </w:r>
      <w:bookmarkEnd w:id="127"/>
      <w:r>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7287578B" w14:textId="39F3B930" w:rsidR="00B87BCF" w:rsidRDefault="005B5EC0" w:rsidP="005B5EC0">
      <w:pPr>
        <w:spacing w:line="360" w:lineRule="auto"/>
        <w:ind w:firstLine="851"/>
        <w:jc w:val="both"/>
        <w:rPr>
          <w:lang w:val="pt-BR"/>
        </w:rPr>
      </w:pPr>
      <w:r w:rsidRPr="005B5EC0">
        <w:rPr>
          <w:sz w:val="24"/>
          <w:szCs w:val="24"/>
        </w:rPr>
        <w:t xml:space="preserve">O Quadro a seguir consolida os quinze modelos de otimização; somada a estes, a carteira </w:t>
      </w:r>
      <w:proofErr w:type="spellStart"/>
      <w:r w:rsidRPr="005B5EC0">
        <w:rPr>
          <w:sz w:val="24"/>
          <w:szCs w:val="24"/>
        </w:rPr>
        <w:t>EqualWeight_BuyHold</w:t>
      </w:r>
      <w:proofErr w:type="spellEnd"/>
      <w:r w:rsidRPr="005B5EC0">
        <w:rPr>
          <w:sz w:val="24"/>
          <w:szCs w:val="24"/>
        </w:rPr>
        <w:t xml:space="preserve"> (referência sem rebalanceamento) perfaz as </w:t>
      </w:r>
      <w:proofErr w:type="spellStart"/>
      <w:r w:rsidRPr="005B5EC0">
        <w:rPr>
          <w:sz w:val="24"/>
          <w:szCs w:val="24"/>
        </w:rPr>
        <w:t>dezesseis</w:t>
      </w:r>
      <w:proofErr w:type="spellEnd"/>
      <w:r w:rsidRPr="005B5EC0">
        <w:rPr>
          <w:sz w:val="24"/>
          <w:szCs w:val="24"/>
        </w:rPr>
        <w:t xml:space="preserve"> estratégias avaliadas no Capítulo 4.</w:t>
      </w:r>
      <w:r w:rsidR="00B87BCF">
        <w:rPr>
          <w:lang w:val="pt-BR"/>
        </w:rPr>
        <w:br w:type="page"/>
      </w:r>
    </w:p>
    <w:p w14:paraId="239D822D" w14:textId="75DFC6DA" w:rsidR="00303D02" w:rsidRPr="00303D02" w:rsidRDefault="00303D02" w:rsidP="00303D02">
      <w:pPr>
        <w:pStyle w:val="Legenda"/>
        <w:keepNext/>
        <w:jc w:val="center"/>
        <w:rPr>
          <w:rFonts w:ascii="Times New Roman" w:hAnsi="Times New Roman" w:cs="Times New Roman"/>
          <w:i w:val="0"/>
          <w:color w:val="auto"/>
          <w:sz w:val="20"/>
        </w:rPr>
      </w:pPr>
      <w:bookmarkStart w:id="128" w:name="X22d8cf3fbb8eb4be67bd05c59bcadfc1312f905"/>
      <w:bookmarkEnd w:id="106"/>
      <w:bookmarkEnd w:id="109"/>
      <w:proofErr w:type="spellStart"/>
      <w:r>
        <w:rPr>
          <w:rFonts w:ascii="Times New Roman" w:hAnsi="Times New Roman" w:cs="Times New Roman"/>
          <w:i w:val="0"/>
          <w:color w:val="auto"/>
          <w:sz w:val="20"/>
        </w:rPr>
        <w:lastRenderedPageBreak/>
        <w:t>Table</w:t>
      </w:r>
      <w:proofErr w:type="spellEnd"/>
      <w:r>
        <w:rPr>
          <w:rFonts w:ascii="Times New Roman" w:hAnsi="Times New Roman" w:cs="Times New Roman"/>
          <w:i w:val="0"/>
          <w:color w:val="auto"/>
          <w:sz w:val="20"/>
        </w:rPr>
        <w:t xml:space="preserve"> </w:t>
      </w:r>
      <w:r>
        <w:rPr>
          <w:rFonts w:ascii="Times New Roman" w:hAnsi="Times New Roman" w:cs="Times New Roman"/>
          <w:i w:val="0"/>
          <w:color w:val="auto"/>
          <w:sz w:val="20"/>
        </w:rPr>
        <w:fldChar w:fldCharType="begin"/>
      </w:r>
      <w:r>
        <w:rPr>
          <w:rFonts w:ascii="Times New Roman" w:hAnsi="Times New Roman" w:cs="Times New Roman"/>
          <w:i w:val="0"/>
          <w:color w:val="auto"/>
          <w:sz w:val="20"/>
        </w:rPr>
        <w:instrText xml:space="preserve"> SEQ Table \* ARABIC </w:instrText>
      </w:r>
      <w:r>
        <w:rPr>
          <w:rFonts w:ascii="Times New Roman" w:hAnsi="Times New Roman" w:cs="Times New Roman"/>
          <w:i w:val="0"/>
          <w:color w:val="auto"/>
          <w:sz w:val="20"/>
        </w:rPr>
        <w:fldChar w:fldCharType="separate"/>
      </w:r>
      <w:r w:rsidR="00726AC5">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r>
      <w:r>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proofErr w:type="spellStart"/>
            <w:r>
              <w:rPr>
                <w:b/>
              </w:rPr>
              <w:t>Modelo</w:t>
            </w:r>
            <w:proofErr w:type="spellEnd"/>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proofErr w:type="spellStart"/>
            <w:r>
              <w:rPr>
                <w:b/>
              </w:rPr>
              <w:t>Função</w:t>
            </w:r>
            <w:proofErr w:type="spellEnd"/>
            <w:r>
              <w:rPr>
                <w:b/>
              </w:rPr>
              <w:t xml:space="preserve"> </w:t>
            </w:r>
            <w:proofErr w:type="spellStart"/>
            <w:r>
              <w:rPr>
                <w:b/>
              </w:rPr>
              <w:t>objetivo</w:t>
            </w:r>
            <w:proofErr w:type="spellEnd"/>
          </w:p>
        </w:tc>
        <w:tc>
          <w:tcPr>
            <w:tcW w:w="0" w:type="auto"/>
            <w:tcBorders>
              <w:bottom w:val="none" w:sz="0" w:space="0" w:color="auto"/>
            </w:tcBorders>
          </w:tcPr>
          <w:p w14:paraId="37EF0131" w14:textId="77777777" w:rsidR="00303D02" w:rsidRPr="00303D02" w:rsidRDefault="00303D02" w:rsidP="00303D02">
            <w:pPr>
              <w:pStyle w:val="Compact"/>
              <w:rPr>
                <w:b/>
              </w:rPr>
            </w:pPr>
            <w:proofErr w:type="spellStart"/>
            <w:r>
              <w:rPr>
                <w:b/>
              </w:rPr>
              <w:t>Medida</w:t>
            </w:r>
            <w:proofErr w:type="spellEnd"/>
            <w:r>
              <w:rPr>
                <w:b/>
              </w:rPr>
              <w:t xml:space="preserve"> de </w:t>
            </w:r>
            <w:proofErr w:type="spellStart"/>
            <w:r>
              <w:rPr>
                <w:b/>
              </w:rPr>
              <w:t>risco</w:t>
            </w:r>
            <w:proofErr w:type="spellEnd"/>
          </w:p>
        </w:tc>
        <w:tc>
          <w:tcPr>
            <w:tcW w:w="0" w:type="auto"/>
            <w:tcBorders>
              <w:bottom w:val="none" w:sz="0" w:space="0" w:color="auto"/>
            </w:tcBorders>
          </w:tcPr>
          <w:p w14:paraId="670D8D4A" w14:textId="77777777" w:rsidR="00303D02" w:rsidRPr="00303D02" w:rsidRDefault="00303D02" w:rsidP="00303D02">
            <w:pPr>
              <w:pStyle w:val="Compact"/>
              <w:rPr>
                <w:b/>
              </w:rPr>
            </w:pPr>
            <w:proofErr w:type="spellStart"/>
            <w:r>
              <w:rPr>
                <w:b/>
              </w:rPr>
              <w:t>Teto</w:t>
            </w:r>
            <w:proofErr w:type="spellEnd"/>
          </w:p>
        </w:tc>
      </w:tr>
      <w:tr w:rsidR="00303D02" w14:paraId="3A3DBE22" w14:textId="77777777" w:rsidTr="00303D02">
        <w:trPr>
          <w:jc w:val="center"/>
        </w:trPr>
        <w:tc>
          <w:tcPr>
            <w:tcW w:w="0" w:type="auto"/>
          </w:tcPr>
          <w:p w14:paraId="21312D9C" w14:textId="77777777" w:rsidR="00303D02" w:rsidRDefault="00303D02" w:rsidP="00303D02">
            <w:pPr>
              <w:pStyle w:val="Compact"/>
            </w:pPr>
            <w:proofErr w:type="spellStart"/>
            <w:r>
              <w:t>EqualWeight</w:t>
            </w:r>
            <w:proofErr w:type="spellEnd"/>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proofErr w:type="spellStart"/>
            <w:r>
              <w:t>InvVol</w:t>
            </w:r>
            <w:proofErr w:type="spellEnd"/>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proofErr w:type="spellStart"/>
            <w:r>
              <w:t>Volatilidade</w:t>
            </w:r>
            <w:proofErr w:type="spellEnd"/>
            <w:r>
              <w:t xml:space="preserv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proofErr w:type="spellStart"/>
            <w:r>
              <w:t>MinVar</w:t>
            </w:r>
            <w:proofErr w:type="spellEnd"/>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 xml:space="preserve">Min </w:t>
            </w:r>
            <w:proofErr w:type="spellStart"/>
            <w:r>
              <w:t>variância</w:t>
            </w:r>
            <w:proofErr w:type="spellEnd"/>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proofErr w:type="spellStart"/>
            <w:r>
              <w:t>Não</w:t>
            </w:r>
            <w:proofErr w:type="spellEnd"/>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 xml:space="preserve">Min </w:t>
            </w:r>
            <w:proofErr w:type="spellStart"/>
            <w:r>
              <w:t>variância</w:t>
            </w:r>
            <w:proofErr w:type="spellEnd"/>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proofErr w:type="spellStart"/>
            <w:r>
              <w:t>MaxSharpe</w:t>
            </w:r>
            <w:proofErr w:type="spellEnd"/>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proofErr w:type="spellStart"/>
            <w:r>
              <w:t>Variância</w:t>
            </w:r>
            <w:proofErr w:type="spellEnd"/>
          </w:p>
        </w:tc>
        <w:tc>
          <w:tcPr>
            <w:tcW w:w="0" w:type="auto"/>
          </w:tcPr>
          <w:p w14:paraId="3C86FA08" w14:textId="77777777" w:rsidR="00303D02" w:rsidRDefault="00303D02" w:rsidP="00303D02">
            <w:pPr>
              <w:pStyle w:val="Compact"/>
            </w:pPr>
            <w:proofErr w:type="spellStart"/>
            <w:r>
              <w:t>Não</w:t>
            </w:r>
            <w:proofErr w:type="spellEnd"/>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proofErr w:type="spellStart"/>
            <w:r>
              <w:t>Variância</w:t>
            </w:r>
            <w:proofErr w:type="spellEnd"/>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proofErr w:type="spellStart"/>
            <w:r>
              <w:t>MaxOmega</w:t>
            </w:r>
            <w:proofErr w:type="spellEnd"/>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proofErr w:type="spellStart"/>
            <w:r>
              <w:t>Não</w:t>
            </w:r>
            <w:proofErr w:type="spellEnd"/>
          </w:p>
        </w:tc>
      </w:tr>
      <w:tr w:rsidR="00303D02" w14:paraId="43BF1A61" w14:textId="77777777" w:rsidTr="00303D02">
        <w:trPr>
          <w:jc w:val="center"/>
        </w:trPr>
        <w:tc>
          <w:tcPr>
            <w:tcW w:w="0" w:type="auto"/>
          </w:tcPr>
          <w:p w14:paraId="5F975F16" w14:textId="77777777" w:rsidR="00303D02" w:rsidRDefault="00303D02" w:rsidP="00303D02">
            <w:pPr>
              <w:pStyle w:val="Compact"/>
            </w:pPr>
            <w:proofErr w:type="spellStart"/>
            <w:r>
              <w:t>MaxSortino</w:t>
            </w:r>
            <w:proofErr w:type="spellEnd"/>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proofErr w:type="spellStart"/>
            <w:r>
              <w:t>Não</w:t>
            </w:r>
            <w:proofErr w:type="spellEnd"/>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proofErr w:type="spellStart"/>
            <w:r>
              <w:t>Não</w:t>
            </w:r>
            <w:proofErr w:type="spellEnd"/>
          </w:p>
        </w:tc>
      </w:tr>
      <w:tr w:rsidR="00303D02" w14:paraId="20BC1D94" w14:textId="77777777" w:rsidTr="00303D02">
        <w:trPr>
          <w:jc w:val="center"/>
        </w:trPr>
        <w:tc>
          <w:tcPr>
            <w:tcW w:w="0" w:type="auto"/>
          </w:tcPr>
          <w:p w14:paraId="44C8964D" w14:textId="77777777" w:rsidR="00303D02" w:rsidRDefault="00303D02" w:rsidP="00303D02">
            <w:pPr>
              <w:pStyle w:val="Compact"/>
            </w:pPr>
            <w:proofErr w:type="spellStart"/>
            <w:r>
              <w:t>MinCVaR</w:t>
            </w:r>
            <w:proofErr w:type="spellEnd"/>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76063CE9" w14:textId="77777777" w:rsidR="00303D02" w:rsidRDefault="00303D02" w:rsidP="00303D02">
            <w:pPr>
              <w:pStyle w:val="Compact"/>
            </w:pPr>
            <w:r>
              <w:t xml:space="preserve">Cauda de </w:t>
            </w:r>
            <w:proofErr w:type="spellStart"/>
            <w:r>
              <w:t>retornos</w:t>
            </w:r>
            <w:proofErr w:type="spellEnd"/>
          </w:p>
        </w:tc>
        <w:tc>
          <w:tcPr>
            <w:tcW w:w="0" w:type="auto"/>
          </w:tcPr>
          <w:p w14:paraId="685BB1AD" w14:textId="77777777" w:rsidR="00303D02" w:rsidRDefault="00303D02" w:rsidP="00303D02">
            <w:pPr>
              <w:pStyle w:val="Compact"/>
            </w:pPr>
            <w:proofErr w:type="spellStart"/>
            <w:r>
              <w:t>Não</w:t>
            </w:r>
            <w:proofErr w:type="spellEnd"/>
          </w:p>
        </w:tc>
      </w:tr>
      <w:tr w:rsidR="00303D02" w14:paraId="229F5907" w14:textId="77777777" w:rsidTr="00303D02">
        <w:trPr>
          <w:jc w:val="center"/>
        </w:trPr>
        <w:tc>
          <w:tcPr>
            <w:tcW w:w="0" w:type="auto"/>
          </w:tcPr>
          <w:p w14:paraId="6BC78789" w14:textId="77777777" w:rsidR="00303D02" w:rsidRDefault="00303D02" w:rsidP="00303D02">
            <w:pPr>
              <w:pStyle w:val="Compact"/>
            </w:pPr>
            <w:proofErr w:type="spellStart"/>
            <w:r>
              <w:t>MinCDaR</w:t>
            </w:r>
            <w:proofErr w:type="spellEnd"/>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proofErr w:type="spellStart"/>
            <w:r>
              <w:t>Não</w:t>
            </w:r>
            <w:proofErr w:type="spellEnd"/>
          </w:p>
        </w:tc>
      </w:tr>
      <w:tr w:rsidR="00303D02" w14:paraId="76ECA7D6" w14:textId="77777777" w:rsidTr="00303D02">
        <w:trPr>
          <w:jc w:val="center"/>
        </w:trPr>
        <w:tc>
          <w:tcPr>
            <w:tcW w:w="0" w:type="auto"/>
          </w:tcPr>
          <w:p w14:paraId="56271C10" w14:textId="77777777" w:rsidR="00303D02" w:rsidRDefault="00303D02" w:rsidP="00303D02">
            <w:pPr>
              <w:pStyle w:val="Compact"/>
            </w:pPr>
            <w:proofErr w:type="spellStart"/>
            <w:r>
              <w:t>BL_classico</w:t>
            </w:r>
            <w:proofErr w:type="spellEnd"/>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proofErr w:type="spellStart"/>
            <w:r>
              <w:t>Variância</w:t>
            </w:r>
            <w:proofErr w:type="spellEnd"/>
          </w:p>
        </w:tc>
        <w:tc>
          <w:tcPr>
            <w:tcW w:w="0" w:type="auto"/>
          </w:tcPr>
          <w:p w14:paraId="39E08F77" w14:textId="77777777" w:rsidR="00303D02" w:rsidRDefault="00303D02" w:rsidP="00303D02">
            <w:pPr>
              <w:pStyle w:val="Compact"/>
            </w:pPr>
            <w:proofErr w:type="spellStart"/>
            <w:r>
              <w:t>Não</w:t>
            </w:r>
            <w:proofErr w:type="spellEnd"/>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proofErr w:type="spellStart"/>
            <w:r>
              <w:t>Variância</w:t>
            </w:r>
            <w:proofErr w:type="spellEnd"/>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proofErr w:type="spellStart"/>
            <w:r>
              <w:t>BL_downside</w:t>
            </w:r>
            <w:proofErr w:type="spellEnd"/>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proofErr w:type="spellStart"/>
            <w:r>
              <w:t>Semicovariância</w:t>
            </w:r>
            <w:proofErr w:type="spellEnd"/>
          </w:p>
        </w:tc>
        <w:tc>
          <w:tcPr>
            <w:tcW w:w="0" w:type="auto"/>
          </w:tcPr>
          <w:p w14:paraId="731F5DF6" w14:textId="77777777" w:rsidR="00303D02" w:rsidRDefault="00303D02" w:rsidP="00303D02">
            <w:pPr>
              <w:pStyle w:val="Compact"/>
            </w:pPr>
            <w:proofErr w:type="spellStart"/>
            <w:r>
              <w:t>Não</w:t>
            </w:r>
            <w:proofErr w:type="spellEnd"/>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proofErr w:type="spellStart"/>
            <w:r>
              <w:t>Semicovariância</w:t>
            </w:r>
            <w:proofErr w:type="spellEnd"/>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8"/>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bookmarkStart w:id="129" w:name="_Toc231500762"/>
      <w:r>
        <w:lastRenderedPageBreak/>
        <w:t>CAPÍTULO 4 — RESULTADOS E DISCUSSÃO</w:t>
      </w:r>
      <w:bookmarkEnd w:id="129"/>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34AC71C1" w:rsidR="00780A74" w:rsidRPr="00114688" w:rsidRDefault="00B30976" w:rsidP="00853490">
      <w:pPr>
        <w:pStyle w:val="Ttulo2"/>
        <w:numPr>
          <w:ilvl w:val="1"/>
          <w:numId w:val="1"/>
        </w:numPr>
        <w:jc w:val="left"/>
        <w:rPr>
          <w:sz w:val="22"/>
          <w:szCs w:val="24"/>
        </w:rPr>
      </w:pPr>
      <w:bookmarkStart w:id="130" w:name="_Toc231500763"/>
      <w:r w:rsidRPr="00B30976">
        <w:rPr>
          <w:sz w:val="24"/>
        </w:rPr>
        <w:t>Caracterização da Amostra Out-</w:t>
      </w:r>
      <w:proofErr w:type="spellStart"/>
      <w:r w:rsidRPr="00B30976">
        <w:rPr>
          <w:sz w:val="24"/>
        </w:rPr>
        <w:t>of</w:t>
      </w:r>
      <w:proofErr w:type="spellEnd"/>
      <w:r w:rsidRPr="00B30976">
        <w:rPr>
          <w:sz w:val="24"/>
        </w:rPr>
        <w:t>-Sample</w:t>
      </w:r>
      <w:bookmarkEnd w:id="130"/>
    </w:p>
    <w:p w14:paraId="4A25C647" w14:textId="77777777" w:rsidR="00043795" w:rsidRDefault="00043795" w:rsidP="00043795">
      <w:pPr>
        <w:rPr>
          <w:bCs/>
          <w:sz w:val="24"/>
          <w:szCs w:val="24"/>
        </w:rPr>
      </w:pPr>
    </w:p>
    <w:p w14:paraId="6F65BEE3" w14:textId="6226B771" w:rsidR="00B30976" w:rsidRDefault="00B30976" w:rsidP="00B30976">
      <w:pPr>
        <w:spacing w:line="360" w:lineRule="auto"/>
        <w:ind w:firstLine="851"/>
        <w:jc w:val="both"/>
        <w:rPr>
          <w:bCs/>
          <w:sz w:val="24"/>
          <w:szCs w:val="24"/>
        </w:rPr>
      </w:pPr>
      <w:r w:rsidRPr="00B30976">
        <w:rPr>
          <w:bCs/>
          <w:sz w:val="24"/>
          <w:szCs w:val="24"/>
        </w:rPr>
        <w:t xml:space="preserve">A avaliação empírica das estratégias foi conduzida sobre o universo </w:t>
      </w:r>
      <w:proofErr w:type="spellStart"/>
      <w:r w:rsidRPr="00B30976">
        <w:rPr>
          <w:bCs/>
          <w:sz w:val="24"/>
          <w:szCs w:val="24"/>
        </w:rPr>
        <w:t>investível</w:t>
      </w:r>
      <w:proofErr w:type="spellEnd"/>
      <w:r w:rsidRPr="00B30976">
        <w:rPr>
          <w:bCs/>
          <w:sz w:val="24"/>
          <w:szCs w:val="24"/>
        </w:rPr>
        <w:t xml:space="preserve"> final de 118 ativos da B3, selecionados pelos critérios de liquidez e presença descritos no Capítulo 3 e detalhados no Apêndice A. A janela out-</w:t>
      </w:r>
      <w:proofErr w:type="spellStart"/>
      <w:r w:rsidRPr="00B30976">
        <w:rPr>
          <w:bCs/>
          <w:sz w:val="24"/>
          <w:szCs w:val="24"/>
        </w:rPr>
        <w:t>of</w:t>
      </w:r>
      <w:proofErr w:type="spellEnd"/>
      <w:r w:rsidRPr="00B30976">
        <w:rPr>
          <w:bCs/>
          <w:sz w:val="24"/>
          <w:szCs w:val="24"/>
        </w:rPr>
        <w:t>-sample (OOS) compreende 2.690 pregões, entre 2 de março de 2015 e 30 de dezembro de 2025 — aproximadamente 10,8 anos —, resultante do período de formação mínima de 60 meses (</w:t>
      </w:r>
      <w:proofErr w:type="spellStart"/>
      <w:r w:rsidRPr="00B30976">
        <w:rPr>
          <w:bCs/>
          <w:sz w:val="24"/>
          <w:szCs w:val="24"/>
        </w:rPr>
        <w:t>warm-up</w:t>
      </w:r>
      <w:proofErr w:type="spellEnd"/>
      <w:r w:rsidRPr="00B30976">
        <w:rPr>
          <w:bCs/>
          <w:sz w:val="24"/>
          <w:szCs w:val="24"/>
        </w:rPr>
        <w:t xml:space="preserve">) aplicado a partir do início do painel de dados (4 de janeiro de 2010). Todas as estratégias foram submetidas a rebalanceamento mensal, totalizando cerca de 130 pontos de realocação por estratégia, com custo transacional de 50 </w:t>
      </w:r>
      <w:proofErr w:type="spellStart"/>
      <w:r w:rsidRPr="00B30976">
        <w:rPr>
          <w:bCs/>
          <w:sz w:val="24"/>
          <w:szCs w:val="24"/>
        </w:rPr>
        <w:t>basis</w:t>
      </w:r>
      <w:proofErr w:type="spellEnd"/>
      <w:r w:rsidRPr="00B30976">
        <w:rPr>
          <w:bCs/>
          <w:sz w:val="24"/>
          <w:szCs w:val="24"/>
        </w:rPr>
        <w:t xml:space="preserve"> </w:t>
      </w:r>
      <w:proofErr w:type="spellStart"/>
      <w:r w:rsidRPr="00B30976">
        <w:rPr>
          <w:bCs/>
          <w:sz w:val="24"/>
          <w:szCs w:val="24"/>
        </w:rPr>
        <w:t>points</w:t>
      </w:r>
      <w:proofErr w:type="spellEnd"/>
      <w:r w:rsidRPr="00B30976">
        <w:rPr>
          <w:bCs/>
          <w:sz w:val="24"/>
          <w:szCs w:val="24"/>
        </w:rPr>
        <w:t xml:space="preserve"> (0,5%) incidente sobre o giro de cada rebalanceamento. As estatísticas descritivas dos log-retornos diários e os diagnósticos econométricos da amostra constam nas Tabelas 5 a 7.</w:t>
      </w:r>
    </w:p>
    <w:p w14:paraId="205E9008" w14:textId="77777777" w:rsidR="00B30976" w:rsidRDefault="00B30976" w:rsidP="00B30976">
      <w:pPr>
        <w:pStyle w:val="Corpodetexto"/>
        <w:spacing w:line="360" w:lineRule="auto"/>
        <w:jc w:val="both"/>
      </w:pPr>
      <w:r w:rsidRPr="00B30976">
        <w:rPr>
          <w:bCs/>
        </w:rPr>
        <w:t>As 16 estratégias avaliadas distribuem-se em três famílias metodológicas, conforme formalizado no Capítulo 3:</w:t>
      </w:r>
    </w:p>
    <w:p w14:paraId="66C83B07"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EqualWeight</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InvVol</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proofErr w:type="spellStart"/>
      <w:r w:rsidRPr="00660315">
        <w:rPr>
          <w:rStyle w:val="VerbatimChar"/>
          <w:rFonts w:ascii="Times New Roman" w:hAnsi="Times New Roman" w:cs="Times New Roman"/>
          <w:b/>
          <w:bCs/>
          <w:i w:val="0"/>
          <w:iCs w:val="0"/>
          <w:color w:val="auto"/>
          <w:sz w:val="24"/>
          <w:szCs w:val="24"/>
        </w:rPr>
        <w:t>MinVar</w:t>
      </w:r>
      <w:proofErr w:type="spellEnd"/>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proofErr w:type="spellStart"/>
      <w:r w:rsidRPr="00660315">
        <w:rPr>
          <w:rStyle w:val="VerbatimChar"/>
          <w:rFonts w:ascii="Times New Roman" w:hAnsi="Times New Roman" w:cs="Times New Roman"/>
          <w:b/>
          <w:bCs/>
          <w:i w:val="0"/>
          <w:iCs w:val="0"/>
          <w:color w:val="auto"/>
          <w:sz w:val="24"/>
          <w:szCs w:val="24"/>
        </w:rPr>
        <w:t>MaxSharpe</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2A8D5742"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MaxOmega</w:t>
      </w:r>
      <w:proofErr w:type="spellEnd"/>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MaxSortino</w:t>
      </w:r>
      <w:proofErr w:type="spellEnd"/>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MinCVaR</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(mínimo </w:t>
      </w:r>
      <w:proofErr w:type="spellStart"/>
      <w:r w:rsidRPr="00660315">
        <w:rPr>
          <w:rFonts w:ascii="Times New Roman" w:hAnsi="Times New Roman" w:cs="Times New Roman"/>
          <w:lang w:val="pt-BR"/>
        </w:rPr>
        <w:t>Conditional</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Value</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at</w:t>
      </w:r>
      <w:proofErr w:type="spellEnd"/>
      <w:r w:rsidRPr="00660315">
        <w:rPr>
          <w:rFonts w:ascii="Times New Roman" w:hAnsi="Times New Roman" w:cs="Times New Roman"/>
          <w:lang w:val="pt-BR"/>
        </w:rPr>
        <w:t xml:space="preserve"> Risk) e</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MinCDaR</w:t>
      </w:r>
      <w:proofErr w:type="spellEnd"/>
      <w:r w:rsidRPr="00660315">
        <w:rPr>
          <w:rFonts w:ascii="Times New Roman" w:hAnsi="Times New Roman" w:cs="Times New Roman"/>
          <w:lang w:val="pt-BR"/>
        </w:rPr>
        <w:t xml:space="preserve"> (mínimo </w:t>
      </w:r>
      <w:proofErr w:type="spellStart"/>
      <w:r w:rsidRPr="00660315">
        <w:rPr>
          <w:rFonts w:ascii="Times New Roman" w:hAnsi="Times New Roman" w:cs="Times New Roman"/>
          <w:lang w:val="pt-BR"/>
        </w:rPr>
        <w:t>Conditional</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Drawdown</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at</w:t>
      </w:r>
      <w:proofErr w:type="spellEnd"/>
      <w:r w:rsidRPr="00660315">
        <w:rPr>
          <w:rFonts w:ascii="Times New Roman" w:hAnsi="Times New Roman" w:cs="Times New Roman"/>
          <w:lang w:val="pt-BR"/>
        </w:rPr>
        <w:t xml:space="preserve"> Risk).</w:t>
      </w:r>
    </w:p>
    <w:p w14:paraId="0B593F0B"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w:t>
      </w:r>
      <w:proofErr w:type="spellStart"/>
      <w:r w:rsidRPr="00660315">
        <w:rPr>
          <w:rFonts w:ascii="Times New Roman" w:hAnsi="Times New Roman" w:cs="Times New Roman"/>
          <w:b/>
          <w:bCs/>
          <w:lang w:val="pt-BR"/>
        </w:rPr>
        <w:t>Litterman</w:t>
      </w:r>
      <w:proofErr w:type="spellEnd"/>
      <w:r w:rsidRPr="00660315">
        <w:rPr>
          <w:rFonts w:ascii="Times New Roman" w:hAnsi="Times New Roman" w:cs="Times New Roman"/>
          <w:b/>
          <w:bCs/>
          <w:lang w:val="pt-BR"/>
        </w:rPr>
        <w:t xml:space="preserve"> — 4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BL_classico</w:t>
      </w:r>
      <w:proofErr w:type="spellEnd"/>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BL_downside</w:t>
      </w:r>
      <w:proofErr w:type="spellEnd"/>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660315">
        <w:rPr>
          <w:rFonts w:ascii="Times New Roman" w:hAnsi="Times New Roman" w:cs="Times New Roman"/>
          <w:b/>
          <w:bCs/>
          <w:lang w:val="pt-BR"/>
        </w:rPr>
        <w:t>momentum 12-1</w:t>
      </w:r>
      <w:r w:rsidRPr="00660315">
        <w:rPr>
          <w:rFonts w:ascii="Times New Roman" w:hAnsi="Times New Roman" w:cs="Times New Roman"/>
          <w:lang w:val="pt-BR"/>
        </w:rPr>
        <w:t>.</w:t>
      </w:r>
    </w:p>
    <w:p w14:paraId="79D44815"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EqualWeight_BuyHold</w:t>
      </w:r>
      <w:proofErr w:type="spellEnd"/>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5FDE4B95" w14:textId="77777777" w:rsidR="00B30976" w:rsidRDefault="00B30976" w:rsidP="00B30976">
      <w:pPr>
        <w:pStyle w:val="Corpodetexto"/>
        <w:spacing w:line="360" w:lineRule="auto"/>
        <w:ind w:firstLine="851"/>
        <w:jc w:val="both"/>
      </w:pPr>
      <w:r w:rsidRPr="00B30976">
        <w:t xml:space="preserve">Observação metodológica relevante: a estratégia </w:t>
      </w:r>
      <w:proofErr w:type="spellStart"/>
      <w:r w:rsidRPr="00660315">
        <w:rPr>
          <w:rStyle w:val="VerbatimChar"/>
          <w:rFonts w:ascii="Times New Roman" w:hAnsi="Times New Roman"/>
          <w:b/>
          <w:bCs/>
          <w:i w:val="0"/>
          <w:iCs w:val="0"/>
          <w:color w:val="auto"/>
          <w:sz w:val="24"/>
          <w:szCs w:val="24"/>
        </w:rPr>
        <w:t>MaxSharpe</w:t>
      </w:r>
      <w:proofErr w:type="spellEnd"/>
      <w:r w:rsidRPr="00B30976">
        <w:t xml:space="preserve"> é implementada como </w:t>
      </w:r>
      <w:r w:rsidRPr="00B30976">
        <w:rPr>
          <w:b/>
          <w:bCs/>
        </w:rPr>
        <w:t>maximização de utilidade média-variância</w:t>
      </w:r>
      <w:r w:rsidRPr="00B30976">
        <w:t xml:space="preserve"> com coeficiente de aversão ao risco </w:t>
      </w:r>
      <w:r w:rsidRPr="00B30976">
        <w:lastRenderedPageBreak/>
        <w:t xml:space="preserve">λ = 2,5, e não como maximização direta e não-convexa do índice de </w:t>
      </w:r>
      <w:proofErr w:type="spellStart"/>
      <w:r w:rsidRPr="00B30976">
        <w:t>Sharpe</w:t>
      </w:r>
      <w:proofErr w:type="spellEnd"/>
      <w:r w:rsidRPr="00B30976">
        <w:t xml:space="preserve"> </w:t>
      </w:r>
      <w:proofErr w:type="spellStart"/>
      <w:r w:rsidRPr="00B30976">
        <w:t>ex-post</w:t>
      </w:r>
      <w:proofErr w:type="spellEnd"/>
      <w:r w:rsidRPr="00B30976">
        <w:t xml:space="preserve">. O resultado, portanto, é o portfólio de máxima utilidade no plano média-variância, e não necessariamente o de maior </w:t>
      </w:r>
      <w:proofErr w:type="spellStart"/>
      <w:r w:rsidRPr="00B30976">
        <w:t>Sharpe</w:t>
      </w:r>
      <w:proofErr w:type="spellEnd"/>
      <w:r w:rsidRPr="00B30976">
        <w:t xml:space="preserve"> realizado no período.</w:t>
      </w:r>
    </w:p>
    <w:p w14:paraId="1A695AD3" w14:textId="77777777" w:rsidR="00660315" w:rsidRDefault="00660315" w:rsidP="00B30976">
      <w:pPr>
        <w:pStyle w:val="Corpodetexto"/>
        <w:spacing w:line="360" w:lineRule="auto"/>
        <w:ind w:firstLine="851"/>
        <w:jc w:val="both"/>
      </w:pPr>
    </w:p>
    <w:p w14:paraId="4A05BB8F" w14:textId="77777777" w:rsidR="00660315" w:rsidRDefault="00660315" w:rsidP="00660315">
      <w:pPr>
        <w:rPr>
          <w:sz w:val="24"/>
          <w:szCs w:val="24"/>
        </w:rPr>
      </w:pPr>
    </w:p>
    <w:p w14:paraId="58F93523" w14:textId="250B66EB" w:rsidR="00660315" w:rsidRPr="00660315" w:rsidRDefault="00660315" w:rsidP="00660315">
      <w:pPr>
        <w:pStyle w:val="Ttulo2"/>
        <w:numPr>
          <w:ilvl w:val="1"/>
          <w:numId w:val="1"/>
        </w:numPr>
        <w:jc w:val="left"/>
        <w:rPr>
          <w:sz w:val="22"/>
          <w:szCs w:val="24"/>
        </w:rPr>
      </w:pPr>
      <w:bookmarkStart w:id="131" w:name="_Toc231500764"/>
      <w:r w:rsidRPr="00592DCB">
        <w:rPr>
          <w:sz w:val="24"/>
          <w:szCs w:val="24"/>
          <w:lang w:val="pt-BR"/>
        </w:rPr>
        <w:t xml:space="preserve">Desempenho por Família de </w:t>
      </w:r>
      <w:r>
        <w:rPr>
          <w:sz w:val="24"/>
          <w:szCs w:val="24"/>
          <w:lang w:val="pt-BR"/>
        </w:rPr>
        <w:t>Estratégias</w:t>
      </w:r>
      <w:bookmarkEnd w:id="131"/>
    </w:p>
    <w:p w14:paraId="3F0759E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2A90EE82" w14:textId="147747BA"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1E41D5" w14:textId="77777777" w:rsidR="00660315" w:rsidRDefault="00660315" w:rsidP="00660315">
      <w:pPr>
        <w:pStyle w:val="Corpodetexto"/>
        <w:rPr>
          <w:lang w:val="pt-BR"/>
        </w:rPr>
      </w:pPr>
    </w:p>
    <w:p w14:paraId="583215B3" w14:textId="77777777" w:rsidR="00660315" w:rsidRPr="00660315" w:rsidRDefault="00660315" w:rsidP="00660315">
      <w:pPr>
        <w:pStyle w:val="Corpodetexto"/>
        <w:rPr>
          <w:lang w:val="pt-BR"/>
        </w:rPr>
      </w:pPr>
    </w:p>
    <w:p w14:paraId="151AC034" w14:textId="7C08958D" w:rsidR="00660315" w:rsidRPr="00D52007" w:rsidRDefault="00660315" w:rsidP="003112B2">
      <w:pPr>
        <w:pStyle w:val="Ttulo3"/>
        <w:numPr>
          <w:ilvl w:val="2"/>
          <w:numId w:val="1"/>
        </w:numPr>
        <w:spacing w:line="360" w:lineRule="auto"/>
        <w:jc w:val="both"/>
        <w:rPr>
          <w:b w:val="0"/>
          <w:bCs w:val="0"/>
          <w:lang w:val="pt-BR"/>
        </w:rPr>
      </w:pPr>
      <w:bookmarkStart w:id="132" w:name="_Toc231500765"/>
      <w:r w:rsidRPr="00D52007">
        <w:rPr>
          <w:b w:val="0"/>
          <w:bCs w:val="0"/>
          <w:lang w:val="pt-BR"/>
        </w:rPr>
        <w:t>Família MPT</w:t>
      </w:r>
      <w:bookmarkEnd w:id="132"/>
    </w:p>
    <w:p w14:paraId="78DF804E"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3E4C4F9A" w14:textId="1811AB26"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w:t>
      </w:r>
      <w:proofErr w:type="spellStart"/>
      <w:r w:rsidRPr="003112B2">
        <w:rPr>
          <w:rFonts w:ascii="Times New Roman" w:hAnsi="Times New Roman" w:cs="Times New Roman"/>
          <w:lang w:val="pt-BR"/>
        </w:rPr>
        <w:t>MinVar</w:t>
      </w:r>
      <w:proofErr w:type="spellEnd"/>
      <w:r w:rsidRPr="003112B2">
        <w:rPr>
          <w:rFonts w:ascii="Times New Roman" w:hAnsi="Times New Roman" w:cs="Times New Roman"/>
          <w:lang w:val="pt-BR"/>
        </w:rPr>
        <w:t xml:space="preserve">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(12,96% e 12,99% a.a., respectivamente) e os menores </w:t>
      </w:r>
      <w:proofErr w:type="spellStart"/>
      <w:r w:rsidRPr="003112B2">
        <w:rPr>
          <w:rFonts w:ascii="Times New Roman" w:hAnsi="Times New Roman" w:cs="Times New Roman"/>
          <w:lang w:val="pt-BR"/>
        </w:rPr>
        <w:t>drawdowns</w:t>
      </w:r>
      <w:proofErr w:type="spellEnd"/>
      <w:r w:rsidRPr="003112B2">
        <w:rPr>
          <w:rFonts w:ascii="Times New Roman" w:hAnsi="Times New Roman" w:cs="Times New Roman"/>
          <w:lang w:val="pt-BR"/>
        </w:rPr>
        <w:t xml:space="preserve"> da família (−25,62% e −25,63%), com CAGR de aproximadamente 11,9% a.a. e índice de Sharpe de 0,217–0,219. O resultado corrobora empiricamente, no mercado brasileiro, o argumento de </w:t>
      </w:r>
      <w:proofErr w:type="spellStart"/>
      <w:r w:rsidRPr="003112B2">
        <w:rPr>
          <w:rFonts w:ascii="Times New Roman" w:hAnsi="Times New Roman" w:cs="Times New Roman"/>
          <w:lang w:val="pt-BR"/>
        </w:rPr>
        <w:t>DeMiguel</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Garlappi</w:t>
      </w:r>
      <w:proofErr w:type="spellEnd"/>
      <w:r w:rsidRPr="003112B2">
        <w:rPr>
          <w:rFonts w:ascii="Times New Roman" w:hAnsi="Times New Roman" w:cs="Times New Roman"/>
          <w:lang w:val="pt-BR"/>
        </w:rPr>
        <w:t xml:space="preserve"> e </w:t>
      </w:r>
      <w:proofErr w:type="spellStart"/>
      <w:r w:rsidRPr="003112B2">
        <w:rPr>
          <w:rFonts w:ascii="Times New Roman" w:hAnsi="Times New Roman" w:cs="Times New Roman"/>
          <w:lang w:val="pt-BR"/>
        </w:rPr>
        <w:t>Uppal</w:t>
      </w:r>
      <w:proofErr w:type="spellEnd"/>
      <w:r w:rsidRPr="003112B2">
        <w:rPr>
          <w:rFonts w:ascii="Times New Roman" w:hAnsi="Times New Roman" w:cs="Times New Roman"/>
          <w:lang w:val="pt-BR"/>
        </w:rPr>
        <w:t xml:space="preserve"> (2009): ao eliminar a dependência do vetor de retornos esperados — o input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10969014"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utilidade (</w:t>
      </w:r>
      <w:proofErr w:type="spellStart"/>
      <w:r w:rsidRPr="00D52007">
        <w:rPr>
          <w:lang w:val="pt-BR"/>
        </w:rPr>
        <w:t>MaxSharpe</w:t>
      </w:r>
      <w:proofErr w:type="spellEnd"/>
      <w:r w:rsidRPr="00D52007">
        <w:rPr>
          <w:lang w:val="pt-BR"/>
        </w:rPr>
        <w:t xml:space="preserve"> e MaxSharpe_c10) entregaram o melhor desempenho ajustado ao risco da família MPT: </w:t>
      </w:r>
      <w:proofErr w:type="spellStart"/>
      <w:r w:rsidRPr="00D52007">
        <w:rPr>
          <w:lang w:val="pt-BR"/>
        </w:rPr>
        <w:t>MaxSharpe</w:t>
      </w:r>
      <w:proofErr w:type="spellEnd"/>
      <w:r w:rsidRPr="00D52007">
        <w:rPr>
          <w:lang w:val="pt-BR"/>
        </w:rPr>
        <w:t xml:space="preserve"> apresentou Sharpe de 0,287 e CAGR de 13,60% a.a., com o segundo menor </w:t>
      </w:r>
      <w:proofErr w:type="spellStart"/>
      <w:r w:rsidRPr="00D52007">
        <w:rPr>
          <w:lang w:val="pt-BR"/>
        </w:rPr>
        <w:t>drawdown</w:t>
      </w:r>
      <w:proofErr w:type="spellEnd"/>
      <w:r w:rsidRPr="00D52007">
        <w:rPr>
          <w:lang w:val="pt-BR"/>
        </w:rPr>
        <w:t xml:space="preserve"> do painel (−22,76%). A versão com teto (MaxSharpe_c10) reduziu ligeiramente o retorno (CAGR 12,66%) e o Sharpe (0,243), em troca de menor volatilidade.</w:t>
      </w:r>
    </w:p>
    <w:p w14:paraId="7B220D87" w14:textId="77777777" w:rsidR="00660315" w:rsidRDefault="00660315" w:rsidP="00660315">
      <w:pPr>
        <w:pStyle w:val="Corpodetexto"/>
        <w:spacing w:line="360" w:lineRule="auto"/>
        <w:ind w:firstLine="851"/>
        <w:jc w:val="both"/>
        <w:rPr>
          <w:lang w:val="pt-BR"/>
        </w:rPr>
      </w:pPr>
      <w:r w:rsidRPr="00592DCB">
        <w:rPr>
          <w:lang w:val="pt-BR"/>
        </w:rPr>
        <w:t xml:space="preserve">Os dois resultados mais fracos da família advêm das ponderações ingênuas. A </w:t>
      </w:r>
      <w:r w:rsidRPr="00592DCB">
        <w:rPr>
          <w:b/>
          <w:bCs/>
          <w:lang w:val="pt-BR"/>
        </w:rPr>
        <w:t>carteira de paridade de volatilidade</w:t>
      </w:r>
      <w:r w:rsidRPr="00592DCB">
        <w:rPr>
          <w:lang w:val="pt-BR"/>
        </w:rPr>
        <w:t xml:space="preserve"> </w:t>
      </w:r>
      <w:r w:rsidRPr="00D52007">
        <w:rPr>
          <w:lang w:val="pt-BR"/>
        </w:rPr>
        <w:t>(</w:t>
      </w:r>
      <w:proofErr w:type="spellStart"/>
      <w:r w:rsidRPr="00D52007">
        <w:rPr>
          <w:lang w:val="pt-BR"/>
        </w:rPr>
        <w:t>InvVol</w:t>
      </w:r>
      <w:proofErr w:type="spellEnd"/>
      <w:r w:rsidRPr="00D52007">
        <w:rPr>
          <w:lang w:val="pt-BR"/>
        </w:rPr>
        <w:t xml:space="preserve">) </w:t>
      </w:r>
      <w:r w:rsidRPr="00592DCB">
        <w:rPr>
          <w:lang w:val="pt-BR"/>
        </w:rPr>
        <w:t xml:space="preserve">obteve Sharpe de apenas 0,070, ficando aquém do próprio IBOVESPA. E a </w:t>
      </w:r>
      <w:r w:rsidRPr="00592DCB">
        <w:rPr>
          <w:b/>
          <w:bCs/>
          <w:lang w:val="pt-BR"/>
        </w:rPr>
        <w:t>carteira 1/N rebalanceada mensalmente</w:t>
      </w:r>
      <w:r w:rsidRPr="00592DCB">
        <w:rPr>
          <w:lang w:val="pt-BR"/>
        </w:rPr>
        <w:t xml:space="preserve"> </w:t>
      </w:r>
      <w:r w:rsidRPr="00D52007">
        <w:rPr>
          <w:lang w:val="pt-BR"/>
        </w:rPr>
        <w:t>(</w:t>
      </w:r>
      <w:proofErr w:type="spellStart"/>
      <w:r w:rsidRPr="00D52007">
        <w:rPr>
          <w:lang w:val="pt-BR"/>
        </w:rPr>
        <w:t>EqualWeight</w:t>
      </w:r>
      <w:proofErr w:type="spellEnd"/>
      <w:r w:rsidRPr="00D52007">
        <w:rPr>
          <w:lang w:val="pt-BR"/>
        </w:rPr>
        <w:t>) registrou Sharpe</w:t>
      </w:r>
      <w:r w:rsidRPr="00592DCB">
        <w:rPr>
          <w:lang w:val="pt-BR"/>
        </w:rPr>
        <w:t xml:space="preserve"> </w:t>
      </w:r>
      <w:r w:rsidRPr="00592DCB">
        <w:rPr>
          <w:b/>
          <w:bCs/>
          <w:lang w:val="pt-BR"/>
        </w:rPr>
        <w:t>negativo</w:t>
      </w:r>
      <w:r w:rsidRPr="00592DCB">
        <w:rPr>
          <w:lang w:val="pt-BR"/>
        </w:rPr>
        <w:t xml:space="preserve"> (−0,075) e CAGR de 5,97% a.a. — </w:t>
      </w:r>
      <w:r w:rsidRPr="00D52007">
        <w:rPr>
          <w:lang w:val="pt-BR"/>
        </w:rPr>
        <w:lastRenderedPageBreak/>
        <w:t xml:space="preserve">desempenho que contrasta de forma marcante com sua versão </w:t>
      </w:r>
      <w:proofErr w:type="spellStart"/>
      <w:r w:rsidRPr="00D52007">
        <w:rPr>
          <w:lang w:val="pt-BR"/>
        </w:rPr>
        <w:t>buy-and-hold</w:t>
      </w:r>
      <w:proofErr w:type="spellEnd"/>
      <w:r w:rsidRPr="00D52007">
        <w:rPr>
          <w:lang w:val="pt-BR"/>
        </w:rPr>
        <w:t xml:space="preserve"> (</w:t>
      </w:r>
      <w:proofErr w:type="spellStart"/>
      <w:r w:rsidRPr="00D52007">
        <w:rPr>
          <w:lang w:val="pt-BR"/>
        </w:rPr>
        <w:t>EqualWeight_BuyHold</w:t>
      </w:r>
      <w:proofErr w:type="spellEnd"/>
      <w:r w:rsidRPr="00D52007">
        <w:rPr>
          <w:lang w:val="pt-BR"/>
        </w:rPr>
        <w:t>: Sharpe 0,372, CAGR 15,71% a.a.). Como a única diferença entre as duas é o rebalanceamento mensal e o custo de 50 bps associado, a comparação</w:t>
      </w:r>
      <w:r w:rsidRPr="00592DCB">
        <w:rPr>
          <w:lang w:val="pt-BR"/>
        </w:rPr>
        <w:t xml:space="preserve"> documenta empiricamente o </w:t>
      </w:r>
      <w:r w:rsidRPr="00592DCB">
        <w:rPr>
          <w:b/>
          <w:bCs/>
          <w:lang w:val="pt-BR"/>
        </w:rPr>
        <w:t>custo de fricção da realocação periódica</w:t>
      </w:r>
      <w:r w:rsidRPr="00592DCB">
        <w:rPr>
          <w:lang w:val="pt-BR"/>
        </w:rPr>
        <w:t>: a diversificação ingênua, quando submetida a rebalanceamento custoso, perde toda a vantagem que possui em regime de compra e manutenção. Esse achado matiza a leitura usual do “paradoxo do 1/N”: no presente experimento, a carteira 1/N só supera o índice passivo quando mantida sem rebalanceamento.</w:t>
      </w:r>
    </w:p>
    <w:p w14:paraId="3FECF27F" w14:textId="77777777" w:rsidR="00D52007" w:rsidRPr="00592DCB" w:rsidRDefault="00D52007" w:rsidP="00660315">
      <w:pPr>
        <w:pStyle w:val="Corpodetexto"/>
        <w:spacing w:line="360" w:lineRule="auto"/>
        <w:ind w:firstLine="851"/>
        <w:jc w:val="both"/>
        <w:rPr>
          <w:lang w:val="pt-BR"/>
        </w:rPr>
      </w:pPr>
    </w:p>
    <w:p w14:paraId="646DF212" w14:textId="37CBB053" w:rsidR="00660315" w:rsidRPr="00D52007" w:rsidRDefault="00660315" w:rsidP="003112B2">
      <w:pPr>
        <w:pStyle w:val="Ttulo3"/>
        <w:numPr>
          <w:ilvl w:val="2"/>
          <w:numId w:val="1"/>
        </w:numPr>
        <w:spacing w:line="360" w:lineRule="auto"/>
        <w:jc w:val="both"/>
        <w:rPr>
          <w:b w:val="0"/>
          <w:bCs w:val="0"/>
          <w:lang w:val="pt-BR"/>
        </w:rPr>
      </w:pPr>
      <w:bookmarkStart w:id="133" w:name="_Toc231500766"/>
      <w:r w:rsidRPr="00D52007">
        <w:rPr>
          <w:b w:val="0"/>
          <w:bCs w:val="0"/>
          <w:lang w:val="pt-BR"/>
        </w:rPr>
        <w:t>Família PMPT</w:t>
      </w:r>
      <w:bookmarkEnd w:id="133"/>
    </w:p>
    <w:p w14:paraId="5C4345A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68EC8A75" w14:textId="1BD2E5A4"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 </w:t>
      </w:r>
      <w:proofErr w:type="spellStart"/>
      <w:r w:rsidRPr="003112B2">
        <w:rPr>
          <w:rFonts w:ascii="Times New Roman" w:hAnsi="Times New Roman" w:cs="Times New Roman"/>
          <w:lang w:val="pt-BR"/>
        </w:rPr>
        <w:t>MaxSortino</w:t>
      </w:r>
      <w:proofErr w:type="spellEnd"/>
      <w:r w:rsidRPr="003112B2">
        <w:rPr>
          <w:rFonts w:ascii="Times New Roman" w:hAnsi="Times New Roman" w:cs="Times New Roman"/>
          <w:lang w:val="pt-BR"/>
        </w:rPr>
        <w:t xml:space="preserve"> (Sharpe 0,263; </w:t>
      </w:r>
      <w:proofErr w:type="spellStart"/>
      <w:r w:rsidRPr="003112B2">
        <w:rPr>
          <w:rFonts w:ascii="Times New Roman" w:hAnsi="Times New Roman" w:cs="Times New Roman"/>
          <w:lang w:val="pt-BR"/>
        </w:rPr>
        <w:t>Sortino</w:t>
      </w:r>
      <w:proofErr w:type="spellEnd"/>
      <w:r w:rsidRPr="003112B2">
        <w:rPr>
          <w:rFonts w:ascii="Times New Roman" w:hAnsi="Times New Roman" w:cs="Times New Roman"/>
          <w:lang w:val="pt-BR"/>
        </w:rPr>
        <w:t xml:space="preserve"> 0,371) e MaxKappa3 (Sharpe 0,269; </w:t>
      </w:r>
      <w:proofErr w:type="spellStart"/>
      <w:r w:rsidRPr="003112B2">
        <w:rPr>
          <w:rFonts w:ascii="Times New Roman" w:hAnsi="Times New Roman" w:cs="Times New Roman"/>
          <w:lang w:val="pt-BR"/>
        </w:rPr>
        <w:t>Sortino</w:t>
      </w:r>
      <w:proofErr w:type="spellEnd"/>
      <w:r w:rsidRPr="003112B2">
        <w:rPr>
          <w:rFonts w:ascii="Times New Roman" w:hAnsi="Times New Roman" w:cs="Times New Roman"/>
          <w:lang w:val="pt-BR"/>
        </w:rPr>
        <w:t xml:space="preserve"> 0,381) — situaram-se logo abaixo da </w:t>
      </w:r>
      <w:proofErr w:type="spellStart"/>
      <w:r w:rsidRPr="003112B2">
        <w:rPr>
          <w:rFonts w:ascii="Times New Roman" w:hAnsi="Times New Roman" w:cs="Times New Roman"/>
          <w:lang w:val="pt-BR"/>
        </w:rPr>
        <w:t>MaxSharpe</w:t>
      </w:r>
      <w:proofErr w:type="spellEnd"/>
      <w:r w:rsidRPr="003112B2">
        <w:rPr>
          <w:rFonts w:ascii="Times New Roman" w:hAnsi="Times New Roman" w:cs="Times New Roman"/>
          <w:lang w:val="pt-BR"/>
        </w:rPr>
        <w:t xml:space="preserve"> em desempenho ajustado ao risco, mas exibiram os </w:t>
      </w:r>
      <w:r w:rsidRPr="003112B2">
        <w:rPr>
          <w:rFonts w:ascii="Times New Roman" w:hAnsi="Times New Roman" w:cs="Times New Roman"/>
          <w:b/>
          <w:bCs/>
          <w:lang w:val="pt-BR"/>
        </w:rPr>
        <w:t xml:space="preserve">menores </w:t>
      </w:r>
      <w:proofErr w:type="spellStart"/>
      <w:r w:rsidRPr="003112B2">
        <w:rPr>
          <w:rFonts w:ascii="Times New Roman" w:hAnsi="Times New Roman" w:cs="Times New Roman"/>
          <w:b/>
          <w:bCs/>
          <w:lang w:val="pt-BR"/>
        </w:rPr>
        <w:t>drawdowns</w:t>
      </w:r>
      <w:proofErr w:type="spellEnd"/>
      <w:r w:rsidRPr="003112B2">
        <w:rPr>
          <w:rFonts w:ascii="Times New Roman" w:hAnsi="Times New Roman" w:cs="Times New Roman"/>
          <w:b/>
          <w:bCs/>
          <w:lang w:val="pt-BR"/>
        </w:rPr>
        <w:t xml:space="preserve"> de todo o </w:t>
      </w:r>
      <w:r w:rsidRPr="003112B2">
        <w:rPr>
          <w:rFonts w:ascii="Times New Roman" w:hAnsi="Times New Roman" w:cs="Times New Roman"/>
          <w:lang w:val="pt-BR"/>
        </w:rPr>
        <w:t xml:space="preserve">painel (MaxKappa3: −22,55%; </w:t>
      </w:r>
      <w:proofErr w:type="spellStart"/>
      <w:r w:rsidRPr="003112B2">
        <w:rPr>
          <w:rFonts w:ascii="Times New Roman" w:hAnsi="Times New Roman" w:cs="Times New Roman"/>
          <w:lang w:val="pt-BR"/>
        </w:rPr>
        <w:t>MaxSortino</w:t>
      </w:r>
      <w:proofErr w:type="spellEnd"/>
      <w:r w:rsidRPr="003112B2">
        <w:rPr>
          <w:rFonts w:ascii="Times New Roman" w:hAnsi="Times New Roman" w:cs="Times New Roman"/>
          <w:lang w:val="pt-BR"/>
        </w:rPr>
        <w:t>: −23,26%). Esse é o principal mérito empírico da abordagem PMPT no período: os objetivos focados na penalização de perdas entregaram o melhor controle de risco de cauda, ainda que sem maximizar o Sharpe.</w:t>
      </w:r>
    </w:p>
    <w:p w14:paraId="55889640"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 xml:space="preserve">mínimo </w:t>
      </w:r>
      <w:proofErr w:type="spellStart"/>
      <w:r w:rsidRPr="003112B2">
        <w:rPr>
          <w:b/>
          <w:bCs/>
          <w:lang w:val="pt-BR"/>
        </w:rPr>
        <w:t>CVaR</w:t>
      </w:r>
      <w:proofErr w:type="spellEnd"/>
      <w:r w:rsidRPr="003112B2">
        <w:rPr>
          <w:lang w:val="pt-BR"/>
        </w:rPr>
        <w:t xml:space="preserve"> (</w:t>
      </w:r>
      <w:proofErr w:type="spellStart"/>
      <w:r w:rsidRPr="003112B2">
        <w:rPr>
          <w:lang w:val="pt-BR"/>
        </w:rPr>
        <w:t>MinCVaR</w:t>
      </w:r>
      <w:proofErr w:type="spellEnd"/>
      <w:r w:rsidRPr="003112B2">
        <w:rPr>
          <w:lang w:val="pt-BR"/>
        </w:rPr>
        <w:t xml:space="preserve">) produziu métricas quase idênticas às da mínima variância (Sharpe 0,214; volatilidade 12,96%; </w:t>
      </w:r>
      <w:proofErr w:type="spellStart"/>
      <w:r w:rsidRPr="003112B2">
        <w:rPr>
          <w:lang w:val="pt-BR"/>
        </w:rPr>
        <w:t>drawdown</w:t>
      </w:r>
      <w:proofErr w:type="spellEnd"/>
      <w:r w:rsidRPr="003112B2">
        <w:rPr>
          <w:lang w:val="pt-BR"/>
        </w:rPr>
        <w:t xml:space="preserve"> −26,26%). A convergência entre o objetivo de mínima variância simétrico e o de risco de cauda </w:t>
      </w:r>
      <w:proofErr w:type="spellStart"/>
      <w:r w:rsidRPr="003112B2">
        <w:rPr>
          <w:lang w:val="pt-BR"/>
        </w:rPr>
        <w:t>CVaR</w:t>
      </w:r>
      <w:proofErr w:type="spellEnd"/>
      <w:r w:rsidRPr="003112B2">
        <w:rPr>
          <w:lang w:val="pt-BR"/>
        </w:rPr>
        <w:t xml:space="preserve"> sugere que, neste universo, a estrutura de risco capturada por ambos é semelhante — o refinamento de cauda adicionou pouco sobre a variância simples.</w:t>
      </w:r>
    </w:p>
    <w:p w14:paraId="73F8F6BB" w14:textId="77777777" w:rsidR="00660315" w:rsidRDefault="00660315" w:rsidP="00D52007">
      <w:pPr>
        <w:pStyle w:val="Corpodetexto"/>
        <w:spacing w:line="360" w:lineRule="auto"/>
        <w:ind w:firstLine="851"/>
        <w:jc w:val="both"/>
        <w:rPr>
          <w:lang w:val="pt-BR"/>
        </w:rPr>
      </w:pPr>
      <w:r w:rsidRPr="003112B2">
        <w:rPr>
          <w:lang w:val="pt-BR"/>
        </w:rPr>
        <w:t xml:space="preserve">Dois resultados destoam. A </w:t>
      </w:r>
      <w:r w:rsidRPr="003112B2">
        <w:rPr>
          <w:b/>
          <w:bCs/>
          <w:lang w:val="pt-BR"/>
        </w:rPr>
        <w:t>máxima razão Ômega</w:t>
      </w:r>
      <w:r w:rsidRPr="003112B2">
        <w:rPr>
          <w:lang w:val="pt-BR"/>
        </w:rPr>
        <w:t xml:space="preserve"> (</w:t>
      </w:r>
      <w:proofErr w:type="spellStart"/>
      <w:r w:rsidRPr="003112B2">
        <w:rPr>
          <w:lang w:val="pt-BR"/>
        </w:rPr>
        <w:t>MaxOmega</w:t>
      </w:r>
      <w:proofErr w:type="spellEnd"/>
      <w:r w:rsidRPr="003112B2">
        <w:rPr>
          <w:lang w:val="pt-BR"/>
        </w:rPr>
        <w:t xml:space="preserve">) obteve Sharpe de apenas 0,111 com volatilidade elevada (21,21%), inferior ao IBOVESPA. E a estratégia de </w:t>
      </w:r>
      <w:r w:rsidRPr="003112B2">
        <w:rPr>
          <w:b/>
          <w:bCs/>
          <w:lang w:val="pt-BR"/>
        </w:rPr>
        <w:t xml:space="preserve">mínimo </w:t>
      </w:r>
      <w:proofErr w:type="spellStart"/>
      <w:r w:rsidRPr="003112B2">
        <w:rPr>
          <w:b/>
          <w:bCs/>
          <w:lang w:val="pt-BR"/>
        </w:rPr>
        <w:t>CDaR</w:t>
      </w:r>
      <w:proofErr w:type="spellEnd"/>
      <w:r w:rsidRPr="003112B2">
        <w:rPr>
          <w:lang w:val="pt-BR"/>
        </w:rPr>
        <w:t xml:space="preserve"> (</w:t>
      </w:r>
      <w:proofErr w:type="spellStart"/>
      <w:r w:rsidRPr="003112B2">
        <w:rPr>
          <w:lang w:val="pt-BR"/>
        </w:rPr>
        <w:t>MinCDaR</w:t>
      </w:r>
      <w:proofErr w:type="spellEnd"/>
      <w:r w:rsidRPr="003112B2">
        <w:rPr>
          <w:lang w:val="pt-BR"/>
        </w:rPr>
        <w:t xml:space="preserve">) constituiu o </w:t>
      </w:r>
      <w:r w:rsidRPr="003112B2">
        <w:rPr>
          <w:b/>
          <w:bCs/>
          <w:lang w:val="pt-BR"/>
        </w:rPr>
        <w:t>pior resultado de todo o estudo</w:t>
      </w:r>
      <w:r w:rsidRPr="003112B2">
        <w:rPr>
          <w:lang w:val="pt-BR"/>
        </w:rPr>
        <w:t xml:space="preserve">: CAGR de −1,75% a.a., Sharpe de −0,417 e </w:t>
      </w:r>
      <w:proofErr w:type="spellStart"/>
      <w:r w:rsidRPr="003112B2">
        <w:rPr>
          <w:lang w:val="pt-BR"/>
        </w:rPr>
        <w:t>drawdown</w:t>
      </w:r>
      <w:proofErr w:type="spellEnd"/>
      <w:r w:rsidRPr="003112B2">
        <w:rPr>
          <w:lang w:val="pt-BR"/>
        </w:rPr>
        <w:t xml:space="preserve"> máximo de −81,81% — ou seja, a carteira chegou a perder mais de quatro quintos de seu valor. Esse comportamento, discutido em detalhe na Seção 4.4, configura um caso de </w:t>
      </w:r>
      <w:r w:rsidRPr="003112B2">
        <w:rPr>
          <w:b/>
          <w:bCs/>
          <w:lang w:val="pt-BR"/>
        </w:rPr>
        <w:t>degeneração da otimização</w:t>
      </w:r>
      <w:r w:rsidRPr="003112B2">
        <w:rPr>
          <w:lang w:val="pt-BR"/>
        </w:rPr>
        <w:t xml:space="preserve"> e tem valor pedagógico para a compreensão dos limites das formulações de risco dependentes da trajetória</w:t>
      </w:r>
      <w:r w:rsidRPr="00592DCB">
        <w:rPr>
          <w:lang w:val="pt-BR"/>
        </w:rPr>
        <w:t>.</w:t>
      </w:r>
    </w:p>
    <w:p w14:paraId="4B707809" w14:textId="77777777" w:rsidR="00D52007" w:rsidRPr="00592DCB" w:rsidRDefault="00D52007" w:rsidP="00D52007">
      <w:pPr>
        <w:pStyle w:val="Corpodetexto"/>
        <w:spacing w:line="360" w:lineRule="auto"/>
        <w:ind w:firstLine="851"/>
        <w:jc w:val="both"/>
        <w:rPr>
          <w:lang w:val="pt-BR"/>
        </w:rPr>
      </w:pPr>
    </w:p>
    <w:p w14:paraId="311E49D6" w14:textId="51DD4E0E" w:rsidR="00660315" w:rsidRPr="00D52007" w:rsidRDefault="00660315" w:rsidP="003112B2">
      <w:pPr>
        <w:pStyle w:val="Ttulo3"/>
        <w:numPr>
          <w:ilvl w:val="2"/>
          <w:numId w:val="1"/>
        </w:numPr>
        <w:spacing w:line="360" w:lineRule="auto"/>
        <w:jc w:val="both"/>
        <w:rPr>
          <w:b w:val="0"/>
          <w:bCs w:val="0"/>
          <w:lang w:val="pt-BR"/>
        </w:rPr>
      </w:pPr>
      <w:bookmarkStart w:id="134" w:name="_Toc231500767"/>
      <w:r w:rsidRPr="00D52007">
        <w:rPr>
          <w:b w:val="0"/>
          <w:bCs w:val="0"/>
          <w:lang w:val="pt-BR"/>
        </w:rPr>
        <w:t>Família Black-</w:t>
      </w:r>
      <w:proofErr w:type="spellStart"/>
      <w:r w:rsidRPr="00D52007">
        <w:rPr>
          <w:b w:val="0"/>
          <w:bCs w:val="0"/>
          <w:lang w:val="pt-BR"/>
        </w:rPr>
        <w:t>Litterman</w:t>
      </w:r>
      <w:proofErr w:type="spellEnd"/>
      <w:r w:rsidRPr="00D52007">
        <w:rPr>
          <w:b w:val="0"/>
          <w:bCs w:val="0"/>
          <w:lang w:val="pt-BR"/>
        </w:rPr>
        <w:t xml:space="preserve"> (Visões de Momentum 12-1)</w:t>
      </w:r>
      <w:bookmarkEnd w:id="134"/>
    </w:p>
    <w:p w14:paraId="5553129F"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20371C7" w14:textId="34B9C1F8"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D52007">
        <w:rPr>
          <w:rFonts w:ascii="Times New Roman" w:hAnsi="Times New Roman" w:cs="Times New Roman"/>
          <w:lang w:val="pt-BR"/>
        </w:rPr>
        <w:t>A família Black-</w:t>
      </w:r>
      <w:proofErr w:type="spellStart"/>
      <w:r w:rsidRPr="00D52007">
        <w:rPr>
          <w:rFonts w:ascii="Times New Roman" w:hAnsi="Times New Roman" w:cs="Times New Roman"/>
          <w:lang w:val="pt-BR"/>
        </w:rPr>
        <w:t>Litterman</w:t>
      </w:r>
      <w:proofErr w:type="spellEnd"/>
      <w:r w:rsidRPr="00D52007">
        <w:rPr>
          <w:rFonts w:ascii="Times New Roman" w:hAnsi="Times New Roman" w:cs="Times New Roman"/>
          <w:lang w:val="pt-BR"/>
        </w:rPr>
        <w:t xml:space="preserve">, que combina um prior de equilíbrio de mercado a visões absolutas de retorno geradas pelo fator de momentum 12-1, foi a de </w:t>
      </w:r>
      <w:r w:rsidRPr="00D52007">
        <w:rPr>
          <w:rFonts w:ascii="Times New Roman" w:hAnsi="Times New Roman" w:cs="Times New Roman"/>
          <w:b/>
          <w:bCs/>
          <w:lang w:val="pt-BR"/>
        </w:rPr>
        <w:t>melhor desempenho ajustado ao risco do estudo</w:t>
      </w:r>
      <w:r w:rsidRPr="00D52007">
        <w:rPr>
          <w:rFonts w:ascii="Times New Roman" w:hAnsi="Times New Roman" w:cs="Times New Roman"/>
          <w:lang w:val="pt-BR"/>
        </w:rPr>
        <w:t>. A configuração clássica (</w:t>
      </w:r>
      <w:proofErr w:type="spellStart"/>
      <w:r w:rsidRPr="00D52007">
        <w:rPr>
          <w:rFonts w:ascii="Times New Roman" w:hAnsi="Times New Roman" w:cs="Times New Roman"/>
          <w:lang w:val="pt-BR"/>
        </w:rPr>
        <w:t>BL_classico</w:t>
      </w:r>
      <w:proofErr w:type="spellEnd"/>
      <w:r w:rsidRPr="00D52007">
        <w:rPr>
          <w:rFonts w:ascii="Times New Roman" w:hAnsi="Times New Roman" w:cs="Times New Roman"/>
          <w:lang w:val="pt-BR"/>
        </w:rPr>
        <w:t>) liderou simultaneamente o CAGR (</w:t>
      </w:r>
      <w:r w:rsidRPr="00D52007">
        <w:rPr>
          <w:rFonts w:ascii="Times New Roman" w:hAnsi="Times New Roman" w:cs="Times New Roman"/>
          <w:b/>
          <w:bCs/>
          <w:lang w:val="pt-BR"/>
        </w:rPr>
        <w:t>21,12% a.a.</w:t>
      </w:r>
      <w:r w:rsidRPr="00D52007">
        <w:rPr>
          <w:rFonts w:ascii="Times New Roman" w:hAnsi="Times New Roman" w:cs="Times New Roman"/>
          <w:lang w:val="pt-BR"/>
        </w:rPr>
        <w:t>) e o índice de Sharpe (</w:t>
      </w:r>
      <w:r w:rsidRPr="00D52007">
        <w:rPr>
          <w:rFonts w:ascii="Times New Roman" w:hAnsi="Times New Roman" w:cs="Times New Roman"/>
          <w:b/>
          <w:bCs/>
          <w:lang w:val="pt-BR"/>
        </w:rPr>
        <w:t>0,511</w:t>
      </w:r>
      <w:r w:rsidRPr="00D52007">
        <w:rPr>
          <w:rFonts w:ascii="Times New Roman" w:hAnsi="Times New Roman" w:cs="Times New Roman"/>
          <w:lang w:val="pt-BR"/>
        </w:rPr>
        <w:t xml:space="preserve">) de todo o painel, com </w:t>
      </w:r>
      <w:proofErr w:type="spellStart"/>
      <w:r w:rsidRPr="00D52007">
        <w:rPr>
          <w:rFonts w:ascii="Times New Roman" w:hAnsi="Times New Roman" w:cs="Times New Roman"/>
          <w:lang w:val="pt-BR"/>
        </w:rPr>
        <w:t>Sortino</w:t>
      </w:r>
      <w:proofErr w:type="spellEnd"/>
      <w:r w:rsidRPr="00D52007">
        <w:rPr>
          <w:rFonts w:ascii="Times New Roman" w:hAnsi="Times New Roman" w:cs="Times New Roman"/>
          <w:lang w:val="pt-BR"/>
        </w:rPr>
        <w:t xml:space="preserve"> de 0,740 — superando o IBOVESPA em quase três vezes em termos de Sharpe (0,178). A variante de </w:t>
      </w:r>
      <w:proofErr w:type="spellStart"/>
      <w:r w:rsidRPr="00D52007">
        <w:rPr>
          <w:rFonts w:ascii="Times New Roman" w:hAnsi="Times New Roman" w:cs="Times New Roman"/>
          <w:lang w:val="pt-BR"/>
        </w:rPr>
        <w:t>downside</w:t>
      </w:r>
      <w:proofErr w:type="spellEnd"/>
      <w:r w:rsidRPr="00D52007">
        <w:rPr>
          <w:rFonts w:ascii="Times New Roman" w:hAnsi="Times New Roman" w:cs="Times New Roman"/>
          <w:lang w:val="pt-BR"/>
        </w:rPr>
        <w:t xml:space="preserve"> (</w:t>
      </w:r>
      <w:proofErr w:type="spellStart"/>
      <w:r w:rsidRPr="00D52007">
        <w:rPr>
          <w:rFonts w:ascii="Times New Roman" w:hAnsi="Times New Roman" w:cs="Times New Roman"/>
          <w:lang w:val="pt-BR"/>
        </w:rPr>
        <w:t>BL_downside</w:t>
      </w:r>
      <w:proofErr w:type="spellEnd"/>
      <w:r w:rsidRPr="00D52007">
        <w:rPr>
          <w:rFonts w:ascii="Times New Roman" w:hAnsi="Times New Roman" w:cs="Times New Roman"/>
          <w:lang w:val="pt-BR"/>
        </w:rPr>
        <w:t xml:space="preserve">), que substitui a covariância completa pela </w:t>
      </w:r>
      <w:proofErr w:type="spellStart"/>
      <w:r w:rsidRPr="00D52007">
        <w:rPr>
          <w:rFonts w:ascii="Times New Roman" w:hAnsi="Times New Roman" w:cs="Times New Roman"/>
          <w:lang w:val="pt-BR"/>
        </w:rPr>
        <w:t>semicovariância</w:t>
      </w:r>
      <w:proofErr w:type="spellEnd"/>
      <w:r w:rsidRPr="00D52007">
        <w:rPr>
          <w:rFonts w:ascii="Times New Roman" w:hAnsi="Times New Roman" w:cs="Times New Roman"/>
          <w:lang w:val="pt-BR"/>
        </w:rPr>
        <w:t>, alcançou CAGR de 20,66% a.a. e Sharpe de 0,456.</w:t>
      </w:r>
    </w:p>
    <w:p w14:paraId="0930D3BC"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w:t>
      </w:r>
      <w:proofErr w:type="spellStart"/>
      <w:r w:rsidRPr="00D52007">
        <w:rPr>
          <w:lang w:val="pt-BR"/>
        </w:rPr>
        <w:t>BL_classico</w:t>
      </w:r>
      <w:proofErr w:type="spellEnd"/>
      <w:r w:rsidRPr="00D52007">
        <w:rPr>
          <w:lang w:val="pt-BR"/>
        </w:rPr>
        <w:t xml:space="preserve">: 25,99%; </w:t>
      </w:r>
      <w:proofErr w:type="spellStart"/>
      <w:r w:rsidRPr="00D52007">
        <w:rPr>
          <w:lang w:val="pt-BR"/>
        </w:rPr>
        <w:t>BL_downside</w:t>
      </w:r>
      <w:proofErr w:type="spellEnd"/>
      <w:r w:rsidRPr="00D52007">
        <w:rPr>
          <w:lang w:val="pt-BR"/>
        </w:rPr>
        <w:t xml:space="preserve">: 32,36%) e </w:t>
      </w:r>
      <w:proofErr w:type="spellStart"/>
      <w:r w:rsidRPr="00D52007">
        <w:rPr>
          <w:lang w:val="pt-BR"/>
        </w:rPr>
        <w:t>drawdowns</w:t>
      </w:r>
      <w:proofErr w:type="spellEnd"/>
      <w:r w:rsidRPr="00D52007">
        <w:rPr>
          <w:lang w:val="pt-BR"/>
        </w:rPr>
        <w:t xml:space="preserve"> profundos (−43,78% e −59,82%, respectivamente, este último o segundo pior do estudo). O Sharpe elevado é, portanto, fruto de um numerador (retorno) expressivo, e não de um denominador (risco) contido</w:t>
      </w:r>
      <w:r w:rsidRPr="00592DCB">
        <w:rPr>
          <w:lang w:val="pt-BR"/>
        </w:rPr>
        <w:t>.</w:t>
      </w:r>
    </w:p>
    <w:p w14:paraId="31379144"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 xml:space="preserve">(variantes c10) revela seu papel de instrumento de gestão de risco. A BL_classico_c10 reduziu a volatilidade de 25,99% para 20,30% e o </w:t>
      </w:r>
      <w:proofErr w:type="spellStart"/>
      <w:r w:rsidRPr="00D52007">
        <w:rPr>
          <w:lang w:val="pt-BR"/>
        </w:rPr>
        <w:t>drawdown</w:t>
      </w:r>
      <w:proofErr w:type="spellEnd"/>
      <w:r w:rsidRPr="00D52007">
        <w:rPr>
          <w:lang w:val="pt-BR"/>
        </w:rPr>
        <w:t xml:space="preserve"> de −43,78% para −34,33%, ao custo de apenas 0,05 ponto de Sharpe (0,511 → 0,460) e cerca de 3 pontos percentuais de CAGR (21,12% → 17,99%). O efeito é ainda mais pronunciado na BL_downside_c10, que domou uma volatilidade quase patológica de 32,36% para 22,32% e um </w:t>
      </w:r>
      <w:proofErr w:type="spellStart"/>
      <w:r w:rsidRPr="00D52007">
        <w:rPr>
          <w:lang w:val="pt-BR"/>
        </w:rPr>
        <w:t>drawdown</w:t>
      </w:r>
      <w:proofErr w:type="spellEnd"/>
      <w:r w:rsidRPr="00D52007">
        <w:rPr>
          <w:lang w:val="pt-BR"/>
        </w:rPr>
        <w:t xml:space="preserve"> de −59,82% para −37,13%. O teto converte, assim, o retorno bruto das visões de momentum em um perfil risco-retorno substancialmente mais defensável para aplicação prática.</w:t>
      </w:r>
    </w:p>
    <w:p w14:paraId="3BCC997F" w14:textId="77777777" w:rsidR="00660315" w:rsidRDefault="00660315" w:rsidP="00D52007">
      <w:pPr>
        <w:pStyle w:val="Corpodetexto"/>
        <w:spacing w:line="360" w:lineRule="auto"/>
        <w:ind w:firstLine="851"/>
        <w:jc w:val="both"/>
        <w:rPr>
          <w:lang w:val="pt-BR"/>
        </w:rPr>
      </w:pPr>
      <w:r w:rsidRPr="00D52007">
        <w:rPr>
          <w:lang w:val="pt-BR"/>
        </w:rPr>
        <w:t>Cabe registrar que as variantes BL apresentam turnover muito elevado — entre</w:t>
      </w:r>
      <w:r w:rsidRPr="00592DCB">
        <w:rPr>
          <w:lang w:val="pt-BR"/>
        </w:rPr>
        <w:t xml:space="preserve"> </w:t>
      </w:r>
      <w:r w:rsidRPr="00592DCB">
        <w:rPr>
          <w:b/>
          <w:bCs/>
          <w:lang w:val="pt-BR"/>
        </w:rPr>
        <w:t>646% e 990% ao ano</w:t>
      </w:r>
      <w:r w:rsidRPr="00592DCB">
        <w:rPr>
          <w:lang w:val="pt-BR"/>
        </w:rPr>
        <w:t xml:space="preserve"> </w:t>
      </w:r>
      <w:r w:rsidRPr="00D52007">
        <w:rPr>
          <w:lang w:val="pt-BR"/>
        </w:rPr>
        <w:t>(</w:t>
      </w:r>
      <w:proofErr w:type="spellStart"/>
      <w:r w:rsidRPr="00D52007">
        <w:rPr>
          <w:lang w:val="pt-BR"/>
        </w:rPr>
        <w:t>BL_classico</w:t>
      </w:r>
      <w:proofErr w:type="spellEnd"/>
      <w:r w:rsidRPr="00D52007">
        <w:rPr>
          <w:lang w:val="pt-BR"/>
        </w:rPr>
        <w:t xml:space="preserve">: 825%; </w:t>
      </w:r>
      <w:proofErr w:type="spellStart"/>
      <w:r w:rsidRPr="00D52007">
        <w:rPr>
          <w:lang w:val="pt-BR"/>
        </w:rPr>
        <w:t>BL_downside</w:t>
      </w:r>
      <w:proofErr w:type="spellEnd"/>
      <w:r w:rsidRPr="00D52007">
        <w:rPr>
          <w:lang w:val="pt-BR"/>
        </w:rPr>
        <w:t>: 990%) —, reflexo da sensibilidade dos pesos ao fator de momentum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21,12% é líquido desse custo; entretanto, custos adicionais de impacto de mercado em aplicação real reduziriam esse desempenho, constituindo limitação prática reconhecida na Seção</w:t>
      </w:r>
      <w:r w:rsidRPr="00592DCB">
        <w:rPr>
          <w:lang w:val="pt-BR"/>
        </w:rPr>
        <w:t xml:space="preserve"> 4.4.</w:t>
      </w:r>
    </w:p>
    <w:p w14:paraId="5D0CFD42" w14:textId="565CA47E" w:rsidR="003112B2" w:rsidRDefault="003112B2">
      <w:pPr>
        <w:rPr>
          <w:sz w:val="24"/>
          <w:szCs w:val="24"/>
          <w:lang w:val="pt-BR"/>
        </w:rPr>
      </w:pPr>
      <w:r>
        <w:rPr>
          <w:lang w:val="pt-BR"/>
        </w:rPr>
        <w:br w:type="page"/>
      </w:r>
    </w:p>
    <w:p w14:paraId="33297507" w14:textId="499E0EF9" w:rsidR="00660315" w:rsidRPr="00592DCB" w:rsidRDefault="00660315" w:rsidP="003112B2">
      <w:pPr>
        <w:pStyle w:val="Ttulo2"/>
        <w:numPr>
          <w:ilvl w:val="1"/>
          <w:numId w:val="1"/>
        </w:numPr>
        <w:spacing w:line="360" w:lineRule="auto"/>
        <w:jc w:val="both"/>
        <w:rPr>
          <w:sz w:val="24"/>
          <w:szCs w:val="24"/>
          <w:lang w:val="pt-BR"/>
        </w:rPr>
      </w:pPr>
      <w:bookmarkStart w:id="135" w:name="_Toc231500768"/>
      <w:r w:rsidRPr="00592DCB">
        <w:rPr>
          <w:sz w:val="24"/>
          <w:szCs w:val="24"/>
          <w:lang w:val="pt-BR"/>
        </w:rPr>
        <w:lastRenderedPageBreak/>
        <w:t>Análise Comparativa Consolidada</w:t>
      </w:r>
      <w:bookmarkEnd w:id="135"/>
    </w:p>
    <w:p w14:paraId="4C550F65" w14:textId="77777777" w:rsidR="003112B2" w:rsidRDefault="003112B2" w:rsidP="00D52007">
      <w:pPr>
        <w:spacing w:line="360" w:lineRule="auto"/>
        <w:ind w:firstLine="851"/>
        <w:jc w:val="both"/>
        <w:rPr>
          <w:sz w:val="24"/>
          <w:szCs w:val="24"/>
          <w:lang w:val="pt-BR"/>
        </w:rPr>
      </w:pPr>
    </w:p>
    <w:p w14:paraId="587B69DA" w14:textId="055B5019" w:rsidR="00660315" w:rsidRPr="00D52007" w:rsidRDefault="00660315" w:rsidP="003112B2">
      <w:pPr>
        <w:spacing w:line="360" w:lineRule="auto"/>
        <w:ind w:firstLine="851"/>
        <w:jc w:val="both"/>
        <w:rPr>
          <w:lang w:val="pt-BR"/>
        </w:rPr>
      </w:pPr>
      <w:r w:rsidRPr="00D52007">
        <w:rPr>
          <w:sz w:val="24"/>
          <w:szCs w:val="24"/>
          <w:lang w:val="pt-BR"/>
        </w:rPr>
        <w:t xml:space="preserve">A Tabela </w:t>
      </w:r>
      <w:r w:rsidR="004554E8">
        <w:rPr>
          <w:sz w:val="24"/>
          <w:szCs w:val="24"/>
          <w:lang w:val="pt-BR"/>
        </w:rPr>
        <w:t>a seguir</w:t>
      </w:r>
      <w:r w:rsidRPr="00D52007">
        <w:rPr>
          <w:sz w:val="24"/>
          <w:szCs w:val="24"/>
          <w:lang w:val="pt-BR"/>
        </w:rPr>
        <w:t xml:space="preserve"> reúne as métricas anualizadas das 16 estratégias e do benchmark IBOVESPA para o período out-</w:t>
      </w:r>
      <w:proofErr w:type="spellStart"/>
      <w:r w:rsidRPr="00D52007">
        <w:rPr>
          <w:sz w:val="24"/>
          <w:szCs w:val="24"/>
          <w:lang w:val="pt-BR"/>
        </w:rPr>
        <w:t>of</w:t>
      </w:r>
      <w:proofErr w:type="spellEnd"/>
      <w:r w:rsidRPr="00D52007">
        <w:rPr>
          <w:sz w:val="24"/>
          <w:szCs w:val="24"/>
          <w:lang w:val="pt-BR"/>
        </w:rPr>
        <w:t>-sample. Todas as métricas de retorno são líquidas de custo transacional.</w:t>
      </w:r>
    </w:p>
    <w:p w14:paraId="1198C802" w14:textId="04EADCD9" w:rsidR="00660315" w:rsidRPr="00592DCB" w:rsidRDefault="00660315" w:rsidP="00660315">
      <w:pPr>
        <w:pStyle w:val="Corpodetexto"/>
        <w:spacing w:line="360" w:lineRule="auto"/>
        <w:jc w:val="both"/>
        <w:rPr>
          <w:lang w:val="pt-BR"/>
        </w:rPr>
      </w:pPr>
    </w:p>
    <w:p w14:paraId="4A2DC2D9" w14:textId="460F5D7E" w:rsidR="004554E8" w:rsidRPr="004554E8" w:rsidRDefault="004554E8" w:rsidP="004554E8">
      <w:pPr>
        <w:pStyle w:val="Legenda"/>
        <w:keepNext/>
        <w:rPr>
          <w:rFonts w:ascii="Times New Roman" w:hAnsi="Times New Roman" w:cs="Times New Roman"/>
          <w:i w:val="0"/>
          <w:iCs w:val="0"/>
          <w:color w:val="auto"/>
          <w:sz w:val="24"/>
          <w:szCs w:val="24"/>
        </w:rPr>
      </w:pPr>
      <w:bookmarkStart w:id="136" w:name="_Toc231532690"/>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0524F4">
        <w:rPr>
          <w:rFonts w:ascii="Times New Roman" w:hAnsi="Times New Roman" w:cs="Times New Roman"/>
          <w:i w:val="0"/>
          <w:iCs w:val="0"/>
          <w:noProof/>
          <w:color w:val="auto"/>
          <w:sz w:val="24"/>
          <w:szCs w:val="24"/>
        </w:rPr>
        <w:t>6</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Desempenho Out-</w:t>
      </w:r>
      <w:proofErr w:type="spellStart"/>
      <w:r w:rsidRPr="004554E8">
        <w:rPr>
          <w:rFonts w:ascii="Times New Roman" w:hAnsi="Times New Roman" w:cs="Times New Roman"/>
          <w:i w:val="0"/>
          <w:iCs w:val="0"/>
          <w:color w:val="auto"/>
          <w:sz w:val="24"/>
          <w:szCs w:val="24"/>
        </w:rPr>
        <w:t>of</w:t>
      </w:r>
      <w:proofErr w:type="spellEnd"/>
      <w:r w:rsidRPr="004554E8">
        <w:rPr>
          <w:rFonts w:ascii="Times New Roman" w:hAnsi="Times New Roman" w:cs="Times New Roman"/>
          <w:i w:val="0"/>
          <w:iCs w:val="0"/>
          <w:color w:val="auto"/>
          <w:sz w:val="24"/>
          <w:szCs w:val="24"/>
        </w:rPr>
        <w:t>-Sample das 16 Estratégias e Benchmark (2015-03-02 a 2025-12-30)</w:t>
      </w:r>
      <w:bookmarkEnd w:id="136"/>
    </w:p>
    <w:tbl>
      <w:tblPr>
        <w:tblStyle w:val="Table"/>
        <w:tblW w:w="5814" w:type="pct"/>
        <w:jc w:val="center"/>
        <w:tblLook w:val="0020" w:firstRow="1" w:lastRow="0" w:firstColumn="0" w:lastColumn="0" w:noHBand="0" w:noVBand="0"/>
      </w:tblPr>
      <w:tblGrid>
        <w:gridCol w:w="2405"/>
        <w:gridCol w:w="1306"/>
        <w:gridCol w:w="835"/>
        <w:gridCol w:w="765"/>
        <w:gridCol w:w="765"/>
        <w:gridCol w:w="897"/>
        <w:gridCol w:w="925"/>
        <w:gridCol w:w="884"/>
        <w:gridCol w:w="1107"/>
      </w:tblGrid>
      <w:tr w:rsidR="00E545AF" w14:paraId="0868FDE0"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CA9B6D6" w14:textId="77777777" w:rsidR="00E545AF" w:rsidRDefault="00E545AF" w:rsidP="002B1103">
            <w:pPr>
              <w:pStyle w:val="Compact"/>
            </w:pPr>
            <w:proofErr w:type="spellStart"/>
            <w:r>
              <w:t>Estratégia</w:t>
            </w:r>
            <w:proofErr w:type="spellEnd"/>
          </w:p>
        </w:tc>
        <w:tc>
          <w:tcPr>
            <w:tcW w:w="0" w:type="auto"/>
          </w:tcPr>
          <w:p w14:paraId="35D7FBDF" w14:textId="77777777" w:rsidR="00E545AF" w:rsidRDefault="00E545AF" w:rsidP="002B1103">
            <w:pPr>
              <w:pStyle w:val="Compact"/>
            </w:pPr>
            <w:r>
              <w:t>Família</w:t>
            </w:r>
          </w:p>
        </w:tc>
        <w:tc>
          <w:tcPr>
            <w:tcW w:w="0" w:type="auto"/>
          </w:tcPr>
          <w:p w14:paraId="39E66278" w14:textId="77777777" w:rsidR="00E545AF" w:rsidRDefault="00E545AF" w:rsidP="002B1103">
            <w:pPr>
              <w:pStyle w:val="Compact"/>
              <w:jc w:val="right"/>
            </w:pPr>
            <w:r>
              <w:t xml:space="preserve">Ret. </w:t>
            </w:r>
            <w:proofErr w:type="spellStart"/>
            <w:r>
              <w:t>Acum</w:t>
            </w:r>
            <w:proofErr w:type="spellEnd"/>
            <w:r>
              <w:t>. (%)</w:t>
            </w:r>
          </w:p>
        </w:tc>
        <w:tc>
          <w:tcPr>
            <w:tcW w:w="0" w:type="auto"/>
          </w:tcPr>
          <w:p w14:paraId="565C61DF" w14:textId="77777777" w:rsidR="00E545AF" w:rsidRDefault="00E545AF" w:rsidP="002B1103">
            <w:pPr>
              <w:pStyle w:val="Compact"/>
              <w:jc w:val="right"/>
            </w:pPr>
            <w:r>
              <w:t xml:space="preserve">CAGR (% </w:t>
            </w:r>
            <w:proofErr w:type="spellStart"/>
            <w:r>
              <w:t>a.a.</w:t>
            </w:r>
            <w:proofErr w:type="spellEnd"/>
            <w:r>
              <w:t>)</w:t>
            </w:r>
          </w:p>
        </w:tc>
        <w:tc>
          <w:tcPr>
            <w:tcW w:w="0" w:type="auto"/>
          </w:tcPr>
          <w:p w14:paraId="31237E68" w14:textId="77777777" w:rsidR="00E545AF" w:rsidRDefault="00E545AF" w:rsidP="002B1103">
            <w:pPr>
              <w:pStyle w:val="Compact"/>
              <w:jc w:val="right"/>
            </w:pPr>
            <w:r>
              <w:t xml:space="preserve">Vol. (% </w:t>
            </w:r>
            <w:proofErr w:type="spellStart"/>
            <w:r>
              <w:t>a.a.</w:t>
            </w:r>
            <w:proofErr w:type="spellEnd"/>
            <w:r>
              <w:t>)</w:t>
            </w:r>
          </w:p>
        </w:tc>
        <w:tc>
          <w:tcPr>
            <w:tcW w:w="0" w:type="auto"/>
          </w:tcPr>
          <w:p w14:paraId="39B51FD1" w14:textId="77777777" w:rsidR="00E545AF" w:rsidRDefault="00E545AF" w:rsidP="002B1103">
            <w:pPr>
              <w:pStyle w:val="Compact"/>
              <w:jc w:val="right"/>
            </w:pPr>
            <w:r>
              <w:t>Sharpe</w:t>
            </w:r>
          </w:p>
        </w:tc>
        <w:tc>
          <w:tcPr>
            <w:tcW w:w="0" w:type="auto"/>
          </w:tcPr>
          <w:p w14:paraId="74926C11" w14:textId="77777777" w:rsidR="00E545AF" w:rsidRDefault="00E545AF" w:rsidP="002B1103">
            <w:pPr>
              <w:pStyle w:val="Compact"/>
              <w:jc w:val="right"/>
            </w:pPr>
            <w:proofErr w:type="spellStart"/>
            <w:r>
              <w:t>Sortino</w:t>
            </w:r>
            <w:proofErr w:type="spellEnd"/>
          </w:p>
        </w:tc>
        <w:tc>
          <w:tcPr>
            <w:tcW w:w="0" w:type="auto"/>
          </w:tcPr>
          <w:p w14:paraId="3048AB88" w14:textId="77777777" w:rsidR="00E545AF" w:rsidRDefault="00E545AF" w:rsidP="002B1103">
            <w:pPr>
              <w:pStyle w:val="Compact"/>
              <w:jc w:val="right"/>
            </w:pPr>
            <w:r>
              <w:t>Max. DD (%)</w:t>
            </w:r>
          </w:p>
        </w:tc>
        <w:tc>
          <w:tcPr>
            <w:tcW w:w="0" w:type="auto"/>
          </w:tcPr>
          <w:p w14:paraId="6EE954D9" w14:textId="77777777" w:rsidR="00E545AF" w:rsidRDefault="00E545AF" w:rsidP="002B1103">
            <w:pPr>
              <w:pStyle w:val="Compact"/>
              <w:jc w:val="right"/>
            </w:pPr>
            <w:r>
              <w:t xml:space="preserve">Turnover (% </w:t>
            </w:r>
            <w:proofErr w:type="spellStart"/>
            <w:r>
              <w:t>a.a.</w:t>
            </w:r>
            <w:proofErr w:type="spellEnd"/>
            <w:r>
              <w:t>)</w:t>
            </w:r>
          </w:p>
        </w:tc>
      </w:tr>
      <w:tr w:rsidR="00E545AF" w14:paraId="467855A3" w14:textId="77777777" w:rsidTr="00E545AF">
        <w:trPr>
          <w:jc w:val="center"/>
        </w:trPr>
        <w:tc>
          <w:tcPr>
            <w:tcW w:w="0" w:type="auto"/>
          </w:tcPr>
          <w:p w14:paraId="3EE0235C" w14:textId="77777777" w:rsidR="00E545AF" w:rsidRDefault="00E545AF" w:rsidP="002B1103">
            <w:pPr>
              <w:pStyle w:val="Compact"/>
            </w:pPr>
            <w:proofErr w:type="spellStart"/>
            <w:r>
              <w:t>BL_classico</w:t>
            </w:r>
            <w:proofErr w:type="spellEnd"/>
          </w:p>
        </w:tc>
        <w:tc>
          <w:tcPr>
            <w:tcW w:w="0" w:type="auto"/>
          </w:tcPr>
          <w:p w14:paraId="37B967F9" w14:textId="77777777" w:rsidR="00E545AF" w:rsidRDefault="00E545AF" w:rsidP="002B1103">
            <w:pPr>
              <w:pStyle w:val="Compact"/>
            </w:pPr>
            <w:r>
              <w:t>BL</w:t>
            </w:r>
          </w:p>
        </w:tc>
        <w:tc>
          <w:tcPr>
            <w:tcW w:w="0" w:type="auto"/>
          </w:tcPr>
          <w:p w14:paraId="5ED69658" w14:textId="77777777" w:rsidR="00E545AF" w:rsidRDefault="00E545AF" w:rsidP="002B1103">
            <w:pPr>
              <w:pStyle w:val="Compact"/>
              <w:jc w:val="right"/>
            </w:pPr>
            <w:r>
              <w:rPr>
                <w:b/>
                <w:bCs/>
              </w:rPr>
              <w:t>673,5</w:t>
            </w:r>
          </w:p>
        </w:tc>
        <w:tc>
          <w:tcPr>
            <w:tcW w:w="0" w:type="auto"/>
          </w:tcPr>
          <w:p w14:paraId="69529478" w14:textId="77777777" w:rsidR="00E545AF" w:rsidRDefault="00E545AF" w:rsidP="002B1103">
            <w:pPr>
              <w:pStyle w:val="Compact"/>
              <w:jc w:val="right"/>
            </w:pPr>
            <w:r>
              <w:rPr>
                <w:b/>
                <w:bCs/>
              </w:rPr>
              <w:t>21,12</w:t>
            </w:r>
          </w:p>
        </w:tc>
        <w:tc>
          <w:tcPr>
            <w:tcW w:w="0" w:type="auto"/>
          </w:tcPr>
          <w:p w14:paraId="2016AC04" w14:textId="77777777" w:rsidR="00E545AF" w:rsidRDefault="00E545AF" w:rsidP="002B1103">
            <w:pPr>
              <w:pStyle w:val="Compact"/>
              <w:jc w:val="right"/>
            </w:pPr>
            <w:r>
              <w:t>25,99</w:t>
            </w:r>
          </w:p>
        </w:tc>
        <w:tc>
          <w:tcPr>
            <w:tcW w:w="0" w:type="auto"/>
          </w:tcPr>
          <w:p w14:paraId="20D1E8ED" w14:textId="77777777" w:rsidR="00E545AF" w:rsidRDefault="00E545AF" w:rsidP="002B1103">
            <w:pPr>
              <w:pStyle w:val="Compact"/>
              <w:jc w:val="right"/>
            </w:pPr>
            <w:r>
              <w:rPr>
                <w:b/>
                <w:bCs/>
              </w:rPr>
              <w:t>0,511</w:t>
            </w:r>
          </w:p>
        </w:tc>
        <w:tc>
          <w:tcPr>
            <w:tcW w:w="0" w:type="auto"/>
          </w:tcPr>
          <w:p w14:paraId="2FE18CE9" w14:textId="77777777" w:rsidR="00E545AF" w:rsidRDefault="00E545AF" w:rsidP="002B1103">
            <w:pPr>
              <w:pStyle w:val="Compact"/>
              <w:jc w:val="right"/>
            </w:pPr>
            <w:r>
              <w:rPr>
                <w:b/>
                <w:bCs/>
              </w:rPr>
              <w:t>0,740</w:t>
            </w:r>
          </w:p>
        </w:tc>
        <w:tc>
          <w:tcPr>
            <w:tcW w:w="0" w:type="auto"/>
          </w:tcPr>
          <w:p w14:paraId="7AE7A50D" w14:textId="77777777" w:rsidR="00E545AF" w:rsidRDefault="00E545AF" w:rsidP="002B1103">
            <w:pPr>
              <w:pStyle w:val="Compact"/>
              <w:jc w:val="right"/>
            </w:pPr>
            <w:r>
              <w:t>−43,78</w:t>
            </w:r>
          </w:p>
        </w:tc>
        <w:tc>
          <w:tcPr>
            <w:tcW w:w="0" w:type="auto"/>
          </w:tcPr>
          <w:p w14:paraId="23B3DED5" w14:textId="77777777" w:rsidR="00E545AF" w:rsidRDefault="00E545AF" w:rsidP="002B1103">
            <w:pPr>
              <w:pStyle w:val="Compact"/>
              <w:jc w:val="right"/>
            </w:pPr>
            <w:r>
              <w:t>824,9</w:t>
            </w:r>
          </w:p>
        </w:tc>
      </w:tr>
      <w:tr w:rsidR="00E545AF" w14:paraId="294C2AE9" w14:textId="77777777" w:rsidTr="00E545AF">
        <w:trPr>
          <w:jc w:val="center"/>
        </w:trPr>
        <w:tc>
          <w:tcPr>
            <w:tcW w:w="0" w:type="auto"/>
          </w:tcPr>
          <w:p w14:paraId="117A3A44" w14:textId="77777777" w:rsidR="00E545AF" w:rsidRDefault="00E545AF" w:rsidP="002B1103">
            <w:pPr>
              <w:pStyle w:val="Compact"/>
            </w:pPr>
            <w:r>
              <w:t>BL_classico_c10</w:t>
            </w:r>
          </w:p>
        </w:tc>
        <w:tc>
          <w:tcPr>
            <w:tcW w:w="0" w:type="auto"/>
          </w:tcPr>
          <w:p w14:paraId="1919F356" w14:textId="77777777" w:rsidR="00E545AF" w:rsidRDefault="00E545AF" w:rsidP="002B1103">
            <w:pPr>
              <w:pStyle w:val="Compact"/>
            </w:pPr>
            <w:r>
              <w:t>BL</w:t>
            </w:r>
          </w:p>
        </w:tc>
        <w:tc>
          <w:tcPr>
            <w:tcW w:w="0" w:type="auto"/>
          </w:tcPr>
          <w:p w14:paraId="1398D94D" w14:textId="77777777" w:rsidR="00E545AF" w:rsidRDefault="00E545AF" w:rsidP="002B1103">
            <w:pPr>
              <w:pStyle w:val="Compact"/>
              <w:jc w:val="right"/>
            </w:pPr>
            <w:r>
              <w:t>484,7</w:t>
            </w:r>
          </w:p>
        </w:tc>
        <w:tc>
          <w:tcPr>
            <w:tcW w:w="0" w:type="auto"/>
          </w:tcPr>
          <w:p w14:paraId="69D51525" w14:textId="77777777" w:rsidR="00E545AF" w:rsidRDefault="00E545AF" w:rsidP="002B1103">
            <w:pPr>
              <w:pStyle w:val="Compact"/>
              <w:jc w:val="right"/>
            </w:pPr>
            <w:r>
              <w:t>17,99</w:t>
            </w:r>
          </w:p>
        </w:tc>
        <w:tc>
          <w:tcPr>
            <w:tcW w:w="0" w:type="auto"/>
          </w:tcPr>
          <w:p w14:paraId="2E9912CB" w14:textId="77777777" w:rsidR="00E545AF" w:rsidRDefault="00E545AF" w:rsidP="002B1103">
            <w:pPr>
              <w:pStyle w:val="Compact"/>
              <w:jc w:val="right"/>
            </w:pPr>
            <w:r>
              <w:t>20,30</w:t>
            </w:r>
          </w:p>
        </w:tc>
        <w:tc>
          <w:tcPr>
            <w:tcW w:w="0" w:type="auto"/>
          </w:tcPr>
          <w:p w14:paraId="4172D43B" w14:textId="77777777" w:rsidR="00E545AF" w:rsidRDefault="00E545AF" w:rsidP="002B1103">
            <w:pPr>
              <w:pStyle w:val="Compact"/>
              <w:jc w:val="right"/>
            </w:pPr>
            <w:r>
              <w:t>0,460</w:t>
            </w:r>
          </w:p>
        </w:tc>
        <w:tc>
          <w:tcPr>
            <w:tcW w:w="0" w:type="auto"/>
          </w:tcPr>
          <w:p w14:paraId="6D44B725" w14:textId="77777777" w:rsidR="00E545AF" w:rsidRDefault="00E545AF" w:rsidP="002B1103">
            <w:pPr>
              <w:pStyle w:val="Compact"/>
              <w:jc w:val="right"/>
            </w:pPr>
            <w:r>
              <w:t>0,643</w:t>
            </w:r>
          </w:p>
        </w:tc>
        <w:tc>
          <w:tcPr>
            <w:tcW w:w="0" w:type="auto"/>
          </w:tcPr>
          <w:p w14:paraId="0032ECDF" w14:textId="77777777" w:rsidR="00E545AF" w:rsidRDefault="00E545AF" w:rsidP="002B1103">
            <w:pPr>
              <w:pStyle w:val="Compact"/>
              <w:jc w:val="right"/>
            </w:pPr>
            <w:r>
              <w:t>−34,33</w:t>
            </w:r>
          </w:p>
        </w:tc>
        <w:tc>
          <w:tcPr>
            <w:tcW w:w="0" w:type="auto"/>
          </w:tcPr>
          <w:p w14:paraId="3CB5E62D" w14:textId="77777777" w:rsidR="00E545AF" w:rsidRDefault="00E545AF" w:rsidP="002B1103">
            <w:pPr>
              <w:pStyle w:val="Compact"/>
              <w:jc w:val="right"/>
            </w:pPr>
            <w:r>
              <w:t>646,5</w:t>
            </w:r>
          </w:p>
        </w:tc>
      </w:tr>
      <w:tr w:rsidR="00E545AF" w14:paraId="2607EED7" w14:textId="77777777" w:rsidTr="00E545AF">
        <w:trPr>
          <w:jc w:val="center"/>
        </w:trPr>
        <w:tc>
          <w:tcPr>
            <w:tcW w:w="0" w:type="auto"/>
          </w:tcPr>
          <w:p w14:paraId="6A16F759" w14:textId="77777777" w:rsidR="00E545AF" w:rsidRDefault="00E545AF" w:rsidP="002B1103">
            <w:pPr>
              <w:pStyle w:val="Compact"/>
            </w:pPr>
            <w:proofErr w:type="spellStart"/>
            <w:r>
              <w:t>BL_downside</w:t>
            </w:r>
            <w:proofErr w:type="spellEnd"/>
          </w:p>
        </w:tc>
        <w:tc>
          <w:tcPr>
            <w:tcW w:w="0" w:type="auto"/>
          </w:tcPr>
          <w:p w14:paraId="0E1BEED9" w14:textId="77777777" w:rsidR="00E545AF" w:rsidRDefault="00E545AF" w:rsidP="002B1103">
            <w:pPr>
              <w:pStyle w:val="Compact"/>
            </w:pPr>
            <w:r>
              <w:t>BL</w:t>
            </w:r>
          </w:p>
        </w:tc>
        <w:tc>
          <w:tcPr>
            <w:tcW w:w="0" w:type="auto"/>
          </w:tcPr>
          <w:p w14:paraId="60A6A251" w14:textId="77777777" w:rsidR="00E545AF" w:rsidRDefault="00E545AF" w:rsidP="002B1103">
            <w:pPr>
              <w:pStyle w:val="Compact"/>
              <w:jc w:val="right"/>
            </w:pPr>
            <w:r>
              <w:t>642,4</w:t>
            </w:r>
          </w:p>
        </w:tc>
        <w:tc>
          <w:tcPr>
            <w:tcW w:w="0" w:type="auto"/>
          </w:tcPr>
          <w:p w14:paraId="73ADF30F" w14:textId="77777777" w:rsidR="00E545AF" w:rsidRDefault="00E545AF" w:rsidP="002B1103">
            <w:pPr>
              <w:pStyle w:val="Compact"/>
              <w:jc w:val="right"/>
            </w:pPr>
            <w:r>
              <w:t>20,66</w:t>
            </w:r>
          </w:p>
        </w:tc>
        <w:tc>
          <w:tcPr>
            <w:tcW w:w="0" w:type="auto"/>
          </w:tcPr>
          <w:p w14:paraId="73528D64" w14:textId="77777777" w:rsidR="00E545AF" w:rsidRDefault="00E545AF" w:rsidP="002B1103">
            <w:pPr>
              <w:pStyle w:val="Compact"/>
              <w:jc w:val="right"/>
            </w:pPr>
            <w:r>
              <w:t>32,36</w:t>
            </w:r>
          </w:p>
        </w:tc>
        <w:tc>
          <w:tcPr>
            <w:tcW w:w="0" w:type="auto"/>
          </w:tcPr>
          <w:p w14:paraId="41073AC7" w14:textId="77777777" w:rsidR="00E545AF" w:rsidRDefault="00E545AF" w:rsidP="002B1103">
            <w:pPr>
              <w:pStyle w:val="Compact"/>
              <w:jc w:val="right"/>
            </w:pPr>
            <w:r>
              <w:t>0,456</w:t>
            </w:r>
          </w:p>
        </w:tc>
        <w:tc>
          <w:tcPr>
            <w:tcW w:w="0" w:type="auto"/>
          </w:tcPr>
          <w:p w14:paraId="4D66AB1A" w14:textId="77777777" w:rsidR="00E545AF" w:rsidRDefault="00E545AF" w:rsidP="002B1103">
            <w:pPr>
              <w:pStyle w:val="Compact"/>
              <w:jc w:val="right"/>
            </w:pPr>
            <w:r>
              <w:t>0,666</w:t>
            </w:r>
          </w:p>
        </w:tc>
        <w:tc>
          <w:tcPr>
            <w:tcW w:w="0" w:type="auto"/>
          </w:tcPr>
          <w:p w14:paraId="76BED0DF" w14:textId="77777777" w:rsidR="00E545AF" w:rsidRDefault="00E545AF" w:rsidP="002B1103">
            <w:pPr>
              <w:pStyle w:val="Compact"/>
              <w:jc w:val="right"/>
            </w:pPr>
            <w:r>
              <w:t>−59,82</w:t>
            </w:r>
          </w:p>
        </w:tc>
        <w:tc>
          <w:tcPr>
            <w:tcW w:w="0" w:type="auto"/>
          </w:tcPr>
          <w:p w14:paraId="115FDF58" w14:textId="77777777" w:rsidR="00E545AF" w:rsidRDefault="00E545AF" w:rsidP="002B1103">
            <w:pPr>
              <w:pStyle w:val="Compact"/>
              <w:jc w:val="right"/>
            </w:pPr>
            <w:r>
              <w:t>990,2</w:t>
            </w:r>
          </w:p>
        </w:tc>
      </w:tr>
      <w:tr w:rsidR="00E545AF" w14:paraId="3CCD108F" w14:textId="77777777" w:rsidTr="00E545AF">
        <w:trPr>
          <w:jc w:val="center"/>
        </w:trPr>
        <w:tc>
          <w:tcPr>
            <w:tcW w:w="0" w:type="auto"/>
          </w:tcPr>
          <w:p w14:paraId="1962669B" w14:textId="77777777" w:rsidR="00E545AF" w:rsidRDefault="00E545AF" w:rsidP="002B1103">
            <w:pPr>
              <w:pStyle w:val="Compact"/>
            </w:pPr>
            <w:proofErr w:type="spellStart"/>
            <w:r>
              <w:t>EqualWeight_BuyHold</w:t>
            </w:r>
            <w:proofErr w:type="spellEnd"/>
          </w:p>
        </w:tc>
        <w:tc>
          <w:tcPr>
            <w:tcW w:w="0" w:type="auto"/>
          </w:tcPr>
          <w:p w14:paraId="6F06FA22" w14:textId="77777777" w:rsidR="00E545AF" w:rsidRDefault="00E545AF" w:rsidP="002B1103">
            <w:pPr>
              <w:pStyle w:val="Compact"/>
            </w:pPr>
            <w:r>
              <w:t>MPT (ref.)</w:t>
            </w:r>
          </w:p>
        </w:tc>
        <w:tc>
          <w:tcPr>
            <w:tcW w:w="0" w:type="auto"/>
          </w:tcPr>
          <w:p w14:paraId="79B6E289" w14:textId="77777777" w:rsidR="00E545AF" w:rsidRDefault="00E545AF" w:rsidP="002B1103">
            <w:pPr>
              <w:pStyle w:val="Compact"/>
              <w:jc w:val="right"/>
            </w:pPr>
            <w:r>
              <w:t>374,6</w:t>
            </w:r>
          </w:p>
        </w:tc>
        <w:tc>
          <w:tcPr>
            <w:tcW w:w="0" w:type="auto"/>
          </w:tcPr>
          <w:p w14:paraId="781D8918" w14:textId="77777777" w:rsidR="00E545AF" w:rsidRDefault="00E545AF" w:rsidP="002B1103">
            <w:pPr>
              <w:pStyle w:val="Compact"/>
              <w:jc w:val="right"/>
            </w:pPr>
            <w:r>
              <w:t>15,71</w:t>
            </w:r>
          </w:p>
        </w:tc>
        <w:tc>
          <w:tcPr>
            <w:tcW w:w="0" w:type="auto"/>
          </w:tcPr>
          <w:p w14:paraId="20214A24" w14:textId="77777777" w:rsidR="00E545AF" w:rsidRDefault="00E545AF" w:rsidP="002B1103">
            <w:pPr>
              <w:pStyle w:val="Compact"/>
              <w:jc w:val="right"/>
            </w:pPr>
            <w:r>
              <w:t>19,30</w:t>
            </w:r>
          </w:p>
        </w:tc>
        <w:tc>
          <w:tcPr>
            <w:tcW w:w="0" w:type="auto"/>
          </w:tcPr>
          <w:p w14:paraId="38261AA0" w14:textId="77777777" w:rsidR="00E545AF" w:rsidRDefault="00E545AF" w:rsidP="002B1103">
            <w:pPr>
              <w:pStyle w:val="Compact"/>
              <w:jc w:val="right"/>
            </w:pPr>
            <w:r>
              <w:t>0,372</w:t>
            </w:r>
          </w:p>
        </w:tc>
        <w:tc>
          <w:tcPr>
            <w:tcW w:w="0" w:type="auto"/>
          </w:tcPr>
          <w:p w14:paraId="28D833E8" w14:textId="77777777" w:rsidR="00E545AF" w:rsidRDefault="00E545AF" w:rsidP="002B1103">
            <w:pPr>
              <w:pStyle w:val="Compact"/>
              <w:jc w:val="right"/>
            </w:pPr>
            <w:r>
              <w:t>0,520</w:t>
            </w:r>
          </w:p>
        </w:tc>
        <w:tc>
          <w:tcPr>
            <w:tcW w:w="0" w:type="auto"/>
          </w:tcPr>
          <w:p w14:paraId="094C2593" w14:textId="77777777" w:rsidR="00E545AF" w:rsidRDefault="00E545AF" w:rsidP="002B1103">
            <w:pPr>
              <w:pStyle w:val="Compact"/>
              <w:jc w:val="right"/>
            </w:pPr>
            <w:r>
              <w:t>−34,50</w:t>
            </w:r>
          </w:p>
        </w:tc>
        <w:tc>
          <w:tcPr>
            <w:tcW w:w="0" w:type="auto"/>
          </w:tcPr>
          <w:p w14:paraId="494A2728" w14:textId="77777777" w:rsidR="00E545AF" w:rsidRDefault="00E545AF" w:rsidP="002B1103">
            <w:pPr>
              <w:pStyle w:val="Compact"/>
              <w:jc w:val="right"/>
            </w:pPr>
            <w:r>
              <w:t>0,0</w:t>
            </w:r>
          </w:p>
        </w:tc>
      </w:tr>
      <w:tr w:rsidR="00E545AF" w14:paraId="43A20AE2" w14:textId="77777777" w:rsidTr="00E545AF">
        <w:trPr>
          <w:jc w:val="center"/>
        </w:trPr>
        <w:tc>
          <w:tcPr>
            <w:tcW w:w="0" w:type="auto"/>
          </w:tcPr>
          <w:p w14:paraId="22010E6D" w14:textId="77777777" w:rsidR="00E545AF" w:rsidRDefault="00E545AF" w:rsidP="002B1103">
            <w:pPr>
              <w:pStyle w:val="Compact"/>
            </w:pPr>
            <w:r>
              <w:t>BL_downside_c10</w:t>
            </w:r>
          </w:p>
        </w:tc>
        <w:tc>
          <w:tcPr>
            <w:tcW w:w="0" w:type="auto"/>
          </w:tcPr>
          <w:p w14:paraId="1D932239" w14:textId="77777777" w:rsidR="00E545AF" w:rsidRDefault="00E545AF" w:rsidP="002B1103">
            <w:pPr>
              <w:pStyle w:val="Compact"/>
            </w:pPr>
            <w:r>
              <w:t>BL</w:t>
            </w:r>
          </w:p>
        </w:tc>
        <w:tc>
          <w:tcPr>
            <w:tcW w:w="0" w:type="auto"/>
          </w:tcPr>
          <w:p w14:paraId="3094A825" w14:textId="77777777" w:rsidR="00E545AF" w:rsidRDefault="00E545AF" w:rsidP="002B1103">
            <w:pPr>
              <w:pStyle w:val="Compact"/>
              <w:jc w:val="right"/>
            </w:pPr>
            <w:r>
              <w:t>322,3</w:t>
            </w:r>
          </w:p>
        </w:tc>
        <w:tc>
          <w:tcPr>
            <w:tcW w:w="0" w:type="auto"/>
          </w:tcPr>
          <w:p w14:paraId="52035933" w14:textId="77777777" w:rsidR="00E545AF" w:rsidRDefault="00E545AF" w:rsidP="002B1103">
            <w:pPr>
              <w:pStyle w:val="Compact"/>
              <w:jc w:val="right"/>
            </w:pPr>
            <w:r>
              <w:t>14,45</w:t>
            </w:r>
          </w:p>
        </w:tc>
        <w:tc>
          <w:tcPr>
            <w:tcW w:w="0" w:type="auto"/>
          </w:tcPr>
          <w:p w14:paraId="6581D77C" w14:textId="77777777" w:rsidR="00E545AF" w:rsidRDefault="00E545AF" w:rsidP="002B1103">
            <w:pPr>
              <w:pStyle w:val="Compact"/>
              <w:jc w:val="right"/>
            </w:pPr>
            <w:r>
              <w:t>22,32</w:t>
            </w:r>
          </w:p>
        </w:tc>
        <w:tc>
          <w:tcPr>
            <w:tcW w:w="0" w:type="auto"/>
          </w:tcPr>
          <w:p w14:paraId="4134A7B5" w14:textId="77777777" w:rsidR="00E545AF" w:rsidRDefault="00E545AF" w:rsidP="002B1103">
            <w:pPr>
              <w:pStyle w:val="Compact"/>
              <w:jc w:val="right"/>
            </w:pPr>
            <w:r>
              <w:t>0,301</w:t>
            </w:r>
          </w:p>
        </w:tc>
        <w:tc>
          <w:tcPr>
            <w:tcW w:w="0" w:type="auto"/>
          </w:tcPr>
          <w:p w14:paraId="1C12A7AB" w14:textId="77777777" w:rsidR="00E545AF" w:rsidRDefault="00E545AF" w:rsidP="002B1103">
            <w:pPr>
              <w:pStyle w:val="Compact"/>
              <w:jc w:val="right"/>
            </w:pPr>
            <w:r>
              <w:t>0,421</w:t>
            </w:r>
          </w:p>
        </w:tc>
        <w:tc>
          <w:tcPr>
            <w:tcW w:w="0" w:type="auto"/>
          </w:tcPr>
          <w:p w14:paraId="12B70797" w14:textId="77777777" w:rsidR="00E545AF" w:rsidRDefault="00E545AF" w:rsidP="002B1103">
            <w:pPr>
              <w:pStyle w:val="Compact"/>
              <w:jc w:val="right"/>
            </w:pPr>
            <w:r>
              <w:t>−37,13</w:t>
            </w:r>
          </w:p>
        </w:tc>
        <w:tc>
          <w:tcPr>
            <w:tcW w:w="0" w:type="auto"/>
          </w:tcPr>
          <w:p w14:paraId="12AAF5BD" w14:textId="77777777" w:rsidR="00E545AF" w:rsidRDefault="00E545AF" w:rsidP="002B1103">
            <w:pPr>
              <w:pStyle w:val="Compact"/>
              <w:jc w:val="right"/>
            </w:pPr>
            <w:r>
              <w:t>781,2</w:t>
            </w:r>
          </w:p>
        </w:tc>
      </w:tr>
      <w:tr w:rsidR="00E545AF" w14:paraId="50ADD380" w14:textId="77777777" w:rsidTr="00E545AF">
        <w:trPr>
          <w:jc w:val="center"/>
        </w:trPr>
        <w:tc>
          <w:tcPr>
            <w:tcW w:w="0" w:type="auto"/>
          </w:tcPr>
          <w:p w14:paraId="3A8854EC" w14:textId="77777777" w:rsidR="00E545AF" w:rsidRDefault="00E545AF" w:rsidP="002B1103">
            <w:pPr>
              <w:pStyle w:val="Compact"/>
            </w:pPr>
            <w:proofErr w:type="spellStart"/>
            <w:r>
              <w:t>MaxSharpe</w:t>
            </w:r>
            <w:proofErr w:type="spellEnd"/>
          </w:p>
        </w:tc>
        <w:tc>
          <w:tcPr>
            <w:tcW w:w="0" w:type="auto"/>
          </w:tcPr>
          <w:p w14:paraId="1B2EACE4" w14:textId="77777777" w:rsidR="00E545AF" w:rsidRDefault="00E545AF" w:rsidP="002B1103">
            <w:pPr>
              <w:pStyle w:val="Compact"/>
            </w:pPr>
            <w:r>
              <w:t>MPT</w:t>
            </w:r>
          </w:p>
        </w:tc>
        <w:tc>
          <w:tcPr>
            <w:tcW w:w="0" w:type="auto"/>
          </w:tcPr>
          <w:p w14:paraId="68AB616B" w14:textId="77777777" w:rsidR="00E545AF" w:rsidRDefault="00E545AF" w:rsidP="002B1103">
            <w:pPr>
              <w:pStyle w:val="Compact"/>
              <w:jc w:val="right"/>
            </w:pPr>
            <w:r>
              <w:t>290,2</w:t>
            </w:r>
          </w:p>
        </w:tc>
        <w:tc>
          <w:tcPr>
            <w:tcW w:w="0" w:type="auto"/>
          </w:tcPr>
          <w:p w14:paraId="11C547BA" w14:textId="77777777" w:rsidR="00E545AF" w:rsidRDefault="00E545AF" w:rsidP="002B1103">
            <w:pPr>
              <w:pStyle w:val="Compact"/>
              <w:jc w:val="right"/>
            </w:pPr>
            <w:r>
              <w:t>13,60</w:t>
            </w:r>
          </w:p>
        </w:tc>
        <w:tc>
          <w:tcPr>
            <w:tcW w:w="0" w:type="auto"/>
          </w:tcPr>
          <w:p w14:paraId="585D55BA" w14:textId="77777777" w:rsidR="00E545AF" w:rsidRDefault="00E545AF" w:rsidP="002B1103">
            <w:pPr>
              <w:pStyle w:val="Compact"/>
              <w:jc w:val="right"/>
            </w:pPr>
            <w:r>
              <w:t>17,53</w:t>
            </w:r>
          </w:p>
        </w:tc>
        <w:tc>
          <w:tcPr>
            <w:tcW w:w="0" w:type="auto"/>
          </w:tcPr>
          <w:p w14:paraId="0FAEB264" w14:textId="77777777" w:rsidR="00E545AF" w:rsidRDefault="00E545AF" w:rsidP="002B1103">
            <w:pPr>
              <w:pStyle w:val="Compact"/>
              <w:jc w:val="right"/>
            </w:pPr>
            <w:r>
              <w:t>0,287</w:t>
            </w:r>
          </w:p>
        </w:tc>
        <w:tc>
          <w:tcPr>
            <w:tcW w:w="0" w:type="auto"/>
          </w:tcPr>
          <w:p w14:paraId="3BFE566F" w14:textId="77777777" w:rsidR="00E545AF" w:rsidRDefault="00E545AF" w:rsidP="002B1103">
            <w:pPr>
              <w:pStyle w:val="Compact"/>
              <w:jc w:val="right"/>
            </w:pPr>
            <w:r>
              <w:t>0,404</w:t>
            </w:r>
          </w:p>
        </w:tc>
        <w:tc>
          <w:tcPr>
            <w:tcW w:w="0" w:type="auto"/>
          </w:tcPr>
          <w:p w14:paraId="2746AB54" w14:textId="77777777" w:rsidR="00E545AF" w:rsidRDefault="00E545AF" w:rsidP="002B1103">
            <w:pPr>
              <w:pStyle w:val="Compact"/>
              <w:jc w:val="right"/>
            </w:pPr>
            <w:r>
              <w:t>−22,76</w:t>
            </w:r>
          </w:p>
        </w:tc>
        <w:tc>
          <w:tcPr>
            <w:tcW w:w="0" w:type="auto"/>
          </w:tcPr>
          <w:p w14:paraId="5D278889" w14:textId="77777777" w:rsidR="00E545AF" w:rsidRDefault="00E545AF" w:rsidP="002B1103">
            <w:pPr>
              <w:pStyle w:val="Compact"/>
              <w:jc w:val="right"/>
            </w:pPr>
            <w:r>
              <w:t>122,4</w:t>
            </w:r>
          </w:p>
        </w:tc>
      </w:tr>
      <w:tr w:rsidR="00E545AF" w14:paraId="66A5A35E" w14:textId="77777777" w:rsidTr="00E545AF">
        <w:trPr>
          <w:jc w:val="center"/>
        </w:trPr>
        <w:tc>
          <w:tcPr>
            <w:tcW w:w="0" w:type="auto"/>
          </w:tcPr>
          <w:p w14:paraId="3797A646" w14:textId="77777777" w:rsidR="00E545AF" w:rsidRDefault="00E545AF" w:rsidP="002B1103">
            <w:pPr>
              <w:pStyle w:val="Compact"/>
            </w:pPr>
            <w:r>
              <w:t>MaxKappa3</w:t>
            </w:r>
          </w:p>
        </w:tc>
        <w:tc>
          <w:tcPr>
            <w:tcW w:w="0" w:type="auto"/>
          </w:tcPr>
          <w:p w14:paraId="4FD29DED" w14:textId="77777777" w:rsidR="00E545AF" w:rsidRDefault="00E545AF" w:rsidP="002B1103">
            <w:pPr>
              <w:pStyle w:val="Compact"/>
            </w:pPr>
            <w:r>
              <w:t>PMPT</w:t>
            </w:r>
          </w:p>
        </w:tc>
        <w:tc>
          <w:tcPr>
            <w:tcW w:w="0" w:type="auto"/>
          </w:tcPr>
          <w:p w14:paraId="5E016669" w14:textId="77777777" w:rsidR="00E545AF" w:rsidRDefault="00E545AF" w:rsidP="002B1103">
            <w:pPr>
              <w:pStyle w:val="Compact"/>
              <w:jc w:val="right"/>
            </w:pPr>
            <w:r>
              <w:t>280,0</w:t>
            </w:r>
          </w:p>
        </w:tc>
        <w:tc>
          <w:tcPr>
            <w:tcW w:w="0" w:type="auto"/>
          </w:tcPr>
          <w:p w14:paraId="76C2B7C3" w14:textId="77777777" w:rsidR="00E545AF" w:rsidRDefault="00E545AF" w:rsidP="002B1103">
            <w:pPr>
              <w:pStyle w:val="Compact"/>
              <w:jc w:val="right"/>
            </w:pPr>
            <w:r>
              <w:t>13,32</w:t>
            </w:r>
          </w:p>
        </w:tc>
        <w:tc>
          <w:tcPr>
            <w:tcW w:w="0" w:type="auto"/>
          </w:tcPr>
          <w:p w14:paraId="2710AA14" w14:textId="77777777" w:rsidR="00E545AF" w:rsidRDefault="00E545AF" w:rsidP="002B1103">
            <w:pPr>
              <w:pStyle w:val="Compact"/>
              <w:jc w:val="right"/>
            </w:pPr>
            <w:r>
              <w:t>18,26</w:t>
            </w:r>
          </w:p>
        </w:tc>
        <w:tc>
          <w:tcPr>
            <w:tcW w:w="0" w:type="auto"/>
          </w:tcPr>
          <w:p w14:paraId="45598D05" w14:textId="77777777" w:rsidR="00E545AF" w:rsidRDefault="00E545AF" w:rsidP="002B1103">
            <w:pPr>
              <w:pStyle w:val="Compact"/>
              <w:jc w:val="right"/>
            </w:pPr>
            <w:r>
              <w:t>0,269</w:t>
            </w:r>
          </w:p>
        </w:tc>
        <w:tc>
          <w:tcPr>
            <w:tcW w:w="0" w:type="auto"/>
          </w:tcPr>
          <w:p w14:paraId="1783C4CC" w14:textId="77777777" w:rsidR="00E545AF" w:rsidRDefault="00E545AF" w:rsidP="002B1103">
            <w:pPr>
              <w:pStyle w:val="Compact"/>
              <w:jc w:val="right"/>
            </w:pPr>
            <w:r>
              <w:t>0,381</w:t>
            </w:r>
          </w:p>
        </w:tc>
        <w:tc>
          <w:tcPr>
            <w:tcW w:w="0" w:type="auto"/>
          </w:tcPr>
          <w:p w14:paraId="352180A1" w14:textId="77777777" w:rsidR="00E545AF" w:rsidRDefault="00E545AF" w:rsidP="002B1103">
            <w:pPr>
              <w:pStyle w:val="Compact"/>
              <w:jc w:val="right"/>
            </w:pPr>
            <w:r>
              <w:rPr>
                <w:b/>
                <w:bCs/>
              </w:rPr>
              <w:t>−22,55</w:t>
            </w:r>
          </w:p>
        </w:tc>
        <w:tc>
          <w:tcPr>
            <w:tcW w:w="0" w:type="auto"/>
          </w:tcPr>
          <w:p w14:paraId="61507501" w14:textId="77777777" w:rsidR="00E545AF" w:rsidRDefault="00E545AF" w:rsidP="002B1103">
            <w:pPr>
              <w:pStyle w:val="Compact"/>
              <w:jc w:val="right"/>
            </w:pPr>
            <w:r>
              <w:t>134,8</w:t>
            </w:r>
          </w:p>
        </w:tc>
      </w:tr>
      <w:tr w:rsidR="00E545AF" w14:paraId="5BAE9743" w14:textId="77777777" w:rsidTr="00E545AF">
        <w:trPr>
          <w:jc w:val="center"/>
        </w:trPr>
        <w:tc>
          <w:tcPr>
            <w:tcW w:w="0" w:type="auto"/>
          </w:tcPr>
          <w:p w14:paraId="7B793E96" w14:textId="77777777" w:rsidR="00E545AF" w:rsidRDefault="00E545AF" w:rsidP="002B1103">
            <w:pPr>
              <w:pStyle w:val="Compact"/>
            </w:pPr>
            <w:proofErr w:type="spellStart"/>
            <w:r>
              <w:t>MaxSortino</w:t>
            </w:r>
            <w:proofErr w:type="spellEnd"/>
          </w:p>
        </w:tc>
        <w:tc>
          <w:tcPr>
            <w:tcW w:w="0" w:type="auto"/>
          </w:tcPr>
          <w:p w14:paraId="756300D7" w14:textId="77777777" w:rsidR="00E545AF" w:rsidRDefault="00E545AF" w:rsidP="002B1103">
            <w:pPr>
              <w:pStyle w:val="Compact"/>
            </w:pPr>
            <w:r>
              <w:t>PMPT</w:t>
            </w:r>
          </w:p>
        </w:tc>
        <w:tc>
          <w:tcPr>
            <w:tcW w:w="0" w:type="auto"/>
          </w:tcPr>
          <w:p w14:paraId="72243E26" w14:textId="77777777" w:rsidR="00E545AF" w:rsidRDefault="00E545AF" w:rsidP="002B1103">
            <w:pPr>
              <w:pStyle w:val="Compact"/>
              <w:jc w:val="right"/>
            </w:pPr>
            <w:r>
              <w:t>274,2</w:t>
            </w:r>
          </w:p>
        </w:tc>
        <w:tc>
          <w:tcPr>
            <w:tcW w:w="0" w:type="auto"/>
          </w:tcPr>
          <w:p w14:paraId="7371365B" w14:textId="77777777" w:rsidR="00E545AF" w:rsidRDefault="00E545AF" w:rsidP="002B1103">
            <w:pPr>
              <w:pStyle w:val="Compact"/>
              <w:jc w:val="right"/>
            </w:pPr>
            <w:r>
              <w:t>13,16</w:t>
            </w:r>
          </w:p>
        </w:tc>
        <w:tc>
          <w:tcPr>
            <w:tcW w:w="0" w:type="auto"/>
          </w:tcPr>
          <w:p w14:paraId="593F3951" w14:textId="77777777" w:rsidR="00E545AF" w:rsidRDefault="00E545AF" w:rsidP="002B1103">
            <w:pPr>
              <w:pStyle w:val="Compact"/>
              <w:jc w:val="right"/>
            </w:pPr>
            <w:r>
              <w:t>17,78</w:t>
            </w:r>
          </w:p>
        </w:tc>
        <w:tc>
          <w:tcPr>
            <w:tcW w:w="0" w:type="auto"/>
          </w:tcPr>
          <w:p w14:paraId="6986C6CB" w14:textId="77777777" w:rsidR="00E545AF" w:rsidRDefault="00E545AF" w:rsidP="002B1103">
            <w:pPr>
              <w:pStyle w:val="Compact"/>
              <w:jc w:val="right"/>
            </w:pPr>
            <w:r>
              <w:t>0,263</w:t>
            </w:r>
          </w:p>
        </w:tc>
        <w:tc>
          <w:tcPr>
            <w:tcW w:w="0" w:type="auto"/>
          </w:tcPr>
          <w:p w14:paraId="728548F0" w14:textId="77777777" w:rsidR="00E545AF" w:rsidRDefault="00E545AF" w:rsidP="002B1103">
            <w:pPr>
              <w:pStyle w:val="Compact"/>
              <w:jc w:val="right"/>
            </w:pPr>
            <w:r>
              <w:t>0,371</w:t>
            </w:r>
          </w:p>
        </w:tc>
        <w:tc>
          <w:tcPr>
            <w:tcW w:w="0" w:type="auto"/>
          </w:tcPr>
          <w:p w14:paraId="7E4C0E4D" w14:textId="77777777" w:rsidR="00E545AF" w:rsidRDefault="00E545AF" w:rsidP="002B1103">
            <w:pPr>
              <w:pStyle w:val="Compact"/>
              <w:jc w:val="right"/>
            </w:pPr>
            <w:r>
              <w:t>−23,26</w:t>
            </w:r>
          </w:p>
        </w:tc>
        <w:tc>
          <w:tcPr>
            <w:tcW w:w="0" w:type="auto"/>
          </w:tcPr>
          <w:p w14:paraId="46CDAE90" w14:textId="77777777" w:rsidR="00E545AF" w:rsidRDefault="00E545AF" w:rsidP="002B1103">
            <w:pPr>
              <w:pStyle w:val="Compact"/>
              <w:jc w:val="right"/>
            </w:pPr>
            <w:r>
              <w:t>132,0</w:t>
            </w:r>
          </w:p>
        </w:tc>
      </w:tr>
      <w:tr w:rsidR="00E545AF" w14:paraId="072419B0" w14:textId="77777777" w:rsidTr="00E545AF">
        <w:trPr>
          <w:jc w:val="center"/>
        </w:trPr>
        <w:tc>
          <w:tcPr>
            <w:tcW w:w="0" w:type="auto"/>
          </w:tcPr>
          <w:p w14:paraId="53EDD415" w14:textId="77777777" w:rsidR="00E545AF" w:rsidRDefault="00E545AF" w:rsidP="002B1103">
            <w:pPr>
              <w:pStyle w:val="Compact"/>
            </w:pPr>
            <w:r>
              <w:t>MaxSharpe_c10</w:t>
            </w:r>
          </w:p>
        </w:tc>
        <w:tc>
          <w:tcPr>
            <w:tcW w:w="0" w:type="auto"/>
          </w:tcPr>
          <w:p w14:paraId="65EE154D" w14:textId="77777777" w:rsidR="00E545AF" w:rsidRDefault="00E545AF" w:rsidP="002B1103">
            <w:pPr>
              <w:pStyle w:val="Compact"/>
            </w:pPr>
            <w:r>
              <w:t>MPT</w:t>
            </w:r>
          </w:p>
        </w:tc>
        <w:tc>
          <w:tcPr>
            <w:tcW w:w="0" w:type="auto"/>
          </w:tcPr>
          <w:p w14:paraId="79B4057C" w14:textId="77777777" w:rsidR="00E545AF" w:rsidRDefault="00E545AF" w:rsidP="002B1103">
            <w:pPr>
              <w:pStyle w:val="Compact"/>
              <w:jc w:val="right"/>
            </w:pPr>
            <w:r>
              <w:t>257,1</w:t>
            </w:r>
          </w:p>
        </w:tc>
        <w:tc>
          <w:tcPr>
            <w:tcW w:w="0" w:type="auto"/>
          </w:tcPr>
          <w:p w14:paraId="0A435013" w14:textId="77777777" w:rsidR="00E545AF" w:rsidRDefault="00E545AF" w:rsidP="002B1103">
            <w:pPr>
              <w:pStyle w:val="Compact"/>
              <w:jc w:val="right"/>
            </w:pPr>
            <w:r>
              <w:t>12,66</w:t>
            </w:r>
          </w:p>
        </w:tc>
        <w:tc>
          <w:tcPr>
            <w:tcW w:w="0" w:type="auto"/>
          </w:tcPr>
          <w:p w14:paraId="53639D47" w14:textId="77777777" w:rsidR="00E545AF" w:rsidRDefault="00E545AF" w:rsidP="002B1103">
            <w:pPr>
              <w:pStyle w:val="Compact"/>
              <w:jc w:val="right"/>
            </w:pPr>
            <w:r>
              <w:t>16,55</w:t>
            </w:r>
          </w:p>
        </w:tc>
        <w:tc>
          <w:tcPr>
            <w:tcW w:w="0" w:type="auto"/>
          </w:tcPr>
          <w:p w14:paraId="2F95855C" w14:textId="77777777" w:rsidR="00E545AF" w:rsidRDefault="00E545AF" w:rsidP="002B1103">
            <w:pPr>
              <w:pStyle w:val="Compact"/>
              <w:jc w:val="right"/>
            </w:pPr>
            <w:r>
              <w:t>0,243</w:t>
            </w:r>
          </w:p>
        </w:tc>
        <w:tc>
          <w:tcPr>
            <w:tcW w:w="0" w:type="auto"/>
          </w:tcPr>
          <w:p w14:paraId="1629E8BA" w14:textId="77777777" w:rsidR="00E545AF" w:rsidRDefault="00E545AF" w:rsidP="002B1103">
            <w:pPr>
              <w:pStyle w:val="Compact"/>
              <w:jc w:val="right"/>
            </w:pPr>
            <w:r>
              <w:t>0,340</w:t>
            </w:r>
          </w:p>
        </w:tc>
        <w:tc>
          <w:tcPr>
            <w:tcW w:w="0" w:type="auto"/>
          </w:tcPr>
          <w:p w14:paraId="60D1D3ED" w14:textId="77777777" w:rsidR="00E545AF" w:rsidRDefault="00E545AF" w:rsidP="002B1103">
            <w:pPr>
              <w:pStyle w:val="Compact"/>
              <w:jc w:val="right"/>
            </w:pPr>
            <w:r>
              <w:t>−23,90</w:t>
            </w:r>
          </w:p>
        </w:tc>
        <w:tc>
          <w:tcPr>
            <w:tcW w:w="0" w:type="auto"/>
          </w:tcPr>
          <w:p w14:paraId="6CBC1951" w14:textId="77777777" w:rsidR="00E545AF" w:rsidRDefault="00E545AF" w:rsidP="002B1103">
            <w:pPr>
              <w:pStyle w:val="Compact"/>
              <w:jc w:val="right"/>
            </w:pPr>
            <w:r>
              <w:t>150,5</w:t>
            </w:r>
          </w:p>
        </w:tc>
      </w:tr>
      <w:tr w:rsidR="00E545AF" w14:paraId="6CB8595C" w14:textId="77777777" w:rsidTr="00E545AF">
        <w:trPr>
          <w:jc w:val="center"/>
        </w:trPr>
        <w:tc>
          <w:tcPr>
            <w:tcW w:w="0" w:type="auto"/>
          </w:tcPr>
          <w:p w14:paraId="0EFA1FBA" w14:textId="77777777" w:rsidR="00E545AF" w:rsidRDefault="00E545AF" w:rsidP="002B1103">
            <w:pPr>
              <w:pStyle w:val="Compact"/>
            </w:pPr>
            <w:r>
              <w:t>MinVar_c10</w:t>
            </w:r>
          </w:p>
        </w:tc>
        <w:tc>
          <w:tcPr>
            <w:tcW w:w="0" w:type="auto"/>
          </w:tcPr>
          <w:p w14:paraId="2C9FCB2F" w14:textId="77777777" w:rsidR="00E545AF" w:rsidRDefault="00E545AF" w:rsidP="002B1103">
            <w:pPr>
              <w:pStyle w:val="Compact"/>
            </w:pPr>
            <w:r>
              <w:t>MPT</w:t>
            </w:r>
          </w:p>
        </w:tc>
        <w:tc>
          <w:tcPr>
            <w:tcW w:w="0" w:type="auto"/>
          </w:tcPr>
          <w:p w14:paraId="09428ECA" w14:textId="77777777" w:rsidR="00E545AF" w:rsidRDefault="00E545AF" w:rsidP="002B1103">
            <w:pPr>
              <w:pStyle w:val="Compact"/>
              <w:jc w:val="right"/>
            </w:pPr>
            <w:r>
              <w:t>233,1</w:t>
            </w:r>
          </w:p>
        </w:tc>
        <w:tc>
          <w:tcPr>
            <w:tcW w:w="0" w:type="auto"/>
          </w:tcPr>
          <w:p w14:paraId="596C7E26" w14:textId="77777777" w:rsidR="00E545AF" w:rsidRDefault="00E545AF" w:rsidP="002B1103">
            <w:pPr>
              <w:pStyle w:val="Compact"/>
              <w:jc w:val="right"/>
            </w:pPr>
            <w:r>
              <w:t>11,93</w:t>
            </w:r>
          </w:p>
        </w:tc>
        <w:tc>
          <w:tcPr>
            <w:tcW w:w="0" w:type="auto"/>
          </w:tcPr>
          <w:p w14:paraId="32305C6F" w14:textId="77777777" w:rsidR="00E545AF" w:rsidRDefault="00E545AF" w:rsidP="002B1103">
            <w:pPr>
              <w:pStyle w:val="Compact"/>
              <w:jc w:val="right"/>
            </w:pPr>
            <w:r>
              <w:t>12,99</w:t>
            </w:r>
          </w:p>
        </w:tc>
        <w:tc>
          <w:tcPr>
            <w:tcW w:w="0" w:type="auto"/>
          </w:tcPr>
          <w:p w14:paraId="0456E5FF" w14:textId="77777777" w:rsidR="00E545AF" w:rsidRDefault="00E545AF" w:rsidP="002B1103">
            <w:pPr>
              <w:pStyle w:val="Compact"/>
              <w:jc w:val="right"/>
            </w:pPr>
            <w:r>
              <w:t>0,219</w:t>
            </w:r>
          </w:p>
        </w:tc>
        <w:tc>
          <w:tcPr>
            <w:tcW w:w="0" w:type="auto"/>
          </w:tcPr>
          <w:p w14:paraId="14C208AF" w14:textId="77777777" w:rsidR="00E545AF" w:rsidRDefault="00E545AF" w:rsidP="002B1103">
            <w:pPr>
              <w:pStyle w:val="Compact"/>
              <w:jc w:val="right"/>
            </w:pPr>
            <w:r>
              <w:t>0,298</w:t>
            </w:r>
          </w:p>
        </w:tc>
        <w:tc>
          <w:tcPr>
            <w:tcW w:w="0" w:type="auto"/>
          </w:tcPr>
          <w:p w14:paraId="72D3D905" w14:textId="77777777" w:rsidR="00E545AF" w:rsidRDefault="00E545AF" w:rsidP="002B1103">
            <w:pPr>
              <w:pStyle w:val="Compact"/>
              <w:jc w:val="right"/>
            </w:pPr>
            <w:r>
              <w:t>−25,63</w:t>
            </w:r>
          </w:p>
        </w:tc>
        <w:tc>
          <w:tcPr>
            <w:tcW w:w="0" w:type="auto"/>
          </w:tcPr>
          <w:p w14:paraId="44397E8A" w14:textId="77777777" w:rsidR="00E545AF" w:rsidRDefault="00E545AF" w:rsidP="002B1103">
            <w:pPr>
              <w:pStyle w:val="Compact"/>
              <w:jc w:val="right"/>
            </w:pPr>
            <w:r>
              <w:t>80,3</w:t>
            </w:r>
          </w:p>
        </w:tc>
      </w:tr>
      <w:tr w:rsidR="00E545AF" w14:paraId="735CF26A" w14:textId="77777777" w:rsidTr="00E545AF">
        <w:trPr>
          <w:jc w:val="center"/>
        </w:trPr>
        <w:tc>
          <w:tcPr>
            <w:tcW w:w="0" w:type="auto"/>
          </w:tcPr>
          <w:p w14:paraId="77490778" w14:textId="77777777" w:rsidR="00E545AF" w:rsidRDefault="00E545AF" w:rsidP="002B1103">
            <w:pPr>
              <w:pStyle w:val="Compact"/>
            </w:pPr>
            <w:proofErr w:type="spellStart"/>
            <w:r>
              <w:t>MinVar</w:t>
            </w:r>
            <w:proofErr w:type="spellEnd"/>
          </w:p>
        </w:tc>
        <w:tc>
          <w:tcPr>
            <w:tcW w:w="0" w:type="auto"/>
          </w:tcPr>
          <w:p w14:paraId="47B079E9" w14:textId="77777777" w:rsidR="00E545AF" w:rsidRDefault="00E545AF" w:rsidP="002B1103">
            <w:pPr>
              <w:pStyle w:val="Compact"/>
            </w:pPr>
            <w:r>
              <w:t>MPT</w:t>
            </w:r>
          </w:p>
        </w:tc>
        <w:tc>
          <w:tcPr>
            <w:tcW w:w="0" w:type="auto"/>
          </w:tcPr>
          <w:p w14:paraId="5841A819" w14:textId="77777777" w:rsidR="00E545AF" w:rsidRDefault="00E545AF" w:rsidP="002B1103">
            <w:pPr>
              <w:pStyle w:val="Compact"/>
              <w:jc w:val="right"/>
            </w:pPr>
            <w:r>
              <w:t>231,8</w:t>
            </w:r>
          </w:p>
        </w:tc>
        <w:tc>
          <w:tcPr>
            <w:tcW w:w="0" w:type="auto"/>
          </w:tcPr>
          <w:p w14:paraId="69DAB9B8" w14:textId="77777777" w:rsidR="00E545AF" w:rsidRDefault="00E545AF" w:rsidP="002B1103">
            <w:pPr>
              <w:pStyle w:val="Compact"/>
              <w:jc w:val="right"/>
            </w:pPr>
            <w:r>
              <w:t>11,89</w:t>
            </w:r>
          </w:p>
        </w:tc>
        <w:tc>
          <w:tcPr>
            <w:tcW w:w="0" w:type="auto"/>
          </w:tcPr>
          <w:p w14:paraId="0713C49A" w14:textId="77777777" w:rsidR="00E545AF" w:rsidRDefault="00E545AF" w:rsidP="002B1103">
            <w:pPr>
              <w:pStyle w:val="Compact"/>
              <w:jc w:val="right"/>
            </w:pPr>
            <w:r>
              <w:rPr>
                <w:b/>
                <w:bCs/>
              </w:rPr>
              <w:t>12,96</w:t>
            </w:r>
          </w:p>
        </w:tc>
        <w:tc>
          <w:tcPr>
            <w:tcW w:w="0" w:type="auto"/>
          </w:tcPr>
          <w:p w14:paraId="1C6A0BFC" w14:textId="77777777" w:rsidR="00E545AF" w:rsidRDefault="00E545AF" w:rsidP="002B1103">
            <w:pPr>
              <w:pStyle w:val="Compact"/>
              <w:jc w:val="right"/>
            </w:pPr>
            <w:r>
              <w:t>0,217</w:t>
            </w:r>
          </w:p>
        </w:tc>
        <w:tc>
          <w:tcPr>
            <w:tcW w:w="0" w:type="auto"/>
          </w:tcPr>
          <w:p w14:paraId="2B5A7354" w14:textId="77777777" w:rsidR="00E545AF" w:rsidRDefault="00E545AF" w:rsidP="002B1103">
            <w:pPr>
              <w:pStyle w:val="Compact"/>
              <w:jc w:val="right"/>
            </w:pPr>
            <w:r>
              <w:t>0,295</w:t>
            </w:r>
          </w:p>
        </w:tc>
        <w:tc>
          <w:tcPr>
            <w:tcW w:w="0" w:type="auto"/>
          </w:tcPr>
          <w:p w14:paraId="48071A82" w14:textId="77777777" w:rsidR="00E545AF" w:rsidRDefault="00E545AF" w:rsidP="002B1103">
            <w:pPr>
              <w:pStyle w:val="Compact"/>
              <w:jc w:val="right"/>
            </w:pPr>
            <w:r>
              <w:t>−25,62</w:t>
            </w:r>
          </w:p>
        </w:tc>
        <w:tc>
          <w:tcPr>
            <w:tcW w:w="0" w:type="auto"/>
          </w:tcPr>
          <w:p w14:paraId="5390C185" w14:textId="77777777" w:rsidR="00E545AF" w:rsidRDefault="00E545AF" w:rsidP="002B1103">
            <w:pPr>
              <w:pStyle w:val="Compact"/>
              <w:jc w:val="right"/>
            </w:pPr>
            <w:r>
              <w:t>80,9</w:t>
            </w:r>
          </w:p>
        </w:tc>
      </w:tr>
      <w:tr w:rsidR="00E545AF" w14:paraId="2C093070" w14:textId="77777777" w:rsidTr="00E545AF">
        <w:trPr>
          <w:jc w:val="center"/>
        </w:trPr>
        <w:tc>
          <w:tcPr>
            <w:tcW w:w="0" w:type="auto"/>
          </w:tcPr>
          <w:p w14:paraId="4FCCCA50" w14:textId="77777777" w:rsidR="00E545AF" w:rsidRDefault="00E545AF" w:rsidP="002B1103">
            <w:pPr>
              <w:pStyle w:val="Compact"/>
            </w:pPr>
            <w:proofErr w:type="spellStart"/>
            <w:r>
              <w:t>MinCVaR</w:t>
            </w:r>
            <w:proofErr w:type="spellEnd"/>
          </w:p>
        </w:tc>
        <w:tc>
          <w:tcPr>
            <w:tcW w:w="0" w:type="auto"/>
          </w:tcPr>
          <w:p w14:paraId="7E7A3800" w14:textId="77777777" w:rsidR="00E545AF" w:rsidRDefault="00E545AF" w:rsidP="002B1103">
            <w:pPr>
              <w:pStyle w:val="Compact"/>
            </w:pPr>
            <w:r>
              <w:t>PMPT</w:t>
            </w:r>
          </w:p>
        </w:tc>
        <w:tc>
          <w:tcPr>
            <w:tcW w:w="0" w:type="auto"/>
          </w:tcPr>
          <w:p w14:paraId="31C34925" w14:textId="77777777" w:rsidR="00E545AF" w:rsidRDefault="00E545AF" w:rsidP="002B1103">
            <w:pPr>
              <w:pStyle w:val="Compact"/>
              <w:jc w:val="right"/>
            </w:pPr>
            <w:r>
              <w:t>230,6</w:t>
            </w:r>
          </w:p>
        </w:tc>
        <w:tc>
          <w:tcPr>
            <w:tcW w:w="0" w:type="auto"/>
          </w:tcPr>
          <w:p w14:paraId="2BD9CEB5" w14:textId="77777777" w:rsidR="00E545AF" w:rsidRDefault="00E545AF" w:rsidP="002B1103">
            <w:pPr>
              <w:pStyle w:val="Compact"/>
              <w:jc w:val="right"/>
            </w:pPr>
            <w:r>
              <w:t>11,85</w:t>
            </w:r>
          </w:p>
        </w:tc>
        <w:tc>
          <w:tcPr>
            <w:tcW w:w="0" w:type="auto"/>
          </w:tcPr>
          <w:p w14:paraId="5DDBCD6B" w14:textId="77777777" w:rsidR="00E545AF" w:rsidRDefault="00E545AF" w:rsidP="002B1103">
            <w:pPr>
              <w:pStyle w:val="Compact"/>
              <w:jc w:val="right"/>
            </w:pPr>
            <w:r>
              <w:t>12,96</w:t>
            </w:r>
          </w:p>
        </w:tc>
        <w:tc>
          <w:tcPr>
            <w:tcW w:w="0" w:type="auto"/>
          </w:tcPr>
          <w:p w14:paraId="54646FA4" w14:textId="77777777" w:rsidR="00E545AF" w:rsidRDefault="00E545AF" w:rsidP="002B1103">
            <w:pPr>
              <w:pStyle w:val="Compact"/>
              <w:jc w:val="right"/>
            </w:pPr>
            <w:r>
              <w:t>0,214</w:t>
            </w:r>
          </w:p>
        </w:tc>
        <w:tc>
          <w:tcPr>
            <w:tcW w:w="0" w:type="auto"/>
          </w:tcPr>
          <w:p w14:paraId="2C1BC464" w14:textId="77777777" w:rsidR="00E545AF" w:rsidRDefault="00E545AF" w:rsidP="002B1103">
            <w:pPr>
              <w:pStyle w:val="Compact"/>
              <w:jc w:val="right"/>
            </w:pPr>
            <w:r>
              <w:t>0,293</w:t>
            </w:r>
          </w:p>
        </w:tc>
        <w:tc>
          <w:tcPr>
            <w:tcW w:w="0" w:type="auto"/>
          </w:tcPr>
          <w:p w14:paraId="4049F3B0" w14:textId="77777777" w:rsidR="00E545AF" w:rsidRDefault="00E545AF" w:rsidP="002B1103">
            <w:pPr>
              <w:pStyle w:val="Compact"/>
              <w:jc w:val="right"/>
            </w:pPr>
            <w:r>
              <w:t>−26,26</w:t>
            </w:r>
          </w:p>
        </w:tc>
        <w:tc>
          <w:tcPr>
            <w:tcW w:w="0" w:type="auto"/>
          </w:tcPr>
          <w:p w14:paraId="70168C17" w14:textId="77777777" w:rsidR="00E545AF" w:rsidRDefault="00E545AF" w:rsidP="002B1103">
            <w:pPr>
              <w:pStyle w:val="Compact"/>
              <w:jc w:val="right"/>
            </w:pPr>
            <w:r>
              <w:t>124,3</w:t>
            </w:r>
          </w:p>
        </w:tc>
      </w:tr>
      <w:tr w:rsidR="00E545AF" w14:paraId="7A3A1C4B" w14:textId="77777777" w:rsidTr="00E545AF">
        <w:trPr>
          <w:jc w:val="center"/>
        </w:trPr>
        <w:tc>
          <w:tcPr>
            <w:tcW w:w="0" w:type="auto"/>
          </w:tcPr>
          <w:p w14:paraId="779409AF" w14:textId="77777777" w:rsidR="00E545AF" w:rsidRDefault="00E545AF" w:rsidP="002B1103">
            <w:pPr>
              <w:pStyle w:val="Compact"/>
            </w:pPr>
            <w:r>
              <w:t>IBOVESPA</w:t>
            </w:r>
          </w:p>
        </w:tc>
        <w:tc>
          <w:tcPr>
            <w:tcW w:w="0" w:type="auto"/>
          </w:tcPr>
          <w:p w14:paraId="054465FB" w14:textId="77777777" w:rsidR="00E545AF" w:rsidRDefault="00E545AF" w:rsidP="002B1103">
            <w:pPr>
              <w:pStyle w:val="Compact"/>
            </w:pPr>
            <w:r>
              <w:rPr>
                <w:i/>
                <w:iCs/>
              </w:rPr>
              <w:t>benchmark</w:t>
            </w:r>
          </w:p>
        </w:tc>
        <w:tc>
          <w:tcPr>
            <w:tcW w:w="0" w:type="auto"/>
          </w:tcPr>
          <w:p w14:paraId="2C08F4C6" w14:textId="77777777" w:rsidR="00E545AF" w:rsidRDefault="00E545AF" w:rsidP="002B1103">
            <w:pPr>
              <w:pStyle w:val="Compact"/>
              <w:jc w:val="right"/>
            </w:pPr>
            <w:r>
              <w:t>212,4</w:t>
            </w:r>
          </w:p>
        </w:tc>
        <w:tc>
          <w:tcPr>
            <w:tcW w:w="0" w:type="auto"/>
          </w:tcPr>
          <w:p w14:paraId="6EA3184F" w14:textId="77777777" w:rsidR="00E545AF" w:rsidRDefault="00E545AF" w:rsidP="002B1103">
            <w:pPr>
              <w:pStyle w:val="Compact"/>
              <w:jc w:val="right"/>
            </w:pPr>
            <w:r>
              <w:t>11,26</w:t>
            </w:r>
          </w:p>
        </w:tc>
        <w:tc>
          <w:tcPr>
            <w:tcW w:w="0" w:type="auto"/>
          </w:tcPr>
          <w:p w14:paraId="01E87A60" w14:textId="77777777" w:rsidR="00E545AF" w:rsidRDefault="00E545AF" w:rsidP="002B1103">
            <w:pPr>
              <w:pStyle w:val="Compact"/>
              <w:jc w:val="right"/>
            </w:pPr>
            <w:r>
              <w:t>23,32</w:t>
            </w:r>
          </w:p>
        </w:tc>
        <w:tc>
          <w:tcPr>
            <w:tcW w:w="0" w:type="auto"/>
          </w:tcPr>
          <w:p w14:paraId="4EAB6919" w14:textId="77777777" w:rsidR="00E545AF" w:rsidRDefault="00E545AF" w:rsidP="002B1103">
            <w:pPr>
              <w:pStyle w:val="Compact"/>
              <w:jc w:val="right"/>
            </w:pPr>
            <w:r>
              <w:t>0,178</w:t>
            </w:r>
          </w:p>
        </w:tc>
        <w:tc>
          <w:tcPr>
            <w:tcW w:w="0" w:type="auto"/>
          </w:tcPr>
          <w:p w14:paraId="20EBD514" w14:textId="77777777" w:rsidR="00E545AF" w:rsidRDefault="00E545AF" w:rsidP="002B1103">
            <w:pPr>
              <w:pStyle w:val="Compact"/>
              <w:jc w:val="right"/>
            </w:pPr>
            <w:r>
              <w:t>0,245</w:t>
            </w:r>
          </w:p>
        </w:tc>
        <w:tc>
          <w:tcPr>
            <w:tcW w:w="0" w:type="auto"/>
          </w:tcPr>
          <w:p w14:paraId="125A2773" w14:textId="77777777" w:rsidR="00E545AF" w:rsidRDefault="00E545AF" w:rsidP="002B1103">
            <w:pPr>
              <w:pStyle w:val="Compact"/>
              <w:jc w:val="right"/>
            </w:pPr>
            <w:r>
              <w:t>−46,82</w:t>
            </w:r>
          </w:p>
        </w:tc>
        <w:tc>
          <w:tcPr>
            <w:tcW w:w="0" w:type="auto"/>
          </w:tcPr>
          <w:p w14:paraId="27A82FAF" w14:textId="77777777" w:rsidR="00E545AF" w:rsidRDefault="00E545AF" w:rsidP="002B1103">
            <w:pPr>
              <w:pStyle w:val="Compact"/>
              <w:jc w:val="right"/>
            </w:pPr>
            <w:r>
              <w:t>—</w:t>
            </w:r>
          </w:p>
        </w:tc>
      </w:tr>
      <w:tr w:rsidR="00E545AF" w14:paraId="322CA048" w14:textId="77777777" w:rsidTr="00E545AF">
        <w:trPr>
          <w:jc w:val="center"/>
        </w:trPr>
        <w:tc>
          <w:tcPr>
            <w:tcW w:w="0" w:type="auto"/>
          </w:tcPr>
          <w:p w14:paraId="225C73A4" w14:textId="77777777" w:rsidR="00E545AF" w:rsidRDefault="00E545AF" w:rsidP="002B1103">
            <w:pPr>
              <w:pStyle w:val="Compact"/>
            </w:pPr>
            <w:proofErr w:type="spellStart"/>
            <w:r>
              <w:t>MaxOmega</w:t>
            </w:r>
            <w:proofErr w:type="spellEnd"/>
          </w:p>
        </w:tc>
        <w:tc>
          <w:tcPr>
            <w:tcW w:w="0" w:type="auto"/>
          </w:tcPr>
          <w:p w14:paraId="4FCD20EF" w14:textId="77777777" w:rsidR="00E545AF" w:rsidRDefault="00E545AF" w:rsidP="002B1103">
            <w:pPr>
              <w:pStyle w:val="Compact"/>
            </w:pPr>
            <w:r>
              <w:t>PMPT</w:t>
            </w:r>
          </w:p>
        </w:tc>
        <w:tc>
          <w:tcPr>
            <w:tcW w:w="0" w:type="auto"/>
          </w:tcPr>
          <w:p w14:paraId="0B75602C" w14:textId="77777777" w:rsidR="00E545AF" w:rsidRDefault="00E545AF" w:rsidP="002B1103">
            <w:pPr>
              <w:pStyle w:val="Compact"/>
              <w:jc w:val="right"/>
            </w:pPr>
            <w:r>
              <w:t>171,9</w:t>
            </w:r>
          </w:p>
        </w:tc>
        <w:tc>
          <w:tcPr>
            <w:tcW w:w="0" w:type="auto"/>
          </w:tcPr>
          <w:p w14:paraId="30F72850" w14:textId="77777777" w:rsidR="00E545AF" w:rsidRDefault="00E545AF" w:rsidP="002B1103">
            <w:pPr>
              <w:pStyle w:val="Compact"/>
              <w:jc w:val="right"/>
            </w:pPr>
            <w:r>
              <w:t>9,82</w:t>
            </w:r>
          </w:p>
        </w:tc>
        <w:tc>
          <w:tcPr>
            <w:tcW w:w="0" w:type="auto"/>
          </w:tcPr>
          <w:p w14:paraId="14D264F9" w14:textId="77777777" w:rsidR="00E545AF" w:rsidRDefault="00E545AF" w:rsidP="002B1103">
            <w:pPr>
              <w:pStyle w:val="Compact"/>
              <w:jc w:val="right"/>
            </w:pPr>
            <w:r>
              <w:t>21,21</w:t>
            </w:r>
          </w:p>
        </w:tc>
        <w:tc>
          <w:tcPr>
            <w:tcW w:w="0" w:type="auto"/>
          </w:tcPr>
          <w:p w14:paraId="66786B1D" w14:textId="77777777" w:rsidR="00E545AF" w:rsidRDefault="00E545AF" w:rsidP="002B1103">
            <w:pPr>
              <w:pStyle w:val="Compact"/>
              <w:jc w:val="right"/>
            </w:pPr>
            <w:r>
              <w:t>0,111</w:t>
            </w:r>
          </w:p>
        </w:tc>
        <w:tc>
          <w:tcPr>
            <w:tcW w:w="0" w:type="auto"/>
          </w:tcPr>
          <w:p w14:paraId="34B21C64" w14:textId="77777777" w:rsidR="00E545AF" w:rsidRDefault="00E545AF" w:rsidP="002B1103">
            <w:pPr>
              <w:pStyle w:val="Compact"/>
              <w:jc w:val="right"/>
            </w:pPr>
            <w:r>
              <w:t>0,157</w:t>
            </w:r>
          </w:p>
        </w:tc>
        <w:tc>
          <w:tcPr>
            <w:tcW w:w="0" w:type="auto"/>
          </w:tcPr>
          <w:p w14:paraId="2FF7EE8A" w14:textId="77777777" w:rsidR="00E545AF" w:rsidRDefault="00E545AF" w:rsidP="002B1103">
            <w:pPr>
              <w:pStyle w:val="Compact"/>
              <w:jc w:val="right"/>
            </w:pPr>
            <w:r>
              <w:t>−30,61</w:t>
            </w:r>
          </w:p>
        </w:tc>
        <w:tc>
          <w:tcPr>
            <w:tcW w:w="0" w:type="auto"/>
          </w:tcPr>
          <w:p w14:paraId="5586DF2D" w14:textId="77777777" w:rsidR="00E545AF" w:rsidRDefault="00E545AF" w:rsidP="002B1103">
            <w:pPr>
              <w:pStyle w:val="Compact"/>
              <w:jc w:val="right"/>
            </w:pPr>
            <w:r>
              <w:t>228,7</w:t>
            </w:r>
          </w:p>
        </w:tc>
      </w:tr>
      <w:tr w:rsidR="00E545AF" w14:paraId="7170D2DD" w14:textId="77777777" w:rsidTr="00E545AF">
        <w:trPr>
          <w:jc w:val="center"/>
        </w:trPr>
        <w:tc>
          <w:tcPr>
            <w:tcW w:w="0" w:type="auto"/>
          </w:tcPr>
          <w:p w14:paraId="750DC950" w14:textId="77777777" w:rsidR="00E545AF" w:rsidRDefault="00E545AF" w:rsidP="002B1103">
            <w:pPr>
              <w:pStyle w:val="Compact"/>
            </w:pPr>
            <w:proofErr w:type="spellStart"/>
            <w:r>
              <w:t>InvVol</w:t>
            </w:r>
            <w:proofErr w:type="spellEnd"/>
          </w:p>
        </w:tc>
        <w:tc>
          <w:tcPr>
            <w:tcW w:w="0" w:type="auto"/>
          </w:tcPr>
          <w:p w14:paraId="2CF0F621" w14:textId="77777777" w:rsidR="00E545AF" w:rsidRDefault="00E545AF" w:rsidP="002B1103">
            <w:pPr>
              <w:pStyle w:val="Compact"/>
            </w:pPr>
            <w:r>
              <w:t>MPT</w:t>
            </w:r>
          </w:p>
        </w:tc>
        <w:tc>
          <w:tcPr>
            <w:tcW w:w="0" w:type="auto"/>
          </w:tcPr>
          <w:p w14:paraId="331F1167" w14:textId="77777777" w:rsidR="00E545AF" w:rsidRDefault="00E545AF" w:rsidP="002B1103">
            <w:pPr>
              <w:pStyle w:val="Compact"/>
              <w:jc w:val="right"/>
            </w:pPr>
            <w:r>
              <w:t>154,9</w:t>
            </w:r>
          </w:p>
        </w:tc>
        <w:tc>
          <w:tcPr>
            <w:tcW w:w="0" w:type="auto"/>
          </w:tcPr>
          <w:p w14:paraId="49EB65D9" w14:textId="77777777" w:rsidR="00E545AF" w:rsidRDefault="00E545AF" w:rsidP="002B1103">
            <w:pPr>
              <w:pStyle w:val="Compact"/>
              <w:jc w:val="right"/>
            </w:pPr>
            <w:r>
              <w:t>9,16</w:t>
            </w:r>
          </w:p>
        </w:tc>
        <w:tc>
          <w:tcPr>
            <w:tcW w:w="0" w:type="auto"/>
          </w:tcPr>
          <w:p w14:paraId="66AF0FF8" w14:textId="77777777" w:rsidR="00E545AF" w:rsidRDefault="00E545AF" w:rsidP="002B1103">
            <w:pPr>
              <w:pStyle w:val="Compact"/>
              <w:jc w:val="right"/>
            </w:pPr>
            <w:r>
              <w:t>19,11</w:t>
            </w:r>
          </w:p>
        </w:tc>
        <w:tc>
          <w:tcPr>
            <w:tcW w:w="0" w:type="auto"/>
          </w:tcPr>
          <w:p w14:paraId="65048AA3" w14:textId="77777777" w:rsidR="00E545AF" w:rsidRDefault="00E545AF" w:rsidP="002B1103">
            <w:pPr>
              <w:pStyle w:val="Compact"/>
              <w:jc w:val="right"/>
            </w:pPr>
            <w:r>
              <w:t>0,070</w:t>
            </w:r>
          </w:p>
        </w:tc>
        <w:tc>
          <w:tcPr>
            <w:tcW w:w="0" w:type="auto"/>
          </w:tcPr>
          <w:p w14:paraId="7A477E7B" w14:textId="77777777" w:rsidR="00E545AF" w:rsidRDefault="00E545AF" w:rsidP="002B1103">
            <w:pPr>
              <w:pStyle w:val="Compact"/>
              <w:jc w:val="right"/>
            </w:pPr>
            <w:r>
              <w:t>0,095</w:t>
            </w:r>
          </w:p>
        </w:tc>
        <w:tc>
          <w:tcPr>
            <w:tcW w:w="0" w:type="auto"/>
          </w:tcPr>
          <w:p w14:paraId="23CC2AC6" w14:textId="77777777" w:rsidR="00E545AF" w:rsidRDefault="00E545AF" w:rsidP="002B1103">
            <w:pPr>
              <w:pStyle w:val="Compact"/>
              <w:jc w:val="right"/>
            </w:pPr>
            <w:r>
              <w:t>−37,35</w:t>
            </w:r>
          </w:p>
        </w:tc>
        <w:tc>
          <w:tcPr>
            <w:tcW w:w="0" w:type="auto"/>
          </w:tcPr>
          <w:p w14:paraId="6A91AB98" w14:textId="77777777" w:rsidR="00E545AF" w:rsidRDefault="00E545AF" w:rsidP="002B1103">
            <w:pPr>
              <w:pStyle w:val="Compact"/>
              <w:jc w:val="right"/>
            </w:pPr>
            <w:r>
              <w:t>84,4</w:t>
            </w:r>
          </w:p>
        </w:tc>
      </w:tr>
      <w:tr w:rsidR="00E545AF" w14:paraId="410F2711" w14:textId="77777777" w:rsidTr="00E545AF">
        <w:trPr>
          <w:jc w:val="center"/>
        </w:trPr>
        <w:tc>
          <w:tcPr>
            <w:tcW w:w="0" w:type="auto"/>
          </w:tcPr>
          <w:p w14:paraId="105650AA" w14:textId="77777777" w:rsidR="00E545AF" w:rsidRDefault="00E545AF" w:rsidP="002B1103">
            <w:pPr>
              <w:pStyle w:val="Compact"/>
            </w:pPr>
            <w:proofErr w:type="spellStart"/>
            <w:r>
              <w:t>EqualWeight</w:t>
            </w:r>
            <w:proofErr w:type="spellEnd"/>
          </w:p>
        </w:tc>
        <w:tc>
          <w:tcPr>
            <w:tcW w:w="0" w:type="auto"/>
          </w:tcPr>
          <w:p w14:paraId="5A613E48" w14:textId="77777777" w:rsidR="00E545AF" w:rsidRDefault="00E545AF" w:rsidP="002B1103">
            <w:pPr>
              <w:pStyle w:val="Compact"/>
            </w:pPr>
            <w:r>
              <w:t>MPT</w:t>
            </w:r>
          </w:p>
        </w:tc>
        <w:tc>
          <w:tcPr>
            <w:tcW w:w="0" w:type="auto"/>
          </w:tcPr>
          <w:p w14:paraId="5F9F36A8" w14:textId="77777777" w:rsidR="00E545AF" w:rsidRDefault="00E545AF" w:rsidP="002B1103">
            <w:pPr>
              <w:pStyle w:val="Compact"/>
              <w:jc w:val="right"/>
            </w:pPr>
            <w:r>
              <w:t>85,7</w:t>
            </w:r>
          </w:p>
        </w:tc>
        <w:tc>
          <w:tcPr>
            <w:tcW w:w="0" w:type="auto"/>
          </w:tcPr>
          <w:p w14:paraId="7A00B773" w14:textId="77777777" w:rsidR="00E545AF" w:rsidRDefault="00E545AF" w:rsidP="002B1103">
            <w:pPr>
              <w:pStyle w:val="Compact"/>
              <w:jc w:val="right"/>
            </w:pPr>
            <w:r>
              <w:t>5,97</w:t>
            </w:r>
          </w:p>
        </w:tc>
        <w:tc>
          <w:tcPr>
            <w:tcW w:w="0" w:type="auto"/>
          </w:tcPr>
          <w:p w14:paraId="088AB09D" w14:textId="77777777" w:rsidR="00E545AF" w:rsidRDefault="00E545AF" w:rsidP="002B1103">
            <w:pPr>
              <w:pStyle w:val="Compact"/>
              <w:jc w:val="right"/>
            </w:pPr>
            <w:r>
              <w:t>19,84</w:t>
            </w:r>
          </w:p>
        </w:tc>
        <w:tc>
          <w:tcPr>
            <w:tcW w:w="0" w:type="auto"/>
          </w:tcPr>
          <w:p w14:paraId="4BA637FF" w14:textId="77777777" w:rsidR="00E545AF" w:rsidRDefault="00E545AF" w:rsidP="002B1103">
            <w:pPr>
              <w:pStyle w:val="Compact"/>
              <w:jc w:val="right"/>
            </w:pPr>
            <w:r>
              <w:t>−0,075</w:t>
            </w:r>
          </w:p>
        </w:tc>
        <w:tc>
          <w:tcPr>
            <w:tcW w:w="0" w:type="auto"/>
          </w:tcPr>
          <w:p w14:paraId="42BF1DFC" w14:textId="77777777" w:rsidR="00E545AF" w:rsidRDefault="00E545AF" w:rsidP="002B1103">
            <w:pPr>
              <w:pStyle w:val="Compact"/>
              <w:jc w:val="right"/>
            </w:pPr>
            <w:r>
              <w:t>−0,102</w:t>
            </w:r>
          </w:p>
        </w:tc>
        <w:tc>
          <w:tcPr>
            <w:tcW w:w="0" w:type="auto"/>
          </w:tcPr>
          <w:p w14:paraId="38EE190D" w14:textId="77777777" w:rsidR="00E545AF" w:rsidRDefault="00E545AF" w:rsidP="002B1103">
            <w:pPr>
              <w:pStyle w:val="Compact"/>
              <w:jc w:val="right"/>
            </w:pPr>
            <w:r>
              <w:t>−41,97</w:t>
            </w:r>
          </w:p>
        </w:tc>
        <w:tc>
          <w:tcPr>
            <w:tcW w:w="0" w:type="auto"/>
          </w:tcPr>
          <w:p w14:paraId="2143CCA9" w14:textId="77777777" w:rsidR="00E545AF" w:rsidRDefault="00E545AF" w:rsidP="002B1103">
            <w:pPr>
              <w:pStyle w:val="Compact"/>
              <w:jc w:val="right"/>
            </w:pPr>
            <w:r>
              <w:t>90,7</w:t>
            </w:r>
          </w:p>
        </w:tc>
      </w:tr>
      <w:tr w:rsidR="00E545AF" w14:paraId="6C4921CE" w14:textId="77777777" w:rsidTr="00E545AF">
        <w:trPr>
          <w:jc w:val="center"/>
        </w:trPr>
        <w:tc>
          <w:tcPr>
            <w:tcW w:w="0" w:type="auto"/>
          </w:tcPr>
          <w:p w14:paraId="7D5A8F70" w14:textId="77777777" w:rsidR="00E545AF" w:rsidRDefault="00E545AF" w:rsidP="002B1103">
            <w:pPr>
              <w:pStyle w:val="Compact"/>
            </w:pPr>
            <w:proofErr w:type="spellStart"/>
            <w:r>
              <w:t>MinCDaR</w:t>
            </w:r>
            <w:proofErr w:type="spellEnd"/>
          </w:p>
        </w:tc>
        <w:tc>
          <w:tcPr>
            <w:tcW w:w="0" w:type="auto"/>
          </w:tcPr>
          <w:p w14:paraId="163DBAD8" w14:textId="77777777" w:rsidR="00E545AF" w:rsidRDefault="00E545AF" w:rsidP="002B1103">
            <w:pPr>
              <w:pStyle w:val="Compact"/>
            </w:pPr>
            <w:r>
              <w:t>PMPT</w:t>
            </w:r>
          </w:p>
        </w:tc>
        <w:tc>
          <w:tcPr>
            <w:tcW w:w="0" w:type="auto"/>
          </w:tcPr>
          <w:p w14:paraId="5935AD62" w14:textId="77777777" w:rsidR="00E545AF" w:rsidRDefault="00E545AF" w:rsidP="002B1103">
            <w:pPr>
              <w:pStyle w:val="Compact"/>
              <w:jc w:val="right"/>
            </w:pPr>
            <w:r>
              <w:t>−17,2</w:t>
            </w:r>
          </w:p>
        </w:tc>
        <w:tc>
          <w:tcPr>
            <w:tcW w:w="0" w:type="auto"/>
          </w:tcPr>
          <w:p w14:paraId="7B497C4A" w14:textId="77777777" w:rsidR="00E545AF" w:rsidRDefault="00E545AF" w:rsidP="002B1103">
            <w:pPr>
              <w:pStyle w:val="Compact"/>
              <w:jc w:val="right"/>
            </w:pPr>
            <w:r>
              <w:t>−1,75</w:t>
            </w:r>
          </w:p>
        </w:tc>
        <w:tc>
          <w:tcPr>
            <w:tcW w:w="0" w:type="auto"/>
          </w:tcPr>
          <w:p w14:paraId="4D320E1B" w14:textId="77777777" w:rsidR="00E545AF" w:rsidRDefault="00E545AF" w:rsidP="002B1103">
            <w:pPr>
              <w:pStyle w:val="Compact"/>
              <w:jc w:val="right"/>
            </w:pPr>
            <w:r>
              <w:t>21,09</w:t>
            </w:r>
          </w:p>
        </w:tc>
        <w:tc>
          <w:tcPr>
            <w:tcW w:w="0" w:type="auto"/>
          </w:tcPr>
          <w:p w14:paraId="1453F8F4" w14:textId="77777777" w:rsidR="00E545AF" w:rsidRDefault="00E545AF" w:rsidP="002B1103">
            <w:pPr>
              <w:pStyle w:val="Compact"/>
              <w:jc w:val="right"/>
            </w:pPr>
            <w:r>
              <w:t>−0,417</w:t>
            </w:r>
          </w:p>
        </w:tc>
        <w:tc>
          <w:tcPr>
            <w:tcW w:w="0" w:type="auto"/>
          </w:tcPr>
          <w:p w14:paraId="748265A1" w14:textId="77777777" w:rsidR="00E545AF" w:rsidRDefault="00E545AF" w:rsidP="002B1103">
            <w:pPr>
              <w:pStyle w:val="Compact"/>
              <w:jc w:val="right"/>
            </w:pPr>
            <w:r>
              <w:t>−0,565</w:t>
            </w:r>
          </w:p>
        </w:tc>
        <w:tc>
          <w:tcPr>
            <w:tcW w:w="0" w:type="auto"/>
          </w:tcPr>
          <w:p w14:paraId="4981CC25" w14:textId="77777777" w:rsidR="00E545AF" w:rsidRDefault="00E545AF" w:rsidP="002B1103">
            <w:pPr>
              <w:pStyle w:val="Compact"/>
              <w:jc w:val="right"/>
            </w:pPr>
            <w:r>
              <w:t>−81,81</w:t>
            </w:r>
          </w:p>
        </w:tc>
        <w:tc>
          <w:tcPr>
            <w:tcW w:w="0" w:type="auto"/>
          </w:tcPr>
          <w:p w14:paraId="13818E9F" w14:textId="77777777" w:rsidR="00E545AF" w:rsidRDefault="00E545AF" w:rsidP="002B1103">
            <w:pPr>
              <w:pStyle w:val="Compact"/>
              <w:jc w:val="right"/>
            </w:pPr>
            <w:r>
              <w:t>153,3</w:t>
            </w:r>
          </w:p>
        </w:tc>
      </w:tr>
    </w:tbl>
    <w:p w14:paraId="2072BA37"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w:t>
      </w:r>
      <w:proofErr w:type="spellStart"/>
      <w:r w:rsidRPr="00D52007">
        <w:rPr>
          <w:rStyle w:val="VerbatimChar"/>
          <w:rFonts w:ascii="Times New Roman" w:hAnsi="Times New Roman"/>
          <w:i w:val="0"/>
          <w:iCs w:val="0"/>
          <w:color w:val="auto"/>
        </w:rPr>
        <w:t>Estrategias</w:t>
      </w:r>
      <w:proofErr w:type="spellEnd"/>
      <w:r w:rsidRPr="00D52007">
        <w:rPr>
          <w:rStyle w:val="VerbatimChar"/>
          <w:rFonts w:ascii="Times New Roman" w:hAnsi="Times New Roman"/>
          <w:i w:val="0"/>
          <w:iCs w:val="0"/>
          <w:color w:val="auto"/>
        </w:rPr>
        <w:t>/apendice_H_painel_metricas.csv</w:t>
      </w:r>
      <w:r w:rsidRPr="00D52007">
        <w:rPr>
          <w:lang w:val="pt-BR"/>
        </w:rPr>
        <w:t xml:space="preserve"> (CAGR, volatilidade, Sharpe, </w:t>
      </w:r>
      <w:proofErr w:type="spellStart"/>
      <w:r w:rsidRPr="00D52007">
        <w:rPr>
          <w:lang w:val="pt-BR"/>
        </w:rPr>
        <w:t>Sortino</w:t>
      </w:r>
      <w:proofErr w:type="spellEnd"/>
      <w:r w:rsidRPr="00D52007">
        <w:rPr>
          <w:lang w:val="pt-BR"/>
        </w:rPr>
        <w:t xml:space="preserve">, Max. </w:t>
      </w:r>
      <w:proofErr w:type="spellStart"/>
      <w:r w:rsidRPr="00D52007">
        <w:t>Drawdown</w:t>
      </w:r>
      <w:proofErr w:type="spellEnd"/>
      <w:r w:rsidRPr="00D52007">
        <w:t xml:space="preserve">) e </w:t>
      </w:r>
      <w:r w:rsidRPr="00D52007">
        <w:rPr>
          <w:rStyle w:val="VerbatimChar"/>
          <w:rFonts w:ascii="Times New Roman" w:hAnsi="Times New Roman"/>
          <w:i w:val="0"/>
          <w:iCs w:val="0"/>
          <w:color w:val="auto"/>
        </w:rPr>
        <w:t>data/</w:t>
      </w:r>
      <w:proofErr w:type="spellStart"/>
      <w:r w:rsidRPr="00D52007">
        <w:rPr>
          <w:rStyle w:val="VerbatimChar"/>
          <w:rFonts w:ascii="Times New Roman" w:hAnsi="Times New Roman"/>
          <w:i w:val="0"/>
          <w:iCs w:val="0"/>
          <w:color w:val="auto"/>
        </w:rPr>
        <w:t>Estrategias</w:t>
      </w:r>
      <w:proofErr w:type="spellEnd"/>
      <w:r w:rsidRPr="00D52007">
        <w:rPr>
          <w:rStyle w:val="VerbatimChar"/>
          <w:rFonts w:ascii="Times New Roman" w:hAnsi="Times New Roman"/>
          <w:i w:val="0"/>
          <w:iCs w:val="0"/>
          <w:color w:val="auto"/>
        </w:rPr>
        <w:t>/desempenho_estrategias.csv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proofErr w:type="spellStart"/>
      <w:r w:rsidRPr="003112B2">
        <w:rPr>
          <w:rStyle w:val="VerbatimChar"/>
          <w:rFonts w:ascii="Times New Roman" w:hAnsi="Times New Roman"/>
          <w:i w:val="0"/>
          <w:iCs w:val="0"/>
          <w:color w:val="auto"/>
          <w:sz w:val="24"/>
          <w:szCs w:val="24"/>
        </w:rPr>
        <w:t>EqualWeight_BuyHold</w:t>
      </w:r>
      <w:proofErr w:type="spellEnd"/>
      <w:r w:rsidRPr="00D52007">
        <w:rPr>
          <w:lang w:val="pt-BR"/>
        </w:rPr>
        <w:t>, por não rebalancear, apresenta turnover nulo.</w:t>
      </w:r>
    </w:p>
    <w:p w14:paraId="6C5EA206"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w:t>
      </w:r>
      <w:r w:rsidRPr="00D52007">
        <w:rPr>
          <w:lang w:val="pt-BR"/>
        </w:rPr>
        <w:lastRenderedPageBreak/>
        <w:t xml:space="preserve">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w:t>
      </w:r>
      <w:proofErr w:type="spellStart"/>
      <w:r w:rsidRPr="00D52007">
        <w:rPr>
          <w:lang w:val="pt-BR"/>
        </w:rPr>
        <w:t>anualização</w:t>
      </w:r>
      <w:proofErr w:type="spellEnd"/>
      <w:r w:rsidRPr="00D52007">
        <w:rPr>
          <w:lang w:val="pt-BR"/>
        </w:rPr>
        <w:t xml:space="preserve"> do artefato difira.</w:t>
      </w:r>
    </w:p>
    <w:p w14:paraId="36B67DCC" w14:textId="77777777" w:rsidR="00D52007" w:rsidRPr="00D52007" w:rsidRDefault="00D52007" w:rsidP="00660315">
      <w:pPr>
        <w:pStyle w:val="Corpodetexto"/>
        <w:spacing w:line="360" w:lineRule="auto"/>
        <w:jc w:val="both"/>
        <w:rPr>
          <w:lang w:val="pt-BR"/>
        </w:rPr>
      </w:pPr>
    </w:p>
    <w:p w14:paraId="057ABC6A" w14:textId="4B565E4E" w:rsidR="00660315" w:rsidRPr="003112B2" w:rsidRDefault="00660315" w:rsidP="003112B2">
      <w:pPr>
        <w:pStyle w:val="Ttulo3"/>
        <w:numPr>
          <w:ilvl w:val="2"/>
          <w:numId w:val="1"/>
        </w:numPr>
        <w:spacing w:line="360" w:lineRule="auto"/>
        <w:jc w:val="both"/>
        <w:rPr>
          <w:b w:val="0"/>
          <w:bCs w:val="0"/>
          <w:lang w:val="pt-BR"/>
        </w:rPr>
      </w:pPr>
      <w:bookmarkStart w:id="137" w:name="_Toc231500769"/>
      <w:r w:rsidRPr="003112B2">
        <w:rPr>
          <w:b w:val="0"/>
          <w:bCs w:val="0"/>
          <w:lang w:val="pt-BR"/>
        </w:rPr>
        <w:t>Hierarquia de Desempenho</w:t>
      </w:r>
      <w:bookmarkEnd w:id="137"/>
    </w:p>
    <w:p w14:paraId="1BE413E7"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09AE847" w14:textId="7824191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w:t>
      </w:r>
      <w:proofErr w:type="spellStart"/>
      <w:r w:rsidRPr="003112B2">
        <w:rPr>
          <w:rFonts w:ascii="Times New Roman" w:hAnsi="Times New Roman" w:cs="Times New Roman"/>
          <w:lang w:val="pt-BR"/>
        </w:rPr>
        <w:t>Litterman</w:t>
      </w:r>
      <w:proofErr w:type="spellEnd"/>
      <w:r w:rsidRPr="003112B2">
        <w:rPr>
          <w:rFonts w:ascii="Times New Roman" w:hAnsi="Times New Roman" w:cs="Times New Roman"/>
          <w:lang w:val="pt-BR"/>
        </w:rPr>
        <w:t xml:space="preserve"> e pela carteira 1/N </w:t>
      </w:r>
      <w:proofErr w:type="spellStart"/>
      <w:r w:rsidRPr="003112B2">
        <w:rPr>
          <w:rFonts w:ascii="Times New Roman" w:hAnsi="Times New Roman" w:cs="Times New Roman"/>
          <w:lang w:val="pt-BR"/>
        </w:rPr>
        <w:t>buy-and-hold</w:t>
      </w:r>
      <w:proofErr w:type="spellEnd"/>
      <w:r w:rsidRPr="003112B2">
        <w:rPr>
          <w:rFonts w:ascii="Times New Roman" w:hAnsi="Times New Roman" w:cs="Times New Roman"/>
          <w:lang w:val="pt-BR"/>
        </w:rPr>
        <w:t xml:space="preserve">;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w:t>
      </w:r>
    </w:p>
    <w:p w14:paraId="61CDC75B" w14:textId="77777777" w:rsidR="00660315" w:rsidRDefault="00660315" w:rsidP="003112B2">
      <w:pPr>
        <w:pStyle w:val="Corpodetexto"/>
        <w:spacing w:line="360" w:lineRule="auto"/>
        <w:ind w:firstLine="851"/>
        <w:jc w:val="both"/>
        <w:rPr>
          <w:lang w:val="pt-BR"/>
        </w:rPr>
      </w:pPr>
      <w:r w:rsidRPr="003112B2">
        <w:rPr>
          <w:lang w:val="pt-BR"/>
        </w:rPr>
        <w:t>No extremo oposto, os piores desempenhos não correspondem às estratégias mais sofisticadas, e sim a duas formulações específicas: a carteira 1/N rebalanceada (</w:t>
      </w:r>
      <w:proofErr w:type="spellStart"/>
      <w:r w:rsidRPr="003112B2">
        <w:rPr>
          <w:lang w:val="pt-BR"/>
        </w:rPr>
        <w:t>EqualWeight</w:t>
      </w:r>
      <w:proofErr w:type="spellEnd"/>
      <w:r w:rsidRPr="003112B2">
        <w:rPr>
          <w:lang w:val="pt-BR"/>
        </w:rPr>
        <w:t xml:space="preserve">, Sharpe −0,075) e o mínimo </w:t>
      </w:r>
      <w:proofErr w:type="spellStart"/>
      <w:r w:rsidRPr="003112B2">
        <w:rPr>
          <w:lang w:val="pt-BR"/>
        </w:rPr>
        <w:t>CDaR</w:t>
      </w:r>
      <w:proofErr w:type="spellEnd"/>
      <w:r w:rsidRPr="003112B2">
        <w:rPr>
          <w:lang w:val="pt-BR"/>
        </w:rPr>
        <w:t xml:space="preserve"> (</w:t>
      </w:r>
      <w:proofErr w:type="spellStart"/>
      <w:r w:rsidRPr="003112B2">
        <w:rPr>
          <w:lang w:val="pt-BR"/>
        </w:rPr>
        <w:t>MinCDaR</w:t>
      </w:r>
      <w:proofErr w:type="spellEnd"/>
      <w:r w:rsidRPr="003112B2">
        <w:rPr>
          <w:lang w:val="pt-BR"/>
        </w:rPr>
        <w:t>,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513C9087" w14:textId="77777777" w:rsidR="003112B2" w:rsidRPr="00592DCB" w:rsidRDefault="003112B2" w:rsidP="003112B2">
      <w:pPr>
        <w:pStyle w:val="Corpodetexto"/>
        <w:spacing w:line="360" w:lineRule="auto"/>
        <w:ind w:firstLine="851"/>
        <w:jc w:val="both"/>
        <w:rPr>
          <w:lang w:val="pt-BR"/>
        </w:rPr>
      </w:pPr>
    </w:p>
    <w:p w14:paraId="2E65C68D" w14:textId="6B6CC04F" w:rsidR="00660315" w:rsidRPr="003112B2" w:rsidRDefault="00660315" w:rsidP="003112B2">
      <w:pPr>
        <w:pStyle w:val="Ttulo3"/>
        <w:numPr>
          <w:ilvl w:val="2"/>
          <w:numId w:val="1"/>
        </w:numPr>
        <w:spacing w:line="360" w:lineRule="auto"/>
        <w:jc w:val="both"/>
        <w:rPr>
          <w:b w:val="0"/>
          <w:bCs w:val="0"/>
          <w:lang w:val="pt-BR"/>
        </w:rPr>
      </w:pPr>
      <w:bookmarkStart w:id="138" w:name="_Toc231500770"/>
      <w:r w:rsidRPr="003112B2">
        <w:rPr>
          <w:b w:val="0"/>
          <w:bCs w:val="0"/>
          <w:lang w:val="pt-BR"/>
        </w:rPr>
        <w:t>Desempenho Relativo ao IBOVESPA</w:t>
      </w:r>
      <w:bookmarkEnd w:id="138"/>
    </w:p>
    <w:p w14:paraId="23A7B3A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7ED68F" w14:textId="09051949"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 xml:space="preserve">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As exceções — </w:t>
      </w:r>
      <w:proofErr w:type="spellStart"/>
      <w:r w:rsidRPr="003112B2">
        <w:rPr>
          <w:rFonts w:ascii="Times New Roman" w:hAnsi="Times New Roman" w:cs="Times New Roman"/>
          <w:lang w:val="pt-BR"/>
        </w:rPr>
        <w:t>MaxOmega</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InvVol</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EqualWeight</w:t>
      </w:r>
      <w:proofErr w:type="spellEnd"/>
      <w:r w:rsidRPr="003112B2">
        <w:rPr>
          <w:rFonts w:ascii="Times New Roman" w:hAnsi="Times New Roman" w:cs="Times New Roman"/>
          <w:lang w:val="pt-BR"/>
        </w:rPr>
        <w:t xml:space="preserve"> e </w:t>
      </w:r>
      <w:proofErr w:type="spellStart"/>
      <w:r w:rsidRPr="003112B2">
        <w:rPr>
          <w:rFonts w:ascii="Times New Roman" w:hAnsi="Times New Roman" w:cs="Times New Roman"/>
          <w:lang w:val="pt-BR"/>
        </w:rPr>
        <w:t>MinCDaR</w:t>
      </w:r>
      <w:proofErr w:type="spellEnd"/>
      <w:r w:rsidRPr="003112B2">
        <w:rPr>
          <w:rFonts w:ascii="Times New Roman" w:hAnsi="Times New Roman" w:cs="Times New Roman"/>
          <w:lang w:val="pt-BR"/>
        </w:rPr>
        <w:t xml:space="preserve">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lastRenderedPageBreak/>
        <w:t xml:space="preserve">colocados, apresenta volatilidade (23,32%) e </w:t>
      </w:r>
      <w:proofErr w:type="spellStart"/>
      <w:r w:rsidRPr="003112B2">
        <w:rPr>
          <w:rFonts w:ascii="Times New Roman" w:hAnsi="Times New Roman" w:cs="Times New Roman"/>
          <w:lang w:val="pt-BR"/>
        </w:rPr>
        <w:t>drawdown</w:t>
      </w:r>
      <w:proofErr w:type="spellEnd"/>
      <w:r w:rsidRPr="003112B2">
        <w:rPr>
          <w:rFonts w:ascii="Times New Roman" w:hAnsi="Times New Roman" w:cs="Times New Roman"/>
          <w:lang w:val="pt-BR"/>
        </w:rPr>
        <w:t xml:space="preserve"> (−46,82%) elevados, o que deprime seu índice de Sharpe.</w:t>
      </w:r>
    </w:p>
    <w:p w14:paraId="6B0B6E5F" w14:textId="77777777" w:rsidR="003112B2" w:rsidRPr="003112B2" w:rsidRDefault="003112B2" w:rsidP="003112B2">
      <w:pPr>
        <w:pStyle w:val="Corpodetexto"/>
        <w:rPr>
          <w:lang w:val="pt-BR"/>
        </w:rPr>
      </w:pPr>
    </w:p>
    <w:p w14:paraId="49F9DC6D" w14:textId="15D0E861" w:rsidR="00660315" w:rsidRPr="003112B2" w:rsidRDefault="00660315" w:rsidP="003112B2">
      <w:pPr>
        <w:pStyle w:val="Ttulo3"/>
        <w:numPr>
          <w:ilvl w:val="2"/>
          <w:numId w:val="1"/>
        </w:numPr>
        <w:spacing w:line="360" w:lineRule="auto"/>
        <w:jc w:val="both"/>
        <w:rPr>
          <w:b w:val="0"/>
          <w:bCs w:val="0"/>
          <w:lang w:val="pt-BR"/>
        </w:rPr>
      </w:pPr>
      <w:bookmarkStart w:id="139" w:name="_Toc231500771"/>
      <w:r w:rsidRPr="003112B2">
        <w:rPr>
          <w:b w:val="0"/>
          <w:bCs w:val="0"/>
          <w:lang w:val="pt-BR"/>
        </w:rPr>
        <w:t>O Efeito do Teto de Peso (Variantes c10)</w:t>
      </w:r>
      <w:bookmarkEnd w:id="139"/>
    </w:p>
    <w:p w14:paraId="0D2468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118A2F72" w14:textId="309632B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momentum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xml:space="preserve">: reduz volatilidade e </w:t>
      </w:r>
      <w:proofErr w:type="spellStart"/>
      <w:r w:rsidRPr="003112B2">
        <w:rPr>
          <w:rFonts w:ascii="Times New Roman" w:hAnsi="Times New Roman" w:cs="Times New Roman"/>
          <w:lang w:val="pt-BR"/>
        </w:rPr>
        <w:t>drawdown</w:t>
      </w:r>
      <w:proofErr w:type="spellEnd"/>
      <w:r w:rsidRPr="003112B2">
        <w:rPr>
          <w:rFonts w:ascii="Times New Roman" w:hAnsi="Times New Roman" w:cs="Times New Roman"/>
          <w:lang w:val="pt-BR"/>
        </w:rPr>
        <w:t xml:space="preserve"> de forma significativa sacrificando pouco do desempenho ajustado ao risco. O teto reduz, adicionalmente, o turnover — de 825% para 646% a.a. no caso clássico e de 990% para 781% a.a. na variante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6FD69B10" w14:textId="77777777" w:rsidR="003112B2" w:rsidRDefault="003112B2" w:rsidP="003112B2">
      <w:pPr>
        <w:pStyle w:val="Corpodetexto"/>
        <w:rPr>
          <w:lang w:val="pt-BR"/>
        </w:rPr>
      </w:pPr>
    </w:p>
    <w:p w14:paraId="22233D6B" w14:textId="77777777" w:rsidR="003112B2" w:rsidRPr="003112B2" w:rsidRDefault="003112B2" w:rsidP="003112B2">
      <w:pPr>
        <w:pStyle w:val="Corpodetexto"/>
        <w:rPr>
          <w:lang w:val="pt-BR"/>
        </w:rPr>
      </w:pPr>
    </w:p>
    <w:p w14:paraId="7D4AE6D3" w14:textId="4CF9BE70" w:rsidR="00660315" w:rsidRDefault="00660315" w:rsidP="003112B2">
      <w:pPr>
        <w:pStyle w:val="Ttulo2"/>
        <w:numPr>
          <w:ilvl w:val="1"/>
          <w:numId w:val="1"/>
        </w:numPr>
        <w:spacing w:line="360" w:lineRule="auto"/>
        <w:jc w:val="both"/>
        <w:rPr>
          <w:sz w:val="24"/>
          <w:szCs w:val="24"/>
          <w:lang w:val="pt-BR"/>
        </w:rPr>
      </w:pPr>
      <w:bookmarkStart w:id="140" w:name="_Toc231500772"/>
      <w:r w:rsidRPr="00592DCB">
        <w:rPr>
          <w:sz w:val="24"/>
          <w:szCs w:val="24"/>
          <w:lang w:val="pt-BR"/>
        </w:rPr>
        <w:t>Discussão: Determinantes do Desempenho e Confronto com a Literatura</w:t>
      </w:r>
      <w:bookmarkEnd w:id="140"/>
    </w:p>
    <w:p w14:paraId="557D8F92" w14:textId="77777777" w:rsidR="003112B2" w:rsidRPr="00592DCB" w:rsidRDefault="003112B2" w:rsidP="003112B2">
      <w:pPr>
        <w:rPr>
          <w:sz w:val="24"/>
          <w:szCs w:val="24"/>
          <w:lang w:val="pt-BR"/>
        </w:rPr>
      </w:pPr>
    </w:p>
    <w:p w14:paraId="3D86389E" w14:textId="707AECF1" w:rsidR="00660315" w:rsidRPr="003112B2" w:rsidRDefault="00660315" w:rsidP="003112B2">
      <w:pPr>
        <w:pStyle w:val="Ttulo3"/>
        <w:numPr>
          <w:ilvl w:val="2"/>
          <w:numId w:val="1"/>
        </w:numPr>
        <w:spacing w:line="360" w:lineRule="auto"/>
        <w:jc w:val="both"/>
        <w:rPr>
          <w:b w:val="0"/>
          <w:bCs w:val="0"/>
          <w:lang w:val="pt-BR"/>
        </w:rPr>
      </w:pPr>
      <w:bookmarkStart w:id="141" w:name="_Toc231500773"/>
      <w:r w:rsidRPr="003112B2">
        <w:rPr>
          <w:b w:val="0"/>
          <w:bCs w:val="0"/>
          <w:lang w:val="pt-BR"/>
        </w:rPr>
        <w:t>O Papel do Sinal de Momentum no Black-</w:t>
      </w:r>
      <w:proofErr w:type="spellStart"/>
      <w:r w:rsidRPr="003112B2">
        <w:rPr>
          <w:b w:val="0"/>
          <w:bCs w:val="0"/>
          <w:lang w:val="pt-BR"/>
        </w:rPr>
        <w:t>Litterman</w:t>
      </w:r>
      <w:bookmarkEnd w:id="141"/>
      <w:proofErr w:type="spellEnd"/>
    </w:p>
    <w:p w14:paraId="1BAA23CB"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6136EAED" w14:textId="1707A74E" w:rsidR="00660315" w:rsidRPr="003112B2" w:rsidRDefault="00660315" w:rsidP="003112B2">
      <w:pPr>
        <w:spacing w:line="360" w:lineRule="auto"/>
        <w:ind w:firstLine="851"/>
        <w:jc w:val="both"/>
        <w:rPr>
          <w:sz w:val="24"/>
          <w:szCs w:val="24"/>
          <w:lang w:val="pt-BR"/>
        </w:rPr>
      </w:pPr>
      <w:r w:rsidRPr="003112B2">
        <w:rPr>
          <w:sz w:val="24"/>
          <w:szCs w:val="24"/>
          <w:lang w:val="pt-BR"/>
        </w:rPr>
        <w:t xml:space="preserve">O melhor resultado do estudo — </w:t>
      </w:r>
      <w:proofErr w:type="spellStart"/>
      <w:r w:rsidRPr="003112B2">
        <w:rPr>
          <w:sz w:val="24"/>
          <w:szCs w:val="24"/>
          <w:lang w:val="pt-BR"/>
        </w:rPr>
        <w:t>BL_classico</w:t>
      </w:r>
      <w:proofErr w:type="spellEnd"/>
      <w:r w:rsidRPr="003112B2">
        <w:rPr>
          <w:sz w:val="24"/>
          <w:szCs w:val="24"/>
          <w:lang w:val="pt-BR"/>
        </w:rPr>
        <w:t xml:space="preserve"> — combina um prior de equilíbrio de mercado, ancorado na covariância regularizada por </w:t>
      </w:r>
      <w:proofErr w:type="spellStart"/>
      <w:r w:rsidRPr="003112B2">
        <w:rPr>
          <w:sz w:val="24"/>
          <w:szCs w:val="24"/>
          <w:lang w:val="pt-BR"/>
        </w:rPr>
        <w:t>Ledoit</w:t>
      </w:r>
      <w:proofErr w:type="spellEnd"/>
      <w:r w:rsidRPr="003112B2">
        <w:rPr>
          <w:sz w:val="24"/>
          <w:szCs w:val="24"/>
          <w:lang w:val="pt-BR"/>
        </w:rPr>
        <w:t>-Wolf (2004) e no portfólio de referência equiponderado, a uma visão de retorno derivada do fator de momentum 12-1. A superioridade dessa configuração sugere que, no mercado brasileiro do período analisado, o sinal de momentum carregou informação economicamente relevante, e que a estrutura bayesiana do Black-</w:t>
      </w:r>
      <w:proofErr w:type="spellStart"/>
      <w:r w:rsidRPr="003112B2">
        <w:rPr>
          <w:sz w:val="24"/>
          <w:szCs w:val="24"/>
          <w:lang w:val="pt-BR"/>
        </w:rPr>
        <w:t>Litterman</w:t>
      </w:r>
      <w:proofErr w:type="spellEnd"/>
      <w:r w:rsidRPr="003112B2">
        <w:rPr>
          <w:sz w:val="24"/>
          <w:szCs w:val="24"/>
          <w:lang w:val="pt-BR"/>
        </w:rPr>
        <w:t xml:space="preserve"> foi capaz de incorporá-la sem degenerar em alocações instáveis — graças à âncora de equilíbrio que limita o afastamento das visões em relação ao consenso de mercado. Esse achado dialoga com a evidência de persistência de momentum em mercados emergentes e contrasta com a leitura pessimista de </w:t>
      </w:r>
      <w:proofErr w:type="spellStart"/>
      <w:r w:rsidRPr="003112B2">
        <w:rPr>
          <w:sz w:val="24"/>
          <w:szCs w:val="24"/>
          <w:lang w:val="pt-BR"/>
        </w:rPr>
        <w:t>Welch</w:t>
      </w:r>
      <w:proofErr w:type="spellEnd"/>
      <w:r w:rsidRPr="003112B2">
        <w:rPr>
          <w:sz w:val="24"/>
          <w:szCs w:val="24"/>
          <w:lang w:val="pt-BR"/>
        </w:rPr>
        <w:t xml:space="preserve"> e </w:t>
      </w:r>
      <w:proofErr w:type="spellStart"/>
      <w:r w:rsidRPr="003112B2">
        <w:rPr>
          <w:sz w:val="24"/>
          <w:szCs w:val="24"/>
          <w:lang w:val="pt-BR"/>
        </w:rPr>
        <w:t>Goyal</w:t>
      </w:r>
      <w:proofErr w:type="spellEnd"/>
      <w:r w:rsidRPr="003112B2">
        <w:rPr>
          <w:sz w:val="24"/>
          <w:szCs w:val="24"/>
          <w:lang w:val="pt-BR"/>
        </w:rPr>
        <w:t xml:space="preserve"> (2008) sobre a previsibilidade de retornos: a diferença é que o momentum não pretende prever o retorno futuro de forma incondicional, mas apenas ordenar relativamente os ativos, tarefa para a qual a relação sinal-ruído é mais favorável.</w:t>
      </w:r>
    </w:p>
    <w:p w14:paraId="12DF64A9"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 xml:space="preserve">não foi formalmente </w:t>
      </w:r>
      <w:r w:rsidRPr="003112B2">
        <w:rPr>
          <w:b/>
          <w:bCs/>
          <w:lang w:val="pt-BR"/>
        </w:rPr>
        <w:lastRenderedPageBreak/>
        <w:t>validado</w:t>
      </w:r>
      <w:r w:rsidRPr="003112B2">
        <w:rPr>
          <w:lang w:val="pt-BR"/>
        </w:rPr>
        <w:t xml:space="preserve"> por </w:t>
      </w:r>
      <w:proofErr w:type="spellStart"/>
      <w:r w:rsidRPr="003112B2">
        <w:rPr>
          <w:lang w:val="pt-BR"/>
        </w:rPr>
        <w:t>backtesting</w:t>
      </w:r>
      <w:proofErr w:type="spellEnd"/>
      <w:r w:rsidRPr="003112B2">
        <w:rPr>
          <w:lang w:val="pt-BR"/>
        </w:rPr>
        <w:t xml:space="preserve"> independente do sinal, e o elevado turnover da família BL (entre 646% e 990% a.a.) implica forte sensibilidade a custos de transação não plenamente capturados pelo modelo de 50 bps. Ambos constituem limitações reconhecidas, retomadas na Seção de limitações.</w:t>
      </w:r>
    </w:p>
    <w:p w14:paraId="020A1048" w14:textId="77777777" w:rsidR="003112B2" w:rsidRPr="003112B2" w:rsidRDefault="003112B2" w:rsidP="003112B2">
      <w:pPr>
        <w:pStyle w:val="Corpodetexto"/>
        <w:spacing w:line="360" w:lineRule="auto"/>
        <w:ind w:firstLine="851"/>
        <w:jc w:val="both"/>
        <w:rPr>
          <w:lang w:val="pt-BR"/>
        </w:rPr>
      </w:pPr>
    </w:p>
    <w:p w14:paraId="1F2563B7" w14:textId="7A83BF7E" w:rsidR="00660315" w:rsidRPr="003112B2" w:rsidRDefault="00660315" w:rsidP="003112B2">
      <w:pPr>
        <w:pStyle w:val="Ttulo3"/>
        <w:numPr>
          <w:ilvl w:val="2"/>
          <w:numId w:val="1"/>
        </w:numPr>
        <w:spacing w:line="360" w:lineRule="auto"/>
        <w:jc w:val="both"/>
        <w:rPr>
          <w:b w:val="0"/>
          <w:bCs w:val="0"/>
          <w:lang w:val="pt-BR"/>
        </w:rPr>
      </w:pPr>
      <w:bookmarkStart w:id="142" w:name="_Toc231500774"/>
      <w:r w:rsidRPr="003112B2">
        <w:rPr>
          <w:b w:val="0"/>
          <w:bCs w:val="0"/>
          <w:lang w:val="pt-BR"/>
        </w:rPr>
        <w:t>A Robustez da Mínima Variância</w:t>
      </w:r>
      <w:bookmarkEnd w:id="142"/>
    </w:p>
    <w:p w14:paraId="669615A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86F1F6C" w14:textId="571F4B3C"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A mínima variância confirmou seu papel de </w:t>
      </w:r>
      <w:r w:rsidRPr="00592DCB">
        <w:rPr>
          <w:rFonts w:ascii="Times New Roman" w:hAnsi="Times New Roman" w:cs="Times New Roman"/>
          <w:b/>
          <w:bCs/>
          <w:lang w:val="pt-BR"/>
        </w:rPr>
        <w:t>referência de robustez</w:t>
      </w:r>
      <w:r w:rsidRPr="00592DCB">
        <w:rPr>
          <w:rFonts w:ascii="Times New Roman" w:hAnsi="Times New Roman" w:cs="Times New Roman"/>
          <w:lang w:val="pt-BR"/>
        </w:rPr>
        <w:t xml:space="preserve">: menor volatilidade e </w:t>
      </w:r>
      <w:proofErr w:type="spellStart"/>
      <w:r w:rsidRPr="00592DCB">
        <w:rPr>
          <w:rFonts w:ascii="Times New Roman" w:hAnsi="Times New Roman" w:cs="Times New Roman"/>
          <w:i/>
          <w:iCs/>
          <w:lang w:val="pt-BR"/>
        </w:rPr>
        <w:t>drawdowns</w:t>
      </w:r>
      <w:proofErr w:type="spellEnd"/>
      <w:r w:rsidRPr="00592DCB">
        <w:rPr>
          <w:rFonts w:ascii="Times New Roman" w:hAnsi="Times New Roman" w:cs="Times New Roman"/>
          <w:lang w:val="pt-BR"/>
        </w:rPr>
        <w:t xml:space="preserve"> contidos, com Sharpe estável e positivo, sem depender de qualquer estimativa de retorno esperado. Seu desempenho corrobora a tese de Markowitz (1959), formalizada por </w:t>
      </w:r>
      <w:proofErr w:type="spellStart"/>
      <w:r w:rsidRPr="00592DCB">
        <w:rPr>
          <w:rFonts w:ascii="Times New Roman" w:hAnsi="Times New Roman" w:cs="Times New Roman"/>
          <w:lang w:val="pt-BR"/>
        </w:rPr>
        <w:t>DeMiguel</w:t>
      </w:r>
      <w:proofErr w:type="spellEnd"/>
      <w:r w:rsidRPr="00592DCB">
        <w:rPr>
          <w:rFonts w:ascii="Times New Roman" w:hAnsi="Times New Roman" w:cs="Times New Roman"/>
          <w:lang w:val="pt-BR"/>
        </w:rPr>
        <w:t xml:space="preserve"> et al. </w:t>
      </w:r>
      <w:r w:rsidRPr="00660315">
        <w:rPr>
          <w:rFonts w:ascii="Times New Roman" w:hAnsi="Times New Roman" w:cs="Times New Roman"/>
          <w:lang w:val="pt-BR"/>
        </w:rPr>
        <w:t xml:space="preserve">(2009), de que a estimação confiável da covariância é mais factível do que a do vetor de retornos. </w:t>
      </w:r>
      <w:r w:rsidRPr="00592DCB">
        <w:rPr>
          <w:rFonts w:ascii="Times New Roman" w:hAnsi="Times New Roman" w:cs="Times New Roman"/>
          <w:lang w:val="pt-BR"/>
        </w:rPr>
        <w:t>O fato de não ter liderado o ranking — sendo superada pela família BL — não contradiz esse argumento: a mínima variância otimiza risco, não retorno; sua função no estudo é a de piso seguro de desempenho, e não a de maximizadora de resultado.</w:t>
      </w:r>
    </w:p>
    <w:p w14:paraId="2736A16E" w14:textId="77777777" w:rsidR="003112B2" w:rsidRPr="003112B2" w:rsidRDefault="003112B2" w:rsidP="003112B2">
      <w:pPr>
        <w:pStyle w:val="Corpodetexto"/>
        <w:rPr>
          <w:lang w:val="pt-BR"/>
        </w:rPr>
      </w:pPr>
    </w:p>
    <w:p w14:paraId="5A155810" w14:textId="39915B97" w:rsidR="00660315" w:rsidRPr="005B5EC0" w:rsidRDefault="00660315" w:rsidP="005B5EC0">
      <w:pPr>
        <w:pStyle w:val="Ttulo3"/>
        <w:numPr>
          <w:ilvl w:val="2"/>
          <w:numId w:val="1"/>
        </w:numPr>
        <w:spacing w:line="360" w:lineRule="auto"/>
        <w:jc w:val="both"/>
        <w:rPr>
          <w:b w:val="0"/>
          <w:bCs w:val="0"/>
          <w:lang w:val="pt-BR"/>
        </w:rPr>
      </w:pPr>
      <w:bookmarkStart w:id="143" w:name="_Toc231500775"/>
      <w:r w:rsidRPr="005B5EC0">
        <w:rPr>
          <w:b w:val="0"/>
          <w:bCs w:val="0"/>
          <w:lang w:val="pt-BR"/>
        </w:rPr>
        <w:t xml:space="preserve">O Caso de Degeneração do Mínimo </w:t>
      </w:r>
      <w:proofErr w:type="spellStart"/>
      <w:r w:rsidRPr="005B5EC0">
        <w:rPr>
          <w:b w:val="0"/>
          <w:bCs w:val="0"/>
          <w:lang w:val="pt-BR"/>
        </w:rPr>
        <w:t>CDaR</w:t>
      </w:r>
      <w:bookmarkEnd w:id="143"/>
      <w:proofErr w:type="spellEnd"/>
    </w:p>
    <w:p w14:paraId="0B824DC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E031F4" w14:textId="6670ABF9" w:rsidR="00660315" w:rsidRDefault="00660315" w:rsidP="003112B2">
      <w:pPr>
        <w:spacing w:line="360" w:lineRule="auto"/>
        <w:ind w:firstLine="851"/>
        <w:jc w:val="both"/>
        <w:rPr>
          <w:sz w:val="24"/>
          <w:szCs w:val="24"/>
          <w:lang w:val="pt-BR"/>
        </w:rPr>
      </w:pPr>
      <w:r w:rsidRPr="003112B2">
        <w:rPr>
          <w:sz w:val="24"/>
          <w:szCs w:val="24"/>
          <w:lang w:val="pt-BR"/>
        </w:rPr>
        <w:t xml:space="preserve">O desempenho catastrófico do </w:t>
      </w:r>
      <w:proofErr w:type="spellStart"/>
      <w:r w:rsidRPr="003112B2">
        <w:rPr>
          <w:sz w:val="24"/>
          <w:szCs w:val="24"/>
          <w:lang w:val="pt-BR"/>
        </w:rPr>
        <w:t>MinCDaR</w:t>
      </w:r>
      <w:proofErr w:type="spellEnd"/>
      <w:r w:rsidRPr="003112B2">
        <w:rPr>
          <w:sz w:val="24"/>
          <w:szCs w:val="24"/>
          <w:lang w:val="pt-BR"/>
        </w:rPr>
        <w:t xml:space="preserve"> (CAGR −1,75%; </w:t>
      </w:r>
      <w:proofErr w:type="spellStart"/>
      <w:r w:rsidRPr="003112B2">
        <w:rPr>
          <w:sz w:val="24"/>
          <w:szCs w:val="24"/>
          <w:lang w:val="pt-BR"/>
        </w:rPr>
        <w:t>drawdown</w:t>
      </w:r>
      <w:proofErr w:type="spellEnd"/>
      <w:r w:rsidRPr="003112B2">
        <w:rPr>
          <w:sz w:val="24"/>
          <w:szCs w:val="24"/>
          <w:lang w:val="pt-BR"/>
        </w:rPr>
        <w:t xml:space="preserve"> −81,81%) merece análise específica. O </w:t>
      </w:r>
      <w:proofErr w:type="spellStart"/>
      <w:r w:rsidRPr="003112B2">
        <w:rPr>
          <w:sz w:val="24"/>
          <w:szCs w:val="24"/>
          <w:lang w:val="pt-BR"/>
        </w:rPr>
        <w:t>Conditional</w:t>
      </w:r>
      <w:proofErr w:type="spellEnd"/>
      <w:r w:rsidRPr="003112B2">
        <w:rPr>
          <w:sz w:val="24"/>
          <w:szCs w:val="24"/>
          <w:lang w:val="pt-BR"/>
        </w:rPr>
        <w:t xml:space="preserve"> </w:t>
      </w:r>
      <w:proofErr w:type="spellStart"/>
      <w:r w:rsidRPr="003112B2">
        <w:rPr>
          <w:sz w:val="24"/>
          <w:szCs w:val="24"/>
          <w:lang w:val="pt-BR"/>
        </w:rPr>
        <w:t>Drawdown</w:t>
      </w:r>
      <w:proofErr w:type="spellEnd"/>
      <w:r w:rsidRPr="003112B2">
        <w:rPr>
          <w:sz w:val="24"/>
          <w:szCs w:val="24"/>
          <w:lang w:val="pt-BR"/>
        </w:rPr>
        <w:t xml:space="preserve"> </w:t>
      </w:r>
      <w:proofErr w:type="spellStart"/>
      <w:r w:rsidRPr="003112B2">
        <w:rPr>
          <w:sz w:val="24"/>
          <w:szCs w:val="24"/>
          <w:lang w:val="pt-BR"/>
        </w:rPr>
        <w:t>at</w:t>
      </w:r>
      <w:proofErr w:type="spellEnd"/>
      <w:r w:rsidRPr="003112B2">
        <w:rPr>
          <w:sz w:val="24"/>
          <w:szCs w:val="24"/>
          <w:lang w:val="pt-BR"/>
        </w:rPr>
        <w:t xml:space="preserve">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3B0E7CF5" w14:textId="35DCA430" w:rsidR="003112B2" w:rsidRDefault="003112B2">
      <w:pPr>
        <w:rPr>
          <w:sz w:val="24"/>
          <w:szCs w:val="24"/>
          <w:lang w:val="pt-BR"/>
        </w:rPr>
      </w:pPr>
      <w:r>
        <w:rPr>
          <w:sz w:val="24"/>
          <w:szCs w:val="24"/>
          <w:lang w:val="pt-BR"/>
        </w:rPr>
        <w:br w:type="page"/>
      </w:r>
    </w:p>
    <w:p w14:paraId="56E95D2B" w14:textId="158F0797" w:rsidR="00660315" w:rsidRPr="003112B2" w:rsidRDefault="00660315" w:rsidP="003112B2">
      <w:pPr>
        <w:pStyle w:val="Ttulo3"/>
        <w:numPr>
          <w:ilvl w:val="2"/>
          <w:numId w:val="1"/>
        </w:numPr>
        <w:spacing w:line="360" w:lineRule="auto"/>
        <w:jc w:val="both"/>
        <w:rPr>
          <w:b w:val="0"/>
          <w:bCs w:val="0"/>
          <w:lang w:val="pt-BR"/>
        </w:rPr>
      </w:pPr>
      <w:bookmarkStart w:id="144" w:name="_Toc231500776"/>
      <w:r w:rsidRPr="003112B2">
        <w:rPr>
          <w:b w:val="0"/>
          <w:bCs w:val="0"/>
          <w:lang w:val="pt-BR"/>
        </w:rPr>
        <w:lastRenderedPageBreak/>
        <w:t>O Custo do Rebalanceamento e o Paradoxo do 1/N</w:t>
      </w:r>
      <w:bookmarkEnd w:id="144"/>
    </w:p>
    <w:p w14:paraId="12CED27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1A81A74" w14:textId="217B5093" w:rsidR="00660315" w:rsidRPr="003112B2" w:rsidRDefault="00660315" w:rsidP="003112B2">
      <w:pPr>
        <w:spacing w:line="360" w:lineRule="auto"/>
        <w:ind w:firstLine="851"/>
        <w:jc w:val="both"/>
        <w:rPr>
          <w:sz w:val="24"/>
          <w:szCs w:val="24"/>
        </w:rPr>
      </w:pPr>
      <w:r w:rsidRPr="003112B2">
        <w:rPr>
          <w:sz w:val="24"/>
          <w:szCs w:val="24"/>
          <w:lang w:val="pt-BR"/>
        </w:rPr>
        <w:t xml:space="preserve">A diferença de quase 10 pontos percentuais de CAGR entre a carteira 1/N </w:t>
      </w:r>
      <w:proofErr w:type="spellStart"/>
      <w:r w:rsidRPr="003112B2">
        <w:rPr>
          <w:sz w:val="24"/>
          <w:szCs w:val="24"/>
          <w:lang w:val="pt-BR"/>
        </w:rPr>
        <w:t>buy-and-hold</w:t>
      </w:r>
      <w:proofErr w:type="spellEnd"/>
      <w:r w:rsidRPr="003112B2">
        <w:rPr>
          <w:sz w:val="24"/>
          <w:szCs w:val="24"/>
          <w:lang w:val="pt-BR"/>
        </w:rPr>
        <w:t xml:space="preserve"> (15,71%) e a 1/N rebalanceada mensalmente (5,97%) documenta o impacto material do custo de fricção. A versão </w:t>
      </w:r>
      <w:proofErr w:type="spellStart"/>
      <w:r w:rsidRPr="003112B2">
        <w:rPr>
          <w:sz w:val="24"/>
          <w:szCs w:val="24"/>
          <w:lang w:val="pt-BR"/>
        </w:rPr>
        <w:t>buy-and-hold</w:t>
      </w:r>
      <w:proofErr w:type="spellEnd"/>
      <w:r w:rsidRPr="003112B2">
        <w:rPr>
          <w:sz w:val="24"/>
          <w:szCs w:val="24"/>
          <w:lang w:val="pt-BR"/>
        </w:rPr>
        <w:t xml:space="preserve"> beneficia-se ainda do efeito de deriva natural dos pesos, em que ativos vencedores ganham participação ao longo do tempo. O achado reposiciona o “paradoxo do 1/N” de </w:t>
      </w:r>
      <w:proofErr w:type="spellStart"/>
      <w:r w:rsidRPr="003112B2">
        <w:rPr>
          <w:sz w:val="24"/>
          <w:szCs w:val="24"/>
          <w:lang w:val="pt-BR"/>
        </w:rPr>
        <w:t>DeMiguel</w:t>
      </w:r>
      <w:proofErr w:type="spellEnd"/>
      <w:r w:rsidRPr="003112B2">
        <w:rPr>
          <w:sz w:val="24"/>
          <w:szCs w:val="24"/>
          <w:lang w:val="pt-BR"/>
        </w:rPr>
        <w:t xml:space="preserve">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0AA0BB7F" w14:textId="77777777" w:rsidR="003112B2" w:rsidRPr="003112B2" w:rsidRDefault="003112B2" w:rsidP="003112B2">
      <w:pPr>
        <w:pStyle w:val="Corpodetexto"/>
        <w:rPr>
          <w:lang w:val="pt-BR"/>
        </w:rPr>
      </w:pPr>
    </w:p>
    <w:p w14:paraId="390BBA32" w14:textId="3C750BF4" w:rsidR="00660315" w:rsidRPr="00592DCB" w:rsidRDefault="00660315" w:rsidP="003112B2">
      <w:pPr>
        <w:pStyle w:val="Ttulo3"/>
        <w:numPr>
          <w:ilvl w:val="2"/>
          <w:numId w:val="1"/>
        </w:numPr>
        <w:spacing w:line="360" w:lineRule="auto"/>
        <w:jc w:val="both"/>
        <w:rPr>
          <w:lang w:val="pt-BR"/>
        </w:rPr>
      </w:pPr>
      <w:bookmarkStart w:id="145" w:name="_Toc231500777"/>
      <w:r w:rsidRPr="00592DCB">
        <w:rPr>
          <w:lang w:val="pt-BR"/>
        </w:rPr>
        <w:t>Síntese</w:t>
      </w:r>
      <w:bookmarkEnd w:id="145"/>
    </w:p>
    <w:p w14:paraId="3311A52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F2D2C7" w14:textId="592D1F2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o desempenho out-</w:t>
      </w:r>
      <w:proofErr w:type="spellStart"/>
      <w:r w:rsidRPr="003112B2">
        <w:rPr>
          <w:rFonts w:ascii="Times New Roman" w:hAnsi="Times New Roman" w:cs="Times New Roman"/>
          <w:lang w:val="pt-BR"/>
        </w:rPr>
        <w:t>of</w:t>
      </w:r>
      <w:proofErr w:type="spellEnd"/>
      <w:r w:rsidRPr="003112B2">
        <w:rPr>
          <w:rFonts w:ascii="Times New Roman" w:hAnsi="Times New Roman" w:cs="Times New Roman"/>
          <w:lang w:val="pt-BR"/>
        </w:rPr>
        <w:t>-sample foi determinado pela qualidade do sinal de retorno e pela presença de estruturas estabilizadoras. A combinação mais eficaz uniu um prior de equilíbrio a uma visão de momentum disciplinada (Black-</w:t>
      </w:r>
      <w:proofErr w:type="spellStart"/>
      <w:r w:rsidRPr="003112B2">
        <w:rPr>
          <w:rFonts w:ascii="Times New Roman" w:hAnsi="Times New Roman" w:cs="Times New Roman"/>
          <w:lang w:val="pt-BR"/>
        </w:rPr>
        <w:t>Litterman</w:t>
      </w:r>
      <w:proofErr w:type="spellEnd"/>
      <w:r w:rsidRPr="003112B2">
        <w:rPr>
          <w:rFonts w:ascii="Times New Roman" w:hAnsi="Times New Roman" w:cs="Times New Roman"/>
          <w:lang w:val="pt-BR"/>
        </w:rPr>
        <w:t xml:space="preserve">), enquanto a contenção de pesos (variantes c10) converteu retorno bruto em perfil de risco mais defensável. A mínima variância confirmou-se como alternativa robusta de menor risco, e os casos de </w:t>
      </w:r>
      <w:proofErr w:type="spellStart"/>
      <w:r w:rsidRPr="003112B2">
        <w:rPr>
          <w:rFonts w:ascii="Times New Roman" w:hAnsi="Times New Roman" w:cs="Times New Roman"/>
          <w:lang w:val="pt-BR"/>
        </w:rPr>
        <w:t>MinCDaR</w:t>
      </w:r>
      <w:proofErr w:type="spellEnd"/>
      <w:r w:rsidRPr="003112B2">
        <w:rPr>
          <w:rFonts w:ascii="Times New Roman" w:hAnsi="Times New Roman" w:cs="Times New Roman"/>
          <w:lang w:val="pt-BR"/>
        </w:rPr>
        <w:t xml:space="preserve"> e da carteira 1/N rebalanceada delimitaram, por contraste, as condições sob as quais a otimização destrói valor.</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6" w:name="_Toc231500778"/>
      <w:r>
        <w:lastRenderedPageBreak/>
        <w:t>CAPÍTULO 5 — CONCLUSÃO</w:t>
      </w:r>
      <w:bookmarkEnd w:id="146"/>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7" w:name="_Toc231500779"/>
      <w:r>
        <w:rPr>
          <w:sz w:val="24"/>
        </w:rPr>
        <w:t>Retomada da Questão de Pesquisa</w:t>
      </w:r>
      <w:bookmarkEnd w:id="147"/>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226EF9A8" w14:textId="77777777" w:rsidR="00726AC5" w:rsidRPr="00592DCB" w:rsidRDefault="00726AC5" w:rsidP="00726AC5">
      <w:pPr>
        <w:pStyle w:val="Corpodetexto"/>
        <w:spacing w:line="360" w:lineRule="auto"/>
        <w:ind w:firstLine="851"/>
        <w:jc w:val="both"/>
        <w:rPr>
          <w:lang w:val="pt-BR"/>
        </w:rPr>
      </w:pPr>
      <w:r w:rsidRPr="00592DCB">
        <w:rPr>
          <w:lang w:val="pt-BR"/>
        </w:rPr>
        <w:t xml:space="preserve">Para respondê-la, foram implementadas e avaliadas </w:t>
      </w:r>
      <w:r w:rsidRPr="00592DCB">
        <w:rPr>
          <w:b/>
          <w:bCs/>
          <w:lang w:val="pt-BR"/>
        </w:rPr>
        <w:t>16 estratégias de alocação</w:t>
      </w:r>
      <w:r w:rsidRPr="00592DCB">
        <w:rPr>
          <w:lang w:val="pt-BR"/>
        </w:rPr>
        <w:t xml:space="preserve"> sobre um universo de </w:t>
      </w:r>
      <w:r w:rsidRPr="00592DCB">
        <w:rPr>
          <w:b/>
          <w:bCs/>
          <w:lang w:val="pt-BR"/>
        </w:rPr>
        <w:t>118 ações</w:t>
      </w:r>
      <w:r w:rsidRPr="00592DCB">
        <w:rPr>
          <w:lang w:val="pt-BR"/>
        </w:rPr>
        <w:t xml:space="preserve"> </w:t>
      </w:r>
      <w:r w:rsidRPr="00726AC5">
        <w:rPr>
          <w:lang w:val="pt-BR"/>
        </w:rPr>
        <w:t xml:space="preserve">da B3 com série histórica completa entre 2010 e 2025, em protocolo rigoroso de </w:t>
      </w:r>
      <w:proofErr w:type="spellStart"/>
      <w:r w:rsidRPr="00726AC5">
        <w:rPr>
          <w:lang w:val="pt-BR"/>
        </w:rPr>
        <w:t>backtesting</w:t>
      </w:r>
      <w:proofErr w:type="spellEnd"/>
      <w:r w:rsidRPr="00726AC5">
        <w:rPr>
          <w:lang w:val="pt-BR"/>
        </w:rPr>
        <w:t xml:space="preserve"> out-</w:t>
      </w:r>
      <w:proofErr w:type="spellStart"/>
      <w:r w:rsidRPr="00726AC5">
        <w:rPr>
          <w:lang w:val="pt-BR"/>
        </w:rPr>
        <w:t>of</w:t>
      </w:r>
      <w:proofErr w:type="spellEnd"/>
      <w:r w:rsidRPr="00726AC5">
        <w:rPr>
          <w:lang w:val="pt-BR"/>
        </w:rPr>
        <w:t xml:space="preserve">-sample (OOS) que cobre 2.690 pregões entre março de 2015 e dezembro de 2025, com rebalanceamento mensal e custo transacional de 50 </w:t>
      </w:r>
      <w:proofErr w:type="spellStart"/>
      <w:r w:rsidRPr="00726AC5">
        <w:rPr>
          <w:lang w:val="pt-BR"/>
        </w:rPr>
        <w:t>basis</w:t>
      </w:r>
      <w:proofErr w:type="spellEnd"/>
      <w:r w:rsidRPr="00726AC5">
        <w:rPr>
          <w:lang w:val="pt-BR"/>
        </w:rPr>
        <w:t xml:space="preserve"> points sobre o giro. As estratégias distribuem-se em três famílias: seis da MPT (incluindo as carteiras ingênuas 1/N e de paridade de volatilidade, além de mínima variância e máxima utilidade), cinco da PMPT (Ômega, </w:t>
      </w:r>
      <w:proofErr w:type="spellStart"/>
      <w:r w:rsidRPr="00726AC5">
        <w:rPr>
          <w:lang w:val="pt-BR"/>
        </w:rPr>
        <w:t>Sortino</w:t>
      </w:r>
      <w:proofErr w:type="spellEnd"/>
      <w:r w:rsidRPr="00726AC5">
        <w:rPr>
          <w:lang w:val="pt-BR"/>
        </w:rPr>
        <w:t xml:space="preserve">, Kappa-3, </w:t>
      </w:r>
      <w:proofErr w:type="spellStart"/>
      <w:r w:rsidRPr="00726AC5">
        <w:rPr>
          <w:lang w:val="pt-BR"/>
        </w:rPr>
        <w:t>CVaR</w:t>
      </w:r>
      <w:proofErr w:type="spellEnd"/>
      <w:r w:rsidRPr="00726AC5">
        <w:rPr>
          <w:lang w:val="pt-BR"/>
        </w:rPr>
        <w:t xml:space="preserve"> e </w:t>
      </w:r>
      <w:proofErr w:type="spellStart"/>
      <w:r w:rsidRPr="00726AC5">
        <w:rPr>
          <w:lang w:val="pt-BR"/>
        </w:rPr>
        <w:t>CDaR</w:t>
      </w:r>
      <w:proofErr w:type="spellEnd"/>
      <w:r w:rsidRPr="00726AC5">
        <w:rPr>
          <w:lang w:val="pt-BR"/>
        </w:rPr>
        <w:t>) e quatro do Black-</w:t>
      </w:r>
      <w:proofErr w:type="spellStart"/>
      <w:r w:rsidRPr="00726AC5">
        <w:rPr>
          <w:lang w:val="pt-BR"/>
        </w:rPr>
        <w:t>Litterman</w:t>
      </w:r>
      <w:proofErr w:type="spellEnd"/>
      <w:r w:rsidRPr="00726AC5">
        <w:rPr>
          <w:lang w:val="pt-BR"/>
        </w:rPr>
        <w:t>, estas alimentadas por visões absolutas de retorno geradas pelo fator de</w:t>
      </w:r>
      <w:r w:rsidRPr="00592DCB">
        <w:rPr>
          <w:lang w:val="pt-BR"/>
        </w:rPr>
        <w:t xml:space="preserve"> </w:t>
      </w:r>
      <w:r w:rsidRPr="00592DCB">
        <w:rPr>
          <w:b/>
          <w:bCs/>
          <w:lang w:val="pt-BR"/>
        </w:rPr>
        <w:t>momentum de 12 meses com exclusão do mês mais recente (momentum 12-1)</w:t>
      </w:r>
      <w:r w:rsidRPr="00592DCB">
        <w:rPr>
          <w:lang w:val="pt-BR"/>
        </w:rPr>
        <w:t xml:space="preserve">. </w:t>
      </w:r>
      <w:r w:rsidRPr="00726AC5">
        <w:rPr>
          <w:lang w:val="pt-BR"/>
        </w:rPr>
        <w:t>O IBOVESPA e o CDI serviram, respectivamente, como benchmark de mercado e proxy da taxa livre de risco.</w:t>
      </w:r>
    </w:p>
    <w:p w14:paraId="199BA653" w14:textId="77777777" w:rsidR="00B8687C" w:rsidRPr="00B8687C" w:rsidRDefault="00B8687C" w:rsidP="00B8687C">
      <w:pPr>
        <w:rPr>
          <w:sz w:val="24"/>
          <w:szCs w:val="24"/>
        </w:rPr>
      </w:pPr>
    </w:p>
    <w:p w14:paraId="034888B6" w14:textId="77777777" w:rsidR="00B8687C" w:rsidRPr="00B8687C" w:rsidRDefault="00B8687C" w:rsidP="00726AC5">
      <w:pPr>
        <w:pStyle w:val="Ttulo2"/>
        <w:numPr>
          <w:ilvl w:val="1"/>
          <w:numId w:val="57"/>
        </w:numPr>
        <w:jc w:val="left"/>
        <w:rPr>
          <w:b w:val="0"/>
          <w:sz w:val="22"/>
          <w:szCs w:val="24"/>
        </w:rPr>
      </w:pPr>
      <w:bookmarkStart w:id="148" w:name="_Toc231500780"/>
      <w:r>
        <w:rPr>
          <w:sz w:val="24"/>
        </w:rPr>
        <w:t>Síntese dos Resultados</w:t>
      </w:r>
      <w:bookmarkEnd w:id="148"/>
    </w:p>
    <w:p w14:paraId="10B15755" w14:textId="77777777" w:rsidR="00B8687C" w:rsidRDefault="00B8687C" w:rsidP="00B8687C"/>
    <w:p w14:paraId="7D67DD48" w14:textId="44138CBA"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 xml:space="preserve">A Tabela </w:t>
      </w:r>
      <w:r w:rsidR="000524F4">
        <w:rPr>
          <w:rFonts w:ascii="Times New Roman" w:hAnsi="Times New Roman" w:cs="Times New Roman"/>
          <w:lang w:val="pt-BR"/>
        </w:rPr>
        <w:t>a seguir</w:t>
      </w:r>
      <w:r w:rsidRPr="00592DCB">
        <w:rPr>
          <w:rFonts w:ascii="Times New Roman" w:hAnsi="Times New Roman" w:cs="Times New Roman"/>
          <w:lang w:val="pt-BR"/>
        </w:rPr>
        <w:t xml:space="preserve"> sintetiza os achados centrais do estudo, ordenados por índice de Sharpe.</w:t>
      </w:r>
    </w:p>
    <w:p w14:paraId="6EBE5CD4" w14:textId="44284CFD" w:rsidR="006B5A49" w:rsidRPr="001935B7" w:rsidRDefault="006B5A49" w:rsidP="006B5A49">
      <w:pPr>
        <w:pStyle w:val="Corpodetexto"/>
        <w:spacing w:line="360" w:lineRule="auto"/>
        <w:jc w:val="both"/>
      </w:pPr>
      <w:bookmarkStart w:id="149" w:name="síntese-dos-resultados"/>
      <w:bookmarkStart w:id="150" w:name="conclusão"/>
    </w:p>
    <w:p w14:paraId="2C4AFFD7" w14:textId="0B4D18A9"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51" w:name="_Toc231532691"/>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7</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Síntese Comparativa do Desempenho Out-</w:t>
      </w:r>
      <w:proofErr w:type="spellStart"/>
      <w:r w:rsidRPr="000524F4">
        <w:rPr>
          <w:rFonts w:ascii="Times New Roman" w:hAnsi="Times New Roman" w:cs="Times New Roman"/>
          <w:i w:val="0"/>
          <w:iCs w:val="0"/>
          <w:color w:val="auto"/>
          <w:sz w:val="24"/>
          <w:szCs w:val="24"/>
        </w:rPr>
        <w:t>of</w:t>
      </w:r>
      <w:proofErr w:type="spellEnd"/>
      <w:r w:rsidRPr="000524F4">
        <w:rPr>
          <w:rFonts w:ascii="Times New Roman" w:hAnsi="Times New Roman" w:cs="Times New Roman"/>
          <w:i w:val="0"/>
          <w:iCs w:val="0"/>
          <w:color w:val="auto"/>
          <w:sz w:val="24"/>
          <w:szCs w:val="24"/>
        </w:rPr>
        <w:t>-Sample (2015–2025)</w:t>
      </w:r>
      <w:bookmarkEnd w:id="151"/>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940"/>
        <w:gridCol w:w="1487"/>
        <w:gridCol w:w="950"/>
        <w:gridCol w:w="1370"/>
        <w:gridCol w:w="1220"/>
      </w:tblGrid>
      <w:tr w:rsidR="006B5A49" w:rsidRPr="001935B7" w14:paraId="6D34F25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7FC1CC4"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sidRPr="00726AC5">
              <w:rPr>
                <w:rFonts w:ascii="Times New Roman" w:hAnsi="Times New Roman" w:cs="Times New Roman"/>
                <w:b/>
                <w:bCs/>
              </w:rPr>
              <w:t>Estratégia</w:t>
            </w:r>
            <w:proofErr w:type="spellEnd"/>
          </w:p>
        </w:tc>
        <w:tc>
          <w:tcPr>
            <w:tcW w:w="0" w:type="auto"/>
            <w:tcBorders>
              <w:bottom w:val="none" w:sz="0" w:space="0" w:color="auto"/>
            </w:tcBorders>
          </w:tcPr>
          <w:p w14:paraId="3DE84679"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 xml:space="preserve">CAGR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c>
          <w:tcPr>
            <w:tcW w:w="0" w:type="auto"/>
            <w:tcBorders>
              <w:bottom w:val="none" w:sz="0" w:space="0" w:color="auto"/>
            </w:tcBorders>
          </w:tcPr>
          <w:p w14:paraId="12E45D70"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sidRPr="00726AC5">
              <w:rPr>
                <w:rFonts w:ascii="Times New Roman" w:hAnsi="Times New Roman" w:cs="Times New Roman"/>
                <w:b/>
                <w:bCs/>
              </w:rPr>
              <w:t>Volatilidade</w:t>
            </w:r>
            <w:proofErr w:type="spellEnd"/>
            <w:r w:rsidRPr="00726AC5">
              <w:rPr>
                <w:rFonts w:ascii="Times New Roman" w:hAnsi="Times New Roman" w:cs="Times New Roman"/>
                <w:b/>
                <w:bCs/>
              </w:rPr>
              <w:t xml:space="preserve">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c>
          <w:tcPr>
            <w:tcW w:w="0" w:type="auto"/>
            <w:tcBorders>
              <w:bottom w:val="none" w:sz="0" w:space="0" w:color="auto"/>
            </w:tcBorders>
          </w:tcPr>
          <w:p w14:paraId="5DE13E1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2518FA17"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4A3EFB21"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 xml:space="preserve">Turnover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r>
      <w:tr w:rsidR="006B5A49" w:rsidRPr="001935B7" w14:paraId="2D2B1B65" w14:textId="77777777" w:rsidTr="00726AC5">
        <w:trPr>
          <w:jc w:val="center"/>
        </w:trPr>
        <w:tc>
          <w:tcPr>
            <w:tcW w:w="0" w:type="auto"/>
          </w:tcPr>
          <w:p w14:paraId="2342974E"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BL_classico</w:t>
            </w:r>
            <w:proofErr w:type="spellEnd"/>
            <w:r w:rsidRPr="001935B7">
              <w:rPr>
                <w:rFonts w:ascii="Times New Roman" w:hAnsi="Times New Roman" w:cs="Times New Roman"/>
              </w:rPr>
              <w:t xml:space="preserve"> (BL, momentum)</w:t>
            </w:r>
          </w:p>
        </w:tc>
        <w:tc>
          <w:tcPr>
            <w:tcW w:w="0" w:type="auto"/>
          </w:tcPr>
          <w:p w14:paraId="4CB343C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21,12</w:t>
            </w:r>
          </w:p>
        </w:tc>
        <w:tc>
          <w:tcPr>
            <w:tcW w:w="0" w:type="auto"/>
          </w:tcPr>
          <w:p w14:paraId="143B3AB4"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25,99</w:t>
            </w:r>
          </w:p>
        </w:tc>
        <w:tc>
          <w:tcPr>
            <w:tcW w:w="0" w:type="auto"/>
          </w:tcPr>
          <w:p w14:paraId="3F47BAF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0,511</w:t>
            </w:r>
          </w:p>
        </w:tc>
        <w:tc>
          <w:tcPr>
            <w:tcW w:w="0" w:type="auto"/>
          </w:tcPr>
          <w:p w14:paraId="3DDCA30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−43,78</w:t>
            </w:r>
          </w:p>
        </w:tc>
        <w:tc>
          <w:tcPr>
            <w:tcW w:w="0" w:type="auto"/>
          </w:tcPr>
          <w:p w14:paraId="5467CCD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824,9</w:t>
            </w:r>
          </w:p>
        </w:tc>
      </w:tr>
      <w:tr w:rsidR="006B5A49" w:rsidRPr="001935B7" w14:paraId="7AA21970" w14:textId="77777777" w:rsidTr="00726AC5">
        <w:trPr>
          <w:jc w:val="center"/>
        </w:trPr>
        <w:tc>
          <w:tcPr>
            <w:tcW w:w="0" w:type="auto"/>
          </w:tcPr>
          <w:p w14:paraId="69C6B4C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BL_classico_c10</w:t>
            </w:r>
          </w:p>
        </w:tc>
        <w:tc>
          <w:tcPr>
            <w:tcW w:w="0" w:type="auto"/>
          </w:tcPr>
          <w:p w14:paraId="0711196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17,99</w:t>
            </w:r>
          </w:p>
        </w:tc>
        <w:tc>
          <w:tcPr>
            <w:tcW w:w="0" w:type="auto"/>
          </w:tcPr>
          <w:p w14:paraId="360803E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20,30</w:t>
            </w:r>
          </w:p>
        </w:tc>
        <w:tc>
          <w:tcPr>
            <w:tcW w:w="0" w:type="auto"/>
          </w:tcPr>
          <w:p w14:paraId="6C8A379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0,460</w:t>
            </w:r>
          </w:p>
        </w:tc>
        <w:tc>
          <w:tcPr>
            <w:tcW w:w="0" w:type="auto"/>
          </w:tcPr>
          <w:p w14:paraId="0D8470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−34,33</w:t>
            </w:r>
          </w:p>
        </w:tc>
        <w:tc>
          <w:tcPr>
            <w:tcW w:w="0" w:type="auto"/>
          </w:tcPr>
          <w:p w14:paraId="2CDECE6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646,5</w:t>
            </w:r>
          </w:p>
        </w:tc>
      </w:tr>
      <w:tr w:rsidR="006B5A49" w:rsidRPr="001935B7" w14:paraId="10EE36DD" w14:textId="77777777" w:rsidTr="00726AC5">
        <w:trPr>
          <w:jc w:val="center"/>
        </w:trPr>
        <w:tc>
          <w:tcPr>
            <w:tcW w:w="0" w:type="auto"/>
          </w:tcPr>
          <w:p w14:paraId="37B6E8D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BL_downside</w:t>
            </w:r>
            <w:proofErr w:type="spellEnd"/>
          </w:p>
        </w:tc>
        <w:tc>
          <w:tcPr>
            <w:tcW w:w="0" w:type="auto"/>
          </w:tcPr>
          <w:p w14:paraId="7F0EF2B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20,66</w:t>
            </w:r>
          </w:p>
        </w:tc>
        <w:tc>
          <w:tcPr>
            <w:tcW w:w="0" w:type="auto"/>
          </w:tcPr>
          <w:p w14:paraId="7B815CC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32,36</w:t>
            </w:r>
          </w:p>
        </w:tc>
        <w:tc>
          <w:tcPr>
            <w:tcW w:w="0" w:type="auto"/>
          </w:tcPr>
          <w:p w14:paraId="2CD1D88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0,456</w:t>
            </w:r>
          </w:p>
        </w:tc>
        <w:tc>
          <w:tcPr>
            <w:tcW w:w="0" w:type="auto"/>
          </w:tcPr>
          <w:p w14:paraId="096D55F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−59,82</w:t>
            </w:r>
          </w:p>
        </w:tc>
        <w:tc>
          <w:tcPr>
            <w:tcW w:w="0" w:type="auto"/>
          </w:tcPr>
          <w:p w14:paraId="4288B0A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990,2</w:t>
            </w:r>
          </w:p>
        </w:tc>
      </w:tr>
      <w:tr w:rsidR="006B5A49" w:rsidRPr="001935B7" w14:paraId="3CE159DB" w14:textId="77777777" w:rsidTr="00726AC5">
        <w:trPr>
          <w:jc w:val="center"/>
        </w:trPr>
        <w:tc>
          <w:tcPr>
            <w:tcW w:w="0" w:type="auto"/>
          </w:tcPr>
          <w:p w14:paraId="1DBB6C3E"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lastRenderedPageBreak/>
              <w:t>EqualWeight_BuyHold</w:t>
            </w:r>
            <w:proofErr w:type="spellEnd"/>
            <w:r w:rsidRPr="001935B7">
              <w:rPr>
                <w:rFonts w:ascii="Times New Roman" w:hAnsi="Times New Roman" w:cs="Times New Roman"/>
              </w:rPr>
              <w:t xml:space="preserve"> (1/N </w:t>
            </w:r>
            <w:proofErr w:type="spellStart"/>
            <w:r w:rsidRPr="001935B7">
              <w:rPr>
                <w:rFonts w:ascii="Times New Roman" w:hAnsi="Times New Roman" w:cs="Times New Roman"/>
              </w:rPr>
              <w:t>comprar</w:t>
            </w:r>
            <w:proofErr w:type="spellEnd"/>
            <w:r w:rsidRPr="001935B7">
              <w:rPr>
                <w:rFonts w:ascii="Times New Roman" w:hAnsi="Times New Roman" w:cs="Times New Roman"/>
              </w:rPr>
              <w:t>-e-</w:t>
            </w:r>
            <w:proofErr w:type="spellStart"/>
            <w:r w:rsidRPr="001935B7">
              <w:rPr>
                <w:rFonts w:ascii="Times New Roman" w:hAnsi="Times New Roman" w:cs="Times New Roman"/>
              </w:rPr>
              <w:t>manter</w:t>
            </w:r>
            <w:proofErr w:type="spellEnd"/>
            <w:r w:rsidRPr="001935B7">
              <w:rPr>
                <w:rFonts w:ascii="Times New Roman" w:hAnsi="Times New Roman" w:cs="Times New Roman"/>
              </w:rPr>
              <w:t>)</w:t>
            </w:r>
          </w:p>
        </w:tc>
        <w:tc>
          <w:tcPr>
            <w:tcW w:w="0" w:type="auto"/>
          </w:tcPr>
          <w:p w14:paraId="3A34439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15,71</w:t>
            </w:r>
          </w:p>
        </w:tc>
        <w:tc>
          <w:tcPr>
            <w:tcW w:w="0" w:type="auto"/>
          </w:tcPr>
          <w:p w14:paraId="0211D31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19,30</w:t>
            </w:r>
          </w:p>
        </w:tc>
        <w:tc>
          <w:tcPr>
            <w:tcW w:w="0" w:type="auto"/>
          </w:tcPr>
          <w:p w14:paraId="00DD08E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0,372</w:t>
            </w:r>
          </w:p>
        </w:tc>
        <w:tc>
          <w:tcPr>
            <w:tcW w:w="0" w:type="auto"/>
          </w:tcPr>
          <w:p w14:paraId="3AAA77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−34,50</w:t>
            </w:r>
          </w:p>
        </w:tc>
        <w:tc>
          <w:tcPr>
            <w:tcW w:w="0" w:type="auto"/>
          </w:tcPr>
          <w:p w14:paraId="38B96EE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w:t>
            </w:r>
          </w:p>
        </w:tc>
      </w:tr>
      <w:tr w:rsidR="006B5A49" w:rsidRPr="001935B7" w14:paraId="732C5CE3" w14:textId="77777777" w:rsidTr="00726AC5">
        <w:trPr>
          <w:jc w:val="center"/>
        </w:trPr>
        <w:tc>
          <w:tcPr>
            <w:tcW w:w="0" w:type="auto"/>
          </w:tcPr>
          <w:p w14:paraId="2C4105A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MaxSharpe</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máxima</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utilidade</w:t>
            </w:r>
            <w:proofErr w:type="spellEnd"/>
            <w:r w:rsidRPr="001935B7">
              <w:rPr>
                <w:rFonts w:ascii="Times New Roman" w:hAnsi="Times New Roman" w:cs="Times New Roman"/>
              </w:rPr>
              <w:t>)</w:t>
            </w:r>
          </w:p>
        </w:tc>
        <w:tc>
          <w:tcPr>
            <w:tcW w:w="0" w:type="auto"/>
          </w:tcPr>
          <w:p w14:paraId="558251A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13,60</w:t>
            </w:r>
          </w:p>
        </w:tc>
        <w:tc>
          <w:tcPr>
            <w:tcW w:w="0" w:type="auto"/>
          </w:tcPr>
          <w:p w14:paraId="03841F4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17,53</w:t>
            </w:r>
          </w:p>
        </w:tc>
        <w:tc>
          <w:tcPr>
            <w:tcW w:w="0" w:type="auto"/>
          </w:tcPr>
          <w:p w14:paraId="7EB1DBC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0,287</w:t>
            </w:r>
          </w:p>
        </w:tc>
        <w:tc>
          <w:tcPr>
            <w:tcW w:w="0" w:type="auto"/>
          </w:tcPr>
          <w:p w14:paraId="08498FC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−22,76</w:t>
            </w:r>
          </w:p>
        </w:tc>
        <w:tc>
          <w:tcPr>
            <w:tcW w:w="0" w:type="auto"/>
          </w:tcPr>
          <w:p w14:paraId="091E86F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122,4</w:t>
            </w:r>
          </w:p>
        </w:tc>
      </w:tr>
      <w:tr w:rsidR="006B5A49" w:rsidRPr="001935B7" w14:paraId="53EA1E45" w14:textId="77777777" w:rsidTr="00726AC5">
        <w:trPr>
          <w:jc w:val="center"/>
        </w:trPr>
        <w:tc>
          <w:tcPr>
            <w:tcW w:w="0" w:type="auto"/>
          </w:tcPr>
          <w:p w14:paraId="07F46249"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MinVar</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mínima</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variância</w:t>
            </w:r>
            <w:proofErr w:type="spellEnd"/>
            <w:r w:rsidRPr="001935B7">
              <w:rPr>
                <w:rFonts w:ascii="Times New Roman" w:hAnsi="Times New Roman" w:cs="Times New Roman"/>
              </w:rPr>
              <w:t>)</w:t>
            </w:r>
          </w:p>
        </w:tc>
        <w:tc>
          <w:tcPr>
            <w:tcW w:w="0" w:type="auto"/>
          </w:tcPr>
          <w:p w14:paraId="456B3AB3"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11,89</w:t>
            </w:r>
          </w:p>
        </w:tc>
        <w:tc>
          <w:tcPr>
            <w:tcW w:w="0" w:type="auto"/>
          </w:tcPr>
          <w:p w14:paraId="3DB7B70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12,96</w:t>
            </w:r>
          </w:p>
        </w:tc>
        <w:tc>
          <w:tcPr>
            <w:tcW w:w="0" w:type="auto"/>
          </w:tcPr>
          <w:p w14:paraId="4BF449E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0,217</w:t>
            </w:r>
          </w:p>
        </w:tc>
        <w:tc>
          <w:tcPr>
            <w:tcW w:w="0" w:type="auto"/>
          </w:tcPr>
          <w:p w14:paraId="75C3E0A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−25,62</w:t>
            </w:r>
          </w:p>
        </w:tc>
        <w:tc>
          <w:tcPr>
            <w:tcW w:w="0" w:type="auto"/>
          </w:tcPr>
          <w:p w14:paraId="768E8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80,9</w:t>
            </w:r>
          </w:p>
        </w:tc>
      </w:tr>
      <w:tr w:rsidR="006B5A49" w:rsidRPr="001935B7" w14:paraId="2A56D2A3" w14:textId="77777777" w:rsidTr="00726AC5">
        <w:trPr>
          <w:jc w:val="center"/>
        </w:trPr>
        <w:tc>
          <w:tcPr>
            <w:tcW w:w="0" w:type="auto"/>
          </w:tcPr>
          <w:p w14:paraId="57981F4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IBOVESPA (benchmark)</w:t>
            </w:r>
          </w:p>
        </w:tc>
        <w:tc>
          <w:tcPr>
            <w:tcW w:w="0" w:type="auto"/>
          </w:tcPr>
          <w:p w14:paraId="01F5857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11,26</w:t>
            </w:r>
          </w:p>
        </w:tc>
        <w:tc>
          <w:tcPr>
            <w:tcW w:w="0" w:type="auto"/>
          </w:tcPr>
          <w:p w14:paraId="430E24C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23,32</w:t>
            </w:r>
          </w:p>
        </w:tc>
        <w:tc>
          <w:tcPr>
            <w:tcW w:w="0" w:type="auto"/>
          </w:tcPr>
          <w:p w14:paraId="10A604D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0,178</w:t>
            </w:r>
          </w:p>
        </w:tc>
        <w:tc>
          <w:tcPr>
            <w:tcW w:w="0" w:type="auto"/>
          </w:tcPr>
          <w:p w14:paraId="4C14AA6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−46,82</w:t>
            </w:r>
          </w:p>
        </w:tc>
        <w:tc>
          <w:tcPr>
            <w:tcW w:w="0" w:type="auto"/>
          </w:tcPr>
          <w:p w14:paraId="4FDB479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w:t>
            </w:r>
          </w:p>
        </w:tc>
      </w:tr>
      <w:tr w:rsidR="006B5A49" w:rsidRPr="001935B7" w14:paraId="122463E0" w14:textId="77777777" w:rsidTr="00726AC5">
        <w:trPr>
          <w:jc w:val="center"/>
        </w:trPr>
        <w:tc>
          <w:tcPr>
            <w:tcW w:w="0" w:type="auto"/>
          </w:tcPr>
          <w:p w14:paraId="5FDB7C13"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EqualWeight</w:t>
            </w:r>
            <w:proofErr w:type="spellEnd"/>
            <w:r w:rsidRPr="001935B7">
              <w:rPr>
                <w:rFonts w:ascii="Times New Roman" w:hAnsi="Times New Roman" w:cs="Times New Roman"/>
              </w:rPr>
              <w:t xml:space="preserve"> (1/N </w:t>
            </w:r>
            <w:proofErr w:type="spellStart"/>
            <w:r w:rsidRPr="001935B7">
              <w:rPr>
                <w:rFonts w:ascii="Times New Roman" w:hAnsi="Times New Roman" w:cs="Times New Roman"/>
              </w:rPr>
              <w:t>rebalanceada</w:t>
            </w:r>
            <w:proofErr w:type="spellEnd"/>
            <w:r w:rsidRPr="001935B7">
              <w:rPr>
                <w:rFonts w:ascii="Times New Roman" w:hAnsi="Times New Roman" w:cs="Times New Roman"/>
              </w:rPr>
              <w:t>)</w:t>
            </w:r>
          </w:p>
        </w:tc>
        <w:tc>
          <w:tcPr>
            <w:tcW w:w="0" w:type="auto"/>
          </w:tcPr>
          <w:p w14:paraId="0233BBF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5,97</w:t>
            </w:r>
          </w:p>
        </w:tc>
        <w:tc>
          <w:tcPr>
            <w:tcW w:w="0" w:type="auto"/>
          </w:tcPr>
          <w:p w14:paraId="15BEF57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19,84</w:t>
            </w:r>
          </w:p>
        </w:tc>
        <w:tc>
          <w:tcPr>
            <w:tcW w:w="0" w:type="auto"/>
          </w:tcPr>
          <w:p w14:paraId="59DC481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−0,075</w:t>
            </w:r>
          </w:p>
        </w:tc>
        <w:tc>
          <w:tcPr>
            <w:tcW w:w="0" w:type="auto"/>
          </w:tcPr>
          <w:p w14:paraId="72C6E4C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−41,97</w:t>
            </w:r>
          </w:p>
        </w:tc>
        <w:tc>
          <w:tcPr>
            <w:tcW w:w="0" w:type="auto"/>
          </w:tcPr>
          <w:p w14:paraId="5344D17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90,7</w:t>
            </w:r>
          </w:p>
        </w:tc>
      </w:tr>
      <w:tr w:rsidR="006B5A49" w:rsidRPr="001935B7" w14:paraId="262DEC8F" w14:textId="77777777" w:rsidTr="00726AC5">
        <w:trPr>
          <w:jc w:val="center"/>
        </w:trPr>
        <w:tc>
          <w:tcPr>
            <w:tcW w:w="0" w:type="auto"/>
          </w:tcPr>
          <w:p w14:paraId="1918513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MinCDaR</w:t>
            </w:r>
            <w:proofErr w:type="spellEnd"/>
          </w:p>
        </w:tc>
        <w:tc>
          <w:tcPr>
            <w:tcW w:w="0" w:type="auto"/>
          </w:tcPr>
          <w:p w14:paraId="54F0270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w:t>
            </w:r>
          </w:p>
        </w:tc>
        <w:tc>
          <w:tcPr>
            <w:tcW w:w="0" w:type="auto"/>
          </w:tcPr>
          <w:p w14:paraId="1C155FE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21,09</w:t>
            </w:r>
          </w:p>
        </w:tc>
        <w:tc>
          <w:tcPr>
            <w:tcW w:w="0" w:type="auto"/>
          </w:tcPr>
          <w:p w14:paraId="7B0C0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−0,417</w:t>
            </w:r>
          </w:p>
        </w:tc>
        <w:tc>
          <w:tcPr>
            <w:tcW w:w="0" w:type="auto"/>
          </w:tcPr>
          <w:p w14:paraId="1681A5D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−81,81</w:t>
            </w:r>
          </w:p>
        </w:tc>
        <w:tc>
          <w:tcPr>
            <w:tcW w:w="0" w:type="auto"/>
          </w:tcPr>
          <w:p w14:paraId="06C3F22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153,3</w:t>
            </w:r>
          </w:p>
        </w:tc>
      </w:tr>
    </w:tbl>
    <w:p w14:paraId="4AD8DF5F" w14:textId="77777777" w:rsidR="006B5A49" w:rsidRPr="00726AC5" w:rsidRDefault="006B5A49" w:rsidP="006B5A49">
      <w:pPr>
        <w:pStyle w:val="Corpodetexto"/>
        <w:spacing w:line="360" w:lineRule="auto"/>
        <w:jc w:val="both"/>
      </w:pPr>
      <w:r w:rsidRPr="00726AC5">
        <w:t xml:space="preserve">Fonte: elaboração própria a partir dos </w:t>
      </w:r>
      <w:proofErr w:type="spellStart"/>
      <w:r w:rsidRPr="00726AC5">
        <w:t>artefatos</w:t>
      </w:r>
      <w:proofErr w:type="spellEnd"/>
      <w:r w:rsidRPr="00726AC5">
        <w:t xml:space="preserve"> do pipeline. Tabela reduzida; o painel completo das 16 estratégias consta na Tabela 8 (Capítulo 4).</w:t>
      </w:r>
    </w:p>
    <w:p w14:paraId="278210A4" w14:textId="77777777" w:rsidR="00726AC5" w:rsidRDefault="00726AC5" w:rsidP="006B5A49">
      <w:pPr>
        <w:pStyle w:val="Corpodetexto"/>
        <w:spacing w:line="360" w:lineRule="auto"/>
        <w:jc w:val="both"/>
      </w:pPr>
    </w:p>
    <w:p w14:paraId="7CFE2CE7" w14:textId="47B28AC2" w:rsidR="006B5A49" w:rsidRPr="001935B7" w:rsidRDefault="006B5A49" w:rsidP="00726AC5">
      <w:pPr>
        <w:pStyle w:val="Corpodetexto"/>
        <w:spacing w:line="360" w:lineRule="auto"/>
        <w:ind w:firstLine="851"/>
        <w:jc w:val="both"/>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 xml:space="preserve">. </w:t>
      </w:r>
      <w:r w:rsidRPr="00726AC5">
        <w:t xml:space="preserve">O melhor desempenho ajustado ao risco coube ao modelo mais estruturado — o </w:t>
      </w:r>
      <w:proofErr w:type="spellStart"/>
      <w:r w:rsidRPr="00726AC5">
        <w:t>Black-Litterman</w:t>
      </w:r>
      <w:proofErr w:type="spellEnd"/>
      <w:r w:rsidRPr="00726AC5">
        <w:t xml:space="preserve"> com visões de </w:t>
      </w:r>
      <w:proofErr w:type="spellStart"/>
      <w:r w:rsidRPr="00726AC5">
        <w:t>momentum</w:t>
      </w:r>
      <w:proofErr w:type="spellEnd"/>
      <w:r w:rsidRPr="00726AC5">
        <w:t xml:space="preserve"> 12-1 (</w:t>
      </w:r>
      <w:proofErr w:type="spellStart"/>
      <w:r w:rsidRPr="00726AC5">
        <w:t>BL_classico</w:t>
      </w:r>
      <w:proofErr w:type="spellEnd"/>
      <w:r w:rsidRPr="00726AC5">
        <w:t xml:space="preserve">), com índice de </w:t>
      </w:r>
      <w:proofErr w:type="spellStart"/>
      <w:r w:rsidRPr="00726AC5">
        <w:t>Sharpe</w:t>
      </w:r>
      <w:proofErr w:type="spellEnd"/>
      <w:r w:rsidRPr="00726AC5">
        <w:t xml:space="preserve"> de 0,511 e retorno composto de 21,12% ao ano, quase o triplo do </w:t>
      </w:r>
      <w:proofErr w:type="spellStart"/>
      <w:r w:rsidRPr="00726AC5">
        <w:t>Sharpe</w:t>
      </w:r>
      <w:proofErr w:type="spellEnd"/>
      <w:r w:rsidRPr="00726AC5">
        <w:t xml:space="preserve"> do IBOVESPA. Simultaneamente, um dos piores resultados adveio de uma formulação igualmente sofisticada — o mínimo </w:t>
      </w:r>
      <w:proofErr w:type="spellStart"/>
      <w:r w:rsidRPr="00726AC5">
        <w:t>CDaR</w:t>
      </w:r>
      <w:proofErr w:type="spellEnd"/>
      <w:r w:rsidRPr="00726AC5">
        <w:t xml:space="preserve"> (</w:t>
      </w:r>
      <w:proofErr w:type="spellStart"/>
      <w:r w:rsidRPr="00726AC5">
        <w:t>MinCDaR</w:t>
      </w:r>
      <w:proofErr w:type="spellEnd"/>
      <w:r w:rsidRPr="00726AC5">
        <w:t xml:space="preserve">), com </w:t>
      </w:r>
      <w:proofErr w:type="spellStart"/>
      <w:r w:rsidRPr="00726AC5">
        <w:t>Sharpe</w:t>
      </w:r>
      <w:proofErr w:type="spellEnd"/>
      <w:r w:rsidRPr="00726AC5">
        <w:t xml:space="preserve"> de −0,417 e </w:t>
      </w:r>
      <w:proofErr w:type="spellStart"/>
      <w:r w:rsidRPr="00726AC5">
        <w:t>drawdown</w:t>
      </w:r>
      <w:proofErr w:type="spellEnd"/>
      <w:r w:rsidRPr="00726AC5">
        <w:t xml:space="preserve"> de −81,81% —, ao passo que a estratégia mais trivial, a carteira 1/N, exibiu desempenho dependente do regime de rebalanceamento: positiva e competitiva quando mantida sem rebalanceamento (</w:t>
      </w:r>
      <w:proofErr w:type="spellStart"/>
      <w:r w:rsidRPr="00726AC5">
        <w:t>Sharpe</w:t>
      </w:r>
      <w:proofErr w:type="spellEnd"/>
      <w:r w:rsidRPr="00726AC5">
        <w:t xml:space="preserve"> 0,372), e negativa quando rebalanceada mensalmente a custo não desprezível (</w:t>
      </w:r>
      <w:proofErr w:type="spellStart"/>
      <w:r w:rsidRPr="00726AC5">
        <w:t>Sharpe</w:t>
      </w:r>
      <w:proofErr w:type="spellEnd"/>
      <w:r w:rsidRPr="00726AC5">
        <w:t xml:space="preserve"> −0,075).</w:t>
      </w:r>
    </w:p>
    <w:p w14:paraId="3E0DA19D" w14:textId="77777777" w:rsidR="006B5A49" w:rsidRPr="00726AC5" w:rsidRDefault="006B5A49" w:rsidP="00726AC5">
      <w:pPr>
        <w:spacing w:line="360" w:lineRule="auto"/>
        <w:ind w:firstLine="851"/>
        <w:jc w:val="both"/>
        <w:rPr>
          <w:sz w:val="24"/>
          <w:szCs w:val="24"/>
        </w:rPr>
      </w:pPr>
      <w:r w:rsidRPr="00726AC5">
        <w:rPr>
          <w:sz w:val="24"/>
          <w:szCs w:val="24"/>
        </w:rPr>
        <w:t xml:space="preserve">A mínima variância, por sua vez, confirmou seu papel de </w:t>
      </w:r>
      <w:r w:rsidRPr="00726AC5">
        <w:rPr>
          <w:b/>
          <w:bCs/>
          <w:sz w:val="24"/>
          <w:szCs w:val="24"/>
        </w:rPr>
        <w:t>referência de robustez</w:t>
      </w:r>
      <w:r w:rsidRPr="00726AC5">
        <w:rPr>
          <w:sz w:val="24"/>
          <w:szCs w:val="24"/>
        </w:rPr>
        <w:t xml:space="preserve">: menor volatilidade de todo o painel (12,96% </w:t>
      </w:r>
      <w:proofErr w:type="spellStart"/>
      <w:r w:rsidRPr="00726AC5">
        <w:rPr>
          <w:sz w:val="24"/>
          <w:szCs w:val="24"/>
        </w:rPr>
        <w:t>a.a.</w:t>
      </w:r>
      <w:proofErr w:type="spellEnd"/>
      <w:r w:rsidRPr="00726AC5">
        <w:rPr>
          <w:sz w:val="24"/>
          <w:szCs w:val="24"/>
        </w:rPr>
        <w:t xml:space="preserve">), </w:t>
      </w:r>
      <w:proofErr w:type="spellStart"/>
      <w:r w:rsidRPr="00726AC5">
        <w:rPr>
          <w:sz w:val="24"/>
          <w:szCs w:val="24"/>
        </w:rPr>
        <w:t>drawdowns</w:t>
      </w:r>
      <w:proofErr w:type="spellEnd"/>
      <w:r w:rsidRPr="00726AC5">
        <w:rPr>
          <w:sz w:val="24"/>
          <w:szCs w:val="24"/>
        </w:rPr>
        <w:t xml:space="preserve"> contidos (−25,62%) e </w:t>
      </w:r>
      <w:proofErr w:type="spellStart"/>
      <w:r w:rsidRPr="00726AC5">
        <w:rPr>
          <w:sz w:val="24"/>
          <w:szCs w:val="24"/>
        </w:rPr>
        <w:t>Sharpe</w:t>
      </w:r>
      <w:proofErr w:type="spellEnd"/>
      <w:r w:rsidRPr="00726AC5">
        <w:rPr>
          <w:sz w:val="24"/>
          <w:szCs w:val="24"/>
        </w:rPr>
        <w:t xml:space="preserve"> estável e positivo (0,217), superando o índice passivo sem, contudo, liderar o ranking.</w:t>
      </w:r>
    </w:p>
    <w:p w14:paraId="2BFDDC14" w14:textId="77777777" w:rsidR="006B5A49" w:rsidRDefault="006B5A49" w:rsidP="00726AC5">
      <w:pPr>
        <w:spacing w:line="360" w:lineRule="auto"/>
        <w:ind w:firstLine="851"/>
        <w:jc w:val="both"/>
        <w:rPr>
          <w:sz w:val="24"/>
          <w:szCs w:val="24"/>
        </w:rPr>
      </w:pPr>
      <w:r w:rsidRPr="00726AC5">
        <w:rPr>
          <w:sz w:val="24"/>
          <w:szCs w:val="24"/>
        </w:rPr>
        <w:t xml:space="preserve">Diante desses resultados, a resposta à questão de pesquisa é a seguinte: a eficácia </w:t>
      </w:r>
      <w:r w:rsidRPr="00726AC5">
        <w:rPr>
          <w:sz w:val="24"/>
          <w:szCs w:val="24"/>
        </w:rPr>
        <w:lastRenderedPageBreak/>
        <w:t xml:space="preserve">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w:t>
      </w:r>
      <w:proofErr w:type="spellStart"/>
      <w:r w:rsidRPr="00726AC5">
        <w:rPr>
          <w:sz w:val="24"/>
          <w:szCs w:val="24"/>
        </w:rPr>
        <w:t>Black-Litterman</w:t>
      </w:r>
      <w:proofErr w:type="spellEnd"/>
      <w:r w:rsidRPr="00726AC5">
        <w:rPr>
          <w:sz w:val="24"/>
          <w:szCs w:val="24"/>
        </w:rPr>
        <w:t xml:space="preserve"> e a restrição de teto de peso (variantes c10). A combinação mais eficaz uniu uma âncora de equilíbrio de mercado a uma visão de </w:t>
      </w:r>
      <w:proofErr w:type="spellStart"/>
      <w:r w:rsidRPr="00726AC5">
        <w:rPr>
          <w:sz w:val="24"/>
          <w:szCs w:val="24"/>
        </w:rPr>
        <w:t>momentum</w:t>
      </w:r>
      <w:proofErr w:type="spellEnd"/>
      <w:r w:rsidRPr="00726AC5">
        <w:rPr>
          <w:sz w:val="24"/>
          <w:szCs w:val="24"/>
        </w:rPr>
        <w:t xml:space="preserve"> economicamente motivada; já a sofisticação desacompanhada de estrutura estabilizadora (</w:t>
      </w:r>
      <w:proofErr w:type="spellStart"/>
      <w:r w:rsidRPr="00726AC5">
        <w:rPr>
          <w:sz w:val="24"/>
          <w:szCs w:val="24"/>
        </w:rPr>
        <w:t>CDaR</w:t>
      </w:r>
      <w:proofErr w:type="spellEnd"/>
      <w:r w:rsidRPr="00726AC5">
        <w:rPr>
          <w:sz w:val="24"/>
          <w:szCs w:val="24"/>
        </w:rPr>
        <w:t>) ou a ingenuidade onerada por custos de fricção (1/N rebalanceada) destruíram valor.</w:t>
      </w:r>
    </w:p>
    <w:p w14:paraId="7C6A7807" w14:textId="77777777" w:rsidR="00726AC5" w:rsidRPr="00726AC5" w:rsidRDefault="00726AC5" w:rsidP="00726AC5">
      <w:pPr>
        <w:spacing w:line="360" w:lineRule="auto"/>
        <w:ind w:firstLine="851"/>
        <w:jc w:val="both"/>
        <w:rPr>
          <w:sz w:val="24"/>
          <w:szCs w:val="24"/>
        </w:rPr>
      </w:pPr>
    </w:p>
    <w:p w14:paraId="44F0AF27" w14:textId="01E9568C" w:rsidR="006B5A49" w:rsidRDefault="006B5A49" w:rsidP="00A80034">
      <w:pPr>
        <w:pStyle w:val="Ttulo2"/>
        <w:numPr>
          <w:ilvl w:val="1"/>
          <w:numId w:val="57"/>
        </w:numPr>
        <w:spacing w:line="360" w:lineRule="auto"/>
        <w:ind w:left="993" w:hanging="567"/>
        <w:jc w:val="both"/>
        <w:rPr>
          <w:sz w:val="24"/>
          <w:szCs w:val="24"/>
        </w:rPr>
      </w:pPr>
      <w:bookmarkStart w:id="152" w:name="_Toc231500781"/>
      <w:bookmarkStart w:id="153" w:name="contribuições-do-estudo"/>
      <w:bookmarkEnd w:id="149"/>
      <w:r w:rsidRPr="001935B7">
        <w:rPr>
          <w:sz w:val="24"/>
          <w:szCs w:val="24"/>
        </w:rPr>
        <w:t>Contribuições do Estudo</w:t>
      </w:r>
      <w:bookmarkEnd w:id="152"/>
    </w:p>
    <w:p w14:paraId="6EAFA5C2" w14:textId="77777777" w:rsidR="00726AC5" w:rsidRPr="001935B7" w:rsidRDefault="00726AC5" w:rsidP="00726AC5">
      <w:pPr>
        <w:rPr>
          <w:sz w:val="24"/>
          <w:szCs w:val="24"/>
        </w:rPr>
      </w:pPr>
    </w:p>
    <w:p w14:paraId="607C345F" w14:textId="77777777" w:rsidR="006B5A49" w:rsidRPr="001935B7" w:rsidRDefault="006B5A49" w:rsidP="006B5A49">
      <w:pPr>
        <w:pStyle w:val="Ttulo3"/>
        <w:spacing w:line="360" w:lineRule="auto"/>
        <w:jc w:val="both"/>
      </w:pPr>
      <w:bookmarkStart w:id="154" w:name="_Toc231500782"/>
      <w:bookmarkStart w:id="155" w:name="X14a1c7bff650472eab162474030fdf1741c62b1"/>
      <w:r w:rsidRPr="001935B7">
        <w:t>5.3.1. Evidência Empírica para o Mercado Brasileiro</w:t>
      </w:r>
      <w:bookmarkEnd w:id="154"/>
    </w:p>
    <w:p w14:paraId="11D65D19"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7F20C1D" w14:textId="28FD208C"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O trabalho oferece evidência empírica, em janela longa e com protocolo out-</w:t>
      </w:r>
      <w:proofErr w:type="spellStart"/>
      <w:r w:rsidRPr="00726AC5">
        <w:rPr>
          <w:rFonts w:ascii="Times New Roman" w:hAnsi="Times New Roman" w:cs="Times New Roman"/>
          <w:lang w:val="pt-BR"/>
        </w:rPr>
        <w:t>of</w:t>
      </w:r>
      <w:proofErr w:type="spellEnd"/>
      <w:r w:rsidRPr="00726AC5">
        <w:rPr>
          <w:rFonts w:ascii="Times New Roman" w:hAnsi="Times New Roman" w:cs="Times New Roman"/>
          <w:lang w:val="pt-BR"/>
        </w:rPr>
        <w:t xml:space="preserve">-sample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0B4708DD" w14:textId="77777777" w:rsidR="00726AC5" w:rsidRPr="00726AC5" w:rsidRDefault="00726AC5" w:rsidP="00726AC5">
      <w:pPr>
        <w:pStyle w:val="Corpodetexto"/>
        <w:rPr>
          <w:lang w:val="pt-BR"/>
        </w:rPr>
      </w:pPr>
    </w:p>
    <w:p w14:paraId="3BC761B8" w14:textId="2D37ABF2" w:rsidR="006B5A49" w:rsidRPr="00726AC5" w:rsidRDefault="006B5A49" w:rsidP="00726AC5">
      <w:pPr>
        <w:pStyle w:val="Ttulo3"/>
        <w:numPr>
          <w:ilvl w:val="2"/>
          <w:numId w:val="64"/>
        </w:numPr>
        <w:spacing w:line="360" w:lineRule="auto"/>
        <w:jc w:val="both"/>
        <w:rPr>
          <w:b w:val="0"/>
          <w:bCs w:val="0"/>
        </w:rPr>
      </w:pPr>
      <w:bookmarkStart w:id="156" w:name="_Toc231500783"/>
      <w:bookmarkStart w:id="157" w:name="reposicionamento-do-paradoxo-do-1n"/>
      <w:bookmarkEnd w:id="155"/>
      <w:r w:rsidRPr="00726AC5">
        <w:rPr>
          <w:b w:val="0"/>
          <w:bCs w:val="0"/>
        </w:rPr>
        <w:t>Reposicionamento do “Paradoxo do 1/N”</w:t>
      </w:r>
      <w:bookmarkEnd w:id="156"/>
    </w:p>
    <w:p w14:paraId="0954989B"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6AFC979F" w14:textId="3F2BAB3A"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contraste documentado entre a carteira 1/N rebalanceada (Sharpe −0,075) e sua versão </w:t>
      </w:r>
      <w:proofErr w:type="spellStart"/>
      <w:r w:rsidRPr="00726AC5">
        <w:rPr>
          <w:rFonts w:ascii="Times New Roman" w:hAnsi="Times New Roman" w:cs="Times New Roman"/>
          <w:lang w:val="pt-BR"/>
        </w:rPr>
        <w:t>buy-and-hold</w:t>
      </w:r>
      <w:proofErr w:type="spellEnd"/>
      <w:r w:rsidRPr="00726AC5">
        <w:rPr>
          <w:rFonts w:ascii="Times New Roman" w:hAnsi="Times New Roman" w:cs="Times New Roman"/>
          <w:lang w:val="pt-BR"/>
        </w:rPr>
        <w:t xml:space="preserve"> (Sharpe 0,372) qualifica empiricamente a tese de </w:t>
      </w:r>
      <w:proofErr w:type="spellStart"/>
      <w:r w:rsidRPr="00726AC5">
        <w:rPr>
          <w:rFonts w:ascii="Times New Roman" w:hAnsi="Times New Roman" w:cs="Times New Roman"/>
          <w:lang w:val="pt-BR"/>
        </w:rPr>
        <w:t>DeMiguel</w:t>
      </w:r>
      <w:proofErr w:type="spellEnd"/>
      <w:r w:rsidRPr="00726AC5">
        <w:rPr>
          <w:rFonts w:ascii="Times New Roman" w:hAnsi="Times New Roman" w:cs="Times New Roman"/>
          <w:lang w:val="pt-BR"/>
        </w:rPr>
        <w:t xml:space="preserve">, </w:t>
      </w:r>
      <w:proofErr w:type="spellStart"/>
      <w:r w:rsidRPr="00726AC5">
        <w:rPr>
          <w:rFonts w:ascii="Times New Roman" w:hAnsi="Times New Roman" w:cs="Times New Roman"/>
          <w:lang w:val="pt-BR"/>
        </w:rPr>
        <w:t>Garlappi</w:t>
      </w:r>
      <w:proofErr w:type="spellEnd"/>
      <w:r w:rsidRPr="00726AC5">
        <w:rPr>
          <w:rFonts w:ascii="Times New Roman" w:hAnsi="Times New Roman" w:cs="Times New Roman"/>
          <w:lang w:val="pt-BR"/>
        </w:rPr>
        <w:t xml:space="preserve"> e </w:t>
      </w:r>
      <w:proofErr w:type="spellStart"/>
      <w:r w:rsidRPr="00726AC5">
        <w:rPr>
          <w:rFonts w:ascii="Times New Roman" w:hAnsi="Times New Roman" w:cs="Times New Roman"/>
          <w:lang w:val="pt-BR"/>
        </w:rPr>
        <w:t>Uppal</w:t>
      </w:r>
      <w:proofErr w:type="spellEnd"/>
      <w:r w:rsidRPr="00726AC5">
        <w:rPr>
          <w:rFonts w:ascii="Times New Roman" w:hAnsi="Times New Roman" w:cs="Times New Roman"/>
          <w:lang w:val="pt-BR"/>
        </w:rPr>
        <w:t xml:space="preserve">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w:t>
      </w:r>
      <w:r w:rsidRPr="00726AC5">
        <w:rPr>
          <w:rFonts w:ascii="Times New Roman" w:hAnsi="Times New Roman" w:cs="Times New Roman"/>
          <w:b/>
          <w:bCs/>
          <w:lang w:val="pt-BR"/>
        </w:rPr>
        <w:t>custo de fricção da realocação periódica</w:t>
      </w:r>
      <w:r w:rsidRPr="00726AC5">
        <w:rPr>
          <w:rFonts w:ascii="Times New Roman" w:hAnsi="Times New Roman" w:cs="Times New Roman"/>
          <w:lang w:val="pt-BR"/>
        </w:rPr>
        <w:t xml:space="preserve"> como fator de primeira ordem no desempenho líquido — frequentemente subestimado na literatura que avalia estratégias em base bruta.</w:t>
      </w:r>
    </w:p>
    <w:p w14:paraId="41FC01BF" w14:textId="77777777" w:rsidR="00726AC5" w:rsidRPr="00726AC5" w:rsidRDefault="00726AC5" w:rsidP="00726AC5">
      <w:pPr>
        <w:pStyle w:val="Corpodetexto"/>
        <w:rPr>
          <w:lang w:val="pt-BR"/>
        </w:rPr>
      </w:pPr>
    </w:p>
    <w:p w14:paraId="7751AF69" w14:textId="4AFB1DF7" w:rsidR="006B5A49" w:rsidRPr="00726AC5" w:rsidRDefault="006B5A49" w:rsidP="00726AC5">
      <w:pPr>
        <w:pStyle w:val="Ttulo3"/>
        <w:numPr>
          <w:ilvl w:val="2"/>
          <w:numId w:val="64"/>
        </w:numPr>
        <w:spacing w:line="360" w:lineRule="auto"/>
        <w:jc w:val="both"/>
        <w:rPr>
          <w:b w:val="0"/>
          <w:bCs w:val="0"/>
        </w:rPr>
      </w:pPr>
      <w:bookmarkStart w:id="158" w:name="_Toc231500784"/>
      <w:bookmarkStart w:id="159" w:name="o-valor-das-estruturas-estabilizadoras"/>
      <w:bookmarkEnd w:id="157"/>
      <w:r w:rsidRPr="00726AC5">
        <w:rPr>
          <w:b w:val="0"/>
          <w:bCs w:val="0"/>
        </w:rPr>
        <w:t>O Valor das Estruturas Estabilizadoras</w:t>
      </w:r>
      <w:bookmarkEnd w:id="158"/>
    </w:p>
    <w:p w14:paraId="06D33747"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3C34AB4" w14:textId="6464B72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equilíbrio do Black-</w:t>
      </w:r>
      <w:proofErr w:type="spellStart"/>
      <w:r w:rsidRPr="00911663">
        <w:rPr>
          <w:rFonts w:ascii="Times New Roman" w:hAnsi="Times New Roman" w:cs="Times New Roman"/>
          <w:lang w:val="pt-BR"/>
        </w:rPr>
        <w:t>Litterman</w:t>
      </w:r>
      <w:proofErr w:type="spellEnd"/>
      <w:r w:rsidRPr="00911663">
        <w:rPr>
          <w:rFonts w:ascii="Times New Roman" w:hAnsi="Times New Roman" w:cs="Times New Roman"/>
          <w:lang w:val="pt-BR"/>
        </w:rPr>
        <w:t xml:space="preserve">, que ancora as visões de momentum e impede que estimativas ruidosas degenerem em alocações instáveis — diferença determinante em </w:t>
      </w:r>
      <w:r w:rsidRPr="00911663">
        <w:rPr>
          <w:rFonts w:ascii="Times New Roman" w:hAnsi="Times New Roman" w:cs="Times New Roman"/>
          <w:lang w:val="pt-BR"/>
        </w:rPr>
        <w:lastRenderedPageBreak/>
        <w:t xml:space="preserve">relação a uma otimização média-variância pura sobre retornos estimados. </w:t>
      </w:r>
      <w:proofErr w:type="gramStart"/>
      <w:r w:rsidRPr="00911663">
        <w:rPr>
          <w:rFonts w:ascii="Times New Roman" w:hAnsi="Times New Roman" w:cs="Times New Roman"/>
          <w:lang w:val="pt-BR"/>
        </w:rPr>
        <w:t>Segundo, o</w:t>
      </w:r>
      <w:proofErr w:type="gramEnd"/>
      <w:r w:rsidRPr="00911663">
        <w:rPr>
          <w:rFonts w:ascii="Times New Roman" w:hAnsi="Times New Roman" w:cs="Times New Roman"/>
          <w:lang w:val="pt-BR"/>
        </w:rPr>
        <w:t xml:space="preserve"> </w:t>
      </w:r>
      <w:r w:rsidRPr="00911663">
        <w:rPr>
          <w:rFonts w:ascii="Times New Roman" w:hAnsi="Times New Roman" w:cs="Times New Roman"/>
          <w:b/>
          <w:bCs/>
          <w:lang w:val="pt-BR"/>
        </w:rPr>
        <w:t>teto de peso de 10%</w:t>
      </w:r>
      <w:r w:rsidRPr="00911663">
        <w:rPr>
          <w:rFonts w:ascii="Times New Roman" w:hAnsi="Times New Roman" w:cs="Times New Roman"/>
          <w:lang w:val="pt-BR"/>
        </w:rPr>
        <w:t xml:space="preserve">, que converte o retorno bruto e volátil das estratégias concentradas em perfis de risco mais defensáveis: nas variantes BL, o teto reduziu simultaneamente volatilidade, </w:t>
      </w:r>
      <w:proofErr w:type="spellStart"/>
      <w:r w:rsidRPr="00911663">
        <w:rPr>
          <w:rFonts w:ascii="Times New Roman" w:hAnsi="Times New Roman" w:cs="Times New Roman"/>
          <w:lang w:val="pt-BR"/>
        </w:rPr>
        <w:t>drawdown</w:t>
      </w:r>
      <w:proofErr w:type="spellEnd"/>
      <w:r w:rsidRPr="00911663">
        <w:rPr>
          <w:rFonts w:ascii="Times New Roman" w:hAnsi="Times New Roman" w:cs="Times New Roman"/>
          <w:lang w:val="pt-BR"/>
        </w:rPr>
        <w:t xml:space="preserve"> e turnover, ao custo marginal de poucos pontos de Sharpe.</w:t>
      </w:r>
    </w:p>
    <w:p w14:paraId="4929176D" w14:textId="77777777" w:rsidR="00911663" w:rsidRPr="00911663" w:rsidRDefault="00911663" w:rsidP="00911663">
      <w:pPr>
        <w:pStyle w:val="Corpodetexto"/>
        <w:rPr>
          <w:lang w:val="pt-BR"/>
        </w:rPr>
      </w:pPr>
    </w:p>
    <w:p w14:paraId="4615A319" w14:textId="79139C16" w:rsidR="006B5A49" w:rsidRPr="001935B7" w:rsidRDefault="006B5A49" w:rsidP="00911663">
      <w:pPr>
        <w:pStyle w:val="Ttulo2"/>
        <w:numPr>
          <w:ilvl w:val="1"/>
          <w:numId w:val="64"/>
        </w:numPr>
        <w:spacing w:line="360" w:lineRule="auto"/>
        <w:jc w:val="both"/>
        <w:rPr>
          <w:sz w:val="24"/>
          <w:szCs w:val="24"/>
        </w:rPr>
      </w:pPr>
      <w:bookmarkStart w:id="160" w:name="_Toc231500785"/>
      <w:bookmarkStart w:id="161" w:name="limitações"/>
      <w:bookmarkEnd w:id="153"/>
      <w:bookmarkEnd w:id="159"/>
      <w:r w:rsidRPr="001935B7">
        <w:rPr>
          <w:sz w:val="24"/>
          <w:szCs w:val="24"/>
        </w:rPr>
        <w:t>Limitações</w:t>
      </w:r>
      <w:bookmarkEnd w:id="160"/>
    </w:p>
    <w:p w14:paraId="3BD86660"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471EC967" w14:textId="4874972D"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03214DA9"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w:t>
      </w:r>
      <w:proofErr w:type="spellStart"/>
      <w:r w:rsidRPr="00A80034">
        <w:rPr>
          <w:sz w:val="24"/>
          <w:szCs w:val="24"/>
        </w:rPr>
        <w:t>momentum</w:t>
      </w:r>
      <w:proofErr w:type="spellEnd"/>
      <w:r w:rsidRPr="00A80034">
        <w:rPr>
          <w:sz w:val="24"/>
          <w:szCs w:val="24"/>
        </w:rPr>
        <w:t xml:space="preserve"> 12-1 que alimentam o </w:t>
      </w:r>
      <w:proofErr w:type="spellStart"/>
      <w:r w:rsidRPr="00A80034">
        <w:rPr>
          <w:sz w:val="24"/>
          <w:szCs w:val="24"/>
        </w:rPr>
        <w:t>Black-Litterman</w:t>
      </w:r>
      <w:proofErr w:type="spellEnd"/>
      <w:r w:rsidRPr="00A80034">
        <w:rPr>
          <w:sz w:val="24"/>
          <w:szCs w:val="24"/>
        </w:rPr>
        <w:t xml:space="preserve"> não foram submetidas a um </w:t>
      </w:r>
      <w:proofErr w:type="spellStart"/>
      <w:r w:rsidRPr="00A80034">
        <w:rPr>
          <w:sz w:val="24"/>
          <w:szCs w:val="24"/>
        </w:rPr>
        <w:t>backtesting</w:t>
      </w:r>
      <w:proofErr w:type="spellEnd"/>
      <w:r w:rsidRPr="00A80034">
        <w:rPr>
          <w:sz w:val="24"/>
          <w:szCs w:val="24"/>
        </w:rPr>
        <w:t xml:space="preserve"> independente de seu poder preditivo. O bom desempenho do BL é consistente com a persistência de </w:t>
      </w:r>
      <w:proofErr w:type="spellStart"/>
      <w:r w:rsidRPr="00A80034">
        <w:rPr>
          <w:sz w:val="24"/>
          <w:szCs w:val="24"/>
        </w:rPr>
        <w:t>momentum</w:t>
      </w:r>
      <w:proofErr w:type="spellEnd"/>
      <w:r w:rsidRPr="00A80034">
        <w:rPr>
          <w:sz w:val="24"/>
          <w:szCs w:val="24"/>
        </w:rPr>
        <w:t xml:space="preserve"> documentada em mercados emergentes, mas o estudo não isola formalmente a contribuição do sinal.</w:t>
      </w:r>
    </w:p>
    <w:p w14:paraId="2FAD0CAF"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w:t>
      </w:r>
      <w:proofErr w:type="spellStart"/>
      <w:r w:rsidRPr="00A80034">
        <w:rPr>
          <w:sz w:val="24"/>
          <w:szCs w:val="24"/>
        </w:rPr>
        <w:t>bps</w:t>
      </w:r>
      <w:proofErr w:type="spellEnd"/>
      <w:r w:rsidRPr="00A80034">
        <w:rPr>
          <w:sz w:val="24"/>
          <w:szCs w:val="24"/>
        </w:rPr>
        <w:t xml:space="preserve"> esteja incorporado às séries de retorno, custos de impacto de mercado, </w:t>
      </w:r>
      <w:proofErr w:type="spellStart"/>
      <w:r w:rsidRPr="00A80034">
        <w:rPr>
          <w:sz w:val="24"/>
          <w:szCs w:val="24"/>
        </w:rPr>
        <w:t>bid-ask</w:t>
      </w:r>
      <w:proofErr w:type="spellEnd"/>
      <w:r w:rsidRPr="00A80034">
        <w:rPr>
          <w:sz w:val="24"/>
          <w:szCs w:val="24"/>
        </w:rPr>
        <w:t xml:space="preserve"> spread e tributação não foram modelados; em aplicação real, o desempenho líquido dessas estratégias seria inferior ao reportado.</w:t>
      </w:r>
    </w:p>
    <w:p w14:paraId="1CCC6993"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xml:space="preserve">. O parâmetro δ do </w:t>
      </w:r>
      <w:proofErr w:type="spellStart"/>
      <w:r w:rsidRPr="00A80034">
        <w:rPr>
          <w:sz w:val="24"/>
          <w:szCs w:val="24"/>
        </w:rPr>
        <w:t>Black-Litterman</w:t>
      </w:r>
      <w:proofErr w:type="spellEnd"/>
      <w:r w:rsidRPr="00A80034">
        <w:rPr>
          <w:sz w:val="24"/>
          <w:szCs w:val="24"/>
        </w:rPr>
        <w:t xml:space="preserve"> foi fixado em 2,5, conforme a calibração de </w:t>
      </w:r>
      <w:proofErr w:type="spellStart"/>
      <w:r w:rsidRPr="00A80034">
        <w:rPr>
          <w:sz w:val="24"/>
          <w:szCs w:val="24"/>
        </w:rPr>
        <w:t>He</w:t>
      </w:r>
      <w:proofErr w:type="spellEnd"/>
      <w:r w:rsidRPr="00A80034">
        <w:rPr>
          <w:sz w:val="24"/>
          <w:szCs w:val="24"/>
        </w:rPr>
        <w:t xml:space="preserve"> e </w:t>
      </w:r>
      <w:proofErr w:type="spellStart"/>
      <w:r w:rsidRPr="00A80034">
        <w:rPr>
          <w:sz w:val="24"/>
          <w:szCs w:val="24"/>
        </w:rPr>
        <w:t>Litterman</w:t>
      </w:r>
      <w:proofErr w:type="spellEnd"/>
      <w:r w:rsidRPr="00A80034">
        <w:rPr>
          <w:sz w:val="24"/>
          <w:szCs w:val="24"/>
        </w:rPr>
        <w:t xml:space="preserve"> (1999). A tentativa de estimá-lo por otimização reversa a partir do mercado brasileiro produziu valor economicamente inválido (negativo), o que motivou a adoção do valor convencional, em detrimento de uma calibração endógena ao mercado local.</w:t>
      </w:r>
    </w:p>
    <w:p w14:paraId="68FAE845"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w:t>
      </w:r>
      <w:proofErr w:type="spellStart"/>
      <w:r w:rsidRPr="00A80034">
        <w:rPr>
          <w:sz w:val="24"/>
          <w:szCs w:val="24"/>
        </w:rPr>
        <w:t>CDaR</w:t>
      </w:r>
      <w:proofErr w:type="spellEnd"/>
      <w:r w:rsidRPr="00A80034">
        <w:rPr>
          <w:sz w:val="24"/>
          <w:szCs w:val="24"/>
        </w:rPr>
        <w:t xml:space="preserve"> ilustra a propensão das métricas de risco dependentes da trajetória a soluções degeneradas em janelas longas dominadas por poucos eventos extremos, limitando sua aplicabilidade no regime e no universo estudados.</w:t>
      </w:r>
    </w:p>
    <w:p w14:paraId="7CAD7DEC"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26C4C54A" w14:textId="77777777" w:rsidR="006B5A49" w:rsidRDefault="006B5A49" w:rsidP="00A80034">
      <w:pPr>
        <w:widowControl/>
        <w:numPr>
          <w:ilvl w:val="0"/>
          <w:numId w:val="71"/>
        </w:numPr>
        <w:autoSpaceDE/>
        <w:autoSpaceDN/>
        <w:spacing w:line="360" w:lineRule="auto"/>
        <w:jc w:val="both"/>
        <w:rPr>
          <w:sz w:val="24"/>
          <w:szCs w:val="24"/>
        </w:rPr>
      </w:pPr>
      <w:r w:rsidRPr="00A80034">
        <w:rPr>
          <w:b/>
          <w:bCs/>
          <w:sz w:val="24"/>
          <w:szCs w:val="24"/>
        </w:rPr>
        <w:lastRenderedPageBreak/>
        <w:t>Reprodutibilidade dos dados de entrada</w:t>
      </w:r>
      <w:r w:rsidRPr="00A80034">
        <w:rPr>
          <w:sz w:val="24"/>
          <w:szCs w:val="24"/>
        </w:rPr>
        <w:t>. Os dados brutos provêm de base proprietária (</w:t>
      </w:r>
      <w:proofErr w:type="spellStart"/>
      <w:r w:rsidRPr="00A80034">
        <w:rPr>
          <w:sz w:val="24"/>
          <w:szCs w:val="24"/>
        </w:rPr>
        <w:t>Economática</w:t>
      </w:r>
      <w:proofErr w:type="spellEnd"/>
      <w:r w:rsidRPr="00A80034">
        <w:rPr>
          <w:sz w:val="24"/>
          <w:szCs w:val="24"/>
        </w:rPr>
        <w:t>), não redistribuível, o que limita a reprodução integral do pipeline por terceiros.</w:t>
      </w:r>
    </w:p>
    <w:p w14:paraId="5CD3CEEE" w14:textId="77777777" w:rsidR="00A80034" w:rsidRPr="00A80034" w:rsidRDefault="00A80034" w:rsidP="00A80034">
      <w:pPr>
        <w:widowControl/>
        <w:autoSpaceDE/>
        <w:autoSpaceDN/>
        <w:spacing w:line="360" w:lineRule="auto"/>
        <w:jc w:val="both"/>
        <w:rPr>
          <w:sz w:val="24"/>
          <w:szCs w:val="24"/>
        </w:rPr>
      </w:pPr>
    </w:p>
    <w:p w14:paraId="65D179C7" w14:textId="5EDB334B" w:rsidR="006B5A49" w:rsidRPr="001935B7" w:rsidRDefault="006B5A49" w:rsidP="00A80034">
      <w:pPr>
        <w:pStyle w:val="Ttulo2"/>
        <w:numPr>
          <w:ilvl w:val="1"/>
          <w:numId w:val="64"/>
        </w:numPr>
        <w:spacing w:line="360" w:lineRule="auto"/>
        <w:jc w:val="both"/>
        <w:rPr>
          <w:sz w:val="24"/>
          <w:szCs w:val="24"/>
        </w:rPr>
      </w:pPr>
      <w:bookmarkStart w:id="162" w:name="_Toc231500786"/>
      <w:bookmarkStart w:id="163" w:name="sugestões-para-pesquisas-futuras"/>
      <w:bookmarkEnd w:id="161"/>
      <w:r w:rsidRPr="001935B7">
        <w:rPr>
          <w:sz w:val="24"/>
          <w:szCs w:val="24"/>
        </w:rPr>
        <w:t>Sugestões para Pesquisas Futuras</w:t>
      </w:r>
      <w:bookmarkEnd w:id="162"/>
    </w:p>
    <w:p w14:paraId="2FB071CA"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039B597" w14:textId="65A61640"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30F823B8"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xml:space="preserve">. A proposta original deste trabalho contemplava a geração de visões por redes neurais recorrentes (LSTM) e modelos ARIMA, não implementada na versão final em favor do fator de </w:t>
      </w:r>
      <w:proofErr w:type="spellStart"/>
      <w:r w:rsidRPr="00A80034">
        <w:rPr>
          <w:sz w:val="24"/>
          <w:szCs w:val="24"/>
        </w:rPr>
        <w:t>momentum</w:t>
      </w:r>
      <w:proofErr w:type="spellEnd"/>
      <w:r w:rsidRPr="00A80034">
        <w:rPr>
          <w:sz w:val="24"/>
          <w:szCs w:val="24"/>
        </w:rPr>
        <w:t>. A integração desses modelos — com validação preditiva out-</w:t>
      </w:r>
      <w:proofErr w:type="spellStart"/>
      <w:r w:rsidRPr="00A80034">
        <w:rPr>
          <w:sz w:val="24"/>
          <w:szCs w:val="24"/>
        </w:rPr>
        <w:t>of</w:t>
      </w:r>
      <w:proofErr w:type="spellEnd"/>
      <w:r w:rsidRPr="00A80034">
        <w:rPr>
          <w:sz w:val="24"/>
          <w:szCs w:val="24"/>
        </w:rPr>
        <w:t xml:space="preserve">-sample rigorosa e comparação direta contra o </w:t>
      </w:r>
      <w:proofErr w:type="spellStart"/>
      <w:r w:rsidRPr="00A80034">
        <w:rPr>
          <w:sz w:val="24"/>
          <w:szCs w:val="24"/>
        </w:rPr>
        <w:t>momentum</w:t>
      </w:r>
      <w:proofErr w:type="spellEnd"/>
      <w:r w:rsidRPr="00A80034">
        <w:rPr>
          <w:sz w:val="24"/>
          <w:szCs w:val="24"/>
        </w:rPr>
        <w:t xml:space="preserve"> como </w:t>
      </w:r>
      <w:proofErr w:type="spellStart"/>
      <w:r w:rsidRPr="00A80034">
        <w:rPr>
          <w:sz w:val="24"/>
          <w:szCs w:val="24"/>
        </w:rPr>
        <w:t>benchmark</w:t>
      </w:r>
      <w:proofErr w:type="spellEnd"/>
      <w:r w:rsidRPr="00A80034">
        <w:rPr>
          <w:sz w:val="24"/>
          <w:szCs w:val="24"/>
        </w:rPr>
        <w:t xml:space="preserve"> de visão — constitui extensão natural e promissora.</w:t>
      </w:r>
    </w:p>
    <w:p w14:paraId="3A7F16B9"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w:t>
      </w:r>
      <w:proofErr w:type="spellStart"/>
      <w:r w:rsidRPr="00A80034">
        <w:rPr>
          <w:sz w:val="24"/>
          <w:szCs w:val="24"/>
        </w:rPr>
        <w:t>backtesting</w:t>
      </w:r>
      <w:proofErr w:type="spellEnd"/>
      <w:r w:rsidRPr="00A80034">
        <w:rPr>
          <w:sz w:val="24"/>
          <w:szCs w:val="24"/>
        </w:rPr>
        <w:t xml:space="preserve"> segregado, a acurácia direcional e a calibração das visões de retorno, dissociando a contribuição do sinal da contribuição da estrutura </w:t>
      </w:r>
      <w:proofErr w:type="spellStart"/>
      <w:r w:rsidRPr="00A80034">
        <w:rPr>
          <w:sz w:val="24"/>
          <w:szCs w:val="24"/>
        </w:rPr>
        <w:t>bayesiana</w:t>
      </w:r>
      <w:proofErr w:type="spellEnd"/>
      <w:r w:rsidRPr="00A80034">
        <w:rPr>
          <w:sz w:val="24"/>
          <w:szCs w:val="24"/>
        </w:rPr>
        <w:t>.</w:t>
      </w:r>
    </w:p>
    <w:p w14:paraId="3897789F"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25FB3532"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Calibração endógena de δ e de Ω.</w:t>
      </w:r>
      <w:r w:rsidRPr="00A80034">
        <w:rPr>
          <w:sz w:val="24"/>
          <w:szCs w:val="24"/>
        </w:rPr>
        <w:t xml:space="preserve"> Investigar métodos de estimação do coeficiente de aversão ao risco a partir de dados do mercado brasileiro e calibrar a incerteza das visões (Ω) pelo método de </w:t>
      </w:r>
      <w:proofErr w:type="spellStart"/>
      <w:r w:rsidRPr="00A80034">
        <w:rPr>
          <w:sz w:val="24"/>
          <w:szCs w:val="24"/>
        </w:rPr>
        <w:t>Idzorek</w:t>
      </w:r>
      <w:proofErr w:type="spellEnd"/>
      <w:r w:rsidRPr="00A80034">
        <w:rPr>
          <w:sz w:val="24"/>
          <w:szCs w:val="24"/>
        </w:rPr>
        <w:t xml:space="preserve"> (2005), baseado em níveis de confiança.</w:t>
      </w:r>
    </w:p>
    <w:p w14:paraId="313472F1"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 xml:space="preserve">Testes de significância e robustez </w:t>
      </w:r>
      <w:proofErr w:type="spellStart"/>
      <w:r w:rsidRPr="00A80034">
        <w:rPr>
          <w:b/>
          <w:bCs/>
          <w:sz w:val="24"/>
          <w:szCs w:val="24"/>
        </w:rPr>
        <w:t>intertemporal</w:t>
      </w:r>
      <w:proofErr w:type="spellEnd"/>
      <w:r w:rsidRPr="00A80034">
        <w:rPr>
          <w:b/>
          <w:bCs/>
          <w:sz w:val="24"/>
          <w:szCs w:val="24"/>
        </w:rPr>
        <w:t>.</w:t>
      </w:r>
      <w:r w:rsidRPr="00A80034">
        <w:rPr>
          <w:sz w:val="24"/>
          <w:szCs w:val="24"/>
        </w:rPr>
        <w:t xml:space="preserve"> Aplicar testes de significância de diferenças de índice de </w:t>
      </w:r>
      <w:proofErr w:type="spellStart"/>
      <w:r w:rsidRPr="00A80034">
        <w:rPr>
          <w:sz w:val="24"/>
          <w:szCs w:val="24"/>
        </w:rPr>
        <w:t>Sharpe</w:t>
      </w:r>
      <w:proofErr w:type="spellEnd"/>
      <w:r w:rsidRPr="00A80034">
        <w:rPr>
          <w:sz w:val="24"/>
          <w:szCs w:val="24"/>
        </w:rPr>
        <w:t xml:space="preserve"> (</w:t>
      </w:r>
      <w:proofErr w:type="spellStart"/>
      <w:r w:rsidRPr="00A80034">
        <w:rPr>
          <w:sz w:val="24"/>
          <w:szCs w:val="24"/>
        </w:rPr>
        <w:t>Jobson-Korkie</w:t>
      </w:r>
      <w:proofErr w:type="spellEnd"/>
      <w:r w:rsidRPr="00A80034">
        <w:rPr>
          <w:sz w:val="24"/>
          <w:szCs w:val="24"/>
        </w:rPr>
        <w:t>/</w:t>
      </w:r>
      <w:proofErr w:type="spellStart"/>
      <w:r w:rsidRPr="00A80034">
        <w:rPr>
          <w:sz w:val="24"/>
          <w:szCs w:val="24"/>
        </w:rPr>
        <w:t>Memmel</w:t>
      </w:r>
      <w:proofErr w:type="spellEnd"/>
      <w:r w:rsidRPr="00A80034">
        <w:rPr>
          <w:sz w:val="24"/>
          <w:szCs w:val="24"/>
        </w:rPr>
        <w:t>) entre as estratégias e avaliar a estabilidade do ordenamento em subperíodos e regimes macroeconômicos distintos.</w:t>
      </w:r>
    </w:p>
    <w:p w14:paraId="03B200DA" w14:textId="77777777" w:rsidR="00A80034" w:rsidRDefault="00A80034" w:rsidP="00A80034">
      <w:pPr>
        <w:widowControl/>
        <w:autoSpaceDE/>
        <w:autoSpaceDN/>
        <w:spacing w:line="360" w:lineRule="auto"/>
        <w:jc w:val="both"/>
        <w:rPr>
          <w:sz w:val="24"/>
          <w:szCs w:val="24"/>
        </w:rPr>
      </w:pPr>
    </w:p>
    <w:p w14:paraId="442A4EBC" w14:textId="3E0B25A1" w:rsidR="006B5A49" w:rsidRPr="001935B7" w:rsidRDefault="006B5A49" w:rsidP="00A80034">
      <w:pPr>
        <w:pStyle w:val="Ttulo2"/>
        <w:numPr>
          <w:ilvl w:val="1"/>
          <w:numId w:val="64"/>
        </w:numPr>
        <w:spacing w:line="360" w:lineRule="auto"/>
        <w:jc w:val="both"/>
        <w:rPr>
          <w:sz w:val="24"/>
          <w:szCs w:val="24"/>
        </w:rPr>
      </w:pPr>
      <w:bookmarkStart w:id="164" w:name="_Toc231500787"/>
      <w:bookmarkStart w:id="165" w:name="considerações-finais"/>
      <w:bookmarkEnd w:id="163"/>
      <w:r w:rsidRPr="001935B7">
        <w:rPr>
          <w:sz w:val="24"/>
          <w:szCs w:val="24"/>
        </w:rPr>
        <w:t>Considerações Finais</w:t>
      </w:r>
      <w:bookmarkEnd w:id="164"/>
    </w:p>
    <w:p w14:paraId="36DF01F9"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2A4205D" w14:textId="51FA5C69"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 xml:space="preserve">A evidência reunida sugere que, no mercado acionário brasileiro do período analisado, o sucesso de uma estratégia de alocação dependeu menos do grau de sofisticação do otimizador e mais da qualidade do sinal de retorno e da disciplina imposta </w:t>
      </w:r>
      <w:r w:rsidRPr="00660315">
        <w:rPr>
          <w:rFonts w:ascii="Times New Roman" w:hAnsi="Times New Roman" w:cs="Times New Roman"/>
          <w:lang w:val="pt-BR"/>
        </w:rPr>
        <w:lastRenderedPageBreak/>
        <w:t>por estruturas estabilizadoras. O modelo de Black-</w:t>
      </w:r>
      <w:proofErr w:type="spellStart"/>
      <w:r w:rsidRPr="00660315">
        <w:rPr>
          <w:rFonts w:ascii="Times New Roman" w:hAnsi="Times New Roman" w:cs="Times New Roman"/>
          <w:lang w:val="pt-BR"/>
        </w:rPr>
        <w:t>Litterman</w:t>
      </w:r>
      <w:proofErr w:type="spellEnd"/>
      <w:r w:rsidRPr="00660315">
        <w:rPr>
          <w:rFonts w:ascii="Times New Roman" w:hAnsi="Times New Roman" w:cs="Times New Roman"/>
          <w:lang w:val="pt-BR"/>
        </w:rPr>
        <w:t>, ao combinar um prior de equilíbrio a uma visão de momentum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50"/>
      <w:bookmarkEnd w:id="165"/>
      <w:r w:rsidR="00C677C0" w:rsidRPr="00FE6847">
        <w:rPr>
          <w:lang w:val="pt-BR"/>
        </w:rPr>
        <w:t>.</w:t>
      </w:r>
      <w:r w:rsidR="00C677C0" w:rsidRPr="00FE6847">
        <w:rPr>
          <w:lang w:val="pt-BR"/>
        </w:rPr>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6" w:name="_Toc231500788"/>
      <w:r>
        <w:lastRenderedPageBreak/>
        <w:t>REFERÊNCIAS</w:t>
      </w:r>
      <w:bookmarkEnd w:id="166"/>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xml:space="preserve">, Chicago, v. 45, n. 3, p. 444–455, </w:t>
      </w:r>
      <w:proofErr w:type="spellStart"/>
      <w:r>
        <w:rPr>
          <w:lang w:val="en-US"/>
        </w:rPr>
        <w:t>jul.</w:t>
      </w:r>
      <w:proofErr w:type="spellEnd"/>
      <w:r>
        <w:rPr>
          <w:lang w:val="en-US"/>
        </w:rPr>
        <w:t xml:space="preserve">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xml:space="preserve">, Charlottesville, v. 48, n. 5, p. 28–43, </w:t>
      </w:r>
      <w:proofErr w:type="gramStart"/>
      <w:r>
        <w:rPr>
          <w:lang w:val="en-US"/>
        </w:rPr>
        <w:t>set./</w:t>
      </w:r>
      <w:proofErr w:type="gramEnd"/>
      <w:r>
        <w:rPr>
          <w:lang w:val="en-US"/>
        </w:rPr>
        <w: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proofErr w:type="spellStart"/>
      <w:r>
        <w:rPr>
          <w:rStyle w:val="Forte"/>
          <w:lang w:val="en-US"/>
        </w:rPr>
        <w:t>Econometrica</w:t>
      </w:r>
      <w:proofErr w:type="spellEnd"/>
      <w:r>
        <w:rPr>
          <w:lang w:val="en-US"/>
        </w:rPr>
        <w:t xml:space="preserve">, New Haven, v. 28, n. 3, p. 591–605, </w:t>
      </w:r>
      <w:proofErr w:type="spellStart"/>
      <w:r>
        <w:rPr>
          <w:lang w:val="en-US"/>
        </w:rPr>
        <w:t>jul.</w:t>
      </w:r>
      <w:proofErr w:type="spellEnd"/>
      <w:r>
        <w:rPr>
          <w:lang w:val="en-US"/>
        </w:rPr>
        <w:t xml:space="preserve">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rsidRPr="00DB7787">
        <w:rPr>
          <w:lang w:val="en-US"/>
        </w:rP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xml:space="preserve">, Oxford, v. 22, n. 5, p. 1915–1953, </w:t>
      </w:r>
      <w:proofErr w:type="spellStart"/>
      <w:r>
        <w:rPr>
          <w:lang w:val="en-US"/>
        </w:rPr>
        <w:t>maio</w:t>
      </w:r>
      <w:proofErr w:type="spellEnd"/>
      <w:r>
        <w:rPr>
          <w:lang w:val="en-US"/>
        </w:rPr>
        <w:t xml:space="preserve">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proofErr w:type="spellStart"/>
      <w:r>
        <w:rPr>
          <w:rStyle w:val="Forte"/>
          <w:lang w:val="en-US"/>
        </w:rPr>
        <w:t>Econometrica</w:t>
      </w:r>
      <w:proofErr w:type="spellEnd"/>
      <w:r>
        <w:rPr>
          <w:lang w:val="en-US"/>
        </w:rPr>
        <w:t xml:space="preserve">, New Haven, v. 50, n. 4, p. 987–1007, </w:t>
      </w:r>
      <w:proofErr w:type="spellStart"/>
      <w:r>
        <w:rPr>
          <w:lang w:val="en-US"/>
        </w:rPr>
        <w:t>jul.</w:t>
      </w:r>
      <w:proofErr w:type="spellEnd"/>
      <w:r>
        <w:rPr>
          <w:lang w:val="en-US"/>
        </w:rPr>
        <w:t xml:space="preserve">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xml:space="preserve">, Hoboken, v. 25, n. 2, p. 383–417, </w:t>
      </w:r>
      <w:proofErr w:type="spellStart"/>
      <w:r>
        <w:rPr>
          <w:lang w:val="en-US"/>
        </w:rPr>
        <w:t>maio</w:t>
      </w:r>
      <w:proofErr w:type="spellEnd"/>
      <w:r>
        <w:rPr>
          <w:lang w:val="en-US"/>
        </w:rPr>
        <w:t xml:space="preserve">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xml:space="preserve">, Amsterdam, v. 33, n. 1, p. 3–56, </w:t>
      </w:r>
      <w:proofErr w:type="spellStart"/>
      <w:r>
        <w:rPr>
          <w:lang w:val="en-US"/>
        </w:rPr>
        <w:t>fev</w:t>
      </w:r>
      <w:proofErr w:type="spellEnd"/>
      <w:r>
        <w:rPr>
          <w:lang w:val="en-US"/>
        </w:rPr>
        <w:t>.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w:t>
      </w:r>
      <w:proofErr w:type="spellStart"/>
      <w:r>
        <w:rPr>
          <w:lang w:val="en-US"/>
        </w:rPr>
        <w:t>Guangliang</w:t>
      </w:r>
      <w:proofErr w:type="spellEnd"/>
      <w:r>
        <w:rPr>
          <w:lang w:val="en-US"/>
        </w:rPr>
        <w:t xml:space="preserve">; LITTERMAN, Robert. </w:t>
      </w:r>
      <w:r>
        <w:rPr>
          <w:rStyle w:val="Forte"/>
          <w:lang w:val="en-US"/>
        </w:rPr>
        <w:t>The intuition behind Black-</w:t>
      </w:r>
      <w:proofErr w:type="spellStart"/>
      <w:r>
        <w:rPr>
          <w:rStyle w:val="Forte"/>
          <w:lang w:val="en-US"/>
        </w:rPr>
        <w:t>Litterman</w:t>
      </w:r>
      <w:proofErr w:type="spellEnd"/>
      <w:r>
        <w:rPr>
          <w:rStyle w:val="Forte"/>
          <w:lang w:val="en-US"/>
        </w:rPr>
        <w:t xml:space="preserve">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xml:space="preserve">, Cambridge, v. 9, n. 8, p. 1735–1780, </w:t>
      </w:r>
      <w:proofErr w:type="spellStart"/>
      <w:r>
        <w:rPr>
          <w:lang w:val="en-US"/>
        </w:rPr>
        <w:t>nov.</w:t>
      </w:r>
      <w:proofErr w:type="spellEnd"/>
      <w:r>
        <w:rPr>
          <w:lang w:val="en-US"/>
        </w:rPr>
        <w:t xml:space="preserve"> 1997.</w:t>
      </w:r>
    </w:p>
    <w:p w14:paraId="5ABCDEF5" w14:textId="77777777" w:rsidR="00322830" w:rsidRDefault="00322830" w:rsidP="00322830">
      <w:pPr>
        <w:pStyle w:val="font-claude-response-body"/>
        <w:rPr>
          <w:lang w:val="en-US"/>
        </w:rPr>
      </w:pPr>
      <w:r>
        <w:rPr>
          <w:lang w:val="en-US"/>
        </w:rPr>
        <w:lastRenderedPageBreak/>
        <w:t xml:space="preserve">IDZOREK, Thomas M. </w:t>
      </w:r>
      <w:r>
        <w:rPr>
          <w:rStyle w:val="Forte"/>
          <w:lang w:val="en-US"/>
        </w:rPr>
        <w:t>A step-by-step guide to the Black-</w:t>
      </w:r>
      <w:proofErr w:type="spellStart"/>
      <w:r>
        <w:rPr>
          <w:rStyle w:val="Forte"/>
          <w:lang w:val="en-US"/>
        </w:rPr>
        <w:t>Litterman</w:t>
      </w:r>
      <w:proofErr w:type="spellEnd"/>
      <w:r>
        <w:rPr>
          <w:rStyle w:val="Forte"/>
          <w:lang w:val="en-US"/>
        </w:rPr>
        <w:t xml:space="preserve"> model</w:t>
      </w:r>
      <w:r>
        <w:rPr>
          <w:lang w:val="en-US"/>
        </w:rPr>
        <w:t>: incorporating user-specified confidence levels. Working Paper. Chicago: Ibbotson Associates, 2005.</w:t>
      </w:r>
    </w:p>
    <w:p w14:paraId="770892BC" w14:textId="047096DF"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proofErr w:type="spellStart"/>
      <w:r>
        <w:rPr>
          <w:rStyle w:val="Forte"/>
          <w:lang w:val="en-US"/>
        </w:rPr>
        <w:t>Econometrica</w:t>
      </w:r>
      <w:proofErr w:type="spellEnd"/>
      <w:r>
        <w:rPr>
          <w:lang w:val="en-US"/>
        </w:rPr>
        <w:t>, New Haven, v. 47, n. 2, p. 263–291, mar. 1979.</w:t>
      </w:r>
    </w:p>
    <w:p w14:paraId="26AD2DB6" w14:textId="77777777" w:rsidR="00322830" w:rsidRDefault="00322830" w:rsidP="0032283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5F4CDAF0" w14:textId="7B1FBDD0" w:rsidR="00F61AE8" w:rsidRPr="008A0506" w:rsidRDefault="00F61AE8" w:rsidP="00F61AE8">
      <w:pPr>
        <w:pStyle w:val="font-claude-response-body"/>
        <w:rPr>
          <w:lang w:val="en-US"/>
        </w:rPr>
      </w:pPr>
      <w:r>
        <w:rPr>
          <w:lang w:val="en-US"/>
        </w:rPr>
        <w:t xml:space="preserve">KWIATKOWSKI, Denis; PHILLIPS, Peter C. B.; SCHMIDT, Peter; SHIN, </w:t>
      </w:r>
      <w:proofErr w:type="spellStart"/>
      <w:r>
        <w:rPr>
          <w:lang w:val="en-US"/>
        </w:rPr>
        <w:t>Yongcheol</w:t>
      </w:r>
      <w:proofErr w:type="spellEnd"/>
      <w:r>
        <w:rPr>
          <w:lang w:val="en-US"/>
        </w:rPr>
        <w:t xml:space="preserve">. Testing the null hypothesis of stationarity against the alternative of a unit root. </w:t>
      </w:r>
      <w:r>
        <w:rPr>
          <w:rStyle w:val="Forte"/>
          <w:lang w:val="en-US"/>
        </w:rPr>
        <w:t>Journal of Econometrics</w:t>
      </w:r>
      <w:r>
        <w:rPr>
          <w:lang w:val="en-US"/>
        </w:rPr>
        <w:t xml:space="preserve">, Amsterdam, v. 54, n. 1–3, p. 159–178, </w:t>
      </w:r>
      <w:proofErr w:type="gramStart"/>
      <w:r>
        <w:rPr>
          <w:lang w:val="en-US"/>
        </w:rPr>
        <w:t>out./</w:t>
      </w:r>
      <w:proofErr w:type="spellStart"/>
      <w:proofErr w:type="gramEnd"/>
      <w:r>
        <w:rPr>
          <w:lang w:val="en-US"/>
        </w:rPr>
        <w:t>dez</w:t>
      </w:r>
      <w:proofErr w:type="spellEnd"/>
      <w:r>
        <w:rPr>
          <w:lang w:val="en-US"/>
        </w:rPr>
        <w:t>.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xml:space="preserve">, Amsterdam, v. 88, n. 2, p. 365–411, </w:t>
      </w:r>
      <w:proofErr w:type="spellStart"/>
      <w:r>
        <w:rPr>
          <w:lang w:val="en-US"/>
        </w:rPr>
        <w:t>fev</w:t>
      </w:r>
      <w:proofErr w:type="spellEnd"/>
      <w:r>
        <w:rPr>
          <w:lang w:val="en-US"/>
        </w:rPr>
        <w:t>.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xml:space="preserve">, Cambridge, v. 47, n. 1, p. 13–37, </w:t>
      </w:r>
      <w:proofErr w:type="spellStart"/>
      <w:r>
        <w:rPr>
          <w:lang w:val="en-US"/>
        </w:rPr>
        <w:t>fev</w:t>
      </w:r>
      <w:proofErr w:type="spellEnd"/>
      <w:r>
        <w:rPr>
          <w:lang w:val="en-US"/>
        </w:rPr>
        <w:t>.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proofErr w:type="spellStart"/>
      <w:r>
        <w:rPr>
          <w:rStyle w:val="Forte"/>
          <w:lang w:val="en-US"/>
        </w:rPr>
        <w:t>Biometrika</w:t>
      </w:r>
      <w:proofErr w:type="spellEnd"/>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xml:space="preserve">, Oxford, v. 1, n. 1, p. 41–66, </w:t>
      </w:r>
      <w:proofErr w:type="spellStart"/>
      <w:r>
        <w:rPr>
          <w:lang w:val="en-US"/>
        </w:rPr>
        <w:t>jan.</w:t>
      </w:r>
      <w:proofErr w:type="spellEnd"/>
      <w:r>
        <w:rPr>
          <w:lang w:val="en-US"/>
        </w:rPr>
        <w:t xml:space="preserve">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06DDCFE" w14:textId="77777777" w:rsidR="00322830" w:rsidRDefault="00322830" w:rsidP="0032283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1CADBE65" w14:textId="77777777" w:rsidR="00322830" w:rsidRPr="008A0506" w:rsidRDefault="00322830" w:rsidP="00F61AE8">
      <w:pPr>
        <w:pStyle w:val="font-claude-response-body"/>
        <w:rPr>
          <w:lang w:val="en-US"/>
        </w:rPr>
      </w:pPr>
    </w:p>
    <w:p w14:paraId="54F50B6D" w14:textId="77777777" w:rsidR="00F61AE8" w:rsidRPr="008A0506" w:rsidRDefault="00F61AE8" w:rsidP="00F61AE8">
      <w:pPr>
        <w:pStyle w:val="font-claude-response-body"/>
        <w:rPr>
          <w:lang w:val="en-US"/>
        </w:rPr>
      </w:pPr>
      <w:r>
        <w:rPr>
          <w:lang w:val="en-US"/>
        </w:rPr>
        <w:lastRenderedPageBreak/>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2FA3C7BF" w14:textId="77777777" w:rsidR="00322830" w:rsidRDefault="00322830" w:rsidP="00322830">
      <w:pPr>
        <w:pStyle w:val="font-claude-response-body"/>
        <w:rPr>
          <w:lang w:val="en-US"/>
        </w:rPr>
      </w:pPr>
      <w:r>
        <w:rPr>
          <w:lang w:val="en-US"/>
        </w:rPr>
        <w:t xml:space="preserve">MEUCCI, Attilio. Fully flexible views: theory and practice. </w:t>
      </w:r>
      <w:r>
        <w:rPr>
          <w:rStyle w:val="Forte"/>
          <w:lang w:val="en-US"/>
        </w:rPr>
        <w:t>Risk</w:t>
      </w:r>
      <w:r>
        <w:rPr>
          <w:lang w:val="en-US"/>
        </w:rPr>
        <w:t>, London, v. 21, n. 10, p. 97–102, 2008.</w:t>
      </w:r>
    </w:p>
    <w:p w14:paraId="57C43FD2" w14:textId="76E05F2B"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proofErr w:type="spellStart"/>
      <w:r>
        <w:rPr>
          <w:lang w:val="en-US"/>
        </w:rPr>
        <w:t>Acesso</w:t>
      </w:r>
      <w:proofErr w:type="spellEnd"/>
      <w:r>
        <w:rPr>
          <w:lang w:val="en-US"/>
        </w:rPr>
        <w:t xml:space="preserve"> </w:t>
      </w:r>
      <w:proofErr w:type="spellStart"/>
      <w:r>
        <w:rPr>
          <w:lang w:val="en-US"/>
        </w:rPr>
        <w:t>em</w:t>
      </w:r>
      <w:proofErr w:type="spellEnd"/>
      <w:r>
        <w:rPr>
          <w:lang w:val="en-US"/>
        </w:rPr>
        <w:t xml:space="preserve">: </w:t>
      </w:r>
      <w:proofErr w:type="spellStart"/>
      <w:r>
        <w:rPr>
          <w:lang w:val="en-US"/>
        </w:rPr>
        <w:t>jan.</w:t>
      </w:r>
      <w:proofErr w:type="spellEnd"/>
      <w:r>
        <w:rPr>
          <w:lang w:val="en-US"/>
        </w:rPr>
        <w:t xml:space="preserve"> 2025.</w:t>
      </w:r>
    </w:p>
    <w:p w14:paraId="1ED132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xml:space="preserve">, Amsterdam, v. 26, n. 7, p. 1443–1471, </w:t>
      </w:r>
      <w:proofErr w:type="spellStart"/>
      <w:r>
        <w:rPr>
          <w:lang w:val="en-US"/>
        </w:rPr>
        <w:t>jul.</w:t>
      </w:r>
      <w:proofErr w:type="spellEnd"/>
      <w:r>
        <w:rPr>
          <w:lang w:val="en-US"/>
        </w:rPr>
        <w:t xml:space="preserve">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xml:space="preserve">, Amsterdam, v. 13, n. 3, p. 341–360, </w:t>
      </w:r>
      <w:proofErr w:type="spellStart"/>
      <w:r>
        <w:rPr>
          <w:lang w:val="en-US"/>
        </w:rPr>
        <w:t>dez</w:t>
      </w:r>
      <w:proofErr w:type="spellEnd"/>
      <w:r>
        <w:rPr>
          <w:lang w:val="en-US"/>
        </w:rPr>
        <w:t>.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xml:space="preserve">, Chicago, v. 39, n. 1, p. 119–138, </w:t>
      </w:r>
      <w:proofErr w:type="spellStart"/>
      <w:r>
        <w:rPr>
          <w:lang w:val="en-US"/>
        </w:rPr>
        <w:t>jan.</w:t>
      </w:r>
      <w:proofErr w:type="spellEnd"/>
      <w:r>
        <w:rPr>
          <w:lang w:val="en-US"/>
        </w:rPr>
        <w:t xml:space="preserve">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xml:space="preserve">, Oxford, v. 21, n. 4, p. 1455–1508, </w:t>
      </w:r>
      <w:proofErr w:type="spellStart"/>
      <w:r>
        <w:rPr>
          <w:lang w:val="en-US"/>
        </w:rPr>
        <w:t>jul.</w:t>
      </w:r>
      <w:proofErr w:type="spellEnd"/>
      <w:r>
        <w:rPr>
          <w:lang w:val="en-US"/>
        </w:rPr>
        <w:t xml:space="preserve"> 2008.</w:t>
      </w:r>
    </w:p>
    <w:p w14:paraId="563F21AF" w14:textId="77777777" w:rsidR="00840631" w:rsidRDefault="00840631" w:rsidP="00F61AE8">
      <w:pPr>
        <w:pStyle w:val="font-claude-response-body"/>
        <w:rPr>
          <w:lang w:val="en-US"/>
        </w:rPr>
      </w:pPr>
    </w:p>
    <w:p w14:paraId="1FBAE6A2" w14:textId="77777777" w:rsidR="00840631" w:rsidRPr="00840631" w:rsidRDefault="00840631" w:rsidP="00840631">
      <w:pPr>
        <w:pStyle w:val="font-claude-response-body"/>
        <w:rPr>
          <w:lang w:val="en-US"/>
        </w:rPr>
      </w:pPr>
      <w:r w:rsidRPr="00840631">
        <w:rPr>
          <w:lang w:val="en-US"/>
        </w:rPr>
        <w:t xml:space="preserve">ARTZNER, Philippe; DELBAEN, Freddy; EBER, Jean-Marc; HEATH, David. Coherent measures of risk. **Mathematical Finance**, Hoboken, v. 9, n. 3, p. 203-228, </w:t>
      </w:r>
      <w:proofErr w:type="spellStart"/>
      <w:r w:rsidRPr="00840631">
        <w:rPr>
          <w:lang w:val="en-US"/>
        </w:rPr>
        <w:t>jul.</w:t>
      </w:r>
      <w:proofErr w:type="spellEnd"/>
      <w:r w:rsidRPr="00840631">
        <w:rPr>
          <w:lang w:val="en-US"/>
        </w:rPr>
        <w:t xml:space="preserve"> 1999.</w:t>
      </w:r>
    </w:p>
    <w:p w14:paraId="602E9BE2" w14:textId="77777777" w:rsidR="00840631" w:rsidRPr="00840631" w:rsidRDefault="00840631" w:rsidP="00840631">
      <w:pPr>
        <w:pStyle w:val="font-claude-response-body"/>
        <w:rPr>
          <w:lang w:val="en-US"/>
        </w:rPr>
      </w:pPr>
    </w:p>
    <w:p w14:paraId="771F0E6E" w14:textId="77777777" w:rsidR="00840631" w:rsidRPr="00840631" w:rsidRDefault="00840631" w:rsidP="00840631">
      <w:pPr>
        <w:pStyle w:val="font-claude-response-body"/>
        <w:rPr>
          <w:lang w:val="en-US"/>
        </w:rPr>
      </w:pPr>
      <w:r w:rsidRPr="00840631">
        <w:rPr>
          <w:lang w:val="en-US"/>
        </w:rPr>
        <w:lastRenderedPageBreak/>
        <w:t xml:space="preserve">ATHAYDE, Gustavo; FLORES, Renato. Portfolio </w:t>
      </w:r>
      <w:proofErr w:type="spellStart"/>
      <w:r w:rsidRPr="00840631">
        <w:rPr>
          <w:lang w:val="en-US"/>
        </w:rPr>
        <w:t>optimisation</w:t>
      </w:r>
      <w:proofErr w:type="spellEnd"/>
      <w:r w:rsidRPr="00840631">
        <w:rPr>
          <w:lang w:val="en-US"/>
        </w:rPr>
        <w:t xml:space="preserve"> with higher moments of risk at the Pakistan Stock Exchange. </w:t>
      </w:r>
      <w:r w:rsidRPr="00840631">
        <w:t xml:space="preserve">**Economic </w:t>
      </w:r>
      <w:proofErr w:type="spellStart"/>
      <w:r w:rsidRPr="00840631">
        <w:t>Research</w:t>
      </w:r>
      <w:proofErr w:type="spellEnd"/>
      <w:r w:rsidRPr="00840631">
        <w:t xml:space="preserve"> — </w:t>
      </w:r>
      <w:proofErr w:type="spellStart"/>
      <w:r w:rsidRPr="00840631">
        <w:t>Ekonomska</w:t>
      </w:r>
      <w:proofErr w:type="spellEnd"/>
      <w:r w:rsidRPr="00840631">
        <w:t xml:space="preserve"> </w:t>
      </w:r>
      <w:proofErr w:type="spellStart"/>
      <w:r w:rsidRPr="00840631">
        <w:t>Istraživanja</w:t>
      </w:r>
      <w:proofErr w:type="spellEnd"/>
      <w:r w:rsidRPr="00840631">
        <w:t xml:space="preserve">**, Zagreb, v. 30, n. 1, p. 1401-1415, 2017. Disponível em: https://www.tandfonline.com/doi/full/10.1080/1331677X.2017.1340182.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7D799049" w14:textId="77777777" w:rsidR="00840631" w:rsidRPr="00840631" w:rsidRDefault="00840631" w:rsidP="00840631">
      <w:pPr>
        <w:pStyle w:val="font-claude-response-body"/>
        <w:rPr>
          <w:lang w:val="en-US"/>
        </w:rPr>
      </w:pPr>
    </w:p>
    <w:p w14:paraId="3BA14A50" w14:textId="77777777" w:rsidR="00840631" w:rsidRPr="00840631" w:rsidRDefault="00840631" w:rsidP="00840631">
      <w:pPr>
        <w:pStyle w:val="font-claude-response-body"/>
      </w:pPr>
      <w:r w:rsidRPr="00840631">
        <w:rPr>
          <w:lang w:val="en-US"/>
        </w:rPr>
        <w:t xml:space="preserve">BARNDORFF-NIELSEN, Ole E. et al. Measuring downside risk: </w:t>
      </w:r>
      <w:proofErr w:type="spellStart"/>
      <w:r w:rsidRPr="00840631">
        <w:rPr>
          <w:lang w:val="en-US"/>
        </w:rPr>
        <w:t>realised</w:t>
      </w:r>
      <w:proofErr w:type="spellEnd"/>
      <w:r w:rsidRPr="00840631">
        <w:rPr>
          <w:lang w:val="en-US"/>
        </w:rPr>
        <w:t xml:space="preserve"> </w:t>
      </w:r>
      <w:proofErr w:type="spellStart"/>
      <w:r w:rsidRPr="00840631">
        <w:rPr>
          <w:lang w:val="en-US"/>
        </w:rPr>
        <w:t>semivariance</w:t>
      </w:r>
      <w:proofErr w:type="spellEnd"/>
      <w:r w:rsidRPr="00840631">
        <w:rPr>
          <w:lang w:val="en-US"/>
        </w:rPr>
        <w:t xml:space="preserve">. </w:t>
      </w:r>
      <w:r w:rsidRPr="00840631">
        <w:t xml:space="preserve">Durham: Duke </w:t>
      </w:r>
      <w:proofErr w:type="spellStart"/>
      <w:r w:rsidRPr="00840631">
        <w:t>University</w:t>
      </w:r>
      <w:proofErr w:type="spellEnd"/>
      <w:r w:rsidRPr="00840631">
        <w:t>, 2008. Disponível em: https://public.econ.duke.edu/~get/browse/courses/201/spr08/DOWNLOADS/New_Methods_and_JumpTests/BNKS-semivariance-2008.pdf. Acesso em: nov. 2025.</w:t>
      </w:r>
    </w:p>
    <w:p w14:paraId="35ACBA67" w14:textId="77777777" w:rsidR="00840631" w:rsidRPr="00840631" w:rsidRDefault="00840631" w:rsidP="00840631">
      <w:pPr>
        <w:pStyle w:val="font-claude-response-body"/>
      </w:pPr>
    </w:p>
    <w:p w14:paraId="3E77C501" w14:textId="77777777" w:rsidR="00840631" w:rsidRPr="00840631" w:rsidRDefault="00840631" w:rsidP="00840631">
      <w:pPr>
        <w:pStyle w:val="font-claude-response-body"/>
        <w:rPr>
          <w:lang w:val="en-US"/>
        </w:rPr>
      </w:pPr>
      <w:r w:rsidRPr="00840631">
        <w:rPr>
          <w:lang w:val="en-US"/>
        </w:rPr>
        <w:t>BAWA, Vijay S. Optimal rules for ordering uncertain prospects. **Journal of Financial Economics**, Amsterdam, v. 2, n. 1, p. 95-121, mar. 1975.</w:t>
      </w:r>
    </w:p>
    <w:p w14:paraId="13CD8B10" w14:textId="77777777" w:rsidR="00840631" w:rsidRPr="00840631" w:rsidRDefault="00840631" w:rsidP="00840631">
      <w:pPr>
        <w:pStyle w:val="font-claude-response-body"/>
        <w:rPr>
          <w:lang w:val="en-US"/>
        </w:rPr>
      </w:pPr>
    </w:p>
    <w:p w14:paraId="4F5C942B" w14:textId="77777777" w:rsidR="00840631" w:rsidRPr="00840631" w:rsidRDefault="00840631" w:rsidP="00840631">
      <w:pPr>
        <w:pStyle w:val="font-claude-response-body"/>
      </w:pPr>
      <w:r w:rsidRPr="00840631">
        <w:rPr>
          <w:lang w:val="en-US"/>
        </w:rPr>
        <w:t xml:space="preserve">BUCKLE, David J. Portfolio skew and kurtosis. </w:t>
      </w:r>
      <w:r w:rsidRPr="00840631">
        <w:t>**Risk**, Londres, jun. 2006. Disponível em: https://www.risk.net/sites/default/files/import_unmanaged/risk.net/data/risk/pdf/technical/risk_0605_technical_buckle.pdf. Acesso em: nov. 2025.</w:t>
      </w:r>
    </w:p>
    <w:p w14:paraId="2DAD07AB" w14:textId="77777777" w:rsidR="00840631" w:rsidRPr="00840631" w:rsidRDefault="00840631" w:rsidP="00840631">
      <w:pPr>
        <w:pStyle w:val="font-claude-response-body"/>
      </w:pPr>
    </w:p>
    <w:p w14:paraId="620C00FD" w14:textId="77777777" w:rsidR="00840631" w:rsidRPr="00840631" w:rsidRDefault="00840631" w:rsidP="00840631">
      <w:pPr>
        <w:pStyle w:val="font-claude-response-body"/>
      </w:pPr>
      <w:r w:rsidRPr="00840631">
        <w:t xml:space="preserve">CARAPUÇO, João; NEVES, Rui; HORTA, Nuno. </w:t>
      </w:r>
      <w:r w:rsidRPr="00840631">
        <w:rPr>
          <w:lang w:val="en-US"/>
        </w:rPr>
        <w:t xml:space="preserve">Advancing investment frontiers: industry-grade deep reinforcement learning for portfolio optimization. </w:t>
      </w:r>
      <w:r w:rsidRPr="00840631">
        <w:t>**</w:t>
      </w:r>
      <w:proofErr w:type="spellStart"/>
      <w:r w:rsidRPr="00840631">
        <w:t>arXiv</w:t>
      </w:r>
      <w:proofErr w:type="spellEnd"/>
      <w:r w:rsidRPr="00840631">
        <w:t>**, 2024. Disponível em: https://arxiv.org/html/2403.07916v1. Acesso em: nov. 2025.</w:t>
      </w:r>
    </w:p>
    <w:p w14:paraId="018EC9E6" w14:textId="77777777" w:rsidR="00840631" w:rsidRPr="00840631" w:rsidRDefault="00840631" w:rsidP="00840631">
      <w:pPr>
        <w:pStyle w:val="font-claude-response-body"/>
      </w:pPr>
    </w:p>
    <w:p w14:paraId="5DE423D1" w14:textId="77777777" w:rsidR="00840631" w:rsidRPr="00840631" w:rsidRDefault="00840631" w:rsidP="00840631">
      <w:pPr>
        <w:pStyle w:val="font-claude-response-body"/>
        <w:rPr>
          <w:lang w:val="en-US"/>
        </w:rPr>
      </w:pPr>
      <w:r w:rsidRPr="00840631">
        <w:rPr>
          <w:lang w:val="en-US"/>
        </w:rPr>
        <w:t xml:space="preserve">CHOW, George; DENNING, Karen C. A practitioner's guide to address fat tails and downside risk in portfolio construction. **Journal of Investment Management**, Irvine, 1994. </w:t>
      </w:r>
      <w:proofErr w:type="spellStart"/>
      <w:r w:rsidRPr="00840631">
        <w:rPr>
          <w:lang w:val="en-US"/>
        </w:rPr>
        <w:t>Disponível</w:t>
      </w:r>
      <w:proofErr w:type="spellEnd"/>
      <w:r w:rsidRPr="00840631">
        <w:rPr>
          <w:lang w:val="en-US"/>
        </w:rPr>
        <w:t xml:space="preserve"> </w:t>
      </w:r>
      <w:proofErr w:type="spellStart"/>
      <w:r w:rsidRPr="00840631">
        <w:rPr>
          <w:lang w:val="en-US"/>
        </w:rPr>
        <w:t>em</w:t>
      </w:r>
      <w:proofErr w:type="spellEnd"/>
      <w:r w:rsidRPr="00840631">
        <w:rPr>
          <w:lang w:val="en-US"/>
        </w:rPr>
        <w:t xml:space="preserve">: https://www.joim.com/wp-content/uploads/emember/downloads/p0725.pdf.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143EE9AA" w14:textId="77777777" w:rsidR="00840631" w:rsidRPr="00840631" w:rsidRDefault="00840631" w:rsidP="00840631">
      <w:pPr>
        <w:pStyle w:val="font-claude-response-body"/>
        <w:rPr>
          <w:lang w:val="en-US"/>
        </w:rPr>
      </w:pPr>
    </w:p>
    <w:p w14:paraId="4C96CA71" w14:textId="77777777" w:rsidR="00840631" w:rsidRPr="00840631" w:rsidRDefault="00840631" w:rsidP="00840631">
      <w:pPr>
        <w:pStyle w:val="font-claude-response-body"/>
        <w:rPr>
          <w:lang w:val="en-US"/>
        </w:rPr>
      </w:pPr>
      <w:r w:rsidRPr="00840631">
        <w:rPr>
          <w:lang w:val="en-US"/>
        </w:rPr>
        <w:t xml:space="preserve">FAMA, Eugene F. The behavior of stock-market prices. **The Journal of Business**, Chicago, v. 38, n. 1, p. 34-105, </w:t>
      </w:r>
      <w:proofErr w:type="spellStart"/>
      <w:r w:rsidRPr="00840631">
        <w:rPr>
          <w:lang w:val="en-US"/>
        </w:rPr>
        <w:t>jan.</w:t>
      </w:r>
      <w:proofErr w:type="spellEnd"/>
      <w:r w:rsidRPr="00840631">
        <w:rPr>
          <w:lang w:val="en-US"/>
        </w:rPr>
        <w:t xml:space="preserve"> 1965.</w:t>
      </w:r>
    </w:p>
    <w:p w14:paraId="4FE126EB" w14:textId="77777777" w:rsidR="00840631" w:rsidRPr="00840631" w:rsidRDefault="00840631" w:rsidP="00840631">
      <w:pPr>
        <w:pStyle w:val="font-claude-response-body"/>
        <w:rPr>
          <w:lang w:val="en-US"/>
        </w:rPr>
      </w:pPr>
    </w:p>
    <w:p w14:paraId="0B9EE55C" w14:textId="77777777" w:rsidR="00840631" w:rsidRPr="00840631" w:rsidRDefault="00840631" w:rsidP="00840631">
      <w:pPr>
        <w:pStyle w:val="font-claude-response-body"/>
        <w:rPr>
          <w:lang w:val="en-US"/>
        </w:rPr>
      </w:pPr>
      <w:r w:rsidRPr="00840631">
        <w:rPr>
          <w:lang w:val="en-US"/>
        </w:rPr>
        <w:t>FISHBURN, Peter C. Mean-risk analysis with risk associated with below-target returns. **The American Economic Review**, Nashville, v. 67, n. 2, p. 116-126, mar. 1977.</w:t>
      </w:r>
    </w:p>
    <w:p w14:paraId="69D1A1AF" w14:textId="77777777" w:rsidR="00840631" w:rsidRPr="00840631" w:rsidRDefault="00840631" w:rsidP="00840631">
      <w:pPr>
        <w:pStyle w:val="font-claude-response-body"/>
        <w:rPr>
          <w:lang w:val="en-US"/>
        </w:rPr>
      </w:pPr>
    </w:p>
    <w:p w14:paraId="2A34974F" w14:textId="77777777" w:rsidR="00840631" w:rsidRPr="00840631" w:rsidRDefault="00840631" w:rsidP="00840631">
      <w:pPr>
        <w:pStyle w:val="font-claude-response-body"/>
        <w:rPr>
          <w:lang w:val="en-US"/>
        </w:rPr>
      </w:pPr>
      <w:r w:rsidRPr="00840631">
        <w:rPr>
          <w:lang w:val="en-US"/>
        </w:rPr>
        <w:lastRenderedPageBreak/>
        <w:t xml:space="preserve">GIRARD, Emre; KODJOVI, </w:t>
      </w:r>
      <w:proofErr w:type="spellStart"/>
      <w:r w:rsidRPr="00840631">
        <w:rPr>
          <w:lang w:val="en-US"/>
        </w:rPr>
        <w:t>Messan</w:t>
      </w:r>
      <w:proofErr w:type="spellEnd"/>
      <w:r w:rsidRPr="00840631">
        <w:rPr>
          <w:lang w:val="en-US"/>
        </w:rPr>
        <w:t xml:space="preserve">. The introduction of emerging currencies into a portfolio: towards a more complete diversification model. </w:t>
      </w:r>
      <w:r w:rsidRPr="00840631">
        <w:t>**</w:t>
      </w:r>
      <w:proofErr w:type="spellStart"/>
      <w:r w:rsidRPr="00840631">
        <w:t>Économie</w:t>
      </w:r>
      <w:proofErr w:type="spellEnd"/>
      <w:r w:rsidRPr="00840631">
        <w:t xml:space="preserve"> </w:t>
      </w:r>
      <w:proofErr w:type="spellStart"/>
      <w:r w:rsidRPr="00840631">
        <w:t>internationale</w:t>
      </w:r>
      <w:proofErr w:type="spellEnd"/>
      <w:r w:rsidRPr="00840631">
        <w:t xml:space="preserve">**, Paris, n. 121, p. 5-38, 2010. Disponível em: https://shs.cairn.info/revue-economie-internationale-2010-1-page-5?lang=en.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3E9D7848" w14:textId="77777777" w:rsidR="00840631" w:rsidRPr="00840631" w:rsidRDefault="00840631" w:rsidP="00840631">
      <w:pPr>
        <w:pStyle w:val="font-claude-response-body"/>
        <w:rPr>
          <w:lang w:val="en-US"/>
        </w:rPr>
      </w:pPr>
    </w:p>
    <w:p w14:paraId="3A1C400B" w14:textId="77777777" w:rsidR="00840631" w:rsidRPr="00840631" w:rsidRDefault="00840631" w:rsidP="00840631">
      <w:pPr>
        <w:pStyle w:val="font-claude-response-body"/>
      </w:pPr>
      <w:r w:rsidRPr="00840631">
        <w:rPr>
          <w:lang w:val="en-US"/>
        </w:rPr>
        <w:t xml:space="preserve">JARVIS, Stuart. Dynamic asset allocation techniques. In: INTERNATIONAL CONGRESS OF ACTUARIES, 2010, Cape Town. </w:t>
      </w:r>
      <w:r w:rsidRPr="00840631">
        <w:t xml:space="preserve">**Anais…** Cap Town: </w:t>
      </w:r>
      <w:proofErr w:type="spellStart"/>
      <w:r w:rsidRPr="00840631">
        <w:t>International</w:t>
      </w:r>
      <w:proofErr w:type="spellEnd"/>
      <w:r w:rsidRPr="00840631">
        <w:t xml:space="preserve"> </w:t>
      </w:r>
      <w:proofErr w:type="spellStart"/>
      <w:r w:rsidRPr="00840631">
        <w:t>Actuarial</w:t>
      </w:r>
      <w:proofErr w:type="spellEnd"/>
      <w:r w:rsidRPr="00840631">
        <w:t xml:space="preserve"> </w:t>
      </w:r>
      <w:proofErr w:type="spellStart"/>
      <w:r w:rsidRPr="00840631">
        <w:t>Association</w:t>
      </w:r>
      <w:proofErr w:type="spellEnd"/>
      <w:r w:rsidRPr="00840631">
        <w:t>, 2010. Disponível em: https://actuaries.org/app/uploads/2025/07/ICA2010_AFIR_32_final-paper_Jarvis.pdf. Acesso em: nov. 2025.</w:t>
      </w:r>
    </w:p>
    <w:p w14:paraId="68D1B053" w14:textId="77777777" w:rsidR="00840631" w:rsidRPr="00840631" w:rsidRDefault="00840631" w:rsidP="00840631">
      <w:pPr>
        <w:pStyle w:val="font-claude-response-body"/>
      </w:pPr>
    </w:p>
    <w:p w14:paraId="4F66412F" w14:textId="77777777" w:rsidR="00840631" w:rsidRPr="00840631" w:rsidRDefault="00840631" w:rsidP="00840631">
      <w:pPr>
        <w:pStyle w:val="font-claude-response-body"/>
        <w:rPr>
          <w:lang w:val="en-US"/>
        </w:rPr>
      </w:pPr>
      <w:r w:rsidRPr="00840631">
        <w:rPr>
          <w:lang w:val="en-US"/>
        </w:rPr>
        <w:t>KAHNEMAN, Daniel; TVERSKY, Amos. Prospect theory: an analysis of decision under risk. **</w:t>
      </w:r>
      <w:proofErr w:type="spellStart"/>
      <w:r w:rsidRPr="00840631">
        <w:rPr>
          <w:lang w:val="en-US"/>
        </w:rPr>
        <w:t>Econometrica</w:t>
      </w:r>
      <w:proofErr w:type="spellEnd"/>
      <w:r w:rsidRPr="00840631">
        <w:rPr>
          <w:lang w:val="en-US"/>
        </w:rPr>
        <w:t>**, Hoboken, v. 47, n. 2, p. 263-292, mar. 1979.</w:t>
      </w:r>
    </w:p>
    <w:p w14:paraId="20DF8A88" w14:textId="77777777" w:rsidR="00840631" w:rsidRPr="00840631" w:rsidRDefault="00840631" w:rsidP="00840631">
      <w:pPr>
        <w:pStyle w:val="font-claude-response-body"/>
        <w:rPr>
          <w:lang w:val="en-US"/>
        </w:rPr>
      </w:pPr>
    </w:p>
    <w:p w14:paraId="3AD250CF" w14:textId="77777777" w:rsidR="00840631" w:rsidRPr="00840631" w:rsidRDefault="00840631" w:rsidP="00840631">
      <w:pPr>
        <w:pStyle w:val="font-claude-response-body"/>
      </w:pPr>
      <w:r w:rsidRPr="00840631">
        <w:rPr>
          <w:lang w:val="en-US"/>
        </w:rPr>
        <w:t xml:space="preserve">KAPLAN, Paul D.; KNOWLES, James A. Kappa: a generalized downside risk-adjusted performance measure. **Journal of Performance Measurement**, New York, v. 8, n. 3, p. 42-54, primavera 2004. </w:t>
      </w:r>
      <w:r w:rsidRPr="00840631">
        <w:t>Disponível em: http://w.performance-measurement.org/KaplanKnowles2004.pdf. Acesso em: nov. 2025.</w:t>
      </w:r>
    </w:p>
    <w:p w14:paraId="3172E107" w14:textId="77777777" w:rsidR="00840631" w:rsidRPr="00840631" w:rsidRDefault="00840631" w:rsidP="00840631">
      <w:pPr>
        <w:pStyle w:val="font-claude-response-body"/>
      </w:pPr>
    </w:p>
    <w:p w14:paraId="1F2F9C7E" w14:textId="77777777" w:rsidR="00840631" w:rsidRPr="00840631" w:rsidRDefault="00840631" w:rsidP="00840631">
      <w:pPr>
        <w:pStyle w:val="font-claude-response-body"/>
        <w:rPr>
          <w:lang w:val="en-US"/>
        </w:rPr>
      </w:pPr>
      <w:r w:rsidRPr="00840631">
        <w:rPr>
          <w:lang w:val="en-US"/>
        </w:rPr>
        <w:t xml:space="preserve">KEATING, Con; SHADWICK, William F. A universal performance measure. **Journal of Performance Measurement**, New York, v. 6, n. 3, p. 59-84, primavera 2002. </w:t>
      </w:r>
      <w:r w:rsidRPr="00840631">
        <w:t xml:space="preserve">Disponível em: https://www.researchgate.net/publication/228550687_A_Universal_Performance_Measure.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0093442D" w14:textId="77777777" w:rsidR="00840631" w:rsidRPr="00840631" w:rsidRDefault="00840631" w:rsidP="00840631">
      <w:pPr>
        <w:pStyle w:val="font-claude-response-body"/>
        <w:rPr>
          <w:lang w:val="en-US"/>
        </w:rPr>
      </w:pPr>
    </w:p>
    <w:p w14:paraId="2CAB20E1" w14:textId="77777777" w:rsidR="00840631" w:rsidRPr="00840631" w:rsidRDefault="00840631" w:rsidP="00840631">
      <w:pPr>
        <w:pStyle w:val="font-claude-response-body"/>
        <w:rPr>
          <w:lang w:val="en-US"/>
        </w:rPr>
      </w:pPr>
      <w:r w:rsidRPr="00840631">
        <w:rPr>
          <w:lang w:val="en-US"/>
        </w:rPr>
        <w:t>MANDELBROT, Benoit. The variation of certain speculative prices. **The Journal of Business**, Chicago, v. 36, n. 4, p. 394-419, out. 1963.</w:t>
      </w:r>
    </w:p>
    <w:p w14:paraId="3C1929DD" w14:textId="77777777" w:rsidR="00840631" w:rsidRPr="00840631" w:rsidRDefault="00840631" w:rsidP="00840631">
      <w:pPr>
        <w:pStyle w:val="font-claude-response-body"/>
        <w:rPr>
          <w:lang w:val="en-US"/>
        </w:rPr>
      </w:pPr>
    </w:p>
    <w:p w14:paraId="2C67C543" w14:textId="77777777" w:rsidR="00840631" w:rsidRPr="00840631" w:rsidRDefault="00840631" w:rsidP="00840631">
      <w:pPr>
        <w:pStyle w:val="font-claude-response-body"/>
        <w:rPr>
          <w:lang w:val="en-US"/>
        </w:rPr>
      </w:pPr>
      <w:r w:rsidRPr="00840631">
        <w:rPr>
          <w:lang w:val="en-US"/>
        </w:rPr>
        <w:t>MARKOWITZ, Harry M. Portfolio selection. **The Journal of Finance**, Hoboken, v. 7, n. 1, p. 77-91, mar. 1952.</w:t>
      </w:r>
    </w:p>
    <w:p w14:paraId="24075F87" w14:textId="77777777" w:rsidR="00840631" w:rsidRPr="00840631" w:rsidRDefault="00840631" w:rsidP="00840631">
      <w:pPr>
        <w:pStyle w:val="font-claude-response-body"/>
        <w:rPr>
          <w:lang w:val="en-US"/>
        </w:rPr>
      </w:pPr>
    </w:p>
    <w:p w14:paraId="49E87CC2" w14:textId="77777777" w:rsidR="00840631" w:rsidRPr="00840631" w:rsidRDefault="00840631" w:rsidP="00840631">
      <w:pPr>
        <w:pStyle w:val="font-claude-response-body"/>
        <w:rPr>
          <w:lang w:val="en-US"/>
        </w:rPr>
      </w:pPr>
      <w:r w:rsidRPr="00840631">
        <w:rPr>
          <w:lang w:val="en-US"/>
        </w:rPr>
        <w:t>MARKOWITZ, Harry M. **Portfolio selection: efficient diversification of investments**. New York: John Wiley &amp; Sons, 1959.</w:t>
      </w:r>
    </w:p>
    <w:p w14:paraId="7706F996" w14:textId="77777777" w:rsidR="00840631" w:rsidRPr="00840631" w:rsidRDefault="00840631" w:rsidP="00840631">
      <w:pPr>
        <w:pStyle w:val="font-claude-response-body"/>
        <w:rPr>
          <w:lang w:val="en-US"/>
        </w:rPr>
      </w:pPr>
    </w:p>
    <w:p w14:paraId="61A1EAE6" w14:textId="77777777" w:rsidR="00840631" w:rsidRPr="00840631" w:rsidRDefault="00840631" w:rsidP="00840631">
      <w:pPr>
        <w:pStyle w:val="font-claude-response-body"/>
      </w:pPr>
      <w:r w:rsidRPr="00840631">
        <w:rPr>
          <w:lang w:val="en-US"/>
        </w:rPr>
        <w:lastRenderedPageBreak/>
        <w:t>MORGAN, J. P. **</w:t>
      </w:r>
      <w:proofErr w:type="spellStart"/>
      <w:r w:rsidRPr="00840631">
        <w:rPr>
          <w:lang w:val="en-US"/>
        </w:rPr>
        <w:t>RiskMetrics</w:t>
      </w:r>
      <w:proofErr w:type="spellEnd"/>
      <w:r w:rsidRPr="00840631">
        <w:rPr>
          <w:lang w:val="en-US"/>
        </w:rPr>
        <w:t xml:space="preserve">: technical document**. 4. ed. New York: J.P. Morgan &amp; Co., 1996. </w:t>
      </w:r>
      <w:r w:rsidRPr="00840631">
        <w:t>Disponível em: https://www.value-at-risk.net/riskmetrics/. Acesso em: nov. 2025.</w:t>
      </w:r>
    </w:p>
    <w:p w14:paraId="1BBD59B1" w14:textId="77777777" w:rsidR="00840631" w:rsidRPr="00840631" w:rsidRDefault="00840631" w:rsidP="00840631">
      <w:pPr>
        <w:pStyle w:val="font-claude-response-body"/>
      </w:pPr>
    </w:p>
    <w:p w14:paraId="4A269080" w14:textId="77777777" w:rsidR="00840631" w:rsidRPr="00840631" w:rsidRDefault="00840631" w:rsidP="00840631">
      <w:pPr>
        <w:pStyle w:val="font-claude-response-body"/>
      </w:pPr>
      <w:r w:rsidRPr="00840631">
        <w:rPr>
          <w:lang w:val="en-US"/>
        </w:rPr>
        <w:t xml:space="preserve">NATIONAL BUREAU OF ECONOMIC RESEARCH (NBER). **Optimal portfolio choice with fat tails**. </w:t>
      </w:r>
      <w:r w:rsidRPr="00840631">
        <w:t>Cambridge: NBER, 2009. Disponível em: https://www.nber.org/sites/default/files/2023-06/orrc09-16-VD.pdf. Acesso em: nov. 2025.</w:t>
      </w:r>
    </w:p>
    <w:p w14:paraId="448256FE" w14:textId="77777777" w:rsidR="00840631" w:rsidRPr="00840631" w:rsidRDefault="00840631" w:rsidP="00840631">
      <w:pPr>
        <w:pStyle w:val="font-claude-response-body"/>
      </w:pPr>
    </w:p>
    <w:p w14:paraId="5750159B" w14:textId="77777777" w:rsidR="00840631" w:rsidRPr="00840631" w:rsidRDefault="00840631" w:rsidP="00840631">
      <w:pPr>
        <w:pStyle w:val="font-claude-response-body"/>
      </w:pPr>
      <w:r w:rsidRPr="00840631">
        <w:rPr>
          <w:lang w:val="en-US"/>
        </w:rPr>
        <w:t xml:space="preserve">ROCKAFELLAR, R. Tyrrell; URYASEV, Stanislav. Optimization of conditional value-at-risk. </w:t>
      </w:r>
      <w:r w:rsidRPr="00840631">
        <w:t>**</w:t>
      </w:r>
      <w:proofErr w:type="spellStart"/>
      <w:r w:rsidRPr="00840631">
        <w:t>Journal</w:t>
      </w:r>
      <w:proofErr w:type="spellEnd"/>
      <w:r w:rsidRPr="00840631">
        <w:t xml:space="preserve"> of Risk**, Londres, v. 2, n. 3, p. 21-41, 2000. Disponível em: https://sites.math.washington.edu/~rtr/papers/rtr179-CVaR1.pdf. Acesso em: nov. 2025.</w:t>
      </w:r>
    </w:p>
    <w:p w14:paraId="3659B227" w14:textId="77777777" w:rsidR="00840631" w:rsidRPr="00840631" w:rsidRDefault="00840631" w:rsidP="00840631">
      <w:pPr>
        <w:pStyle w:val="font-claude-response-body"/>
      </w:pPr>
    </w:p>
    <w:p w14:paraId="2A1449A7" w14:textId="77777777" w:rsidR="00840631" w:rsidRPr="00840631" w:rsidRDefault="00840631" w:rsidP="00840631">
      <w:pPr>
        <w:pStyle w:val="font-claude-response-body"/>
      </w:pPr>
      <w:r w:rsidRPr="00840631">
        <w:rPr>
          <w:lang w:val="en-US"/>
        </w:rPr>
        <w:t xml:space="preserve">ROCKAFELLAR, R. Tyrrell; URYASEV, Stanislav. Conditional value-at-risk for general loss distributions. </w:t>
      </w:r>
      <w:r w:rsidRPr="00840631">
        <w:t>**</w:t>
      </w:r>
      <w:proofErr w:type="spellStart"/>
      <w:r w:rsidRPr="00840631">
        <w:t>Journal</w:t>
      </w:r>
      <w:proofErr w:type="spellEnd"/>
      <w:r w:rsidRPr="00840631">
        <w:t xml:space="preserve"> </w:t>
      </w:r>
      <w:proofErr w:type="spellStart"/>
      <w:r w:rsidRPr="00840631">
        <w:t>of</w:t>
      </w:r>
      <w:proofErr w:type="spellEnd"/>
      <w:r w:rsidRPr="00840631">
        <w:t xml:space="preserve"> Banking &amp; </w:t>
      </w:r>
      <w:proofErr w:type="spellStart"/>
      <w:r w:rsidRPr="00840631">
        <w:t>Finance</w:t>
      </w:r>
      <w:proofErr w:type="spellEnd"/>
      <w:r w:rsidRPr="00840631">
        <w:t>**, Amsterdam, v. 26, n. 7, p. 1443-1471, 2002. Disponível em: https://sites.math.washington.edu/~rtr/papers/rtr187-CVaR2.pdf. Acesso em: nov. 2025.</w:t>
      </w:r>
    </w:p>
    <w:p w14:paraId="675A4A15" w14:textId="77777777" w:rsidR="00840631" w:rsidRPr="00840631" w:rsidRDefault="00840631" w:rsidP="00840631">
      <w:pPr>
        <w:pStyle w:val="font-claude-response-body"/>
      </w:pPr>
    </w:p>
    <w:p w14:paraId="0DD8ED3C" w14:textId="77777777" w:rsidR="00840631" w:rsidRPr="00840631" w:rsidRDefault="00840631" w:rsidP="00840631">
      <w:pPr>
        <w:pStyle w:val="font-claude-response-body"/>
      </w:pPr>
      <w:r w:rsidRPr="00840631">
        <w:rPr>
          <w:lang w:val="en-US"/>
        </w:rPr>
        <w:t xml:space="preserve">ROLLINGER, Thomas N.; HOFFMAN, Scott T. </w:t>
      </w:r>
      <w:proofErr w:type="spellStart"/>
      <w:r w:rsidRPr="00840631">
        <w:rPr>
          <w:lang w:val="en-US"/>
        </w:rPr>
        <w:t>Sortino</w:t>
      </w:r>
      <w:proofErr w:type="spellEnd"/>
      <w:r w:rsidRPr="00840631">
        <w:rPr>
          <w:lang w:val="en-US"/>
        </w:rPr>
        <w:t xml:space="preserve">: a 'sharper' ratio. </w:t>
      </w:r>
      <w:r w:rsidRPr="00840631">
        <w:t xml:space="preserve">Chicago: CME </w:t>
      </w:r>
      <w:proofErr w:type="spellStart"/>
      <w:r w:rsidRPr="00840631">
        <w:t>Group</w:t>
      </w:r>
      <w:proofErr w:type="spellEnd"/>
      <w:r w:rsidRPr="00840631">
        <w:t xml:space="preserve"> / </w:t>
      </w:r>
      <w:proofErr w:type="spellStart"/>
      <w:r w:rsidRPr="00840631">
        <w:t>Red</w:t>
      </w:r>
      <w:proofErr w:type="spellEnd"/>
      <w:r w:rsidRPr="00840631">
        <w:t xml:space="preserve"> Rock Capital, 2013. Disponível em: https://www.cmegroup.com/education/files/rr-sortino-a-sharper-ratio.pdf. Acesso em: nov. 2025.</w:t>
      </w:r>
    </w:p>
    <w:p w14:paraId="5611D5F6" w14:textId="77777777" w:rsidR="00840631" w:rsidRPr="00840631" w:rsidRDefault="00840631" w:rsidP="00840631">
      <w:pPr>
        <w:pStyle w:val="font-claude-response-body"/>
      </w:pPr>
    </w:p>
    <w:p w14:paraId="054A1CEE" w14:textId="77777777" w:rsidR="00840631" w:rsidRPr="00840631" w:rsidRDefault="00840631" w:rsidP="00840631">
      <w:pPr>
        <w:pStyle w:val="font-claude-response-body"/>
        <w:rPr>
          <w:lang w:val="en-US"/>
        </w:rPr>
      </w:pPr>
      <w:r w:rsidRPr="00840631">
        <w:rPr>
          <w:lang w:val="en-US"/>
        </w:rPr>
        <w:t xml:space="preserve">ROM, Brian M.; FERGUSON, Kathleen W. Post-modern portfolio theory comes of age. **The Journal of Investing**, New York, v. 3, n. 3, p. 11-17, </w:t>
      </w:r>
      <w:proofErr w:type="spellStart"/>
      <w:r w:rsidRPr="00840631">
        <w:rPr>
          <w:lang w:val="en-US"/>
        </w:rPr>
        <w:t>outono</w:t>
      </w:r>
      <w:proofErr w:type="spellEnd"/>
      <w:r w:rsidRPr="00840631">
        <w:rPr>
          <w:lang w:val="en-US"/>
        </w:rPr>
        <w:t xml:space="preserve"> 1994.</w:t>
      </w:r>
    </w:p>
    <w:p w14:paraId="074492C8" w14:textId="77777777" w:rsidR="00840631" w:rsidRPr="00840631" w:rsidRDefault="00840631" w:rsidP="00840631">
      <w:pPr>
        <w:pStyle w:val="font-claude-response-body"/>
        <w:rPr>
          <w:lang w:val="en-US"/>
        </w:rPr>
      </w:pPr>
    </w:p>
    <w:p w14:paraId="6CBFBE99" w14:textId="77777777" w:rsidR="00840631" w:rsidRPr="00840631" w:rsidRDefault="00840631" w:rsidP="00840631">
      <w:pPr>
        <w:pStyle w:val="font-claude-response-body"/>
        <w:rPr>
          <w:lang w:val="en-US"/>
        </w:rPr>
      </w:pPr>
      <w:r w:rsidRPr="00840631">
        <w:rPr>
          <w:lang w:val="en-US"/>
        </w:rPr>
        <w:t xml:space="preserve">SORTINO, Frank A.; VAN DER MEER, Robert. Downside risk. **The Journal of Portfolio Management**, New York, v. 17, n. 4, p. 27-31, </w:t>
      </w:r>
      <w:proofErr w:type="spellStart"/>
      <w:r w:rsidRPr="00840631">
        <w:rPr>
          <w:lang w:val="en-US"/>
        </w:rPr>
        <w:t>verão</w:t>
      </w:r>
      <w:proofErr w:type="spellEnd"/>
      <w:r w:rsidRPr="00840631">
        <w:rPr>
          <w:lang w:val="en-US"/>
        </w:rPr>
        <w:t xml:space="preserve"> 1991.</w:t>
      </w:r>
    </w:p>
    <w:p w14:paraId="12FFD96A" w14:textId="77777777" w:rsidR="00840631" w:rsidRPr="00840631" w:rsidRDefault="00840631" w:rsidP="00840631">
      <w:pPr>
        <w:pStyle w:val="font-claude-response-body"/>
        <w:rPr>
          <w:lang w:val="en-US"/>
        </w:rPr>
      </w:pPr>
    </w:p>
    <w:p w14:paraId="7C446549" w14:textId="77777777" w:rsidR="00840631" w:rsidRPr="00840631" w:rsidRDefault="00840631" w:rsidP="00840631">
      <w:pPr>
        <w:pStyle w:val="font-claude-response-body"/>
        <w:rPr>
          <w:lang w:val="en-US"/>
        </w:rPr>
      </w:pPr>
      <w:r w:rsidRPr="00840631">
        <w:rPr>
          <w:lang w:val="en-US"/>
        </w:rPr>
        <w:t xml:space="preserve">TAGHIZADEH-HESARY, Farhad et al. Effectiveness of the ESG approach in portfolio selection: </w:t>
      </w:r>
      <w:proofErr w:type="gramStart"/>
      <w:r w:rsidRPr="00840631">
        <w:rPr>
          <w:lang w:val="en-US"/>
        </w:rPr>
        <w:t>an empirical evidence</w:t>
      </w:r>
      <w:proofErr w:type="gramEnd"/>
      <w:r w:rsidRPr="00840631">
        <w:rPr>
          <w:lang w:val="en-US"/>
        </w:rPr>
        <w:t xml:space="preserve"> from the US stock market. **Journal of Business Economics and Management**, Vilnius, v. 24, n. 1, p. 1-18, 2024. </w:t>
      </w:r>
      <w:r w:rsidRPr="00840631">
        <w:t xml:space="preserve">Disponível em: https://journals.vilniustech.lt/index.php/JBEM/article/view/24751/13067.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66EEA10C" w14:textId="77777777" w:rsidR="00840631" w:rsidRPr="00840631" w:rsidRDefault="00840631" w:rsidP="00840631">
      <w:pPr>
        <w:pStyle w:val="font-claude-response-body"/>
        <w:rPr>
          <w:lang w:val="en-US"/>
        </w:rPr>
      </w:pPr>
    </w:p>
    <w:p w14:paraId="6BA52931" w14:textId="77777777" w:rsidR="00840631" w:rsidRPr="00840631" w:rsidRDefault="00840631" w:rsidP="00840631">
      <w:pPr>
        <w:pStyle w:val="font-claude-response-body"/>
      </w:pPr>
      <w:r w:rsidRPr="00840631">
        <w:rPr>
          <w:lang w:val="en-US"/>
        </w:rPr>
        <w:lastRenderedPageBreak/>
        <w:t xml:space="preserve">YILMAZ, </w:t>
      </w:r>
      <w:proofErr w:type="spellStart"/>
      <w:r w:rsidRPr="00840631">
        <w:rPr>
          <w:lang w:val="en-US"/>
        </w:rPr>
        <w:t>Tuncay</w:t>
      </w:r>
      <w:proofErr w:type="spellEnd"/>
      <w:r w:rsidRPr="00840631">
        <w:rPr>
          <w:lang w:val="en-US"/>
        </w:rPr>
        <w:t xml:space="preserve"> et al. Investment portfolio optimization: integrating portfolio allocation methods with RNN LSTM. In: IEEE INTERNATIONAL CONFERENCE ON DATA MINING, 2023. </w:t>
      </w:r>
      <w:r w:rsidRPr="00840631">
        <w:t>**</w:t>
      </w:r>
      <w:proofErr w:type="spellStart"/>
      <w:r w:rsidRPr="00840631">
        <w:t>Proceedings</w:t>
      </w:r>
      <w:proofErr w:type="spellEnd"/>
      <w:r w:rsidRPr="00840631">
        <w:t>…** IEEE, 2023. Disponível em: https://ieeexplore.ieee.org/document/10317711/. Acesso em: nov. 2025.</w:t>
      </w:r>
    </w:p>
    <w:p w14:paraId="35E9515F" w14:textId="77777777" w:rsidR="00840631" w:rsidRPr="00840631" w:rsidRDefault="00840631" w:rsidP="00F61AE8">
      <w:pPr>
        <w:pStyle w:val="font-claude-response-body"/>
      </w:pPr>
    </w:p>
    <w:p w14:paraId="3D375059" w14:textId="77777777" w:rsidR="00F61AE8" w:rsidRPr="00840631" w:rsidRDefault="00F61AE8">
      <w:pPr>
        <w:rPr>
          <w:sz w:val="24"/>
          <w:szCs w:val="24"/>
          <w:lang w:val="pt-BR" w:eastAsia="pt-BR"/>
        </w:rPr>
      </w:pPr>
      <w:r w:rsidRPr="00840631">
        <w:rPr>
          <w:lang w:val="pt-BR"/>
        </w:rPr>
        <w:br w:type="page"/>
      </w:r>
    </w:p>
    <w:p w14:paraId="0E124AE4" w14:textId="77777777" w:rsidR="0086671B" w:rsidRPr="00C52D1A" w:rsidRDefault="00DC4719" w:rsidP="00C62008">
      <w:pPr>
        <w:pStyle w:val="Ttulo1"/>
        <w:spacing w:line="360" w:lineRule="auto"/>
        <w:jc w:val="center"/>
        <w:rPr>
          <w:b w:val="0"/>
          <w:sz w:val="24"/>
          <w:szCs w:val="24"/>
        </w:rPr>
      </w:pPr>
      <w:bookmarkStart w:id="167" w:name="_Toc153384991"/>
      <w:bookmarkStart w:id="168" w:name="_Toc231500789"/>
      <w:r>
        <w:rPr>
          <w:sz w:val="24"/>
          <w:szCs w:val="24"/>
        </w:rPr>
        <w:lastRenderedPageBreak/>
        <w:t>CRONOGRAMA</w:t>
      </w:r>
      <w:bookmarkEnd w:id="167"/>
      <w:bookmarkEnd w:id="168"/>
    </w:p>
    <w:p w14:paraId="6ECFB729" w14:textId="77777777" w:rsidR="0086671B" w:rsidRPr="00C52D1A" w:rsidRDefault="0086671B" w:rsidP="00C52D1A">
      <w:pPr>
        <w:spacing w:line="360" w:lineRule="auto"/>
        <w:ind w:firstLine="709"/>
        <w:jc w:val="both"/>
        <w:rPr>
          <w:sz w:val="24"/>
          <w:szCs w:val="24"/>
        </w:rPr>
      </w:pPr>
    </w:p>
    <w:p w14:paraId="5865489A" w14:textId="52C7FFEF"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69" w:name="_Toc231532692"/>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Pr="000524F4">
        <w:rPr>
          <w:rFonts w:ascii="Times New Roman" w:hAnsi="Times New Roman" w:cs="Times New Roman"/>
          <w:i w:val="0"/>
          <w:iCs w:val="0"/>
          <w:noProof/>
          <w:color w:val="auto"/>
          <w:sz w:val="24"/>
          <w:szCs w:val="24"/>
        </w:rPr>
        <w:t>9</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Cronograma da Pesquisa</w:t>
      </w:r>
      <w:bookmarkEnd w:id="169"/>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w:t>
            </w:r>
            <w:proofErr w:type="gramStart"/>
            <w:r>
              <w:rPr>
                <w:color w:val="000000"/>
                <w:sz w:val="24"/>
                <w:szCs w:val="24"/>
                <w:lang w:eastAsia="pt-BR"/>
              </w:rPr>
              <w:t>matricula</w:t>
            </w:r>
            <w:proofErr w:type="gramEnd"/>
            <w:r>
              <w:rPr>
                <w:color w:val="000000"/>
                <w:sz w:val="24"/>
                <w:szCs w:val="24"/>
                <w:lang w:eastAsia="pt-BR"/>
              </w:rPr>
              <w:t xml:space="preserve">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70" w:name="_Toc231500790"/>
      <w:r>
        <w:rPr>
          <w:b/>
          <w:sz w:val="28"/>
          <w:szCs w:val="28"/>
          <w:lang w:val="en-US"/>
        </w:rPr>
        <w:lastRenderedPageBreak/>
        <w:t>APENDICES</w:t>
      </w:r>
      <w:bookmarkEnd w:id="170"/>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71" w:name="_Toc231500791"/>
      <w:r>
        <w:rPr>
          <w:b/>
          <w:bCs/>
          <w:sz w:val="24"/>
          <w:szCs w:val="24"/>
        </w:rPr>
        <w:t xml:space="preserve">APÊNDICE A — Universo </w:t>
      </w:r>
      <w:proofErr w:type="spellStart"/>
      <w:r>
        <w:rPr>
          <w:b/>
          <w:bCs/>
          <w:sz w:val="24"/>
          <w:szCs w:val="24"/>
        </w:rPr>
        <w:t>Investável</w:t>
      </w:r>
      <w:proofErr w:type="spellEnd"/>
      <w:r>
        <w:rPr>
          <w:b/>
          <w:bCs/>
          <w:sz w:val="24"/>
          <w:szCs w:val="24"/>
        </w:rPr>
        <w:t xml:space="preserve"> Habilitado (N = 118)</w:t>
      </w:r>
      <w:bookmarkEnd w:id="171"/>
    </w:p>
    <w:p w14:paraId="701BB663" w14:textId="6D2C2DE8" w:rsidR="005756D6" w:rsidRDefault="005756D6" w:rsidP="00905A0B"/>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75BFE01F"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72" w:name="_Toc231532693"/>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0524F4">
        <w:rPr>
          <w:rFonts w:ascii="Times New Roman" w:hAnsi="Times New Roman" w:cs="Times New Roman"/>
          <w:i w:val="0"/>
          <w:iCs w:val="0"/>
          <w:noProof/>
          <w:color w:val="auto"/>
          <w:sz w:val="20"/>
          <w:szCs w:val="20"/>
        </w:rPr>
        <w:t>10</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72"/>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 xml:space="preserve">Fonte: elaboração própria, a partir de dados da </w:t>
      </w:r>
      <w:proofErr w:type="spellStart"/>
      <w:r>
        <w:rPr>
          <w:i/>
          <w:iCs/>
          <w:sz w:val="18"/>
          <w:szCs w:val="18"/>
        </w:rPr>
        <w:t>Economatica</w:t>
      </w:r>
      <w:proofErr w:type="spellEnd"/>
      <w:r>
        <w:rPr>
          <w:i/>
          <w:iCs/>
          <w:sz w:val="18"/>
          <w:szCs w:val="18"/>
        </w:rPr>
        <w:t xml:space="preserve"> e da classificação setorial da B3.</w:t>
      </w:r>
    </w:p>
    <w:p w14:paraId="06145326" w14:textId="77777777" w:rsidR="00AA04B3" w:rsidRDefault="00AA04B3" w:rsidP="00AA04B3">
      <w:pPr>
        <w:spacing w:before="100" w:after="240"/>
        <w:jc w:val="center"/>
      </w:pPr>
    </w:p>
    <w:p w14:paraId="422A7EB5" w14:textId="6997AF46"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3" w:name="_Toc231532694"/>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0524F4">
        <w:rPr>
          <w:rFonts w:ascii="Times New Roman" w:hAnsi="Times New Roman" w:cs="Times New Roman"/>
          <w:i w:val="0"/>
          <w:iCs w:val="0"/>
          <w:noProof/>
          <w:color w:val="auto"/>
          <w:sz w:val="22"/>
          <w:szCs w:val="22"/>
        </w:rPr>
        <w:t>11</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3"/>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proofErr w:type="spellStart"/>
            <w:r>
              <w:rPr>
                <w:b/>
                <w:bCs/>
                <w:color w:val="FFFFFF"/>
                <w:sz w:val="18"/>
                <w:szCs w:val="18"/>
              </w:rPr>
              <w:t>Ticker</w:t>
            </w:r>
            <w:proofErr w:type="spellEnd"/>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proofErr w:type="spellStart"/>
            <w:r>
              <w:rPr>
                <w:sz w:val="18"/>
                <w:szCs w:val="18"/>
              </w:rPr>
              <w:t>Ambev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proofErr w:type="spellStart"/>
            <w:r>
              <w:rPr>
                <w:sz w:val="18"/>
                <w:szCs w:val="18"/>
              </w:rPr>
              <w:t>BrasilAgro</w:t>
            </w:r>
            <w:proofErr w:type="spellEnd"/>
            <w:r>
              <w:rPr>
                <w:sz w:val="18"/>
                <w:szCs w:val="18"/>
              </w:rPr>
              <w:t xml:space="preserve">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proofErr w:type="spellStart"/>
            <w:r>
              <w:rPr>
                <w:sz w:val="18"/>
                <w:szCs w:val="18"/>
              </w:rPr>
              <w:t>Braskem</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proofErr w:type="spellStart"/>
            <w:r>
              <w:rPr>
                <w:sz w:val="18"/>
                <w:szCs w:val="18"/>
              </w:rPr>
              <w:t>Cosan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proofErr w:type="spellStart"/>
            <w:r>
              <w:rPr>
                <w:sz w:val="18"/>
                <w:szCs w:val="18"/>
              </w:rPr>
              <w:t>Cyrela</w:t>
            </w:r>
            <w:proofErr w:type="spellEnd"/>
            <w:r>
              <w:rPr>
                <w:sz w:val="18"/>
                <w:szCs w:val="18"/>
              </w:rPr>
              <w:t xml:space="preserve"> </w:t>
            </w:r>
            <w:proofErr w:type="spellStart"/>
            <w:r>
              <w:rPr>
                <w:sz w:val="18"/>
                <w:szCs w:val="18"/>
              </w:rPr>
              <w:t>Brazil</w:t>
            </w:r>
            <w:proofErr w:type="spellEnd"/>
            <w:r>
              <w:rPr>
                <w:sz w:val="18"/>
                <w:szCs w:val="18"/>
              </w:rPr>
              <w:t xml:space="preserve">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proofErr w:type="spellStart"/>
            <w:r>
              <w:rPr>
                <w:sz w:val="18"/>
                <w:szCs w:val="18"/>
              </w:rPr>
              <w:t>Dexco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proofErr w:type="spellStart"/>
            <w:r>
              <w:rPr>
                <w:sz w:val="18"/>
                <w:szCs w:val="18"/>
              </w:rPr>
              <w:t>Engie</w:t>
            </w:r>
            <w:proofErr w:type="spellEnd"/>
            <w:r>
              <w:rPr>
                <w:sz w:val="18"/>
                <w:szCs w:val="18"/>
              </w:rPr>
              <w:t xml:space="preserv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proofErr w:type="spellStart"/>
            <w:r>
              <w:rPr>
                <w:sz w:val="18"/>
                <w:szCs w:val="18"/>
              </w:rPr>
              <w:t>Eneva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proofErr w:type="spellStart"/>
            <w:r>
              <w:rPr>
                <w:sz w:val="18"/>
                <w:szCs w:val="18"/>
              </w:rPr>
              <w:t>Even</w:t>
            </w:r>
            <w:proofErr w:type="spellEnd"/>
            <w:r>
              <w:rPr>
                <w:sz w:val="18"/>
                <w:szCs w:val="18"/>
              </w:rPr>
              <w:t xml:space="preserve">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 xml:space="preserve">Fertilizantes </w:t>
            </w:r>
            <w:proofErr w:type="spellStart"/>
            <w:r>
              <w:rPr>
                <w:sz w:val="18"/>
                <w:szCs w:val="18"/>
              </w:rPr>
              <w:t>Heringer</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proofErr w:type="spellStart"/>
            <w:r>
              <w:rPr>
                <w:sz w:val="18"/>
                <w:szCs w:val="18"/>
              </w:rPr>
              <w:t>Fleury</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proofErr w:type="spellStart"/>
            <w:r>
              <w:rPr>
                <w:sz w:val="18"/>
                <w:szCs w:val="18"/>
              </w:rPr>
              <w:t>Gafisa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proofErr w:type="spellStart"/>
            <w:r>
              <w:rPr>
                <w:sz w:val="18"/>
                <w:szCs w:val="18"/>
              </w:rPr>
              <w:t>Grendene</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 xml:space="preserve">Companhia </w:t>
            </w:r>
            <w:proofErr w:type="spellStart"/>
            <w:r>
              <w:rPr>
                <w:sz w:val="18"/>
                <w:szCs w:val="18"/>
              </w:rPr>
              <w:t>Haga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proofErr w:type="spellStart"/>
            <w:r>
              <w:rPr>
                <w:sz w:val="18"/>
                <w:szCs w:val="18"/>
              </w:rPr>
              <w:t>Helbor</w:t>
            </w:r>
            <w:proofErr w:type="spellEnd"/>
            <w:r>
              <w:rPr>
                <w:sz w:val="18"/>
                <w:szCs w:val="18"/>
              </w:rPr>
              <w:t xml:space="preserve">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proofErr w:type="spellStart"/>
            <w:r>
              <w:rPr>
                <w:sz w:val="18"/>
                <w:szCs w:val="18"/>
              </w:rPr>
              <w:t>Hypera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proofErr w:type="spellStart"/>
            <w:r>
              <w:rPr>
                <w:sz w:val="18"/>
                <w:szCs w:val="18"/>
              </w:rPr>
              <w:t>Inepar</w:t>
            </w:r>
            <w:proofErr w:type="spellEnd"/>
            <w:r>
              <w:rPr>
                <w:sz w:val="18"/>
                <w:szCs w:val="18"/>
              </w:rPr>
              <w:t xml:space="preserve">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 xml:space="preserve">ISA </w:t>
            </w:r>
            <w:proofErr w:type="spellStart"/>
            <w:r>
              <w:rPr>
                <w:sz w:val="18"/>
                <w:szCs w:val="18"/>
              </w:rPr>
              <w:t>Cteep</w:t>
            </w:r>
            <w:proofErr w:type="spellEnd"/>
            <w:r>
              <w:rPr>
                <w:sz w:val="18"/>
                <w:szCs w:val="18"/>
              </w:rPr>
              <w:t xml:space="preserve">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proofErr w:type="spellStart"/>
            <w:r>
              <w:rPr>
                <w:sz w:val="18"/>
                <w:szCs w:val="18"/>
              </w:rPr>
              <w:t>Log-In</w:t>
            </w:r>
            <w:proofErr w:type="spellEnd"/>
            <w:r>
              <w:rPr>
                <w:sz w:val="18"/>
                <w:szCs w:val="18"/>
              </w:rPr>
              <w:t xml:space="preserve">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proofErr w:type="spellStart"/>
            <w:r>
              <w:rPr>
                <w:sz w:val="18"/>
                <w:szCs w:val="18"/>
              </w:rPr>
              <w:t>Lupatech</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 xml:space="preserve">M. Dias Branco S.A. </w:t>
            </w:r>
            <w:proofErr w:type="spellStart"/>
            <w:r>
              <w:rPr>
                <w:sz w:val="18"/>
                <w:szCs w:val="18"/>
              </w:rPr>
              <w:t>Ind</w:t>
            </w:r>
            <w:proofErr w:type="spellEnd"/>
            <w:r>
              <w:rPr>
                <w:sz w:val="18"/>
                <w:szCs w:val="18"/>
              </w:rPr>
              <w:t>.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proofErr w:type="spellStart"/>
            <w:r>
              <w:rPr>
                <w:sz w:val="18"/>
                <w:szCs w:val="18"/>
              </w:rPr>
              <w:t>Telequality</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proofErr w:type="spellStart"/>
            <w:r>
              <w:rPr>
                <w:sz w:val="18"/>
                <w:szCs w:val="18"/>
              </w:rPr>
              <w:t>Multiplan</w:t>
            </w:r>
            <w:proofErr w:type="spellEnd"/>
            <w:r>
              <w:rPr>
                <w:sz w:val="18"/>
                <w:szCs w:val="18"/>
              </w:rPr>
              <w:t xml:space="preserve">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proofErr w:type="spellStart"/>
            <w:r>
              <w:rPr>
                <w:sz w:val="18"/>
                <w:szCs w:val="18"/>
              </w:rPr>
              <w:t>Iochpe-Maxion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proofErr w:type="spellStart"/>
            <w:r>
              <w:rPr>
                <w:sz w:val="18"/>
                <w:szCs w:val="18"/>
              </w:rPr>
              <w:t>Nexen</w:t>
            </w:r>
            <w:proofErr w:type="spellEnd"/>
            <w:r>
              <w:rPr>
                <w:sz w:val="18"/>
                <w:szCs w:val="18"/>
              </w:rPr>
              <w:t xml:space="preserve">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proofErr w:type="spellStart"/>
            <w:r>
              <w:rPr>
                <w:sz w:val="18"/>
                <w:szCs w:val="18"/>
              </w:rPr>
              <w:t>Odontoprev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 xml:space="preserve">PDG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proofErr w:type="spellStart"/>
            <w:r>
              <w:rPr>
                <w:sz w:val="18"/>
                <w:szCs w:val="18"/>
              </w:rPr>
              <w:t>Padtec</w:t>
            </w:r>
            <w:proofErr w:type="spellEnd"/>
            <w:r>
              <w:rPr>
                <w:sz w:val="18"/>
                <w:szCs w:val="18"/>
              </w:rPr>
              <w:t xml:space="preserve">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proofErr w:type="spellStart"/>
            <w:r>
              <w:rPr>
                <w:sz w:val="18"/>
                <w:szCs w:val="18"/>
              </w:rPr>
              <w:t>Profarma</w:t>
            </w:r>
            <w:proofErr w:type="spellEnd"/>
            <w:r>
              <w:rPr>
                <w:sz w:val="18"/>
                <w:szCs w:val="18"/>
              </w:rPr>
              <w:t xml:space="preserve">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proofErr w:type="gramStart"/>
            <w:r>
              <w:rPr>
                <w:sz w:val="18"/>
                <w:szCs w:val="18"/>
              </w:rPr>
              <w:t>Banco Pine</w:t>
            </w:r>
            <w:proofErr w:type="gram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 xml:space="preserve">Raia </w:t>
            </w:r>
            <w:proofErr w:type="spellStart"/>
            <w:r>
              <w:rPr>
                <w:sz w:val="18"/>
                <w:szCs w:val="18"/>
              </w:rPr>
              <w:t>Drogasil</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proofErr w:type="spellStart"/>
            <w:r>
              <w:rPr>
                <w:sz w:val="18"/>
                <w:szCs w:val="18"/>
              </w:rPr>
              <w:t>Randon</w:t>
            </w:r>
            <w:proofErr w:type="spellEnd"/>
            <w:r>
              <w:rPr>
                <w:sz w:val="18"/>
                <w:szCs w:val="18"/>
              </w:rPr>
              <w:t xml:space="preserve">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 xml:space="preserve">Localiza </w:t>
            </w:r>
            <w:proofErr w:type="spellStart"/>
            <w:r>
              <w:rPr>
                <w:sz w:val="18"/>
                <w:szCs w:val="18"/>
              </w:rPr>
              <w:t>Rent</w:t>
            </w:r>
            <w:proofErr w:type="spellEnd"/>
            <w:r>
              <w:rPr>
                <w:sz w:val="18"/>
                <w:szCs w:val="18"/>
              </w:rPr>
              <w:t xml:space="preserve">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 xml:space="preserve">Guararapes </w:t>
            </w:r>
            <w:proofErr w:type="spellStart"/>
            <w:r>
              <w:rPr>
                <w:sz w:val="18"/>
                <w:szCs w:val="18"/>
              </w:rPr>
              <w:t>Confecções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 xml:space="preserve">Indústrias </w:t>
            </w:r>
            <w:proofErr w:type="spellStart"/>
            <w:r>
              <w:rPr>
                <w:sz w:val="18"/>
                <w:szCs w:val="18"/>
              </w:rPr>
              <w:t>Romi</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 xml:space="preserve">Refinaria de Petróleos de </w:t>
            </w:r>
            <w:proofErr w:type="spellStart"/>
            <w:r>
              <w:rPr>
                <w:sz w:val="18"/>
                <w:szCs w:val="18"/>
              </w:rPr>
              <w:t>Manguinhos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proofErr w:type="spellStart"/>
            <w:r>
              <w:rPr>
                <w:sz w:val="18"/>
                <w:szCs w:val="18"/>
              </w:rPr>
              <w:t>Tensacalho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proofErr w:type="spellStart"/>
            <w:r>
              <w:rPr>
                <w:sz w:val="18"/>
                <w:szCs w:val="18"/>
              </w:rPr>
              <w:t>Tecnisa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 xml:space="preserve">Telecomunicações Brasileiras S.A. – </w:t>
            </w:r>
            <w:proofErr w:type="spellStart"/>
            <w:r>
              <w:rPr>
                <w:sz w:val="18"/>
                <w:szCs w:val="18"/>
              </w:rPr>
              <w:t>Telebras</w:t>
            </w:r>
            <w:proofErr w:type="spellEnd"/>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proofErr w:type="spellStart"/>
            <w:r>
              <w:rPr>
                <w:sz w:val="18"/>
                <w:szCs w:val="18"/>
              </w:rPr>
              <w:t>Tegma</w:t>
            </w:r>
            <w:proofErr w:type="spellEnd"/>
            <w:r>
              <w:rPr>
                <w:sz w:val="18"/>
                <w:szCs w:val="18"/>
              </w:rPr>
              <w:t xml:space="preserve">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proofErr w:type="spellStart"/>
            <w:r>
              <w:rPr>
                <w:sz w:val="18"/>
                <w:szCs w:val="18"/>
              </w:rPr>
              <w:t>Totvs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 xml:space="preserve">Unipar </w:t>
            </w:r>
            <w:proofErr w:type="spellStart"/>
            <w:r>
              <w:rPr>
                <w:sz w:val="18"/>
                <w:szCs w:val="18"/>
              </w:rPr>
              <w:t>Carbocloro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proofErr w:type="spellStart"/>
            <w:r>
              <w:rPr>
                <w:sz w:val="18"/>
                <w:szCs w:val="18"/>
              </w:rPr>
              <w:t>Valid</w:t>
            </w:r>
            <w:proofErr w:type="spellEnd"/>
            <w:r>
              <w:rPr>
                <w:sz w:val="18"/>
                <w:szCs w:val="18"/>
              </w:rPr>
              <w:t xml:space="preserve">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proofErr w:type="spellStart"/>
            <w:r>
              <w:rPr>
                <w:sz w:val="18"/>
                <w:szCs w:val="18"/>
              </w:rPr>
              <w:t>Yduqs</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proofErr w:type="spellStart"/>
      <w:r>
        <w:rPr>
          <w:i/>
          <w:iCs/>
          <w:sz w:val="24"/>
          <w:szCs w:val="24"/>
        </w:rPr>
        <w:t>Average</w:t>
      </w:r>
      <w:proofErr w:type="spellEnd"/>
      <w:r>
        <w:rPr>
          <w:i/>
          <w:iCs/>
          <w:sz w:val="24"/>
          <w:szCs w:val="24"/>
        </w:rPr>
        <w:t xml:space="preserve"> </w:t>
      </w:r>
      <w:proofErr w:type="spellStart"/>
      <w:r>
        <w:rPr>
          <w:i/>
          <w:iCs/>
          <w:sz w:val="24"/>
          <w:szCs w:val="24"/>
        </w:rPr>
        <w:t>Daily</w:t>
      </w:r>
      <w:proofErr w:type="spellEnd"/>
      <w:r>
        <w:rPr>
          <w:i/>
          <w:iCs/>
          <w:sz w:val="24"/>
          <w:szCs w:val="24"/>
        </w:rPr>
        <w:t xml:space="preserve"> </w:t>
      </w:r>
      <w:proofErr w:type="spellStart"/>
      <w:r>
        <w:rPr>
          <w:i/>
          <w:iCs/>
          <w:sz w:val="24"/>
          <w:szCs w:val="24"/>
        </w:rPr>
        <w:t>Traded</w:t>
      </w:r>
      <w:proofErr w:type="spellEnd"/>
      <w:r>
        <w:rPr>
          <w:i/>
          <w:iCs/>
          <w:sz w:val="24"/>
          <w:szCs w:val="24"/>
        </w:rPr>
        <w:t xml:space="preserve"> </w:t>
      </w:r>
      <w:proofErr w:type="spellStart"/>
      <w:r>
        <w:rPr>
          <w:i/>
          <w:iCs/>
          <w:sz w:val="24"/>
          <w:szCs w:val="24"/>
        </w:rPr>
        <w:t>Value</w:t>
      </w:r>
      <w:proofErr w:type="spellEnd"/>
      <w:r>
        <w:rPr>
          <w:sz w:val="24"/>
          <w:szCs w:val="24"/>
        </w:rPr>
        <w:t xml:space="preserve">), com o ADTV mensurado </w:t>
      </w:r>
      <w:proofErr w:type="spellStart"/>
      <w:r>
        <w:rPr>
          <w:i/>
          <w:iCs/>
          <w:sz w:val="24"/>
          <w:szCs w:val="24"/>
        </w:rPr>
        <w:t>ex-ante</w:t>
      </w:r>
      <w:proofErr w:type="spellEnd"/>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4" w:name="_Toc231500792"/>
      <w:r>
        <w:rPr>
          <w:b/>
          <w:sz w:val="24"/>
          <w:szCs w:val="24"/>
        </w:rPr>
        <w:lastRenderedPageBreak/>
        <w:t>Apêndice B – Diretrizes Metodológicas de Higienização e Filtragem de Liquidez da Base de Cotações</w:t>
      </w:r>
      <w:bookmarkEnd w:id="174"/>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6C55A998"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w:t>
      </w:r>
      <w:proofErr w:type="spellStart"/>
      <w:r>
        <w:rPr>
          <w:sz w:val="24"/>
          <w:szCs w:val="24"/>
        </w:rPr>
        <w:t>Tidy</w:t>
      </w:r>
      <w:proofErr w:type="spellEnd"/>
      <w:r>
        <w:rPr>
          <w:sz w:val="24"/>
          <w:szCs w:val="24"/>
        </w:rPr>
        <w:t xml:space="preserve"> Data </w:t>
      </w:r>
      <w:proofErr w:type="spellStart"/>
      <w:r>
        <w:rPr>
          <w:sz w:val="24"/>
          <w:szCs w:val="24"/>
        </w:rPr>
        <w:t>Structure</w:t>
      </w:r>
      <w:proofErr w:type="spellEnd"/>
      <w:r>
        <w:rPr>
          <w:sz w:val="24"/>
          <w:szCs w:val="24"/>
        </w:rPr>
        <w:t xml:space="preserve">), a base primária de cotações financeiras foi submetida a um algoritmo de alinhamento temporal. O eixo de tempo (datas de pregão) foi indexado sob a tipologia de dados </w:t>
      </w:r>
      <w:proofErr w:type="spellStart"/>
      <w:r>
        <w:rPr>
          <w:sz w:val="24"/>
          <w:szCs w:val="24"/>
        </w:rPr>
        <w:t>datetime</w:t>
      </w:r>
      <w:proofErr w:type="spellEnd"/>
      <w:r>
        <w:rPr>
          <w:sz w:val="24"/>
          <w:szCs w:val="24"/>
        </w:rPr>
        <w:t>, garantindo a ordenação cronológica estrita dos vetores de preços e a eliminação de redundâncias transversais. O processo resultou num esqueleto vetorial constituído por 3.967 pregões contínuos.</w:t>
      </w:r>
    </w:p>
    <w:p w14:paraId="2606EE9B" w14:textId="320C1D1F"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w:t>
      </w:r>
      <w:proofErr w:type="spellStart"/>
      <w:r>
        <w:rPr>
          <w:sz w:val="24"/>
          <w:szCs w:val="24"/>
        </w:rPr>
        <w:t>Missing</w:t>
      </w:r>
      <w:proofErr w:type="spellEnd"/>
      <w:r>
        <w:rPr>
          <w:sz w:val="24"/>
          <w:szCs w:val="24"/>
        </w:rPr>
        <w:t xml:space="preserve"> </w:t>
      </w:r>
      <w:proofErr w:type="spellStart"/>
      <w:r>
        <w:rPr>
          <w:sz w:val="24"/>
          <w:szCs w:val="24"/>
        </w:rPr>
        <w:t>Values</w:t>
      </w:r>
      <w:proofErr w:type="spellEnd"/>
      <w:r>
        <w:rPr>
          <w:sz w:val="24"/>
          <w:szCs w:val="24"/>
        </w:rPr>
        <w:t>).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que atenderam a este critério de alta liquidez.</w:t>
      </w:r>
    </w:p>
    <w:p w14:paraId="72FC7012" w14:textId="15C55B00"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w:t>
      </w:r>
      <w:proofErr w:type="spellStart"/>
      <w:r>
        <w:rPr>
          <w:sz w:val="24"/>
          <w:szCs w:val="24"/>
        </w:rPr>
        <w:t>Outliers</w:t>
      </w:r>
      <w:proofErr w:type="spellEnd"/>
      <w:r>
        <w:rPr>
          <w:sz w:val="24"/>
          <w:szCs w:val="24"/>
        </w:rPr>
        <w:t xml:space="preserve">): Considerando a suscetibilidade das séries financeiras a ruídos de infraestrutura ou não-ajustamento de proventos (como desdobramentos não refletidos), procedeu-se à </w:t>
      </w:r>
      <w:proofErr w:type="spellStart"/>
      <w:r>
        <w:rPr>
          <w:sz w:val="24"/>
          <w:szCs w:val="24"/>
        </w:rPr>
        <w:t>detecção</w:t>
      </w:r>
      <w:proofErr w:type="spellEnd"/>
      <w:r>
        <w:rPr>
          <w:sz w:val="24"/>
          <w:szCs w:val="24"/>
        </w:rPr>
        <w:t xml:space="preserve"> endógena de anomalias estatísticas severas. Empregou-se o Z-score modificado de </w:t>
      </w:r>
      <w:proofErr w:type="spellStart"/>
      <w:r>
        <w:rPr>
          <w:sz w:val="24"/>
          <w:szCs w:val="24"/>
        </w:rPr>
        <w:t>Iglewicz</w:t>
      </w:r>
      <w:proofErr w:type="spellEnd"/>
      <w:r>
        <w:rPr>
          <w:sz w:val="24"/>
          <w:szCs w:val="24"/>
        </w:rPr>
        <w:t xml:space="preserve"> e </w:t>
      </w:r>
      <w:proofErr w:type="spellStart"/>
      <w:r>
        <w:rPr>
          <w:sz w:val="24"/>
          <w:szCs w:val="24"/>
        </w:rPr>
        <w:t>Hoaglin</w:t>
      </w:r>
      <w:proofErr w:type="spellEnd"/>
      <w:r>
        <w:rPr>
          <w:sz w:val="24"/>
          <w:szCs w:val="24"/>
        </w:rPr>
        <w:t xml:space="preserve"> (1993), baseado na Mediana das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 xml:space="preserve">natural. O preenchimento operou-se exclusivamente por interpolação matemática temporal linear (time </w:t>
      </w:r>
      <w:proofErr w:type="spellStart"/>
      <w:r>
        <w:rPr>
          <w:sz w:val="24"/>
          <w:szCs w:val="24"/>
        </w:rPr>
        <w:t>interpolation</w:t>
      </w:r>
      <w:proofErr w:type="spellEnd"/>
      <w:r>
        <w:rPr>
          <w:sz w:val="24"/>
          <w:szCs w:val="24"/>
        </w:rPr>
        <w:t>), resguardando a continuidade da série de tempo. Lacunas localizadas nas extremidades periféricas das séries foram corrigidas pelos métodos de propagação da última observação válida (</w:t>
      </w:r>
      <w:proofErr w:type="spellStart"/>
      <w:r>
        <w:rPr>
          <w:sz w:val="24"/>
          <w:szCs w:val="24"/>
        </w:rPr>
        <w:t>Forward-Fill</w:t>
      </w:r>
      <w:proofErr w:type="spellEnd"/>
      <w:r>
        <w:rPr>
          <w:sz w:val="24"/>
          <w:szCs w:val="24"/>
        </w:rPr>
        <w:t xml:space="preserve"> e </w:t>
      </w:r>
      <w:proofErr w:type="spellStart"/>
      <w:r>
        <w:rPr>
          <w:sz w:val="24"/>
          <w:szCs w:val="24"/>
        </w:rPr>
        <w:t>Backward-Fill</w:t>
      </w:r>
      <w:proofErr w:type="spellEnd"/>
      <w:r>
        <w:rPr>
          <w:sz w:val="24"/>
          <w:szCs w:val="24"/>
        </w:rPr>
        <w:t>).</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Reprodutibilidade </w:t>
      </w:r>
      <w:proofErr w:type="spellStart"/>
      <w:proofErr w:type="gramStart"/>
      <w:r>
        <w:rPr>
          <w:sz w:val="24"/>
          <w:szCs w:val="24"/>
        </w:rPr>
        <w:t>Algorítmica:Todo</w:t>
      </w:r>
      <w:proofErr w:type="spellEnd"/>
      <w:proofErr w:type="gramEnd"/>
      <w:r>
        <w:rPr>
          <w:sz w:val="24"/>
          <w:szCs w:val="24"/>
        </w:rPr>
        <w:t xml:space="preserve"> o fluxo de higienização de dados foi modelado num ambiente isolado (computação em linguagem </w:t>
      </w:r>
      <w:proofErr w:type="spellStart"/>
      <w:r>
        <w:rPr>
          <w:sz w:val="24"/>
          <w:szCs w:val="24"/>
        </w:rPr>
        <w:t>Python</w:t>
      </w:r>
      <w:proofErr w:type="spellEnd"/>
      <w:r>
        <w:rPr>
          <w:sz w:val="24"/>
          <w:szCs w:val="24"/>
        </w:rPr>
        <w:t xml:space="preserve"> acoplada à plataforma </w:t>
      </w:r>
      <w:proofErr w:type="spellStart"/>
      <w:r>
        <w:rPr>
          <w:sz w:val="24"/>
          <w:szCs w:val="24"/>
        </w:rPr>
        <w:t>Jupyter</w:t>
      </w:r>
      <w:proofErr w:type="spellEnd"/>
      <w:r>
        <w:rPr>
          <w:sz w:val="24"/>
          <w:szCs w:val="24"/>
        </w:rPr>
        <w:t>),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5" w:name="_Toc231500793"/>
      <w:r>
        <w:rPr>
          <w:b/>
          <w:sz w:val="24"/>
          <w:szCs w:val="24"/>
        </w:rPr>
        <w:lastRenderedPageBreak/>
        <w:t>Apêndice C – Transformação Vetorial da Matriz de Cotações em Séries de Retornos Financeiros</w:t>
      </w:r>
      <w:bookmarkEnd w:id="175"/>
      <w:r>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proofErr w:type="spellStart"/>
      <w:r>
        <w:rPr>
          <w:sz w:val="24"/>
          <w:szCs w:val="24"/>
        </w:rPr>
        <w:t>Estacionariedade</w:t>
      </w:r>
      <w:proofErr w:type="spellEnd"/>
      <w:r>
        <w:rPr>
          <w:sz w:val="24"/>
          <w:szCs w:val="24"/>
        </w:rPr>
        <w:t xml:space="preserv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Simples (Discretos): O vetor de retornos simples foi computado por intermédio da variação percentual discreta </w:t>
      </w:r>
      <w:proofErr w:type="spellStart"/>
      <w:r>
        <w:rPr>
          <w:sz w:val="24"/>
          <w:szCs w:val="24"/>
        </w:rPr>
        <w:t>Rt</w:t>
      </w:r>
      <w:proofErr w:type="spellEnd"/>
      <w:r>
        <w:rPr>
          <w:sz w:val="24"/>
          <w:szCs w:val="24"/>
        </w:rPr>
        <w:t xml:space="preserve"> = (</w:t>
      </w:r>
      <w:proofErr w:type="spellStart"/>
      <w:r>
        <w:rPr>
          <w:sz w:val="24"/>
          <w:szCs w:val="24"/>
        </w:rPr>
        <w:t>Pt</w:t>
      </w:r>
      <w:proofErr w:type="spellEnd"/>
      <w:r>
        <w:rPr>
          <w:sz w:val="24"/>
          <w:szCs w:val="24"/>
        </w:rPr>
        <w:t xml:space="preserve">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Logarítmicos (Contínuos): Concomitantemente, elaborou-se o processamento dos retornos compostos de forma contínua através do logaritmo natural das razões de preços: </w:t>
      </w:r>
      <w:proofErr w:type="spellStart"/>
      <w:r>
        <w:rPr>
          <w:sz w:val="24"/>
          <w:szCs w:val="24"/>
        </w:rPr>
        <w:t>rt</w:t>
      </w:r>
      <w:proofErr w:type="spellEnd"/>
      <w:r>
        <w:rPr>
          <w:sz w:val="24"/>
          <w:szCs w:val="24"/>
        </w:rPr>
        <w:t xml:space="preserve"> = </w:t>
      </w:r>
      <w:proofErr w:type="spellStart"/>
      <w:proofErr w:type="gramStart"/>
      <w:r>
        <w:rPr>
          <w:sz w:val="24"/>
          <w:szCs w:val="24"/>
        </w:rPr>
        <w:t>ln</w:t>
      </w:r>
      <w:proofErr w:type="spellEnd"/>
      <w:r>
        <w:rPr>
          <w:sz w:val="24"/>
          <w:szCs w:val="24"/>
        </w:rPr>
        <w:t>(</w:t>
      </w:r>
      <w:proofErr w:type="spellStart"/>
      <w:proofErr w:type="gramEnd"/>
      <w:r>
        <w:rPr>
          <w:sz w:val="24"/>
          <w:szCs w:val="24"/>
        </w:rPr>
        <w:t>Pt</w:t>
      </w:r>
      <w:proofErr w:type="spellEnd"/>
      <w:r>
        <w:rPr>
          <w:sz w:val="24"/>
          <w:szCs w:val="24"/>
        </w:rPr>
        <w:t xml:space="preserve"> / Pt-1). Esta estratégia fundamenta-se nas prerrogativas estatísticas para séries financeiras </w:t>
      </w:r>
      <w:proofErr w:type="spellStart"/>
      <w:r>
        <w:rPr>
          <w:sz w:val="24"/>
          <w:szCs w:val="24"/>
        </w:rPr>
        <w:t>intertemporais</w:t>
      </w:r>
      <w:proofErr w:type="spellEnd"/>
      <w:r>
        <w:rPr>
          <w:sz w:val="24"/>
          <w:szCs w:val="24"/>
        </w:rPr>
        <w:t xml:space="preserve">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Reprodutibilidade: Ambas as transformações operaram na supressão endógena da observação t0. O processo está consolidado integralmente na arquitetura computacional </w:t>
      </w:r>
      <w:proofErr w:type="spellStart"/>
      <w:r>
        <w:rPr>
          <w:sz w:val="24"/>
          <w:szCs w:val="24"/>
        </w:rPr>
        <w:t>Python</w:t>
      </w:r>
      <w:proofErr w:type="spellEnd"/>
      <w:r>
        <w:rPr>
          <w:sz w:val="24"/>
          <w:szCs w:val="24"/>
        </w:rPr>
        <w:t xml:space="preserve">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6" w:name="_Toc231500794"/>
      <w:r>
        <w:rPr>
          <w:b/>
          <w:sz w:val="24"/>
          <w:szCs w:val="24"/>
        </w:rPr>
        <w:lastRenderedPageBreak/>
        <w:t>Apêndice D – Consolidação da Base Mestre e Tratamento do Viés de Antecipação</w:t>
      </w:r>
      <w:bookmarkEnd w:id="176"/>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 xml:space="preserve">Integração de Variáveis Macroeconómicas e </w:t>
      </w:r>
      <w:proofErr w:type="spellStart"/>
      <w:r>
        <w:rPr>
          <w:sz w:val="24"/>
          <w:szCs w:val="24"/>
        </w:rPr>
        <w:t>Benchmarks</w:t>
      </w:r>
      <w:proofErr w:type="spellEnd"/>
      <w:r>
        <w:rPr>
          <w:sz w:val="24"/>
          <w:szCs w:val="24"/>
        </w:rPr>
        <w:t>: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proofErr w:type="spellStart"/>
      <w:r>
        <w:rPr>
          <w:sz w:val="24"/>
          <w:szCs w:val="24"/>
        </w:rPr>
        <w:t>Inner</w:t>
      </w:r>
      <w:proofErr w:type="spellEnd"/>
      <w:r>
        <w:rPr>
          <w:sz w:val="24"/>
          <w:szCs w:val="24"/>
        </w:rPr>
        <w:t xml:space="preserve"> </w:t>
      </w:r>
      <w:proofErr w:type="spellStart"/>
      <w:r>
        <w:rPr>
          <w:sz w:val="24"/>
          <w:szCs w:val="24"/>
        </w:rPr>
        <w:t>Join</w:t>
      </w:r>
      <w:proofErr w:type="spellEnd"/>
      <w:r>
        <w:rPr>
          <w:sz w:val="24"/>
          <w:szCs w:val="24"/>
        </w:rPr>
        <w:t>).</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w:t>
      </w:r>
      <w:proofErr w:type="spellStart"/>
      <w:r>
        <w:rPr>
          <w:sz w:val="24"/>
          <w:szCs w:val="24"/>
        </w:rPr>
        <w:t>ahead</w:t>
      </w:r>
      <w:proofErr w:type="spellEnd"/>
      <w:r>
        <w:rPr>
          <w:sz w:val="24"/>
          <w:szCs w:val="24"/>
        </w:rPr>
        <w:t xml:space="preserve"> Bias): Para assegurar a validade científica dos testes de </w:t>
      </w:r>
      <w:proofErr w:type="spellStart"/>
      <w:r>
        <w:rPr>
          <w:sz w:val="24"/>
          <w:szCs w:val="24"/>
        </w:rPr>
        <w:t>backtesting</w:t>
      </w:r>
      <w:proofErr w:type="spellEnd"/>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77" w:name="_Toc231500795"/>
      <w:r>
        <w:rPr>
          <w:b/>
          <w:sz w:val="24"/>
          <w:szCs w:val="24"/>
        </w:rPr>
        <w:lastRenderedPageBreak/>
        <w:t>Apêndice E – Derivação do Prêmio de Risco e Estabelecimento dos Retornos em Excesso</w:t>
      </w:r>
      <w:bookmarkEnd w:id="177"/>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w:t>
      </w:r>
      <w:proofErr w:type="spellStart"/>
      <w:r>
        <w:rPr>
          <w:sz w:val="24"/>
          <w:szCs w:val="24"/>
        </w:rPr>
        <w:t>Excess</w:t>
      </w:r>
      <w:proofErr w:type="spellEnd"/>
      <w:r>
        <w:rPr>
          <w:sz w:val="24"/>
          <w:szCs w:val="24"/>
        </w:rPr>
        <w:t xml:space="preserve"> </w:t>
      </w:r>
      <w:proofErr w:type="spellStart"/>
      <w:r>
        <w:rPr>
          <w:sz w:val="24"/>
          <w:szCs w:val="24"/>
        </w:rPr>
        <w:t>Return</w:t>
      </w:r>
      <w:proofErr w:type="spellEnd"/>
      <w:r>
        <w:rPr>
          <w:sz w:val="24"/>
          <w:szCs w:val="24"/>
        </w:rPr>
        <w:t xml:space="preserve">): Alinhados os referenciais, executou-se a derivação vetorial do prémio de risco para cada ativo i no instante t mediante a subtração direta da taxa livre de risco: </w:t>
      </w:r>
      <w:proofErr w:type="spellStart"/>
      <w:proofErr w:type="gramStart"/>
      <w:r>
        <w:rPr>
          <w:sz w:val="24"/>
          <w:szCs w:val="24"/>
        </w:rPr>
        <w:t>ERi,t</w:t>
      </w:r>
      <w:proofErr w:type="spellEnd"/>
      <w:proofErr w:type="gramEnd"/>
      <w:r>
        <w:rPr>
          <w:sz w:val="24"/>
          <w:szCs w:val="24"/>
        </w:rPr>
        <w:t xml:space="preserve"> = </w:t>
      </w:r>
      <w:proofErr w:type="spellStart"/>
      <w:r>
        <w:rPr>
          <w:sz w:val="24"/>
          <w:szCs w:val="24"/>
        </w:rPr>
        <w:t>Ri,t</w:t>
      </w:r>
      <w:proofErr w:type="spellEnd"/>
      <w:r>
        <w:rPr>
          <w:sz w:val="24"/>
          <w:szCs w:val="24"/>
        </w:rPr>
        <w:t xml:space="preserve"> - </w:t>
      </w:r>
      <w:proofErr w:type="spellStart"/>
      <w:r>
        <w:rPr>
          <w:sz w:val="24"/>
          <w:szCs w:val="24"/>
        </w:rPr>
        <w:t>Rf,t</w:t>
      </w:r>
      <w:proofErr w:type="spellEnd"/>
      <w:r>
        <w:rPr>
          <w:sz w:val="24"/>
          <w:szCs w:val="24"/>
        </w:rPr>
        <w:t xml:space="preserve">, onde </w:t>
      </w:r>
      <w:proofErr w:type="spellStart"/>
      <w:r>
        <w:rPr>
          <w:sz w:val="24"/>
          <w:szCs w:val="24"/>
        </w:rPr>
        <w:t>Rf,t</w:t>
      </w:r>
      <w:proofErr w:type="spellEnd"/>
      <w:r>
        <w:rPr>
          <w:sz w:val="24"/>
          <w:szCs w:val="24"/>
        </w:rPr>
        <w:t xml:space="preserve">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w:t>
      </w:r>
      <w:proofErr w:type="spellStart"/>
      <w:proofErr w:type="gramStart"/>
      <w:r>
        <w:rPr>
          <w:sz w:val="24"/>
          <w:szCs w:val="24"/>
        </w:rPr>
        <w:t>ERm,t</w:t>
      </w:r>
      <w:proofErr w:type="spellEnd"/>
      <w:proofErr w:type="gramEnd"/>
      <w:r>
        <w:rPr>
          <w:sz w:val="24"/>
          <w:szCs w:val="24"/>
        </w:rPr>
        <w:t xml:space="preserve"> = </w:t>
      </w:r>
      <w:proofErr w:type="spellStart"/>
      <w:r>
        <w:rPr>
          <w:sz w:val="24"/>
          <w:szCs w:val="24"/>
        </w:rPr>
        <w:t>RIBOV,t</w:t>
      </w:r>
      <w:proofErr w:type="spellEnd"/>
      <w:r>
        <w:rPr>
          <w:sz w:val="24"/>
          <w:szCs w:val="24"/>
        </w:rPr>
        <w:t xml:space="preserve"> - </w:t>
      </w:r>
      <w:proofErr w:type="spellStart"/>
      <w:r>
        <w:rPr>
          <w:sz w:val="24"/>
          <w:szCs w:val="24"/>
        </w:rPr>
        <w:t>Rf,t</w:t>
      </w:r>
      <w:proofErr w:type="spellEnd"/>
      <w:r>
        <w:rPr>
          <w:sz w:val="24"/>
          <w:szCs w:val="24"/>
        </w:rPr>
        <w: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8" w:name="_Toc231500796"/>
      <w:r>
        <w:rPr>
          <w:b/>
          <w:sz w:val="24"/>
          <w:szCs w:val="24"/>
        </w:rPr>
        <w:lastRenderedPageBreak/>
        <w:t>Apêndice F – Parâmetros Inferenciais Globais: Covariância, Risco Sistemático e Desempenho Ajustado</w:t>
      </w:r>
      <w:bookmarkEnd w:id="178"/>
      <w:r>
        <w:rPr>
          <w:b/>
          <w:sz w:val="24"/>
          <w:szCs w:val="24"/>
        </w:rPr>
        <w:t xml:space="preserve"> </w:t>
      </w:r>
    </w:p>
    <w:p w14:paraId="746516DE" w14:textId="77777777" w:rsidR="00520621" w:rsidRPr="008B6129" w:rsidRDefault="00520621" w:rsidP="00520621">
      <w:pPr>
        <w:rPr>
          <w:sz w:val="24"/>
          <w:szCs w:val="24"/>
        </w:rPr>
      </w:pPr>
    </w:p>
    <w:p w14:paraId="652B301E" w14:textId="4F40D762"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Matriz de Covariância Empírica Anualizada: Como alicerce incondicional para a otimização de Markowitz, processou-se a matriz de variância-covariância transversal anualizada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A volatilidade (desvio-padrão) individual de cada ativo é anualizada pela relação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Esses construtos capturam a dinâmica de interdependência e magnitude dos </w:t>
      </w:r>
      <w:proofErr w:type="spellStart"/>
      <w:r>
        <w:rPr>
          <w:sz w:val="24"/>
          <w:szCs w:val="24"/>
        </w:rPr>
        <w:t>co-movimentos</w:t>
      </w:r>
      <w:proofErr w:type="spellEnd"/>
      <w:r>
        <w:rPr>
          <w:sz w:val="24"/>
          <w:szCs w:val="24"/>
        </w:rPr>
        <w:t xml:space="preserve"> latentes. Nota de auditoria: a notação anterior “</w:t>
      </w:r>
      <w:proofErr w:type="spellStart"/>
      <w:r>
        <w:rPr>
          <w:sz w:val="24"/>
          <w:szCs w:val="24"/>
        </w:rPr>
        <w:t>sigma_anual</w:t>
      </w:r>
      <w:proofErr w:type="spellEnd"/>
      <w:r>
        <w:rPr>
          <w:sz w:val="24"/>
          <w:szCs w:val="24"/>
        </w:rPr>
        <w:t xml:space="preserve"> = </w:t>
      </w:r>
      <w:proofErr w:type="spellStart"/>
      <w:r>
        <w:rPr>
          <w:sz w:val="24"/>
          <w:szCs w:val="24"/>
        </w:rPr>
        <w:t>sigma_diaria</w:t>
      </w:r>
      <w:proofErr w:type="spellEnd"/>
      <w:r>
        <w:rPr>
          <w:sz w:val="24"/>
          <w:szCs w:val="24"/>
        </w:rPr>
        <w:t xml:space="preserve"> * 252” estava incorreta para o desvio-padrão; a multiplicação direta por 252 (sem raiz quadrada) aplica-se exclusivamente à matriz de covariância Σ.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Derivação do Risco Sistemático (Coeficiente Beta): Tendo o IBOVESPA como proxy de mercado, derivou-se o coeficiente Beta (beta = </w:t>
      </w:r>
      <w:proofErr w:type="spellStart"/>
      <w:proofErr w:type="gramStart"/>
      <w:r>
        <w:rPr>
          <w:sz w:val="24"/>
          <w:szCs w:val="24"/>
        </w:rPr>
        <w:t>Cov</w:t>
      </w:r>
      <w:proofErr w:type="spellEnd"/>
      <w:r>
        <w:rPr>
          <w:sz w:val="24"/>
          <w:szCs w:val="24"/>
        </w:rPr>
        <w:t>(</w:t>
      </w:r>
      <w:proofErr w:type="spellStart"/>
      <w:proofErr w:type="gramEnd"/>
      <w:r>
        <w:rPr>
          <w:sz w:val="24"/>
          <w:szCs w:val="24"/>
        </w:rPr>
        <w:t>ERi</w:t>
      </w:r>
      <w:proofErr w:type="spellEnd"/>
      <w:r>
        <w:rPr>
          <w:sz w:val="24"/>
          <w:szCs w:val="24"/>
        </w:rPr>
        <w:t xml:space="preserve">, </w:t>
      </w:r>
      <w:proofErr w:type="spellStart"/>
      <w:r>
        <w:rPr>
          <w:sz w:val="24"/>
          <w:szCs w:val="24"/>
        </w:rPr>
        <w:t>ERm</w:t>
      </w:r>
      <w:proofErr w:type="spellEnd"/>
      <w:r>
        <w:rPr>
          <w:sz w:val="24"/>
          <w:szCs w:val="24"/>
        </w:rPr>
        <w:t>) / Var(</w:t>
      </w:r>
      <w:proofErr w:type="spellStart"/>
      <w:r>
        <w:rPr>
          <w:sz w:val="24"/>
          <w:szCs w:val="24"/>
        </w:rPr>
        <w:t>ERm</w:t>
      </w:r>
      <w:proofErr w:type="spellEnd"/>
      <w:r>
        <w:rPr>
          <w:sz w:val="24"/>
          <w:szCs w:val="24"/>
        </w:rPr>
        <w:t>)),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Índice de </w:t>
      </w:r>
      <w:proofErr w:type="spellStart"/>
      <w:r>
        <w:rPr>
          <w:sz w:val="24"/>
          <w:szCs w:val="24"/>
        </w:rPr>
        <w:t>Sharpe</w:t>
      </w:r>
      <w:proofErr w:type="spellEnd"/>
      <w:r>
        <w:rPr>
          <w:sz w:val="24"/>
          <w:szCs w:val="24"/>
        </w:rPr>
        <w:t xml:space="preserve"> Analítico: Para o escalonamento do prémio de risco face à dispersão estocástica, calculou-se o Índice de </w:t>
      </w:r>
      <w:proofErr w:type="spellStart"/>
      <w:r>
        <w:rPr>
          <w:sz w:val="24"/>
          <w:szCs w:val="24"/>
        </w:rPr>
        <w:t>Sharpe</w:t>
      </w:r>
      <w:proofErr w:type="spellEnd"/>
      <w:r>
        <w:rPr>
          <w:sz w:val="24"/>
          <w:szCs w:val="24"/>
        </w:rPr>
        <w:t xml:space="preserve"> (IS = E[</w:t>
      </w:r>
      <w:proofErr w:type="spellStart"/>
      <w:r>
        <w:rPr>
          <w:sz w:val="24"/>
          <w:szCs w:val="24"/>
        </w:rPr>
        <w:t>ERi</w:t>
      </w:r>
      <w:proofErr w:type="spellEnd"/>
      <w:r>
        <w:rPr>
          <w:sz w:val="24"/>
          <w:szCs w:val="24"/>
        </w:rPr>
        <w:t xml:space="preserve">] / </w:t>
      </w:r>
      <w:proofErr w:type="spellStart"/>
      <w:r>
        <w:rPr>
          <w:sz w:val="24"/>
          <w:szCs w:val="24"/>
        </w:rPr>
        <w:t>sigma_i</w:t>
      </w:r>
      <w:proofErr w:type="spellEnd"/>
      <w:r>
        <w:rPr>
          <w:sz w:val="24"/>
          <w:szCs w:val="24"/>
        </w:rPr>
        <w:t>),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9" w:name="_Toc231500797"/>
      <w:r>
        <w:rPr>
          <w:b/>
          <w:sz w:val="24"/>
          <w:szCs w:val="24"/>
        </w:rPr>
        <w:lastRenderedPageBreak/>
        <w:t>Apêndice G – Construção Estocástica e Otimização Numérica da Fronteira Eficiente de Markowitz</w:t>
      </w:r>
      <w:bookmarkEnd w:id="179"/>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w:t>
      </w:r>
      <w:proofErr w:type="spellStart"/>
      <w:r>
        <w:rPr>
          <w:sz w:val="24"/>
          <w:szCs w:val="24"/>
        </w:rPr>
        <w:t>Only</w:t>
      </w:r>
      <w:proofErr w:type="spellEnd"/>
      <w:r>
        <w:rPr>
          <w:sz w:val="24"/>
          <w:szCs w:val="24"/>
        </w:rPr>
        <w:t>).</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 xml:space="preserve">Derivação dos Portfólios Canónicos: Foram maximizadas as funções objetivo para isolar o Portfólio de Mínima Variância Global (MVP) e o Portfólio de Máximo Índice de </w:t>
      </w:r>
      <w:proofErr w:type="spellStart"/>
      <w:r>
        <w:rPr>
          <w:sz w:val="24"/>
          <w:szCs w:val="24"/>
        </w:rPr>
        <w:t>Sharpe</w:t>
      </w:r>
      <w:proofErr w:type="spellEnd"/>
      <w:r>
        <w:rPr>
          <w:sz w:val="24"/>
          <w:szCs w:val="24"/>
        </w:rPr>
        <w:t xml:space="preserv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0" w:name="_Toc231500798"/>
      <w:r>
        <w:rPr>
          <w:b/>
          <w:sz w:val="24"/>
          <w:szCs w:val="24"/>
        </w:rPr>
        <w:lastRenderedPageBreak/>
        <w:t xml:space="preserve">Apêndice H – Isolamento Matricial De Covariâncias Negativas E Mapeamento De </w:t>
      </w:r>
      <w:proofErr w:type="spellStart"/>
      <w:r>
        <w:rPr>
          <w:b/>
          <w:sz w:val="24"/>
          <w:szCs w:val="24"/>
        </w:rPr>
        <w:t>Hedge</w:t>
      </w:r>
      <w:proofErr w:type="spellEnd"/>
      <w:r>
        <w:rPr>
          <w:b/>
          <w:sz w:val="24"/>
          <w:szCs w:val="24"/>
        </w:rPr>
        <w:t xml:space="preserve"> Estrutural</w:t>
      </w:r>
      <w:bookmarkEnd w:id="180"/>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Inspeção de Covariância Reversa: Procedeu-se a um escrutínio matricial para isolar estritamente os coeficientes onde </w:t>
      </w:r>
      <w:proofErr w:type="spellStart"/>
      <w:r>
        <w:rPr>
          <w:sz w:val="24"/>
          <w:szCs w:val="24"/>
        </w:rPr>
        <w:t>sigma_</w:t>
      </w:r>
      <w:proofErr w:type="gramStart"/>
      <w:r>
        <w:rPr>
          <w:sz w:val="24"/>
          <w:szCs w:val="24"/>
        </w:rPr>
        <w:t>i,j</w:t>
      </w:r>
      <w:proofErr w:type="spellEnd"/>
      <w:proofErr w:type="gramEnd"/>
      <w:r>
        <w:rPr>
          <w:sz w:val="24"/>
          <w:szCs w:val="24"/>
        </w:rPr>
        <w:t xml:space="preserve"> &lt; 0, mapeando as oportunidades reais de </w:t>
      </w:r>
      <w:proofErr w:type="spellStart"/>
      <w:r>
        <w:rPr>
          <w:sz w:val="24"/>
          <w:szCs w:val="24"/>
        </w:rPr>
        <w:t>hedge</w:t>
      </w:r>
      <w:proofErr w:type="spellEnd"/>
      <w:r>
        <w:rPr>
          <w:sz w:val="24"/>
          <w:szCs w:val="24"/>
        </w:rPr>
        <w:t xml:space="preserv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Visualização Categórica via Mapa de Calor: Aplicou-se um algoritmo de mascaramento dinâmico para suprimir covariâncias positivas e redundâncias, gerando um </w:t>
      </w:r>
      <w:proofErr w:type="spellStart"/>
      <w:r>
        <w:rPr>
          <w:sz w:val="24"/>
          <w:szCs w:val="24"/>
        </w:rPr>
        <w:t>Heatmap</w:t>
      </w:r>
      <w:proofErr w:type="spellEnd"/>
      <w:r>
        <w:rPr>
          <w:sz w:val="24"/>
          <w:szCs w:val="24"/>
        </w:rPr>
        <w:t xml:space="preserve">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1" w:name="_Toc231500799"/>
      <w:r>
        <w:rPr>
          <w:b/>
          <w:sz w:val="24"/>
          <w:szCs w:val="24"/>
        </w:rPr>
        <w:lastRenderedPageBreak/>
        <w:t xml:space="preserve">Apêndice I – Análise de Correlação de </w:t>
      </w:r>
      <w:proofErr w:type="spellStart"/>
      <w:r>
        <w:rPr>
          <w:b/>
          <w:sz w:val="24"/>
          <w:szCs w:val="24"/>
        </w:rPr>
        <w:t>Pearson</w:t>
      </w:r>
      <w:proofErr w:type="spellEnd"/>
      <w:r>
        <w:rPr>
          <w:b/>
          <w:sz w:val="24"/>
          <w:szCs w:val="24"/>
        </w:rPr>
        <w:t xml:space="preserve"> e </w:t>
      </w:r>
      <w:proofErr w:type="spellStart"/>
      <w:r>
        <w:rPr>
          <w:b/>
          <w:sz w:val="24"/>
          <w:szCs w:val="24"/>
        </w:rPr>
        <w:t>Clusterização</w:t>
      </w:r>
      <w:proofErr w:type="spellEnd"/>
      <w:r>
        <w:rPr>
          <w:b/>
          <w:sz w:val="24"/>
          <w:szCs w:val="24"/>
        </w:rPr>
        <w:t xml:space="preserve"> Hierárquica Estrutural</w:t>
      </w:r>
      <w:bookmarkEnd w:id="181"/>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Matriz de Correlação </w:t>
      </w:r>
      <w:proofErr w:type="spellStart"/>
      <w:r>
        <w:rPr>
          <w:sz w:val="24"/>
          <w:szCs w:val="24"/>
        </w:rPr>
        <w:t>Univariada</w:t>
      </w:r>
      <w:proofErr w:type="spellEnd"/>
      <w:r>
        <w:rPr>
          <w:sz w:val="24"/>
          <w:szCs w:val="24"/>
        </w:rPr>
        <w:t xml:space="preserve">: Computou-se a Matriz de Correlação de </w:t>
      </w:r>
      <w:proofErr w:type="spellStart"/>
      <w:r>
        <w:rPr>
          <w:sz w:val="24"/>
          <w:szCs w:val="24"/>
        </w:rPr>
        <w:t>Pearson</w:t>
      </w:r>
      <w:proofErr w:type="spellEnd"/>
      <w:r>
        <w:rPr>
          <w:sz w:val="24"/>
          <w:szCs w:val="24"/>
        </w:rPr>
        <w:t xml:space="preserve"> (</w:t>
      </w:r>
      <w:proofErr w:type="spellStart"/>
      <w:r>
        <w:rPr>
          <w:sz w:val="24"/>
          <w:szCs w:val="24"/>
        </w:rPr>
        <w:t>rho</w:t>
      </w:r>
      <w:proofErr w:type="spellEnd"/>
      <w:r>
        <w:rPr>
          <w:sz w:val="24"/>
          <w:szCs w:val="24"/>
        </w:rPr>
        <w:t>)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Agrupamento por </w:t>
      </w:r>
      <w:proofErr w:type="spellStart"/>
      <w:r>
        <w:rPr>
          <w:sz w:val="24"/>
          <w:szCs w:val="24"/>
        </w:rPr>
        <w:t>Clusterização</w:t>
      </w:r>
      <w:proofErr w:type="spellEnd"/>
      <w:r>
        <w:rPr>
          <w:sz w:val="24"/>
          <w:szCs w:val="24"/>
        </w:rPr>
        <w:t xml:space="preserve"> Hierárquica: A matriz foi submetida a um modelo de aprendizado de máquina não-supervisionado (</w:t>
      </w:r>
      <w:proofErr w:type="spellStart"/>
      <w:r>
        <w:rPr>
          <w:sz w:val="24"/>
          <w:szCs w:val="24"/>
        </w:rPr>
        <w:t>Hierarchical</w:t>
      </w:r>
      <w:proofErr w:type="spellEnd"/>
      <w:r>
        <w:rPr>
          <w:sz w:val="24"/>
          <w:szCs w:val="24"/>
        </w:rPr>
        <w:t xml:space="preserve"> </w:t>
      </w:r>
      <w:proofErr w:type="spellStart"/>
      <w:r>
        <w:rPr>
          <w:sz w:val="24"/>
          <w:szCs w:val="24"/>
        </w:rPr>
        <w:t>Clustering</w:t>
      </w:r>
      <w:proofErr w:type="spellEnd"/>
      <w:r>
        <w:rPr>
          <w:sz w:val="24"/>
          <w:szCs w:val="24"/>
        </w:rPr>
        <w:t xml:space="preserve">) via método de </w:t>
      </w:r>
      <w:proofErr w:type="spellStart"/>
      <w:r>
        <w:rPr>
          <w:sz w:val="24"/>
          <w:szCs w:val="24"/>
        </w:rPr>
        <w:t>Ward</w:t>
      </w:r>
      <w:proofErr w:type="spellEnd"/>
      <w:r>
        <w:rPr>
          <w:sz w:val="24"/>
          <w:szCs w:val="24"/>
        </w:rPr>
        <w:t xml:space="preserve">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2" w:name="_Toc231500800"/>
      <w:r>
        <w:rPr>
          <w:b/>
          <w:sz w:val="24"/>
          <w:szCs w:val="24"/>
        </w:rPr>
        <w:lastRenderedPageBreak/>
        <w:t xml:space="preserve">Apêndice J – Engenharia Reversa De </w:t>
      </w:r>
      <w:proofErr w:type="spellStart"/>
      <w:r>
        <w:rPr>
          <w:b/>
          <w:sz w:val="24"/>
          <w:szCs w:val="24"/>
        </w:rPr>
        <w:t>Black-Litterman</w:t>
      </w:r>
      <w:proofErr w:type="spellEnd"/>
      <w:r>
        <w:rPr>
          <w:b/>
          <w:sz w:val="24"/>
          <w:szCs w:val="24"/>
        </w:rPr>
        <w:t>: Extração Do Vetor De Retornos Implícitos De Equilíbrio (Π)</w:t>
      </w:r>
      <w:bookmarkEnd w:id="182"/>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Premissa do Modelo: Para contornar a sensibilidade extremada do modelo Média-Variância a inputs históricos ruidosos, adotou-se 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Extração do Vetor de Retornos Implícitos: A fase primordial consistiu na derivação do vetor Pi (Π = δ · Σ_LW · </w:t>
      </w:r>
      <w:proofErr w:type="spellStart"/>
      <w:r>
        <w:rPr>
          <w:sz w:val="24"/>
          <w:szCs w:val="24"/>
        </w:rPr>
        <w:t>w_m</w:t>
      </w:r>
      <w:proofErr w:type="spellEnd"/>
      <w:r>
        <w:rPr>
          <w:sz w:val="24"/>
          <w:szCs w:val="24"/>
        </w:rPr>
        <w:t xml:space="preserve">), utilizando o coeficiente de aversão ao risco δ = 2,5 (fixo; </w:t>
      </w:r>
      <w:proofErr w:type="spellStart"/>
      <w:r>
        <w:rPr>
          <w:sz w:val="24"/>
          <w:szCs w:val="24"/>
        </w:rPr>
        <w:t>He</w:t>
      </w:r>
      <w:proofErr w:type="spellEnd"/>
      <w:r>
        <w:rPr>
          <w:sz w:val="24"/>
          <w:szCs w:val="24"/>
        </w:rPr>
        <w:t xml:space="preserve"> &amp; </w:t>
      </w:r>
      <w:proofErr w:type="spellStart"/>
      <w:r>
        <w:rPr>
          <w:sz w:val="24"/>
          <w:szCs w:val="24"/>
        </w:rPr>
        <w:t>Litterman</w:t>
      </w:r>
      <w:proofErr w:type="spellEnd"/>
      <w:r>
        <w:rPr>
          <w:sz w:val="24"/>
          <w:szCs w:val="24"/>
        </w:rPr>
        <w:t xml:space="preserve">, 1999) e o vetor de referência equiponderado </w:t>
      </w:r>
      <w:proofErr w:type="spellStart"/>
      <w:r>
        <w:rPr>
          <w:sz w:val="24"/>
          <w:szCs w:val="24"/>
        </w:rPr>
        <w:t>w_m</w:t>
      </w:r>
      <w:proofErr w:type="spellEnd"/>
      <w:r>
        <w:rPr>
          <w:sz w:val="24"/>
          <w:szCs w:val="24"/>
        </w:rPr>
        <w:t xml:space="preserve"> = 1/N. A matriz de covariância Σ_LW é estimada por </w:t>
      </w:r>
      <w:proofErr w:type="spellStart"/>
      <w:r>
        <w:rPr>
          <w:sz w:val="24"/>
          <w:szCs w:val="24"/>
        </w:rPr>
        <w:t>Ledoit-Wolf</w:t>
      </w:r>
      <w:proofErr w:type="spellEnd"/>
      <w:r>
        <w:rPr>
          <w:sz w:val="24"/>
          <w:szCs w:val="24"/>
        </w:rPr>
        <w:t xml:space="preserve"> e anualizada (×252). As visões de retorno são geradas pelo fator </w:t>
      </w:r>
      <w:proofErr w:type="spellStart"/>
      <w:r>
        <w:rPr>
          <w:sz w:val="24"/>
          <w:szCs w:val="24"/>
        </w:rPr>
        <w:t>momentum</w:t>
      </w:r>
      <w:proofErr w:type="spellEnd"/>
      <w:r>
        <w:rPr>
          <w:sz w:val="24"/>
          <w:szCs w:val="24"/>
        </w:rPr>
        <w:t xml:space="preserve"> 12-1 (sem LSTM nem ARIMA). A incerteza das visões Ω segue </w:t>
      </w:r>
      <w:proofErr w:type="spellStart"/>
      <w:r>
        <w:rPr>
          <w:sz w:val="24"/>
          <w:szCs w:val="24"/>
        </w:rPr>
        <w:t>He</w:t>
      </w:r>
      <w:proofErr w:type="spellEnd"/>
      <w:r>
        <w:rPr>
          <w:sz w:val="24"/>
          <w:szCs w:val="24"/>
        </w:rPr>
        <w:t xml:space="preserve"> &amp; </w:t>
      </w:r>
      <w:proofErr w:type="spellStart"/>
      <w:r>
        <w:rPr>
          <w:sz w:val="24"/>
          <w:szCs w:val="24"/>
        </w:rPr>
        <w:t>Litterman</w:t>
      </w:r>
      <w:proofErr w:type="spellEnd"/>
      <w:r>
        <w:rPr>
          <w:sz w:val="24"/>
          <w:szCs w:val="24"/>
        </w:rPr>
        <w:t xml:space="preserve"> (1999), com τ = 0,05. Nota de auditoria (2026-06-04): a rotulagem “BL + LSTM” constante em versões anteriores do texto constitui erro descritivo. Não há implementação de redes neurais (LSTM) nem de ARIMA no repositório. A metodologia empregada é </w:t>
      </w:r>
      <w:proofErr w:type="spellStart"/>
      <w:r>
        <w:rPr>
          <w:sz w:val="24"/>
          <w:szCs w:val="24"/>
        </w:rPr>
        <w:t>Black-Litterman</w:t>
      </w:r>
      <w:proofErr w:type="spellEnd"/>
      <w:r>
        <w:rPr>
          <w:sz w:val="24"/>
          <w:szCs w:val="24"/>
        </w:rPr>
        <w:t xml:space="preserve"> com visões de </w:t>
      </w:r>
      <w:proofErr w:type="spellStart"/>
      <w:r>
        <w:rPr>
          <w:sz w:val="24"/>
          <w:szCs w:val="24"/>
        </w:rPr>
        <w:t>momentum</w:t>
      </w:r>
      <w:proofErr w:type="spellEnd"/>
      <w:r>
        <w:rPr>
          <w:sz w:val="24"/>
          <w:szCs w:val="24"/>
        </w:rPr>
        <w:t xml:space="preserve"> puro (12-1).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97543" w14:textId="77777777" w:rsidR="005B347C" w:rsidRDefault="005B347C" w:rsidP="00E50F58">
      <w:r>
        <w:separator/>
      </w:r>
    </w:p>
  </w:endnote>
  <w:endnote w:type="continuationSeparator" w:id="0">
    <w:p w14:paraId="63BEFCB4" w14:textId="77777777" w:rsidR="005B347C" w:rsidRDefault="005B347C"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4C7BB" w14:textId="77777777" w:rsidR="005B347C" w:rsidRDefault="005B347C" w:rsidP="00E50F58">
      <w:r>
        <w:separator/>
      </w:r>
    </w:p>
  </w:footnote>
  <w:footnote w:type="continuationSeparator" w:id="0">
    <w:p w14:paraId="16E61BCC" w14:textId="77777777" w:rsidR="005B347C" w:rsidRDefault="005B347C"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1B86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9"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1"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4"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5"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5BA1753A"/>
    <w:multiLevelType w:val="hybridMultilevel"/>
    <w:tmpl w:val="10A8519A"/>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42"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5F3367CB"/>
    <w:multiLevelType w:val="hybridMultilevel"/>
    <w:tmpl w:val="5534085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4"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3"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9"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91C66DC"/>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2"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3"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D393B42"/>
    <w:multiLevelType w:val="hybridMultilevel"/>
    <w:tmpl w:val="1BB43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4"/>
  </w:num>
  <w:num w:numId="2" w16cid:durableId="1375929533">
    <w:abstractNumId w:val="36"/>
  </w:num>
  <w:num w:numId="3" w16cid:durableId="1076512141">
    <w:abstractNumId w:val="50"/>
  </w:num>
  <w:num w:numId="4" w16cid:durableId="1825702414">
    <w:abstractNumId w:val="66"/>
  </w:num>
  <w:num w:numId="5" w16cid:durableId="2097440304">
    <w:abstractNumId w:val="9"/>
  </w:num>
  <w:num w:numId="6" w16cid:durableId="488062634">
    <w:abstractNumId w:val="10"/>
  </w:num>
  <w:num w:numId="7" w16cid:durableId="655838610">
    <w:abstractNumId w:val="3"/>
  </w:num>
  <w:num w:numId="8" w16cid:durableId="690255725">
    <w:abstractNumId w:val="40"/>
  </w:num>
  <w:num w:numId="9" w16cid:durableId="1065110495">
    <w:abstractNumId w:val="18"/>
  </w:num>
  <w:num w:numId="10" w16cid:durableId="118378268">
    <w:abstractNumId w:val="59"/>
  </w:num>
  <w:num w:numId="11" w16cid:durableId="973027814">
    <w:abstractNumId w:val="58"/>
  </w:num>
  <w:num w:numId="12" w16cid:durableId="1720392934">
    <w:abstractNumId w:val="35"/>
  </w:num>
  <w:num w:numId="13" w16cid:durableId="648245478">
    <w:abstractNumId w:val="56"/>
  </w:num>
  <w:num w:numId="14" w16cid:durableId="1714310687">
    <w:abstractNumId w:val="24"/>
  </w:num>
  <w:num w:numId="15" w16cid:durableId="54371140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9"/>
    <w:lvlOverride w:ilvl="0">
      <w:lvl w:ilvl="0">
        <w:numFmt w:val="decimal"/>
        <w:lvlText w:val="%1."/>
        <w:lvlJc w:val="left"/>
      </w:lvl>
    </w:lvlOverride>
  </w:num>
  <w:num w:numId="19" w16cid:durableId="1941719120">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7"/>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5"/>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45"/>
  </w:num>
  <w:num w:numId="28" w16cid:durableId="1579170437">
    <w:abstractNumId w:val="25"/>
  </w:num>
  <w:num w:numId="29" w16cid:durableId="732627016">
    <w:abstractNumId w:val="14"/>
  </w:num>
  <w:num w:numId="30" w16cid:durableId="473522860">
    <w:abstractNumId w:val="15"/>
  </w:num>
  <w:num w:numId="31" w16cid:durableId="1603026306">
    <w:abstractNumId w:val="38"/>
  </w:num>
  <w:num w:numId="32" w16cid:durableId="1249652876">
    <w:abstractNumId w:val="52"/>
  </w:num>
  <w:num w:numId="33" w16cid:durableId="1881504256">
    <w:abstractNumId w:val="46"/>
  </w:num>
  <w:num w:numId="34" w16cid:durableId="1500458653">
    <w:abstractNumId w:val="44"/>
  </w:num>
  <w:num w:numId="35" w16cid:durableId="681009453">
    <w:abstractNumId w:val="7"/>
  </w:num>
  <w:num w:numId="36" w16cid:durableId="773210807">
    <w:abstractNumId w:val="5"/>
  </w:num>
  <w:num w:numId="37" w16cid:durableId="128133811">
    <w:abstractNumId w:val="11"/>
  </w:num>
  <w:num w:numId="38" w16cid:durableId="49692634">
    <w:abstractNumId w:val="21"/>
  </w:num>
  <w:num w:numId="39" w16cid:durableId="760563315">
    <w:abstractNumId w:val="19"/>
  </w:num>
  <w:num w:numId="40" w16cid:durableId="2101364410">
    <w:abstractNumId w:val="42"/>
  </w:num>
  <w:num w:numId="41" w16cid:durableId="330719885">
    <w:abstractNumId w:val="30"/>
  </w:num>
  <w:num w:numId="42" w16cid:durableId="1737782570">
    <w:abstractNumId w:val="31"/>
  </w:num>
  <w:num w:numId="43" w16cid:durableId="1414426432">
    <w:abstractNumId w:val="47"/>
  </w:num>
  <w:num w:numId="44" w16cid:durableId="319113830">
    <w:abstractNumId w:val="60"/>
  </w:num>
  <w:num w:numId="45" w16cid:durableId="1038162958">
    <w:abstractNumId w:val="64"/>
  </w:num>
  <w:num w:numId="46" w16cid:durableId="1618754626">
    <w:abstractNumId w:val="53"/>
  </w:num>
  <w:num w:numId="47" w16cid:durableId="825777204">
    <w:abstractNumId w:val="22"/>
  </w:num>
  <w:num w:numId="48" w16cid:durableId="1992368502">
    <w:abstractNumId w:val="54"/>
  </w:num>
  <w:num w:numId="49" w16cid:durableId="1396202465">
    <w:abstractNumId w:val="33"/>
  </w:num>
  <w:num w:numId="50" w16cid:durableId="1005287310">
    <w:abstractNumId w:val="57"/>
  </w:num>
  <w:num w:numId="51" w16cid:durableId="540628782">
    <w:abstractNumId w:val="6"/>
  </w:num>
  <w:num w:numId="52" w16cid:durableId="600334970">
    <w:abstractNumId w:val="26"/>
  </w:num>
  <w:num w:numId="53" w16cid:durableId="1513252585">
    <w:abstractNumId w:val="39"/>
  </w:num>
  <w:num w:numId="54" w16cid:durableId="211354980">
    <w:abstractNumId w:val="4"/>
  </w:num>
  <w:num w:numId="55" w16cid:durableId="399058066">
    <w:abstractNumId w:val="20"/>
  </w:num>
  <w:num w:numId="56" w16cid:durableId="1507477617">
    <w:abstractNumId w:val="16"/>
  </w:num>
  <w:num w:numId="57" w16cid:durableId="994454720">
    <w:abstractNumId w:val="8"/>
  </w:num>
  <w:num w:numId="58" w16cid:durableId="911429964">
    <w:abstractNumId w:val="23"/>
  </w:num>
  <w:num w:numId="59" w16cid:durableId="988048945">
    <w:abstractNumId w:val="17"/>
  </w:num>
  <w:num w:numId="60" w16cid:durableId="99225398">
    <w:abstractNumId w:val="12"/>
  </w:num>
  <w:num w:numId="61" w16cid:durableId="1488861632">
    <w:abstractNumId w:val="32"/>
  </w:num>
  <w:num w:numId="62" w16cid:durableId="121963261">
    <w:abstractNumId w:val="51"/>
  </w:num>
  <w:num w:numId="63" w16cid:durableId="902639060">
    <w:abstractNumId w:val="13"/>
  </w:num>
  <w:num w:numId="64" w16cid:durableId="975915307">
    <w:abstractNumId w:val="28"/>
  </w:num>
  <w:num w:numId="65" w16cid:durableId="1078164757">
    <w:abstractNumId w:val="0"/>
  </w:num>
  <w:num w:numId="66" w16cid:durableId="163259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6700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3494517">
    <w:abstractNumId w:val="65"/>
  </w:num>
  <w:num w:numId="69" w16cid:durableId="1536429298">
    <w:abstractNumId w:val="43"/>
  </w:num>
  <w:num w:numId="70" w16cid:durableId="40566963">
    <w:abstractNumId w:val="61"/>
  </w:num>
  <w:num w:numId="71" w16cid:durableId="878011297">
    <w:abstractNumId w:val="62"/>
  </w:num>
  <w:num w:numId="72" w16cid:durableId="1771968679">
    <w:abstractNumId w:val="67"/>
  </w:num>
  <w:num w:numId="73" w16cid:durableId="1990595266">
    <w:abstractNumId w:val="4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FD7"/>
    <w:rsid w:val="00046CDD"/>
    <w:rsid w:val="00050A25"/>
    <w:rsid w:val="000524F4"/>
    <w:rsid w:val="000529E9"/>
    <w:rsid w:val="00055734"/>
    <w:rsid w:val="00056BF3"/>
    <w:rsid w:val="00061FC6"/>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0D0C"/>
    <w:rsid w:val="00162692"/>
    <w:rsid w:val="001647D0"/>
    <w:rsid w:val="00164893"/>
    <w:rsid w:val="00164D48"/>
    <w:rsid w:val="00176598"/>
    <w:rsid w:val="00180F64"/>
    <w:rsid w:val="00184452"/>
    <w:rsid w:val="00184902"/>
    <w:rsid w:val="00184F9E"/>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7CD7"/>
    <w:rsid w:val="00221703"/>
    <w:rsid w:val="00222722"/>
    <w:rsid w:val="00222799"/>
    <w:rsid w:val="00223CE0"/>
    <w:rsid w:val="00224A18"/>
    <w:rsid w:val="002258B4"/>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77E"/>
    <w:rsid w:val="00292896"/>
    <w:rsid w:val="00294789"/>
    <w:rsid w:val="00294792"/>
    <w:rsid w:val="002A1175"/>
    <w:rsid w:val="002A4257"/>
    <w:rsid w:val="002A7329"/>
    <w:rsid w:val="002B01FB"/>
    <w:rsid w:val="002B0981"/>
    <w:rsid w:val="002B1D20"/>
    <w:rsid w:val="002B2774"/>
    <w:rsid w:val="002B47EC"/>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0E83"/>
    <w:rsid w:val="003D36D9"/>
    <w:rsid w:val="003E026A"/>
    <w:rsid w:val="003E1C0B"/>
    <w:rsid w:val="003E3336"/>
    <w:rsid w:val="003E35D3"/>
    <w:rsid w:val="003E6CD9"/>
    <w:rsid w:val="003E7A23"/>
    <w:rsid w:val="003F1C11"/>
    <w:rsid w:val="003F5948"/>
    <w:rsid w:val="003F6CB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248C"/>
    <w:rsid w:val="00433176"/>
    <w:rsid w:val="00441882"/>
    <w:rsid w:val="00443833"/>
    <w:rsid w:val="004456B0"/>
    <w:rsid w:val="00447D6C"/>
    <w:rsid w:val="00450EEA"/>
    <w:rsid w:val="004541A2"/>
    <w:rsid w:val="00454380"/>
    <w:rsid w:val="00454A35"/>
    <w:rsid w:val="004554E8"/>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A11B8"/>
    <w:rsid w:val="005A33FE"/>
    <w:rsid w:val="005A5329"/>
    <w:rsid w:val="005B347C"/>
    <w:rsid w:val="005B5EC0"/>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5016"/>
    <w:rsid w:val="00696B7C"/>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703278"/>
    <w:rsid w:val="00707F77"/>
    <w:rsid w:val="007123C5"/>
    <w:rsid w:val="00713A7F"/>
    <w:rsid w:val="00714158"/>
    <w:rsid w:val="00714DA2"/>
    <w:rsid w:val="0071676E"/>
    <w:rsid w:val="0072043B"/>
    <w:rsid w:val="00720B10"/>
    <w:rsid w:val="00721F72"/>
    <w:rsid w:val="00723C79"/>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E61B6"/>
    <w:rsid w:val="007F27F6"/>
    <w:rsid w:val="007F3010"/>
    <w:rsid w:val="007F7E0C"/>
    <w:rsid w:val="00801647"/>
    <w:rsid w:val="00801A4C"/>
    <w:rsid w:val="008029AE"/>
    <w:rsid w:val="008039C3"/>
    <w:rsid w:val="008239F2"/>
    <w:rsid w:val="0082756A"/>
    <w:rsid w:val="00827BCE"/>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98C"/>
    <w:rsid w:val="009E00E7"/>
    <w:rsid w:val="009E1AAD"/>
    <w:rsid w:val="009E4513"/>
    <w:rsid w:val="009E4C5A"/>
    <w:rsid w:val="009E531D"/>
    <w:rsid w:val="009F27F9"/>
    <w:rsid w:val="009F4CF2"/>
    <w:rsid w:val="009F539C"/>
    <w:rsid w:val="009F6F99"/>
    <w:rsid w:val="00A03CB9"/>
    <w:rsid w:val="00A052D3"/>
    <w:rsid w:val="00A0683D"/>
    <w:rsid w:val="00A069C9"/>
    <w:rsid w:val="00A0725A"/>
    <w:rsid w:val="00A0765E"/>
    <w:rsid w:val="00A10EFD"/>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C69A3"/>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0DCB"/>
    <w:rsid w:val="00BF1D60"/>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76765"/>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5AF"/>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47898"/>
    <w:rsid w:val="00F52827"/>
    <w:rsid w:val="00F538AA"/>
    <w:rsid w:val="00F5626B"/>
    <w:rsid w:val="00F56510"/>
    <w:rsid w:val="00F57C2E"/>
    <w:rsid w:val="00F61AE8"/>
    <w:rsid w:val="00F63933"/>
    <w:rsid w:val="00F645BA"/>
    <w:rsid w:val="00F70C0C"/>
    <w:rsid w:val="00F70ECB"/>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A7B1D"/>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124</Pages>
  <Words>31424</Words>
  <Characters>169692</Characters>
  <Application>Microsoft Office Word</Application>
  <DocSecurity>0</DocSecurity>
  <Lines>1414</Lines>
  <Paragraphs>401</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200715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21</cp:revision>
  <cp:lastPrinted>2025-12-18T18:40:00Z</cp:lastPrinted>
  <dcterms:created xsi:type="dcterms:W3CDTF">2026-06-05T19:05:00Z</dcterms:created>
  <dcterms:modified xsi:type="dcterms:W3CDTF">2026-06-05T23:53:00Z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