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t>UNIVERSIDADE FEDERAL DE GOIÁS</w:t>
      </w:r>
    </w:p>
    <w:p w14:paraId="1BC8C0BD" w14:textId="77777777" w:rsidR="00425AEF" w:rsidRPr="00CE0D30" w:rsidRDefault="00425AEF" w:rsidP="00425AEF">
      <w:pPr>
        <w:jc w:val="center"/>
      </w:pPr>
      <w:r>
        <w:t>FACULDADE DE ADMINISTRAÇÃO, CIÊNCIAS CONTÁBEIS E CIÊNCIAS ECONÔMICAS</w:t>
      </w:r>
    </w:p>
    <w:p w14:paraId="7F96DFAF" w14:textId="77777777" w:rsidR="00425AEF" w:rsidRPr="00CE0D30" w:rsidRDefault="00425AEF" w:rsidP="00425AEF">
      <w:pPr>
        <w:jc w:val="center"/>
      </w:pPr>
      <w:r>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Pr>
          <w:sz w:val="28"/>
        </w:rPr>
        <w:t>Moderna Teoria das Carteiras no Mercado de Ações Brasileiro:</w:t>
      </w:r>
    </w:p>
    <w:p w14:paraId="410824DC" w14:textId="77777777" w:rsidR="00425AEF" w:rsidRPr="00CE0D30" w:rsidRDefault="00425AEF" w:rsidP="00425AEF">
      <w:pPr>
        <w:jc w:val="center"/>
        <w:rPr>
          <w:sz w:val="32"/>
        </w:rPr>
      </w:pPr>
      <w:r>
        <w:t xml:space="preserve">Comparação entre Otimizadores e </w:t>
      </w:r>
      <w:r w:rsidRPr="00F759D2">
        <w:rPr>
          <w:i/>
          <w:iCs/>
        </w:rPr>
        <w:t>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69A73420" w14:textId="77777777" w:rsidR="000B3D96" w:rsidRDefault="000B3D96" w:rsidP="00425AEF">
      <w:pPr>
        <w:jc w:val="center"/>
      </w:pPr>
    </w:p>
    <w:p w14:paraId="43E4A70B" w14:textId="77777777" w:rsidR="000B3D96" w:rsidRDefault="000B3D96" w:rsidP="00425AEF">
      <w:pPr>
        <w:jc w:val="center"/>
      </w:pPr>
    </w:p>
    <w:p w14:paraId="4F422CB6" w14:textId="77777777" w:rsidR="000B3D96" w:rsidRPr="00CE0D30" w:rsidRDefault="000B3D96"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t>Goiânia - GO</w:t>
      </w:r>
    </w:p>
    <w:p w14:paraId="3774E67E" w14:textId="77777777" w:rsidR="008A0506" w:rsidRDefault="00425AEF" w:rsidP="008A0506">
      <w:pPr>
        <w:jc w:val="center"/>
      </w:pPr>
      <w:r>
        <w:t>2026</w:t>
      </w:r>
      <w:r>
        <w:br w:type="page"/>
      </w:r>
    </w:p>
    <w:p w14:paraId="1ABB3DED" w14:textId="77777777" w:rsidR="00425AEF" w:rsidRDefault="00425AEF" w:rsidP="00425AEF">
      <w:pPr>
        <w:pStyle w:val="PargrafodaLista"/>
        <w:ind w:left="0"/>
        <w:jc w:val="center"/>
      </w:pPr>
      <w:r>
        <w:lastRenderedPageBreak/>
        <w:t xml:space="preserve">Termo de Ciência e de Autorização TCCG (RI) </w:t>
      </w:r>
    </w:p>
    <w:p w14:paraId="1C4371E2" w14:textId="77777777" w:rsidR="00425AEF" w:rsidRPr="00CE0D30" w:rsidRDefault="00425AEF" w:rsidP="00425AEF">
      <w:pPr>
        <w:pStyle w:val="PargrafodaLista"/>
        <w:ind w:left="0"/>
        <w:jc w:val="center"/>
      </w:pPr>
      <w:r>
        <w:t>(Orientador anexa documento, assina e disponibiliza a assinatura para o orientando via SEI)</w:t>
      </w:r>
    </w:p>
    <w:p w14:paraId="6274BB33" w14:textId="77777777" w:rsidR="00425AEF" w:rsidRPr="00CE0D30" w:rsidRDefault="00425AEF" w:rsidP="00425AEF">
      <w:r>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Pr>
          <w:sz w:val="28"/>
        </w:rPr>
        <w:t>Moderna Teoria das Carteiras no Mercado de Ações Brasileiro:</w:t>
      </w:r>
    </w:p>
    <w:p w14:paraId="17ECC03D" w14:textId="77777777" w:rsidR="00425AEF" w:rsidRPr="00CE0D30" w:rsidRDefault="00425AEF" w:rsidP="00425AEF">
      <w:pPr>
        <w:jc w:val="center"/>
        <w:rPr>
          <w:sz w:val="32"/>
        </w:rPr>
      </w:pPr>
      <w:r>
        <w:t xml:space="preserve">Comparação entre Otimizadores e </w:t>
      </w:r>
      <w:r w:rsidRPr="00F759D2">
        <w:rPr>
          <w:i/>
          <w:iCs/>
        </w:rPr>
        <w:t>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Pr>
          <w:bCs/>
          <w:noProof/>
        </w:rPr>
        <w:t>Orientador(a): Prof.(a) 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2494B59B" w14:textId="77777777" w:rsidR="00425AEF" w:rsidRPr="00CE0D30" w:rsidRDefault="00425AEF" w:rsidP="00425AEF">
      <w:pPr>
        <w:jc w:val="center"/>
      </w:pPr>
    </w:p>
    <w:p w14:paraId="5C27AB67" w14:textId="14923FBA" w:rsidR="00425AEF" w:rsidRPr="00CE0D30" w:rsidRDefault="00BE5505" w:rsidP="00BE5505">
      <w:pPr>
        <w:jc w:val="center"/>
      </w:pPr>
      <w:r w:rsidRPr="00BE5505">
        <w:rPr>
          <w:noProof/>
        </w:rPr>
        <w:drawing>
          <wp:inline distT="0" distB="0" distL="0" distR="0" wp14:anchorId="49A3767F" wp14:editId="1F05BB42">
            <wp:extent cx="5420481" cy="3562847"/>
            <wp:effectExtent l="0" t="0" r="889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0481" cy="3562847"/>
                    </a:xfrm>
                    <a:prstGeom prst="rect">
                      <a:avLst/>
                    </a:prstGeom>
                  </pic:spPr>
                </pic:pic>
              </a:graphicData>
            </a:graphic>
          </wp:inline>
        </w:drawing>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br w:type="page"/>
      </w:r>
    </w:p>
    <w:p w14:paraId="0BF5D530" w14:textId="77777777" w:rsidR="00425AEF" w:rsidRPr="00170378" w:rsidRDefault="00425AEF" w:rsidP="00425AEF">
      <w:pPr>
        <w:jc w:val="center"/>
        <w:rPr>
          <w:b/>
        </w:rPr>
      </w:pPr>
      <w:r>
        <w:rPr>
          <w:b/>
        </w:rPr>
        <w:lastRenderedPageBreak/>
        <w:t>DEDICATÓRIA</w:t>
      </w:r>
    </w:p>
    <w:p w14:paraId="710054E5" w14:textId="77A989D3" w:rsidR="00425AEF" w:rsidRPr="00CE0D30" w:rsidRDefault="00425AEF" w:rsidP="00425AEF">
      <w:pPr>
        <w:jc w:val="center"/>
      </w:pPr>
    </w:p>
    <w:p w14:paraId="34C5D9D1" w14:textId="77777777" w:rsidR="00425AEF" w:rsidRDefault="00425AEF" w:rsidP="00425AEF"/>
    <w:p w14:paraId="6F8E74ED" w14:textId="77777777" w:rsidR="00E50A8B" w:rsidRDefault="00E50A8B" w:rsidP="00425AEF"/>
    <w:p w14:paraId="7B691F56" w14:textId="77777777" w:rsidR="00E50A8B" w:rsidRDefault="00E50A8B" w:rsidP="00425AEF"/>
    <w:p w14:paraId="6EF9C5D8" w14:textId="77777777" w:rsidR="00E50A8B" w:rsidRDefault="00E50A8B" w:rsidP="00425AEF"/>
    <w:p w14:paraId="37A727E3" w14:textId="77777777" w:rsidR="00E50A8B" w:rsidRDefault="00E50A8B" w:rsidP="00425AEF"/>
    <w:p w14:paraId="23A5C0CD" w14:textId="77777777" w:rsidR="00E50A8B" w:rsidRDefault="00E50A8B" w:rsidP="00425AEF"/>
    <w:p w14:paraId="0C8563DC" w14:textId="77777777" w:rsidR="00E50A8B" w:rsidRDefault="00E50A8B" w:rsidP="00425AEF"/>
    <w:p w14:paraId="6F3465B9" w14:textId="77777777" w:rsidR="00E50A8B" w:rsidRDefault="00E50A8B" w:rsidP="00425AEF"/>
    <w:p w14:paraId="5B602EEE" w14:textId="77777777" w:rsidR="00E50A8B" w:rsidRDefault="00E50A8B" w:rsidP="00425AEF"/>
    <w:p w14:paraId="418290E1" w14:textId="77777777" w:rsidR="00E50A8B" w:rsidRDefault="00E50A8B" w:rsidP="00425AEF"/>
    <w:p w14:paraId="2686B209" w14:textId="77777777" w:rsidR="00E50A8B" w:rsidRDefault="00E50A8B" w:rsidP="00425AEF"/>
    <w:p w14:paraId="098CF1A2" w14:textId="77777777" w:rsidR="00E50A8B" w:rsidRDefault="00E50A8B" w:rsidP="00425AEF"/>
    <w:p w14:paraId="5103D5A5" w14:textId="77777777" w:rsidR="00E50A8B" w:rsidRDefault="00E50A8B" w:rsidP="00425AEF"/>
    <w:p w14:paraId="67146C42" w14:textId="77777777" w:rsidR="00E50A8B" w:rsidRDefault="00E50A8B" w:rsidP="00425AEF"/>
    <w:p w14:paraId="6ACE46C0" w14:textId="77777777" w:rsidR="00E50A8B" w:rsidRDefault="00E50A8B" w:rsidP="00425AEF"/>
    <w:p w14:paraId="0770A0BE" w14:textId="77777777" w:rsidR="00E50A8B" w:rsidRDefault="00E50A8B" w:rsidP="00425AEF"/>
    <w:p w14:paraId="74023278" w14:textId="77777777" w:rsidR="00E50A8B" w:rsidRDefault="00E50A8B" w:rsidP="00425AEF"/>
    <w:p w14:paraId="10ED3950" w14:textId="77777777" w:rsidR="00E50A8B" w:rsidRDefault="00E50A8B" w:rsidP="00425AEF"/>
    <w:p w14:paraId="101D617E" w14:textId="77777777" w:rsidR="00E50A8B" w:rsidRDefault="00E50A8B" w:rsidP="00425AEF"/>
    <w:p w14:paraId="5B7B7D02" w14:textId="77777777" w:rsidR="00E50A8B" w:rsidRDefault="00E50A8B" w:rsidP="00425AEF"/>
    <w:p w14:paraId="26E7E709" w14:textId="77777777" w:rsidR="00E50A8B" w:rsidRDefault="00E50A8B" w:rsidP="00425AEF"/>
    <w:p w14:paraId="243A378E" w14:textId="77777777" w:rsidR="00E50A8B" w:rsidRDefault="00E50A8B" w:rsidP="00425AEF"/>
    <w:p w14:paraId="79217CA7" w14:textId="77777777" w:rsidR="00E50A8B" w:rsidRDefault="00E50A8B" w:rsidP="00425AEF"/>
    <w:p w14:paraId="710FB0EB" w14:textId="77777777" w:rsidR="00E50A8B" w:rsidRDefault="00E50A8B" w:rsidP="00425AEF"/>
    <w:p w14:paraId="496919BF" w14:textId="77777777" w:rsidR="00E50A8B" w:rsidRDefault="00E50A8B" w:rsidP="00425AEF"/>
    <w:p w14:paraId="009AEC55" w14:textId="77777777" w:rsidR="00E50A8B" w:rsidRDefault="00E50A8B" w:rsidP="00425AEF"/>
    <w:p w14:paraId="24EC125C" w14:textId="77777777" w:rsidR="00E50A8B" w:rsidRDefault="00E50A8B" w:rsidP="00425AEF"/>
    <w:p w14:paraId="181988E0" w14:textId="77777777" w:rsidR="00E50A8B" w:rsidRDefault="00E50A8B" w:rsidP="00425AEF"/>
    <w:p w14:paraId="16E6D49A" w14:textId="77777777" w:rsidR="00E50A8B" w:rsidRDefault="00E50A8B" w:rsidP="00425AEF"/>
    <w:p w14:paraId="5AF3428C" w14:textId="77777777" w:rsidR="00E50A8B" w:rsidRDefault="00E50A8B" w:rsidP="00425AEF"/>
    <w:p w14:paraId="5ACEEBC0" w14:textId="77777777" w:rsidR="00E50A8B" w:rsidRDefault="00E50A8B" w:rsidP="00425AEF"/>
    <w:p w14:paraId="0D5B86D0" w14:textId="77777777" w:rsidR="00E50A8B" w:rsidRDefault="00E50A8B" w:rsidP="00425AEF"/>
    <w:p w14:paraId="07721855" w14:textId="77777777" w:rsidR="00E50A8B" w:rsidRDefault="00E50A8B" w:rsidP="00425AEF"/>
    <w:p w14:paraId="369858FB" w14:textId="77777777" w:rsidR="00E50A8B" w:rsidRDefault="00E50A8B" w:rsidP="00425AEF"/>
    <w:p w14:paraId="77E73341" w14:textId="77777777" w:rsidR="00E50A8B" w:rsidRDefault="00E50A8B" w:rsidP="00425AEF"/>
    <w:p w14:paraId="347FB98A" w14:textId="77777777" w:rsidR="00E50A8B" w:rsidRDefault="00E50A8B" w:rsidP="00425AEF"/>
    <w:p w14:paraId="78FD0882" w14:textId="77777777" w:rsidR="00E50A8B" w:rsidRDefault="00E50A8B" w:rsidP="00425AEF"/>
    <w:p w14:paraId="0D2F8B2D" w14:textId="77777777" w:rsidR="00E50A8B" w:rsidRDefault="00E50A8B" w:rsidP="00425AEF"/>
    <w:p w14:paraId="23EFBA19" w14:textId="77777777" w:rsidR="00E50A8B" w:rsidRDefault="00E50A8B" w:rsidP="00425AEF"/>
    <w:p w14:paraId="5AF46F39" w14:textId="77777777" w:rsidR="00E50A8B" w:rsidRDefault="00E50A8B" w:rsidP="00425AEF"/>
    <w:p w14:paraId="518BB149" w14:textId="77777777" w:rsidR="00E50A8B" w:rsidRDefault="00E50A8B" w:rsidP="00425AEF"/>
    <w:p w14:paraId="350CD3F4" w14:textId="77777777" w:rsidR="00E50A8B" w:rsidRDefault="00E50A8B" w:rsidP="00425AEF"/>
    <w:p w14:paraId="5B8B05AB" w14:textId="77777777" w:rsidR="00E50A8B" w:rsidRDefault="00E50A8B" w:rsidP="00425AEF"/>
    <w:p w14:paraId="6D07C4E1" w14:textId="77777777" w:rsidR="00E50A8B" w:rsidRDefault="00E50A8B" w:rsidP="00425AEF"/>
    <w:p w14:paraId="7C7F5589" w14:textId="77777777" w:rsidR="00E50A8B" w:rsidRDefault="00E50A8B" w:rsidP="00425AEF"/>
    <w:p w14:paraId="1E35FDFF" w14:textId="77777777" w:rsidR="00E50A8B" w:rsidRDefault="00E50A8B" w:rsidP="00425AEF"/>
    <w:p w14:paraId="63506781" w14:textId="77777777" w:rsidR="00E50A8B" w:rsidRDefault="00E50A8B" w:rsidP="00425AEF"/>
    <w:p w14:paraId="63ED4CFC" w14:textId="77777777" w:rsidR="00E50A8B" w:rsidRDefault="00E50A8B" w:rsidP="00425AEF"/>
    <w:p w14:paraId="5B6CEECC" w14:textId="77777777" w:rsidR="00E50A8B" w:rsidRDefault="00E50A8B" w:rsidP="00425AEF"/>
    <w:p w14:paraId="2541EDE3" w14:textId="2C9E60D5" w:rsidR="00425AEF" w:rsidRPr="00CE0D30" w:rsidRDefault="00425AEF" w:rsidP="00E50A8B">
      <w:pPr>
        <w:ind w:left="4536"/>
        <w:jc w:val="both"/>
      </w:pPr>
      <w:r>
        <w:t>Dedico este trabalho a todos os meu</w:t>
      </w:r>
      <w:r w:rsidR="00E50A8B">
        <w:t>s</w:t>
      </w:r>
      <w:r>
        <w:t xml:space="preserve"> familiares e amigos, que me apoiaram nessa longa caminhada até a formação.</w:t>
      </w:r>
    </w:p>
    <w:p w14:paraId="6D4FD176" w14:textId="77777777" w:rsidR="00425AEF" w:rsidRPr="00CE0D30" w:rsidRDefault="00425AEF" w:rsidP="00425AEF">
      <w:r>
        <w:br w:type="page"/>
      </w:r>
    </w:p>
    <w:p w14:paraId="2A239E52" w14:textId="77777777" w:rsidR="00425AEF" w:rsidRPr="00170378" w:rsidRDefault="00425AEF" w:rsidP="00425AEF">
      <w:pPr>
        <w:jc w:val="center"/>
        <w:rPr>
          <w:b/>
        </w:rPr>
      </w:pPr>
      <w:r>
        <w:rPr>
          <w:b/>
        </w:rPr>
        <w:lastRenderedPageBreak/>
        <w:t>AGRADECIMENTOS</w:t>
      </w:r>
    </w:p>
    <w:p w14:paraId="337D6C68" w14:textId="177F8E96" w:rsidR="00425AEF" w:rsidRDefault="00425AEF" w:rsidP="00425AEF">
      <w:pPr>
        <w:jc w:val="center"/>
      </w:pPr>
    </w:p>
    <w:p w14:paraId="43CE6E4C" w14:textId="77777777" w:rsidR="00FD43AA" w:rsidRDefault="00FD43AA" w:rsidP="00425AEF">
      <w:pPr>
        <w:jc w:val="center"/>
      </w:pPr>
    </w:p>
    <w:p w14:paraId="408428A0" w14:textId="77777777" w:rsidR="00FD43AA" w:rsidRDefault="00FD43AA" w:rsidP="00425AEF">
      <w:pPr>
        <w:jc w:val="center"/>
      </w:pPr>
    </w:p>
    <w:p w14:paraId="7EBA3536" w14:textId="77777777" w:rsidR="00FD43AA" w:rsidRPr="00CE0D30" w:rsidRDefault="00FD43AA" w:rsidP="00425AEF">
      <w:pPr>
        <w:jc w:val="center"/>
      </w:pPr>
    </w:p>
    <w:p w14:paraId="7C85DBCA" w14:textId="77777777" w:rsidR="00E50A8B" w:rsidRDefault="00E50A8B" w:rsidP="00FD43AA">
      <w:pPr>
        <w:spacing w:line="360" w:lineRule="auto"/>
        <w:ind w:firstLine="851"/>
      </w:pPr>
      <w:r>
        <w:t>A Deus, pela minha vida, e por me permitir ultrapassar todos os obstáculos encontrados ao longo da realização deste trabalho.</w:t>
      </w:r>
    </w:p>
    <w:p w14:paraId="364DC141" w14:textId="77777777" w:rsidR="00E50A8B" w:rsidRDefault="00E50A8B" w:rsidP="00FD43AA">
      <w:pPr>
        <w:spacing w:line="360" w:lineRule="auto"/>
        <w:ind w:firstLine="851"/>
      </w:pPr>
      <w:r>
        <w:t>À minha esposa e aos meus filhos, que me incentivaram nos momentos difíceis e compreenderam a minha ausência enquanto eu me dedicava à realização deste trabalho.</w:t>
      </w:r>
    </w:p>
    <w:p w14:paraId="55D95CBA" w14:textId="77777777" w:rsidR="00E50A8B" w:rsidRDefault="00E50A8B" w:rsidP="00FD43AA">
      <w:pPr>
        <w:spacing w:line="360" w:lineRule="auto"/>
        <w:ind w:firstLine="851"/>
      </w:pPr>
      <w:r>
        <w:t>Aos professores, pelas correções e ensinamentos que me permitiram apresentar um melhor desempenho no meu processo de formação profissional ao longo do curso.</w:t>
      </w:r>
    </w:p>
    <w:p w14:paraId="0EC7281C" w14:textId="77777777" w:rsidR="00E50A8B" w:rsidRDefault="00E50A8B" w:rsidP="00FD43AA">
      <w:pPr>
        <w:spacing w:line="360" w:lineRule="auto"/>
        <w:ind w:firstLine="851"/>
      </w:pPr>
      <w:r>
        <w:t>A todos que participaram, direta ou indiretamente do desenvolvimento deste trabalho de pesquisa, enriquecendo o meu processo de aprendizado.</w:t>
      </w:r>
    </w:p>
    <w:p w14:paraId="095A7A2A" w14:textId="77777777" w:rsidR="00E50A8B" w:rsidRDefault="00E50A8B" w:rsidP="00FD43AA">
      <w:pPr>
        <w:spacing w:line="360" w:lineRule="auto"/>
        <w:ind w:firstLine="851"/>
      </w:pPr>
      <w:r>
        <w:t xml:space="preserve">Às pessoas </w:t>
      </w:r>
      <w:proofErr w:type="spellStart"/>
      <w:r>
        <w:t>cоm</w:t>
      </w:r>
      <w:proofErr w:type="spellEnd"/>
      <w:r>
        <w:t xml:space="preserve"> quem convivi </w:t>
      </w:r>
      <w:proofErr w:type="spellStart"/>
      <w:r>
        <w:t>aо</w:t>
      </w:r>
      <w:proofErr w:type="spellEnd"/>
      <w:r>
        <w:t xml:space="preserve"> longo desses anos de curso, que me incentivaram e que certamente tiveram impacto na minha formação acadêmica.</w:t>
      </w:r>
    </w:p>
    <w:p w14:paraId="6DB4A998" w14:textId="6F0D5560" w:rsidR="00425AEF" w:rsidRPr="00CE0D30" w:rsidRDefault="00E50A8B" w:rsidP="00FD43AA">
      <w:pPr>
        <w:spacing w:line="360" w:lineRule="auto"/>
        <w:ind w:firstLine="851"/>
      </w:pPr>
      <w:r>
        <w:t>Aos meus colegas de turma, por compartilharem comigo tantos momentos de descobertas e aprendizado e por todo o companheirismo ao longo deste percurso.</w:t>
      </w:r>
    </w:p>
    <w:p w14:paraId="46DB27ED" w14:textId="77777777" w:rsidR="00425AEF" w:rsidRPr="00CE0D30" w:rsidRDefault="00425AEF" w:rsidP="00FD43AA">
      <w:pPr>
        <w:spacing w:line="360" w:lineRule="auto"/>
        <w:ind w:firstLine="851"/>
      </w:pPr>
      <w:r>
        <w:br w:type="page"/>
      </w:r>
    </w:p>
    <w:p w14:paraId="609784BD" w14:textId="77777777" w:rsidR="00425AEF" w:rsidRPr="00170378" w:rsidRDefault="00425AEF" w:rsidP="00425AEF">
      <w:pPr>
        <w:jc w:val="center"/>
        <w:rPr>
          <w:b/>
        </w:rPr>
      </w:pPr>
      <w:r>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2C7AC6A8" w14:textId="3BAD10E3" w:rsidR="00462A2E" w:rsidRDefault="00425AEF" w:rsidP="00462A2E">
      <w:pPr>
        <w:ind w:left="2268"/>
        <w:jc w:val="right"/>
      </w:pPr>
      <w:r>
        <w:t xml:space="preserve">(Jim Simons – </w:t>
      </w:r>
      <w:proofErr w:type="spellStart"/>
      <w:r w:rsidR="007E61B6" w:rsidRPr="007E61B6">
        <w:t>Renaissance</w:t>
      </w:r>
      <w:proofErr w:type="spellEnd"/>
      <w:r w:rsidR="007E61B6" w:rsidRPr="007E61B6">
        <w:t xml:space="preserve"> Technologies</w:t>
      </w:r>
      <w:r>
        <w:t>)</w:t>
      </w:r>
    </w:p>
    <w:p w14:paraId="6078F075" w14:textId="7D39C656" w:rsidR="00425AEF" w:rsidRPr="00CE0D30" w:rsidRDefault="00425AEF" w:rsidP="00462A2E">
      <w:pPr>
        <w:ind w:left="2268"/>
      </w:pPr>
      <w:r>
        <w:br w:type="page"/>
      </w:r>
    </w:p>
    <w:p w14:paraId="1AAD94AB" w14:textId="77777777" w:rsidR="00425AEF" w:rsidRPr="008E089F" w:rsidRDefault="00425AEF" w:rsidP="00425AEF">
      <w:pPr>
        <w:jc w:val="center"/>
        <w:rPr>
          <w:b/>
          <w:sz w:val="28"/>
        </w:rPr>
      </w:pPr>
      <w:r>
        <w:rPr>
          <w:b/>
          <w:sz w:val="28"/>
        </w:rPr>
        <w:lastRenderedPageBreak/>
        <w:t>RESUMO</w:t>
      </w:r>
    </w:p>
    <w:p w14:paraId="102D27A2" w14:textId="77777777" w:rsidR="00425AEF" w:rsidRPr="00CE0D30" w:rsidRDefault="00425AEF" w:rsidP="00425AEF">
      <w:pPr>
        <w:jc w:val="both"/>
      </w:pPr>
    </w:p>
    <w:p w14:paraId="2F563E94" w14:textId="03822A97" w:rsidR="00425AEF" w:rsidRPr="007E61B6" w:rsidRDefault="00425AEF" w:rsidP="007E61B6">
      <w:pPr>
        <w:jc w:val="both"/>
        <w:rPr>
          <w:sz w:val="24"/>
          <w:szCs w:val="24"/>
        </w:rPr>
      </w:pPr>
      <w:r w:rsidRPr="007E61B6">
        <w:rPr>
          <w:sz w:val="24"/>
          <w:szCs w:val="24"/>
        </w:rPr>
        <w:t xml:space="preserve">O presente estudo avalia o desempenho de carteiras de investimento no mercado acionário brasileiro, fundamentado na evolução da Teoria Moderna do Portfólio (MPT) para a Teoria Pós-Moderna (PMPT) e o modelo de </w:t>
      </w:r>
      <w:proofErr w:type="spellStart"/>
      <w:r w:rsidRPr="007E61B6">
        <w:rPr>
          <w:sz w:val="24"/>
          <w:szCs w:val="24"/>
        </w:rPr>
        <w:t>Black-Litterman</w:t>
      </w:r>
      <w:proofErr w:type="spellEnd"/>
      <w:r w:rsidRPr="007E61B6">
        <w:rPr>
          <w:sz w:val="24"/>
          <w:szCs w:val="24"/>
        </w:rPr>
        <w:t xml:space="preserve"> (BL). A pesquisa analisa o impacto da variação nas metodologias de estimação de retornos esperados (</w:t>
      </w:r>
      <w:r w:rsidRPr="00F759D2">
        <w:rPr>
          <w:i/>
          <w:iCs/>
          <w:sz w:val="24"/>
          <w:szCs w:val="24"/>
        </w:rPr>
        <w:t>inputs</w:t>
      </w:r>
      <w:r w:rsidRPr="007E61B6">
        <w:rPr>
          <w:sz w:val="24"/>
          <w:szCs w:val="24"/>
        </w:rPr>
        <w:t xml:space="preserve">— utilizando média histórica e o fator de </w:t>
      </w:r>
      <w:proofErr w:type="spellStart"/>
      <w:r w:rsidRPr="005F2A20">
        <w:rPr>
          <w:i/>
          <w:iCs/>
          <w:sz w:val="24"/>
          <w:szCs w:val="24"/>
        </w:rPr>
        <w:t>momentum</w:t>
      </w:r>
      <w:proofErr w:type="spellEnd"/>
      <w:r w:rsidRPr="007E61B6">
        <w:rPr>
          <w:sz w:val="24"/>
          <w:szCs w:val="24"/>
        </w:rPr>
        <w:t xml:space="preserve"> de 12 meses (</w:t>
      </w:r>
      <w:proofErr w:type="spellStart"/>
      <w:r w:rsidRPr="005F2A20">
        <w:rPr>
          <w:i/>
          <w:iCs/>
          <w:sz w:val="24"/>
          <w:szCs w:val="24"/>
        </w:rPr>
        <w:t>momentum</w:t>
      </w:r>
      <w:proofErr w:type="spellEnd"/>
      <w:r w:rsidRPr="007E61B6">
        <w:rPr>
          <w:sz w:val="24"/>
          <w:szCs w:val="24"/>
        </w:rPr>
        <w:t xml:space="preserve"> 12-1) para geração de visões no modelo </w:t>
      </w:r>
      <w:proofErr w:type="spellStart"/>
      <w:r w:rsidRPr="007E61B6">
        <w:rPr>
          <w:sz w:val="24"/>
          <w:szCs w:val="24"/>
        </w:rPr>
        <w:t>Black-Litterman</w:t>
      </w:r>
      <w:proofErr w:type="spellEnd"/>
      <w:r w:rsidRPr="007E61B6">
        <w:rPr>
          <w:sz w:val="24"/>
          <w:szCs w:val="24"/>
        </w:rPr>
        <w:t xml:space="preserve"> — combinadas a diferentes algoritmos de otimização: Média-Variância, Mínima Variância Global, Maximização do Índice de </w:t>
      </w:r>
      <w:proofErr w:type="spellStart"/>
      <w:r w:rsidRPr="007E61B6">
        <w:rPr>
          <w:sz w:val="24"/>
          <w:szCs w:val="24"/>
        </w:rPr>
        <w:t>Sortino</w:t>
      </w:r>
      <w:proofErr w:type="spellEnd"/>
      <w:r w:rsidRPr="007E61B6">
        <w:rPr>
          <w:sz w:val="24"/>
          <w:szCs w:val="24"/>
        </w:rPr>
        <w:t xml:space="preserve"> e Minimização do </w:t>
      </w:r>
      <w:proofErr w:type="spellStart"/>
      <w:r w:rsidRPr="007E61B6">
        <w:rPr>
          <w:sz w:val="24"/>
          <w:szCs w:val="24"/>
        </w:rPr>
        <w:t>Conditional</w:t>
      </w:r>
      <w:proofErr w:type="spellEnd"/>
      <w:r w:rsidRPr="007E61B6">
        <w:rPr>
          <w:sz w:val="24"/>
          <w:szCs w:val="24"/>
        </w:rPr>
        <w:t xml:space="preserve"> </w:t>
      </w:r>
      <w:proofErr w:type="spellStart"/>
      <w:r w:rsidRPr="007E61B6">
        <w:rPr>
          <w:sz w:val="24"/>
          <w:szCs w:val="24"/>
        </w:rPr>
        <w:t>Value</w:t>
      </w:r>
      <w:proofErr w:type="spellEnd"/>
      <w:r w:rsidRPr="007E61B6">
        <w:rPr>
          <w:sz w:val="24"/>
          <w:szCs w:val="24"/>
        </w:rPr>
        <w:t xml:space="preserve"> </w:t>
      </w:r>
      <w:proofErr w:type="spellStart"/>
      <w:r w:rsidRPr="007E61B6">
        <w:rPr>
          <w:sz w:val="24"/>
          <w:szCs w:val="24"/>
        </w:rPr>
        <w:t>at</w:t>
      </w:r>
      <w:proofErr w:type="spellEnd"/>
      <w:r w:rsidRPr="007E61B6">
        <w:rPr>
          <w:sz w:val="24"/>
          <w:szCs w:val="24"/>
        </w:rPr>
        <w:t xml:space="preserve"> </w:t>
      </w:r>
      <w:proofErr w:type="spellStart"/>
      <w:r w:rsidRPr="007E61B6">
        <w:rPr>
          <w:sz w:val="24"/>
          <w:szCs w:val="24"/>
        </w:rPr>
        <w:t>Risk</w:t>
      </w:r>
      <w:proofErr w:type="spellEnd"/>
      <w:r w:rsidRPr="007E61B6">
        <w:rPr>
          <w:sz w:val="24"/>
          <w:szCs w:val="24"/>
        </w:rPr>
        <w:t xml:space="preserve"> (</w:t>
      </w:r>
      <w:proofErr w:type="spellStart"/>
      <w:r w:rsidRPr="007E61B6">
        <w:rPr>
          <w:sz w:val="24"/>
          <w:szCs w:val="24"/>
        </w:rPr>
        <w:t>CVaR</w:t>
      </w:r>
      <w:proofErr w:type="spellEnd"/>
      <w:r w:rsidRPr="007E61B6">
        <w:rPr>
          <w:sz w:val="24"/>
          <w:szCs w:val="24"/>
        </w:rPr>
        <w:t xml:space="preserve">). O desempenho das carteiras é confrontado com os </w:t>
      </w:r>
      <w:proofErr w:type="spellStart"/>
      <w:r w:rsidRPr="007E61B6">
        <w:rPr>
          <w:sz w:val="24"/>
          <w:szCs w:val="24"/>
        </w:rPr>
        <w:t>benchmarks</w:t>
      </w:r>
      <w:proofErr w:type="spellEnd"/>
      <w:r w:rsidRPr="007E61B6">
        <w:rPr>
          <w:sz w:val="24"/>
          <w:szCs w:val="24"/>
        </w:rPr>
        <w:t xml:space="preserve"> IBOVESPA e CDI no período de janeiro de 20</w:t>
      </w:r>
      <w:r w:rsidR="00E30C16">
        <w:rPr>
          <w:sz w:val="24"/>
          <w:szCs w:val="24"/>
        </w:rPr>
        <w:t>15</w:t>
      </w:r>
      <w:r w:rsidRPr="007E61B6">
        <w:rPr>
          <w:sz w:val="24"/>
          <w:szCs w:val="24"/>
        </w:rPr>
        <w:t xml:space="preserve">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66DDEC4D" w:rsidR="00425AEF" w:rsidRPr="0029277E" w:rsidRDefault="00425AEF" w:rsidP="008E089F">
      <w:pPr>
        <w:jc w:val="both"/>
        <w:rPr>
          <w:lang w:val="pt-BR"/>
        </w:rPr>
      </w:pPr>
      <w:r>
        <w:rPr>
          <w:b/>
          <w:bCs/>
          <w:spacing w:val="-2"/>
          <w:sz w:val="24"/>
          <w:szCs w:val="24"/>
          <w:lang w:val="pt-BR"/>
        </w:rPr>
        <w:t>Palavras-chave:</w:t>
      </w:r>
      <w:r>
        <w:rPr>
          <w:spacing w:val="-2"/>
          <w:sz w:val="24"/>
          <w:szCs w:val="24"/>
          <w:lang w:val="pt-BR"/>
        </w:rPr>
        <w:t xml:space="preserve"> Otimização de Portfólio. </w:t>
      </w:r>
      <w:r w:rsidRPr="0029277E">
        <w:rPr>
          <w:spacing w:val="-2"/>
          <w:sz w:val="24"/>
          <w:szCs w:val="24"/>
          <w:lang w:val="pt-BR"/>
        </w:rPr>
        <w:t>Black-</w:t>
      </w:r>
      <w:proofErr w:type="spellStart"/>
      <w:r w:rsidRPr="0029277E">
        <w:rPr>
          <w:spacing w:val="-2"/>
          <w:sz w:val="24"/>
          <w:szCs w:val="24"/>
          <w:lang w:val="pt-BR"/>
        </w:rPr>
        <w:t>Litterman</w:t>
      </w:r>
      <w:proofErr w:type="spellEnd"/>
      <w:r w:rsidR="006F1CF5" w:rsidRPr="0029277E">
        <w:rPr>
          <w:spacing w:val="-2"/>
          <w:sz w:val="24"/>
          <w:szCs w:val="24"/>
          <w:lang w:val="pt-BR"/>
        </w:rPr>
        <w:t>.</w:t>
      </w:r>
      <w:r w:rsidRPr="0029277E">
        <w:rPr>
          <w:spacing w:val="-2"/>
          <w:sz w:val="24"/>
          <w:szCs w:val="24"/>
          <w:lang w:val="pt-BR"/>
        </w:rPr>
        <w:t xml:space="preserve"> </w:t>
      </w:r>
      <w:proofErr w:type="spellStart"/>
      <w:r w:rsidRPr="0029277E">
        <w:rPr>
          <w:spacing w:val="-2"/>
          <w:sz w:val="24"/>
          <w:szCs w:val="24"/>
          <w:lang w:val="pt-BR"/>
        </w:rPr>
        <w:t>CVaR</w:t>
      </w:r>
      <w:proofErr w:type="spellEnd"/>
      <w:r w:rsidRPr="0029277E">
        <w:rPr>
          <w:spacing w:val="-2"/>
          <w:sz w:val="24"/>
          <w:szCs w:val="24"/>
          <w:lang w:val="pt-BR"/>
        </w:rPr>
        <w:t>. Mercado Brasileiro.</w:t>
      </w:r>
      <w:r w:rsidRPr="0029277E">
        <w:rPr>
          <w:lang w:val="pt-BR"/>
        </w:rPr>
        <w:br w:type="page"/>
      </w:r>
    </w:p>
    <w:p w14:paraId="1BB72A93" w14:textId="77777777" w:rsidR="00425AEF" w:rsidRPr="00E30C16" w:rsidRDefault="00425AEF" w:rsidP="008E089F">
      <w:pPr>
        <w:pStyle w:val="Ttulo7"/>
        <w:jc w:val="center"/>
        <w:rPr>
          <w:rFonts w:ascii="Times New Roman" w:hAnsi="Times New Roman" w:cs="Times New Roman"/>
          <w:b/>
          <w:i w:val="0"/>
          <w:color w:val="auto"/>
          <w:sz w:val="28"/>
          <w:szCs w:val="24"/>
          <w:lang w:val="en-US"/>
        </w:rPr>
      </w:pPr>
      <w:r w:rsidRPr="00E30C16">
        <w:rPr>
          <w:rFonts w:ascii="Times New Roman" w:hAnsi="Times New Roman" w:cs="Times New Roman"/>
          <w:b/>
          <w:i w:val="0"/>
          <w:color w:val="auto"/>
          <w:sz w:val="28"/>
          <w:szCs w:val="24"/>
          <w:lang w:val="en-US"/>
        </w:rPr>
        <w:lastRenderedPageBreak/>
        <w:t>ABSTRACT</w:t>
      </w:r>
    </w:p>
    <w:p w14:paraId="5CE917A0" w14:textId="77777777" w:rsidR="008E089F" w:rsidRDefault="008E089F" w:rsidP="00425AEF">
      <w:pPr>
        <w:rPr>
          <w:lang w:val="en-US"/>
        </w:rPr>
      </w:pPr>
    </w:p>
    <w:p w14:paraId="2485E181" w14:textId="62D60C7E" w:rsidR="008E089F" w:rsidRDefault="00322830" w:rsidP="00322830">
      <w:pPr>
        <w:jc w:val="both"/>
        <w:rPr>
          <w:b/>
          <w:lang w:val="en-US"/>
        </w:rPr>
      </w:pPr>
      <w:r>
        <w:rPr>
          <w:lang w:val="en-US"/>
        </w:rPr>
        <w:t>This study evaluates the performance of investment portfolios in the Brazilian stock market, based on the evolution from Modern Portfolio Theory (MPT) to Post-Modern Portfolio Theory (PMPT) and the Black-</w:t>
      </w:r>
      <w:proofErr w:type="spellStart"/>
      <w:r>
        <w:rPr>
          <w:lang w:val="en-US"/>
        </w:rPr>
        <w:t>Litterman</w:t>
      </w:r>
      <w:proofErr w:type="spellEnd"/>
      <w:r>
        <w:rPr>
          <w:lang w:val="en-US"/>
        </w:rPr>
        <w:t xml:space="preserve"> (BL) model. The research analyzes the impact of variation in the methodologies for estimating expected returns (inputs) — using historical averages and the 12-1 </w:t>
      </w:r>
      <w:r w:rsidRPr="005F2A20">
        <w:rPr>
          <w:i/>
          <w:iCs/>
          <w:lang w:val="en-US"/>
        </w:rPr>
        <w:t>momentum</w:t>
      </w:r>
      <w:r>
        <w:rPr>
          <w:lang w:val="en-US"/>
        </w:rPr>
        <w:t xml:space="preserve"> factor to generate views in the Black-</w:t>
      </w:r>
      <w:proofErr w:type="spellStart"/>
      <w:r>
        <w:rPr>
          <w:lang w:val="en-US"/>
        </w:rPr>
        <w:t>Litterman</w:t>
      </w:r>
      <w:proofErr w:type="spellEnd"/>
      <w:r>
        <w:rPr>
          <w:lang w:val="en-US"/>
        </w:rPr>
        <w:t xml:space="preserve"> model — combined with different optimization algorithms: Mean-Variance, Minimum Global Variance, </w:t>
      </w:r>
      <w:proofErr w:type="spellStart"/>
      <w:r>
        <w:rPr>
          <w:lang w:val="en-US"/>
        </w:rPr>
        <w:t>Sortino</w:t>
      </w:r>
      <w:proofErr w:type="spellEnd"/>
      <w:r>
        <w:rPr>
          <w:lang w:val="en-US"/>
        </w:rPr>
        <w:t xml:space="preserve"> Ratio Maximization, and Conditional Value at Risk (</w:t>
      </w:r>
      <w:proofErr w:type="spellStart"/>
      <w:r>
        <w:rPr>
          <w:lang w:val="en-US"/>
        </w:rPr>
        <w:t>CVaR</w:t>
      </w:r>
      <w:proofErr w:type="spellEnd"/>
      <w:r>
        <w:rPr>
          <w:lang w:val="en-US"/>
        </w:rPr>
        <w:t>) Minimization. The performance of the portfolios is compared to the IBOVESPA and CDI benchmarks over the period from January 201</w:t>
      </w:r>
      <w:r w:rsidR="00E30C16">
        <w:rPr>
          <w:lang w:val="en-US"/>
        </w:rPr>
        <w:t>5</w:t>
      </w:r>
      <w:r>
        <w:rPr>
          <w:lang w:val="en-US"/>
        </w:rPr>
        <w:t xml:space="preserve"> to December 2025, seeking to identify asset allocation strategies that offer superior risk-return ratios and are more robust to the specificities of the local market.</w:t>
      </w:r>
    </w:p>
    <w:p w14:paraId="60494365" w14:textId="77777777" w:rsidR="00322830" w:rsidRDefault="00322830" w:rsidP="00425AEF">
      <w:pPr>
        <w:rPr>
          <w:b/>
          <w:lang w:val="en-US"/>
        </w:rPr>
      </w:pPr>
    </w:p>
    <w:p w14:paraId="56555E1B" w14:textId="1DBB13C3" w:rsidR="00322830" w:rsidRPr="0029277E" w:rsidRDefault="00425AEF" w:rsidP="00425AEF">
      <w:pPr>
        <w:rPr>
          <w:lang w:val="pt-BR"/>
        </w:rPr>
      </w:pPr>
      <w:r>
        <w:rPr>
          <w:b/>
          <w:lang w:val="en-US"/>
        </w:rPr>
        <w:t>Keywords</w:t>
      </w:r>
      <w:r>
        <w:rPr>
          <w:lang w:val="en-US"/>
        </w:rPr>
        <w:t>: Portfolio Optimization. Black-</w:t>
      </w:r>
      <w:proofErr w:type="spellStart"/>
      <w:r>
        <w:rPr>
          <w:lang w:val="en-US"/>
        </w:rPr>
        <w:t>Litterman</w:t>
      </w:r>
      <w:proofErr w:type="spellEnd"/>
      <w:r>
        <w:rPr>
          <w:lang w:val="en-US"/>
        </w:rPr>
        <w:t xml:space="preserve">. </w:t>
      </w:r>
      <w:proofErr w:type="spellStart"/>
      <w:r w:rsidRPr="0029277E">
        <w:rPr>
          <w:lang w:val="pt-BR"/>
        </w:rPr>
        <w:t>CVaR</w:t>
      </w:r>
      <w:proofErr w:type="spellEnd"/>
      <w:r w:rsidRPr="0029277E">
        <w:rPr>
          <w:lang w:val="pt-BR"/>
        </w:rPr>
        <w:t xml:space="preserve">. </w:t>
      </w:r>
      <w:proofErr w:type="spellStart"/>
      <w:r w:rsidRPr="0029277E">
        <w:rPr>
          <w:lang w:val="pt-BR"/>
        </w:rPr>
        <w:t>Brazilian</w:t>
      </w:r>
      <w:proofErr w:type="spellEnd"/>
      <w:r w:rsidRPr="0029277E">
        <w:rPr>
          <w:lang w:val="pt-BR"/>
        </w:rPr>
        <w:t xml:space="preserve"> Market.</w:t>
      </w:r>
    </w:p>
    <w:p w14:paraId="3F28CC88" w14:textId="429E84B1" w:rsidR="00425AEF" w:rsidRPr="0029277E" w:rsidRDefault="00425AEF" w:rsidP="00425AEF">
      <w:pPr>
        <w:rPr>
          <w:lang w:val="pt-BR"/>
        </w:rPr>
      </w:pPr>
      <w:r w:rsidRPr="0029277E">
        <w:rPr>
          <w:lang w:val="pt-BR"/>
        </w:rPr>
        <w:br w:type="page"/>
      </w:r>
    </w:p>
    <w:p w14:paraId="1B3B5FDD"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4FD96EAF" w14:textId="77777777" w:rsidR="00425AEF" w:rsidRPr="00CE0D30" w:rsidRDefault="00425AEF" w:rsidP="00425AEF">
      <w:r>
        <w:br w:type="page"/>
      </w:r>
    </w:p>
    <w:p w14:paraId="637821C3"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12B42F27" w14:textId="77777777" w:rsidR="00425AEF" w:rsidRPr="00CE0D30" w:rsidRDefault="00425AEF" w:rsidP="00425AEF">
      <w:r>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7F7BA8D2" w14:textId="457432CC" w:rsidR="000B3D96" w:rsidRDefault="008E089F">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sidR="000B3D96" w:rsidRPr="00885116">
        <w:rPr>
          <w:noProof/>
        </w:rPr>
        <w:t>Tabela 1 - Comparação entre Capital Market Line (CML) e Security Market Line</w:t>
      </w:r>
      <w:r w:rsidR="000B3D96">
        <w:rPr>
          <w:noProof/>
        </w:rPr>
        <w:tab/>
      </w:r>
      <w:r w:rsidR="000B3D96">
        <w:rPr>
          <w:noProof/>
        </w:rPr>
        <w:fldChar w:fldCharType="begin"/>
      </w:r>
      <w:r w:rsidR="000B3D96">
        <w:rPr>
          <w:noProof/>
        </w:rPr>
        <w:instrText xml:space="preserve"> PAGEREF _Toc231738868 \h </w:instrText>
      </w:r>
      <w:r w:rsidR="000B3D96">
        <w:rPr>
          <w:noProof/>
        </w:rPr>
      </w:r>
      <w:r w:rsidR="000B3D96">
        <w:rPr>
          <w:noProof/>
        </w:rPr>
        <w:fldChar w:fldCharType="separate"/>
      </w:r>
      <w:r w:rsidR="000B3D96">
        <w:rPr>
          <w:noProof/>
        </w:rPr>
        <w:t>34</w:t>
      </w:r>
      <w:r w:rsidR="000B3D96">
        <w:rPr>
          <w:noProof/>
        </w:rPr>
        <w:fldChar w:fldCharType="end"/>
      </w:r>
    </w:p>
    <w:p w14:paraId="46087FF8" w14:textId="1C917906"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2 - Axiomas da Teoria da Utilidade Esperada (VNM)</w:t>
      </w:r>
      <w:r>
        <w:rPr>
          <w:noProof/>
        </w:rPr>
        <w:tab/>
      </w:r>
      <w:r>
        <w:rPr>
          <w:noProof/>
        </w:rPr>
        <w:fldChar w:fldCharType="begin"/>
      </w:r>
      <w:r>
        <w:rPr>
          <w:noProof/>
        </w:rPr>
        <w:instrText xml:space="preserve"> PAGEREF _Toc231738869 \h </w:instrText>
      </w:r>
      <w:r>
        <w:rPr>
          <w:noProof/>
        </w:rPr>
      </w:r>
      <w:r>
        <w:rPr>
          <w:noProof/>
        </w:rPr>
        <w:fldChar w:fldCharType="separate"/>
      </w:r>
      <w:r>
        <w:rPr>
          <w:noProof/>
        </w:rPr>
        <w:t>35</w:t>
      </w:r>
      <w:r>
        <w:rPr>
          <w:noProof/>
        </w:rPr>
        <w:fldChar w:fldCharType="end"/>
      </w:r>
    </w:p>
    <w:p w14:paraId="4F22145A" w14:textId="1643F888"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3 - Comparação Estrutural: MPT vs. PMPT</w:t>
      </w:r>
      <w:r>
        <w:rPr>
          <w:noProof/>
        </w:rPr>
        <w:tab/>
      </w:r>
      <w:r>
        <w:rPr>
          <w:noProof/>
        </w:rPr>
        <w:fldChar w:fldCharType="begin"/>
      </w:r>
      <w:r>
        <w:rPr>
          <w:noProof/>
        </w:rPr>
        <w:instrText xml:space="preserve"> PAGEREF _Toc231738870 \h </w:instrText>
      </w:r>
      <w:r>
        <w:rPr>
          <w:noProof/>
        </w:rPr>
      </w:r>
      <w:r>
        <w:rPr>
          <w:noProof/>
        </w:rPr>
        <w:fldChar w:fldCharType="separate"/>
      </w:r>
      <w:r>
        <w:rPr>
          <w:noProof/>
        </w:rPr>
        <w:t>47</w:t>
      </w:r>
      <w:r>
        <w:rPr>
          <w:noProof/>
        </w:rPr>
        <w:fldChar w:fldCharType="end"/>
      </w:r>
    </w:p>
    <w:p w14:paraId="69739091" w14:textId="511B3808"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4 – Resumo Analítico dos Indicadores de Desempenho (MPT vs. PMPT)</w:t>
      </w:r>
      <w:r>
        <w:rPr>
          <w:noProof/>
        </w:rPr>
        <w:tab/>
      </w:r>
      <w:r>
        <w:rPr>
          <w:noProof/>
        </w:rPr>
        <w:fldChar w:fldCharType="begin"/>
      </w:r>
      <w:r>
        <w:rPr>
          <w:noProof/>
        </w:rPr>
        <w:instrText xml:space="preserve"> PAGEREF _Toc231738871 \h </w:instrText>
      </w:r>
      <w:r>
        <w:rPr>
          <w:noProof/>
        </w:rPr>
      </w:r>
      <w:r>
        <w:rPr>
          <w:noProof/>
        </w:rPr>
        <w:fldChar w:fldCharType="separate"/>
      </w:r>
      <w:r>
        <w:rPr>
          <w:noProof/>
        </w:rPr>
        <w:t>55</w:t>
      </w:r>
      <w:r>
        <w:rPr>
          <w:noProof/>
        </w:rPr>
        <w:fldChar w:fldCharType="end"/>
      </w:r>
    </w:p>
    <w:p w14:paraId="117DFCA5" w14:textId="6EB7DF50"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5 - Síntese Comparativa dos Modelos</w:t>
      </w:r>
      <w:r>
        <w:rPr>
          <w:noProof/>
        </w:rPr>
        <w:tab/>
      </w:r>
      <w:r>
        <w:rPr>
          <w:noProof/>
        </w:rPr>
        <w:fldChar w:fldCharType="begin"/>
      </w:r>
      <w:r>
        <w:rPr>
          <w:noProof/>
        </w:rPr>
        <w:instrText xml:space="preserve"> PAGEREF _Toc231738872 \h </w:instrText>
      </w:r>
      <w:r>
        <w:rPr>
          <w:noProof/>
        </w:rPr>
      </w:r>
      <w:r>
        <w:rPr>
          <w:noProof/>
        </w:rPr>
        <w:fldChar w:fldCharType="separate"/>
      </w:r>
      <w:r>
        <w:rPr>
          <w:noProof/>
        </w:rPr>
        <w:t>67</w:t>
      </w:r>
      <w:r>
        <w:rPr>
          <w:noProof/>
        </w:rPr>
        <w:fldChar w:fldCharType="end"/>
      </w:r>
    </w:p>
    <w:p w14:paraId="295203FC" w14:textId="4704144C"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Pr>
          <w:noProof/>
        </w:rPr>
        <w:t>Tabela 6 - Quadro de Consolidação dos 15 modelos</w:t>
      </w:r>
      <w:r>
        <w:rPr>
          <w:noProof/>
        </w:rPr>
        <w:tab/>
      </w:r>
      <w:r>
        <w:rPr>
          <w:noProof/>
        </w:rPr>
        <w:fldChar w:fldCharType="begin"/>
      </w:r>
      <w:r>
        <w:rPr>
          <w:noProof/>
        </w:rPr>
        <w:instrText xml:space="preserve"> PAGEREF _Toc231738873 \h </w:instrText>
      </w:r>
      <w:r>
        <w:rPr>
          <w:noProof/>
        </w:rPr>
      </w:r>
      <w:r>
        <w:rPr>
          <w:noProof/>
        </w:rPr>
        <w:fldChar w:fldCharType="separate"/>
      </w:r>
      <w:r>
        <w:rPr>
          <w:noProof/>
        </w:rPr>
        <w:t>83</w:t>
      </w:r>
      <w:r>
        <w:rPr>
          <w:noProof/>
        </w:rPr>
        <w:fldChar w:fldCharType="end"/>
      </w:r>
    </w:p>
    <w:p w14:paraId="4A6F9D4F" w14:textId="2F95E1A4"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Pr>
          <w:noProof/>
        </w:rPr>
        <w:t>Tabela 8 - Desempenho Out-of-Sample das 16 Estratégias e Benchmark (2015-03-02 a 2025-12-30)</w:t>
      </w:r>
      <w:r>
        <w:rPr>
          <w:noProof/>
        </w:rPr>
        <w:tab/>
      </w:r>
      <w:r>
        <w:rPr>
          <w:noProof/>
        </w:rPr>
        <w:fldChar w:fldCharType="begin"/>
      </w:r>
      <w:r>
        <w:rPr>
          <w:noProof/>
        </w:rPr>
        <w:instrText xml:space="preserve"> PAGEREF _Toc231738874 \h </w:instrText>
      </w:r>
      <w:r>
        <w:rPr>
          <w:noProof/>
        </w:rPr>
      </w:r>
      <w:r>
        <w:rPr>
          <w:noProof/>
        </w:rPr>
        <w:fldChar w:fldCharType="separate"/>
      </w:r>
      <w:r>
        <w:rPr>
          <w:noProof/>
        </w:rPr>
        <w:t>90</w:t>
      </w:r>
      <w:r>
        <w:rPr>
          <w:noProof/>
        </w:rPr>
        <w:fldChar w:fldCharType="end"/>
      </w:r>
    </w:p>
    <w:p w14:paraId="36F2B378" w14:textId="0EC5E599"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9 - Síntese Comparativa do Desempenho Out-of-Sample (2015–2025)</w:t>
      </w:r>
      <w:r>
        <w:rPr>
          <w:noProof/>
        </w:rPr>
        <w:tab/>
      </w:r>
      <w:r>
        <w:rPr>
          <w:noProof/>
        </w:rPr>
        <w:fldChar w:fldCharType="begin"/>
      </w:r>
      <w:r>
        <w:rPr>
          <w:noProof/>
        </w:rPr>
        <w:instrText xml:space="preserve"> PAGEREF _Toc231738875 \h </w:instrText>
      </w:r>
      <w:r>
        <w:rPr>
          <w:noProof/>
        </w:rPr>
      </w:r>
      <w:r>
        <w:rPr>
          <w:noProof/>
        </w:rPr>
        <w:fldChar w:fldCharType="separate"/>
      </w:r>
      <w:r>
        <w:rPr>
          <w:noProof/>
        </w:rPr>
        <w:t>95</w:t>
      </w:r>
      <w:r>
        <w:rPr>
          <w:noProof/>
        </w:rPr>
        <w:fldChar w:fldCharType="end"/>
      </w:r>
    </w:p>
    <w:p w14:paraId="17DBDF48" w14:textId="52B20332"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10 - Cronograma da Pesquisa</w:t>
      </w:r>
      <w:r>
        <w:rPr>
          <w:noProof/>
        </w:rPr>
        <w:tab/>
      </w:r>
      <w:r>
        <w:rPr>
          <w:noProof/>
        </w:rPr>
        <w:fldChar w:fldCharType="begin"/>
      </w:r>
      <w:r>
        <w:rPr>
          <w:noProof/>
        </w:rPr>
        <w:instrText xml:space="preserve"> PAGEREF _Toc231738876 \h </w:instrText>
      </w:r>
      <w:r>
        <w:rPr>
          <w:noProof/>
        </w:rPr>
      </w:r>
      <w:r>
        <w:rPr>
          <w:noProof/>
        </w:rPr>
        <w:fldChar w:fldCharType="separate"/>
      </w:r>
      <w:r>
        <w:rPr>
          <w:noProof/>
        </w:rPr>
        <w:t>108</w:t>
      </w:r>
      <w:r>
        <w:rPr>
          <w:noProof/>
        </w:rPr>
        <w:fldChar w:fldCharType="end"/>
      </w:r>
    </w:p>
    <w:p w14:paraId="69119B14" w14:textId="1FA46859"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11 - A1 - Composição Setorial</w:t>
      </w:r>
      <w:r>
        <w:rPr>
          <w:noProof/>
        </w:rPr>
        <w:tab/>
      </w:r>
      <w:r>
        <w:rPr>
          <w:noProof/>
        </w:rPr>
        <w:fldChar w:fldCharType="begin"/>
      </w:r>
      <w:r>
        <w:rPr>
          <w:noProof/>
        </w:rPr>
        <w:instrText xml:space="preserve"> PAGEREF _Toc231738877 \h </w:instrText>
      </w:r>
      <w:r>
        <w:rPr>
          <w:noProof/>
        </w:rPr>
      </w:r>
      <w:r>
        <w:rPr>
          <w:noProof/>
        </w:rPr>
        <w:fldChar w:fldCharType="separate"/>
      </w:r>
      <w:r>
        <w:rPr>
          <w:noProof/>
        </w:rPr>
        <w:t>109</w:t>
      </w:r>
      <w:r>
        <w:rPr>
          <w:noProof/>
        </w:rPr>
        <w:fldChar w:fldCharType="end"/>
      </w:r>
    </w:p>
    <w:p w14:paraId="63774ADF" w14:textId="1B1D97D0"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12 -Relação Completa dos Ativos</w:t>
      </w:r>
      <w:r>
        <w:rPr>
          <w:noProof/>
        </w:rPr>
        <w:tab/>
      </w:r>
      <w:r>
        <w:rPr>
          <w:noProof/>
        </w:rPr>
        <w:fldChar w:fldCharType="begin"/>
      </w:r>
      <w:r>
        <w:rPr>
          <w:noProof/>
        </w:rPr>
        <w:instrText xml:space="preserve"> PAGEREF _Toc231738878 \h </w:instrText>
      </w:r>
      <w:r>
        <w:rPr>
          <w:noProof/>
        </w:rPr>
      </w:r>
      <w:r>
        <w:rPr>
          <w:noProof/>
        </w:rPr>
        <w:fldChar w:fldCharType="separate"/>
      </w:r>
      <w:r>
        <w:rPr>
          <w:noProof/>
        </w:rPr>
        <w:t>109</w:t>
      </w:r>
      <w:r>
        <w:rPr>
          <w:noProof/>
        </w:rPr>
        <w:fldChar w:fldCharType="end"/>
      </w:r>
    </w:p>
    <w:p w14:paraId="4043CB6B" w14:textId="72802978"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br w:type="page"/>
      </w:r>
    </w:p>
    <w:p w14:paraId="356BAC12"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7EB50CDF" w14:textId="77777777" w:rsidR="00425AEF" w:rsidRPr="00CE0D30" w:rsidRDefault="00425AEF" w:rsidP="00425AEF">
      <w:r>
        <w:br w:type="page"/>
      </w:r>
    </w:p>
    <w:p w14:paraId="02BBBB28" w14:textId="77777777" w:rsidR="00657C8B" w:rsidRDefault="00657C8B">
      <w:pPr>
        <w:jc w:val="center"/>
        <w:sectPr w:rsidR="00657C8B" w:rsidSect="000B3D96">
          <w:pgSz w:w="11910" w:h="16840"/>
          <w:pgMar w:top="1701" w:right="1134" w:bottom="1134" w:left="1701"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70F67042" w14:textId="17BB5802" w:rsidR="000B3D96"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739018" w:history="1">
            <w:r w:rsidR="000B3D96" w:rsidRPr="007877AF">
              <w:rPr>
                <w:rStyle w:val="Hyperlink"/>
                <w:noProof/>
                <w:w w:val="99"/>
              </w:rPr>
              <w:t>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spacing w:val="-2"/>
              </w:rPr>
              <w:t>INTRODUÇÃO</w:t>
            </w:r>
            <w:r w:rsidR="000B3D96">
              <w:rPr>
                <w:noProof/>
                <w:webHidden/>
              </w:rPr>
              <w:tab/>
            </w:r>
            <w:r w:rsidR="000B3D96">
              <w:rPr>
                <w:noProof/>
                <w:webHidden/>
              </w:rPr>
              <w:fldChar w:fldCharType="begin"/>
            </w:r>
            <w:r w:rsidR="000B3D96">
              <w:rPr>
                <w:noProof/>
                <w:webHidden/>
              </w:rPr>
              <w:instrText xml:space="preserve"> PAGEREF _Toc231739018 \h </w:instrText>
            </w:r>
            <w:r w:rsidR="000B3D96">
              <w:rPr>
                <w:noProof/>
                <w:webHidden/>
              </w:rPr>
            </w:r>
            <w:r w:rsidR="000B3D96">
              <w:rPr>
                <w:noProof/>
                <w:webHidden/>
              </w:rPr>
              <w:fldChar w:fldCharType="separate"/>
            </w:r>
            <w:r w:rsidR="000B3D96">
              <w:rPr>
                <w:noProof/>
                <w:webHidden/>
              </w:rPr>
              <w:t>19</w:t>
            </w:r>
            <w:r w:rsidR="000B3D96">
              <w:rPr>
                <w:noProof/>
                <w:webHidden/>
              </w:rPr>
              <w:fldChar w:fldCharType="end"/>
            </w:r>
          </w:hyperlink>
        </w:p>
        <w:p w14:paraId="393D8053" w14:textId="5D1636DB" w:rsidR="000B3D96" w:rsidRDefault="000B3D96">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19" w:history="1">
            <w:r w:rsidRPr="007877AF">
              <w:rPr>
                <w:rStyle w:val="Hyperlink"/>
                <w:noProof/>
                <w:w w:val="99"/>
              </w:rPr>
              <w:t>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REFERENCIAL TEÓRICO</w:t>
            </w:r>
            <w:r>
              <w:rPr>
                <w:noProof/>
                <w:webHidden/>
              </w:rPr>
              <w:tab/>
            </w:r>
            <w:r>
              <w:rPr>
                <w:noProof/>
                <w:webHidden/>
              </w:rPr>
              <w:fldChar w:fldCharType="begin"/>
            </w:r>
            <w:r>
              <w:rPr>
                <w:noProof/>
                <w:webHidden/>
              </w:rPr>
              <w:instrText xml:space="preserve"> PAGEREF _Toc231739019 \h </w:instrText>
            </w:r>
            <w:r>
              <w:rPr>
                <w:noProof/>
                <w:webHidden/>
              </w:rPr>
            </w:r>
            <w:r>
              <w:rPr>
                <w:noProof/>
                <w:webHidden/>
              </w:rPr>
              <w:fldChar w:fldCharType="separate"/>
            </w:r>
            <w:r>
              <w:rPr>
                <w:noProof/>
                <w:webHidden/>
              </w:rPr>
              <w:t>21</w:t>
            </w:r>
            <w:r>
              <w:rPr>
                <w:noProof/>
                <w:webHidden/>
              </w:rPr>
              <w:fldChar w:fldCharType="end"/>
            </w:r>
          </w:hyperlink>
        </w:p>
        <w:p w14:paraId="0770BCCF" w14:textId="37D9D466"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0" w:history="1">
            <w:r w:rsidRPr="007877AF">
              <w:rPr>
                <w:rStyle w:val="Hyperlink"/>
                <w:rFonts w:eastAsia="Google Sans"/>
                <w:noProof/>
              </w:rPr>
              <w:t>2.1.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Gênese da Gestão de Portfólios e o Paradigma Pré-Markowitz</w:t>
            </w:r>
            <w:r>
              <w:rPr>
                <w:noProof/>
                <w:webHidden/>
              </w:rPr>
              <w:tab/>
            </w:r>
            <w:r>
              <w:rPr>
                <w:noProof/>
                <w:webHidden/>
              </w:rPr>
              <w:fldChar w:fldCharType="begin"/>
            </w:r>
            <w:r>
              <w:rPr>
                <w:noProof/>
                <w:webHidden/>
              </w:rPr>
              <w:instrText xml:space="preserve"> PAGEREF _Toc231739020 \h </w:instrText>
            </w:r>
            <w:r>
              <w:rPr>
                <w:noProof/>
                <w:webHidden/>
              </w:rPr>
            </w:r>
            <w:r>
              <w:rPr>
                <w:noProof/>
                <w:webHidden/>
              </w:rPr>
              <w:fldChar w:fldCharType="separate"/>
            </w:r>
            <w:r>
              <w:rPr>
                <w:noProof/>
                <w:webHidden/>
              </w:rPr>
              <w:t>21</w:t>
            </w:r>
            <w:r>
              <w:rPr>
                <w:noProof/>
                <w:webHidden/>
              </w:rPr>
              <w:fldChar w:fldCharType="end"/>
            </w:r>
          </w:hyperlink>
        </w:p>
        <w:p w14:paraId="0B07FDB6" w14:textId="0548C4D0"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1" w:history="1">
            <w:r w:rsidRPr="007877AF">
              <w:rPr>
                <w:rStyle w:val="Hyperlink"/>
                <w:rFonts w:eastAsia="Google Sans"/>
                <w:noProof/>
              </w:rPr>
              <w:t>2.1.1.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Introdução: A Evolução Histórica da Gestão de Investimentos</w:t>
            </w:r>
            <w:r>
              <w:rPr>
                <w:noProof/>
                <w:webHidden/>
              </w:rPr>
              <w:tab/>
            </w:r>
            <w:r>
              <w:rPr>
                <w:noProof/>
                <w:webHidden/>
              </w:rPr>
              <w:fldChar w:fldCharType="begin"/>
            </w:r>
            <w:r>
              <w:rPr>
                <w:noProof/>
                <w:webHidden/>
              </w:rPr>
              <w:instrText xml:space="preserve"> PAGEREF _Toc231739021 \h </w:instrText>
            </w:r>
            <w:r>
              <w:rPr>
                <w:noProof/>
                <w:webHidden/>
              </w:rPr>
            </w:r>
            <w:r>
              <w:rPr>
                <w:noProof/>
                <w:webHidden/>
              </w:rPr>
              <w:fldChar w:fldCharType="separate"/>
            </w:r>
            <w:r>
              <w:rPr>
                <w:noProof/>
                <w:webHidden/>
              </w:rPr>
              <w:t>21</w:t>
            </w:r>
            <w:r>
              <w:rPr>
                <w:noProof/>
                <w:webHidden/>
              </w:rPr>
              <w:fldChar w:fldCharType="end"/>
            </w:r>
          </w:hyperlink>
        </w:p>
        <w:p w14:paraId="4C9CDE8C" w14:textId="6FD93A29"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2" w:history="1">
            <w:r w:rsidRPr="007877AF">
              <w:rPr>
                <w:rStyle w:val="Hyperlink"/>
                <w:noProof/>
              </w:rPr>
              <w:t>2.1.2.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Paradigma Pré-Markowitz: A Era da Seleção de Ativos</w:t>
            </w:r>
            <w:r>
              <w:rPr>
                <w:noProof/>
                <w:webHidden/>
              </w:rPr>
              <w:tab/>
            </w:r>
            <w:r>
              <w:rPr>
                <w:noProof/>
                <w:webHidden/>
              </w:rPr>
              <w:fldChar w:fldCharType="begin"/>
            </w:r>
            <w:r>
              <w:rPr>
                <w:noProof/>
                <w:webHidden/>
              </w:rPr>
              <w:instrText xml:space="preserve"> PAGEREF _Toc231739022 \h </w:instrText>
            </w:r>
            <w:r>
              <w:rPr>
                <w:noProof/>
                <w:webHidden/>
              </w:rPr>
            </w:r>
            <w:r>
              <w:rPr>
                <w:noProof/>
                <w:webHidden/>
              </w:rPr>
              <w:fldChar w:fldCharType="separate"/>
            </w:r>
            <w:r>
              <w:rPr>
                <w:noProof/>
                <w:webHidden/>
              </w:rPr>
              <w:t>21</w:t>
            </w:r>
            <w:r>
              <w:rPr>
                <w:noProof/>
                <w:webHidden/>
              </w:rPr>
              <w:fldChar w:fldCharType="end"/>
            </w:r>
          </w:hyperlink>
        </w:p>
        <w:p w14:paraId="391279E0" w14:textId="3552E1B6"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3" w:history="1">
            <w:r w:rsidRPr="007877AF">
              <w:rPr>
                <w:rStyle w:val="Hyperlink"/>
                <w:noProof/>
              </w:rPr>
              <w:t>2.1.3.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A Transição para a Análise Quantitativa</w:t>
            </w:r>
            <w:r>
              <w:rPr>
                <w:noProof/>
                <w:webHidden/>
              </w:rPr>
              <w:tab/>
            </w:r>
            <w:r>
              <w:rPr>
                <w:noProof/>
                <w:webHidden/>
              </w:rPr>
              <w:fldChar w:fldCharType="begin"/>
            </w:r>
            <w:r>
              <w:rPr>
                <w:noProof/>
                <w:webHidden/>
              </w:rPr>
              <w:instrText xml:space="preserve"> PAGEREF _Toc231739023 \h </w:instrText>
            </w:r>
            <w:r>
              <w:rPr>
                <w:noProof/>
                <w:webHidden/>
              </w:rPr>
            </w:r>
            <w:r>
              <w:rPr>
                <w:noProof/>
                <w:webHidden/>
              </w:rPr>
              <w:fldChar w:fldCharType="separate"/>
            </w:r>
            <w:r>
              <w:rPr>
                <w:noProof/>
                <w:webHidden/>
              </w:rPr>
              <w:t>22</w:t>
            </w:r>
            <w:r>
              <w:rPr>
                <w:noProof/>
                <w:webHidden/>
              </w:rPr>
              <w:fldChar w:fldCharType="end"/>
            </w:r>
          </w:hyperlink>
        </w:p>
        <w:p w14:paraId="14DA5820" w14:textId="200CE6BA"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4" w:history="1">
            <w:r w:rsidRPr="007877AF">
              <w:rPr>
                <w:rStyle w:val="Hyperlink"/>
                <w:rFonts w:eastAsia="Google Sans"/>
                <w:noProof/>
              </w:rPr>
              <w:t>2.2.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A Revolução de Markowitz: O Modelo Média-Variância</w:t>
            </w:r>
            <w:r>
              <w:rPr>
                <w:noProof/>
                <w:webHidden/>
              </w:rPr>
              <w:tab/>
            </w:r>
            <w:r>
              <w:rPr>
                <w:noProof/>
                <w:webHidden/>
              </w:rPr>
              <w:fldChar w:fldCharType="begin"/>
            </w:r>
            <w:r>
              <w:rPr>
                <w:noProof/>
                <w:webHidden/>
              </w:rPr>
              <w:instrText xml:space="preserve"> PAGEREF _Toc231739024 \h </w:instrText>
            </w:r>
            <w:r>
              <w:rPr>
                <w:noProof/>
                <w:webHidden/>
              </w:rPr>
            </w:r>
            <w:r>
              <w:rPr>
                <w:noProof/>
                <w:webHidden/>
              </w:rPr>
              <w:fldChar w:fldCharType="separate"/>
            </w:r>
            <w:r>
              <w:rPr>
                <w:noProof/>
                <w:webHidden/>
              </w:rPr>
              <w:t>23</w:t>
            </w:r>
            <w:r>
              <w:rPr>
                <w:noProof/>
                <w:webHidden/>
              </w:rPr>
              <w:fldChar w:fldCharType="end"/>
            </w:r>
          </w:hyperlink>
        </w:p>
        <w:p w14:paraId="17737D9F" w14:textId="72282CAE"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5" w:history="1">
            <w:r w:rsidRPr="007877AF">
              <w:rPr>
                <w:rStyle w:val="Hyperlink"/>
                <w:rFonts w:eastAsia="Google Sans"/>
                <w:noProof/>
              </w:rPr>
              <w:t>2.2.1.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A Rejeição da Maximização Pura do Retorno</w:t>
            </w:r>
            <w:r>
              <w:rPr>
                <w:noProof/>
                <w:webHidden/>
              </w:rPr>
              <w:tab/>
            </w:r>
            <w:r>
              <w:rPr>
                <w:noProof/>
                <w:webHidden/>
              </w:rPr>
              <w:fldChar w:fldCharType="begin"/>
            </w:r>
            <w:r>
              <w:rPr>
                <w:noProof/>
                <w:webHidden/>
              </w:rPr>
              <w:instrText xml:space="preserve"> PAGEREF _Toc231739025 \h </w:instrText>
            </w:r>
            <w:r>
              <w:rPr>
                <w:noProof/>
                <w:webHidden/>
              </w:rPr>
            </w:r>
            <w:r>
              <w:rPr>
                <w:noProof/>
                <w:webHidden/>
              </w:rPr>
              <w:fldChar w:fldCharType="separate"/>
            </w:r>
            <w:r>
              <w:rPr>
                <w:noProof/>
                <w:webHidden/>
              </w:rPr>
              <w:t>23</w:t>
            </w:r>
            <w:r>
              <w:rPr>
                <w:noProof/>
                <w:webHidden/>
              </w:rPr>
              <w:fldChar w:fldCharType="end"/>
            </w:r>
          </w:hyperlink>
        </w:p>
        <w:p w14:paraId="44A706DE" w14:textId="160C8AEC"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6" w:history="1">
            <w:r w:rsidRPr="007877AF">
              <w:rPr>
                <w:rStyle w:val="Hyperlink"/>
                <w:rFonts w:eastAsia="Google Sans"/>
                <w:noProof/>
              </w:rPr>
              <w:t>2.2.2.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Conceito de Risco como Variância: Uma Escolha Pragmática</w:t>
            </w:r>
            <w:r>
              <w:rPr>
                <w:noProof/>
                <w:webHidden/>
              </w:rPr>
              <w:tab/>
            </w:r>
            <w:r>
              <w:rPr>
                <w:noProof/>
                <w:webHidden/>
              </w:rPr>
              <w:fldChar w:fldCharType="begin"/>
            </w:r>
            <w:r>
              <w:rPr>
                <w:noProof/>
                <w:webHidden/>
              </w:rPr>
              <w:instrText xml:space="preserve"> PAGEREF _Toc231739026 \h </w:instrText>
            </w:r>
            <w:r>
              <w:rPr>
                <w:noProof/>
                <w:webHidden/>
              </w:rPr>
            </w:r>
            <w:r>
              <w:rPr>
                <w:noProof/>
                <w:webHidden/>
              </w:rPr>
              <w:fldChar w:fldCharType="separate"/>
            </w:r>
            <w:r>
              <w:rPr>
                <w:noProof/>
                <w:webHidden/>
              </w:rPr>
              <w:t>23</w:t>
            </w:r>
            <w:r>
              <w:rPr>
                <w:noProof/>
                <w:webHidden/>
              </w:rPr>
              <w:fldChar w:fldCharType="end"/>
            </w:r>
          </w:hyperlink>
        </w:p>
        <w:p w14:paraId="56BF3EC6" w14:textId="2845045D"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7" w:history="1">
            <w:r w:rsidRPr="007877AF">
              <w:rPr>
                <w:rStyle w:val="Hyperlink"/>
                <w:rFonts w:eastAsia="Google Sans"/>
                <w:noProof/>
              </w:rPr>
              <w:t>2.3.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Risco, Retorno e Covariância: A Matemática da Diversificação</w:t>
            </w:r>
            <w:r>
              <w:rPr>
                <w:noProof/>
                <w:webHidden/>
              </w:rPr>
              <w:tab/>
            </w:r>
            <w:r>
              <w:rPr>
                <w:noProof/>
                <w:webHidden/>
              </w:rPr>
              <w:fldChar w:fldCharType="begin"/>
            </w:r>
            <w:r>
              <w:rPr>
                <w:noProof/>
                <w:webHidden/>
              </w:rPr>
              <w:instrText xml:space="preserve"> PAGEREF _Toc231739027 \h </w:instrText>
            </w:r>
            <w:r>
              <w:rPr>
                <w:noProof/>
                <w:webHidden/>
              </w:rPr>
            </w:r>
            <w:r>
              <w:rPr>
                <w:noProof/>
                <w:webHidden/>
              </w:rPr>
              <w:fldChar w:fldCharType="separate"/>
            </w:r>
            <w:r>
              <w:rPr>
                <w:noProof/>
                <w:webHidden/>
              </w:rPr>
              <w:t>24</w:t>
            </w:r>
            <w:r>
              <w:rPr>
                <w:noProof/>
                <w:webHidden/>
              </w:rPr>
              <w:fldChar w:fldCharType="end"/>
            </w:r>
          </w:hyperlink>
        </w:p>
        <w:p w14:paraId="01D820C1" w14:textId="59FDAEFE"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8" w:history="1">
            <w:r w:rsidRPr="007877AF">
              <w:rPr>
                <w:rStyle w:val="Hyperlink"/>
                <w:rFonts w:eastAsia="Google Sans"/>
                <w:noProof/>
              </w:rPr>
              <w:t>2.3.1.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Retorno Esperado do Portfólio</w:t>
            </w:r>
            <w:r>
              <w:rPr>
                <w:noProof/>
                <w:webHidden/>
              </w:rPr>
              <w:tab/>
            </w:r>
            <w:r>
              <w:rPr>
                <w:noProof/>
                <w:webHidden/>
              </w:rPr>
              <w:fldChar w:fldCharType="begin"/>
            </w:r>
            <w:r>
              <w:rPr>
                <w:noProof/>
                <w:webHidden/>
              </w:rPr>
              <w:instrText xml:space="preserve"> PAGEREF _Toc231739028 \h </w:instrText>
            </w:r>
            <w:r>
              <w:rPr>
                <w:noProof/>
                <w:webHidden/>
              </w:rPr>
            </w:r>
            <w:r>
              <w:rPr>
                <w:noProof/>
                <w:webHidden/>
              </w:rPr>
              <w:fldChar w:fldCharType="separate"/>
            </w:r>
            <w:r>
              <w:rPr>
                <w:noProof/>
                <w:webHidden/>
              </w:rPr>
              <w:t>25</w:t>
            </w:r>
            <w:r>
              <w:rPr>
                <w:noProof/>
                <w:webHidden/>
              </w:rPr>
              <w:fldChar w:fldCharType="end"/>
            </w:r>
          </w:hyperlink>
        </w:p>
        <w:p w14:paraId="5B6D3207" w14:textId="2658D671"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9" w:history="1">
            <w:r w:rsidRPr="007877AF">
              <w:rPr>
                <w:rStyle w:val="Hyperlink"/>
                <w:rFonts w:eastAsia="Google Sans"/>
                <w:noProof/>
              </w:rPr>
              <w:t>2.3.2.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Variância e Covariância</w:t>
            </w:r>
            <w:r>
              <w:rPr>
                <w:noProof/>
                <w:webHidden/>
              </w:rPr>
              <w:tab/>
            </w:r>
            <w:r>
              <w:rPr>
                <w:noProof/>
                <w:webHidden/>
              </w:rPr>
              <w:fldChar w:fldCharType="begin"/>
            </w:r>
            <w:r>
              <w:rPr>
                <w:noProof/>
                <w:webHidden/>
              </w:rPr>
              <w:instrText xml:space="preserve"> PAGEREF _Toc231739029 \h </w:instrText>
            </w:r>
            <w:r>
              <w:rPr>
                <w:noProof/>
                <w:webHidden/>
              </w:rPr>
            </w:r>
            <w:r>
              <w:rPr>
                <w:noProof/>
                <w:webHidden/>
              </w:rPr>
              <w:fldChar w:fldCharType="separate"/>
            </w:r>
            <w:r>
              <w:rPr>
                <w:noProof/>
                <w:webHidden/>
              </w:rPr>
              <w:t>25</w:t>
            </w:r>
            <w:r>
              <w:rPr>
                <w:noProof/>
                <w:webHidden/>
              </w:rPr>
              <w:fldChar w:fldCharType="end"/>
            </w:r>
          </w:hyperlink>
        </w:p>
        <w:p w14:paraId="07250CF1" w14:textId="6378DDBD"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0" w:history="1">
            <w:r w:rsidRPr="007877AF">
              <w:rPr>
                <w:rStyle w:val="Hyperlink"/>
                <w:rFonts w:eastAsia="Google Sans"/>
                <w:noProof/>
              </w:rPr>
              <w:t>2.3.3.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Papel da Correlação</w:t>
            </w:r>
            <w:r>
              <w:rPr>
                <w:noProof/>
                <w:webHidden/>
              </w:rPr>
              <w:tab/>
            </w:r>
            <w:r>
              <w:rPr>
                <w:noProof/>
                <w:webHidden/>
              </w:rPr>
              <w:fldChar w:fldCharType="begin"/>
            </w:r>
            <w:r>
              <w:rPr>
                <w:noProof/>
                <w:webHidden/>
              </w:rPr>
              <w:instrText xml:space="preserve"> PAGEREF _Toc231739030 \h </w:instrText>
            </w:r>
            <w:r>
              <w:rPr>
                <w:noProof/>
                <w:webHidden/>
              </w:rPr>
            </w:r>
            <w:r>
              <w:rPr>
                <w:noProof/>
                <w:webHidden/>
              </w:rPr>
              <w:fldChar w:fldCharType="separate"/>
            </w:r>
            <w:r>
              <w:rPr>
                <w:noProof/>
                <w:webHidden/>
              </w:rPr>
              <w:t>26</w:t>
            </w:r>
            <w:r>
              <w:rPr>
                <w:noProof/>
                <w:webHidden/>
              </w:rPr>
              <w:fldChar w:fldCharType="end"/>
            </w:r>
          </w:hyperlink>
        </w:p>
        <w:p w14:paraId="336E2E3A" w14:textId="2BEDECA0"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1" w:history="1">
            <w:r w:rsidRPr="007877AF">
              <w:rPr>
                <w:rStyle w:val="Hyperlink"/>
                <w:rFonts w:eastAsia="Google Sans"/>
                <w:noProof/>
              </w:rPr>
              <w:t>2.4.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A Fronteira Eficiente: Otimização e Geometria</w:t>
            </w:r>
            <w:r>
              <w:rPr>
                <w:noProof/>
                <w:webHidden/>
              </w:rPr>
              <w:tab/>
            </w:r>
            <w:r>
              <w:rPr>
                <w:noProof/>
                <w:webHidden/>
              </w:rPr>
              <w:fldChar w:fldCharType="begin"/>
            </w:r>
            <w:r>
              <w:rPr>
                <w:noProof/>
                <w:webHidden/>
              </w:rPr>
              <w:instrText xml:space="preserve"> PAGEREF _Toc231739031 \h </w:instrText>
            </w:r>
            <w:r>
              <w:rPr>
                <w:noProof/>
                <w:webHidden/>
              </w:rPr>
            </w:r>
            <w:r>
              <w:rPr>
                <w:noProof/>
                <w:webHidden/>
              </w:rPr>
              <w:fldChar w:fldCharType="separate"/>
            </w:r>
            <w:r>
              <w:rPr>
                <w:noProof/>
                <w:webHidden/>
              </w:rPr>
              <w:t>26</w:t>
            </w:r>
            <w:r>
              <w:rPr>
                <w:noProof/>
                <w:webHidden/>
              </w:rPr>
              <w:fldChar w:fldCharType="end"/>
            </w:r>
          </w:hyperlink>
        </w:p>
        <w:p w14:paraId="24F03526" w14:textId="3FE9EB02"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2" w:history="1">
            <w:r w:rsidRPr="007877AF">
              <w:rPr>
                <w:rStyle w:val="Hyperlink"/>
                <w:rFonts w:eastAsia="Google Sans"/>
                <w:noProof/>
              </w:rPr>
              <w:t>2.4.1.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Derivação e Definição</w:t>
            </w:r>
            <w:r>
              <w:rPr>
                <w:noProof/>
                <w:webHidden/>
              </w:rPr>
              <w:tab/>
            </w:r>
            <w:r>
              <w:rPr>
                <w:noProof/>
                <w:webHidden/>
              </w:rPr>
              <w:fldChar w:fldCharType="begin"/>
            </w:r>
            <w:r>
              <w:rPr>
                <w:noProof/>
                <w:webHidden/>
              </w:rPr>
              <w:instrText xml:space="preserve"> PAGEREF _Toc231739032 \h </w:instrText>
            </w:r>
            <w:r>
              <w:rPr>
                <w:noProof/>
                <w:webHidden/>
              </w:rPr>
            </w:r>
            <w:r>
              <w:rPr>
                <w:noProof/>
                <w:webHidden/>
              </w:rPr>
              <w:fldChar w:fldCharType="separate"/>
            </w:r>
            <w:r>
              <w:rPr>
                <w:noProof/>
                <w:webHidden/>
              </w:rPr>
              <w:t>26</w:t>
            </w:r>
            <w:r>
              <w:rPr>
                <w:noProof/>
                <w:webHidden/>
              </w:rPr>
              <w:fldChar w:fldCharType="end"/>
            </w:r>
          </w:hyperlink>
        </w:p>
        <w:p w14:paraId="2E33B09F" w14:textId="530606B0"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3" w:history="1">
            <w:r w:rsidRPr="007877AF">
              <w:rPr>
                <w:rStyle w:val="Hyperlink"/>
                <w:rFonts w:eastAsia="Google Sans"/>
                <w:noProof/>
              </w:rPr>
              <w:t>2.4.2.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Portfólio de Mínima Variância Global</w:t>
            </w:r>
            <w:r>
              <w:rPr>
                <w:noProof/>
                <w:webHidden/>
              </w:rPr>
              <w:tab/>
            </w:r>
            <w:r>
              <w:rPr>
                <w:noProof/>
                <w:webHidden/>
              </w:rPr>
              <w:fldChar w:fldCharType="begin"/>
            </w:r>
            <w:r>
              <w:rPr>
                <w:noProof/>
                <w:webHidden/>
              </w:rPr>
              <w:instrText xml:space="preserve"> PAGEREF _Toc231739033 \h </w:instrText>
            </w:r>
            <w:r>
              <w:rPr>
                <w:noProof/>
                <w:webHidden/>
              </w:rPr>
            </w:r>
            <w:r>
              <w:rPr>
                <w:noProof/>
                <w:webHidden/>
              </w:rPr>
              <w:fldChar w:fldCharType="separate"/>
            </w:r>
            <w:r>
              <w:rPr>
                <w:noProof/>
                <w:webHidden/>
              </w:rPr>
              <w:t>27</w:t>
            </w:r>
            <w:r>
              <w:rPr>
                <w:noProof/>
                <w:webHidden/>
              </w:rPr>
              <w:fldChar w:fldCharType="end"/>
            </w:r>
          </w:hyperlink>
        </w:p>
        <w:p w14:paraId="100B97FC" w14:textId="650063ED"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4" w:history="1">
            <w:r w:rsidRPr="007877AF">
              <w:rPr>
                <w:rStyle w:val="Hyperlink"/>
                <w:rFonts w:eastAsia="Google Sans"/>
                <w:noProof/>
              </w:rPr>
              <w:t>2.4.3.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Ativo Livre de Risco e o Teorema da Separação</w:t>
            </w:r>
            <w:r>
              <w:rPr>
                <w:noProof/>
                <w:webHidden/>
              </w:rPr>
              <w:tab/>
            </w:r>
            <w:r>
              <w:rPr>
                <w:noProof/>
                <w:webHidden/>
              </w:rPr>
              <w:fldChar w:fldCharType="begin"/>
            </w:r>
            <w:r>
              <w:rPr>
                <w:noProof/>
                <w:webHidden/>
              </w:rPr>
              <w:instrText xml:space="preserve"> PAGEREF _Toc231739034 \h </w:instrText>
            </w:r>
            <w:r>
              <w:rPr>
                <w:noProof/>
                <w:webHidden/>
              </w:rPr>
            </w:r>
            <w:r>
              <w:rPr>
                <w:noProof/>
                <w:webHidden/>
              </w:rPr>
              <w:fldChar w:fldCharType="separate"/>
            </w:r>
            <w:r>
              <w:rPr>
                <w:noProof/>
                <w:webHidden/>
              </w:rPr>
              <w:t>28</w:t>
            </w:r>
            <w:r>
              <w:rPr>
                <w:noProof/>
                <w:webHidden/>
              </w:rPr>
              <w:fldChar w:fldCharType="end"/>
            </w:r>
          </w:hyperlink>
        </w:p>
        <w:p w14:paraId="27D25852" w14:textId="3C7AF441"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5" w:history="1">
            <w:r w:rsidRPr="007877AF">
              <w:rPr>
                <w:rStyle w:val="Hyperlink"/>
                <w:rFonts w:eastAsia="Google Sans"/>
                <w:noProof/>
              </w:rPr>
              <w:t>2.4.3.1.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Ativo Livre de Risco</w:t>
            </w:r>
            <w:r>
              <w:rPr>
                <w:noProof/>
                <w:webHidden/>
              </w:rPr>
              <w:tab/>
            </w:r>
            <w:r>
              <w:rPr>
                <w:noProof/>
                <w:webHidden/>
              </w:rPr>
              <w:fldChar w:fldCharType="begin"/>
            </w:r>
            <w:r>
              <w:rPr>
                <w:noProof/>
                <w:webHidden/>
              </w:rPr>
              <w:instrText xml:space="preserve"> PAGEREF _Toc231739035 \h </w:instrText>
            </w:r>
            <w:r>
              <w:rPr>
                <w:noProof/>
                <w:webHidden/>
              </w:rPr>
            </w:r>
            <w:r>
              <w:rPr>
                <w:noProof/>
                <w:webHidden/>
              </w:rPr>
              <w:fldChar w:fldCharType="separate"/>
            </w:r>
            <w:r>
              <w:rPr>
                <w:noProof/>
                <w:webHidden/>
              </w:rPr>
              <w:t>28</w:t>
            </w:r>
            <w:r>
              <w:rPr>
                <w:noProof/>
                <w:webHidden/>
              </w:rPr>
              <w:fldChar w:fldCharType="end"/>
            </w:r>
          </w:hyperlink>
        </w:p>
        <w:p w14:paraId="4B92F6FD" w14:textId="12099C9A"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6" w:history="1">
            <w:r w:rsidRPr="007877AF">
              <w:rPr>
                <w:rStyle w:val="Hyperlink"/>
                <w:rFonts w:eastAsia="Google Sans"/>
                <w:noProof/>
              </w:rPr>
              <w:t>2.4.4.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Teorema da Separação de Tobin</w:t>
            </w:r>
            <w:r>
              <w:rPr>
                <w:noProof/>
                <w:webHidden/>
              </w:rPr>
              <w:tab/>
            </w:r>
            <w:r>
              <w:rPr>
                <w:noProof/>
                <w:webHidden/>
              </w:rPr>
              <w:fldChar w:fldCharType="begin"/>
            </w:r>
            <w:r>
              <w:rPr>
                <w:noProof/>
                <w:webHidden/>
              </w:rPr>
              <w:instrText xml:space="preserve"> PAGEREF _Toc231739036 \h </w:instrText>
            </w:r>
            <w:r>
              <w:rPr>
                <w:noProof/>
                <w:webHidden/>
              </w:rPr>
            </w:r>
            <w:r>
              <w:rPr>
                <w:noProof/>
                <w:webHidden/>
              </w:rPr>
              <w:fldChar w:fldCharType="separate"/>
            </w:r>
            <w:r>
              <w:rPr>
                <w:noProof/>
                <w:webHidden/>
              </w:rPr>
              <w:t>28</w:t>
            </w:r>
            <w:r>
              <w:rPr>
                <w:noProof/>
                <w:webHidden/>
              </w:rPr>
              <w:fldChar w:fldCharType="end"/>
            </w:r>
          </w:hyperlink>
        </w:p>
        <w:p w14:paraId="601A2066" w14:textId="74BCB7D2"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7" w:history="1">
            <w:r w:rsidRPr="007877AF">
              <w:rPr>
                <w:rStyle w:val="Hyperlink"/>
                <w:rFonts w:eastAsia="Google Sans"/>
                <w:noProof/>
              </w:rPr>
              <w:t>2.4.5.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A Reta do Mercado de Capitais (Capital Market Line - CML)</w:t>
            </w:r>
            <w:r>
              <w:rPr>
                <w:noProof/>
                <w:webHidden/>
              </w:rPr>
              <w:tab/>
            </w:r>
            <w:r>
              <w:rPr>
                <w:noProof/>
                <w:webHidden/>
              </w:rPr>
              <w:fldChar w:fldCharType="begin"/>
            </w:r>
            <w:r>
              <w:rPr>
                <w:noProof/>
                <w:webHidden/>
              </w:rPr>
              <w:instrText xml:space="preserve"> PAGEREF _Toc231739037 \h </w:instrText>
            </w:r>
            <w:r>
              <w:rPr>
                <w:noProof/>
                <w:webHidden/>
              </w:rPr>
            </w:r>
            <w:r>
              <w:rPr>
                <w:noProof/>
                <w:webHidden/>
              </w:rPr>
              <w:fldChar w:fldCharType="separate"/>
            </w:r>
            <w:r>
              <w:rPr>
                <w:noProof/>
                <w:webHidden/>
              </w:rPr>
              <w:t>29</w:t>
            </w:r>
            <w:r>
              <w:rPr>
                <w:noProof/>
                <w:webHidden/>
              </w:rPr>
              <w:fldChar w:fldCharType="end"/>
            </w:r>
          </w:hyperlink>
        </w:p>
        <w:p w14:paraId="6559D6BF" w14:textId="6E91C14A"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8" w:history="1">
            <w:r w:rsidRPr="007877AF">
              <w:rPr>
                <w:rStyle w:val="Hyperlink"/>
                <w:rFonts w:eastAsia="Google Sans Text"/>
                <w:noProof/>
              </w:rPr>
              <w:t>2.4.6.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Text"/>
                <w:bCs/>
                <w:noProof/>
              </w:rPr>
              <w:t>Considerações sobre Taxas de Empréstimo Diferenciadas</w:t>
            </w:r>
            <w:r>
              <w:rPr>
                <w:noProof/>
                <w:webHidden/>
              </w:rPr>
              <w:tab/>
            </w:r>
            <w:r>
              <w:rPr>
                <w:noProof/>
                <w:webHidden/>
              </w:rPr>
              <w:fldChar w:fldCharType="begin"/>
            </w:r>
            <w:r>
              <w:rPr>
                <w:noProof/>
                <w:webHidden/>
              </w:rPr>
              <w:instrText xml:space="preserve"> PAGEREF _Toc231739038 \h </w:instrText>
            </w:r>
            <w:r>
              <w:rPr>
                <w:noProof/>
                <w:webHidden/>
              </w:rPr>
            </w:r>
            <w:r>
              <w:rPr>
                <w:noProof/>
                <w:webHidden/>
              </w:rPr>
              <w:fldChar w:fldCharType="separate"/>
            </w:r>
            <w:r>
              <w:rPr>
                <w:noProof/>
                <w:webHidden/>
              </w:rPr>
              <w:t>30</w:t>
            </w:r>
            <w:r>
              <w:rPr>
                <w:noProof/>
                <w:webHidden/>
              </w:rPr>
              <w:fldChar w:fldCharType="end"/>
            </w:r>
          </w:hyperlink>
        </w:p>
        <w:p w14:paraId="42905A98" w14:textId="69B1E61D"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9" w:history="1">
            <w:r w:rsidRPr="007877AF">
              <w:rPr>
                <w:rStyle w:val="Hyperlink"/>
                <w:rFonts w:eastAsia="Google Sans"/>
                <w:noProof/>
              </w:rPr>
              <w:t>2.5.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Avaliação de Desempenho: O Índice de Sharpe</w:t>
            </w:r>
            <w:r>
              <w:rPr>
                <w:noProof/>
                <w:webHidden/>
              </w:rPr>
              <w:tab/>
            </w:r>
            <w:r>
              <w:rPr>
                <w:noProof/>
                <w:webHidden/>
              </w:rPr>
              <w:fldChar w:fldCharType="begin"/>
            </w:r>
            <w:r>
              <w:rPr>
                <w:noProof/>
                <w:webHidden/>
              </w:rPr>
              <w:instrText xml:space="preserve"> PAGEREF _Toc231739039 \h </w:instrText>
            </w:r>
            <w:r>
              <w:rPr>
                <w:noProof/>
                <w:webHidden/>
              </w:rPr>
            </w:r>
            <w:r>
              <w:rPr>
                <w:noProof/>
                <w:webHidden/>
              </w:rPr>
              <w:fldChar w:fldCharType="separate"/>
            </w:r>
            <w:r>
              <w:rPr>
                <w:noProof/>
                <w:webHidden/>
              </w:rPr>
              <w:t>30</w:t>
            </w:r>
            <w:r>
              <w:rPr>
                <w:noProof/>
                <w:webHidden/>
              </w:rPr>
              <w:fldChar w:fldCharType="end"/>
            </w:r>
          </w:hyperlink>
        </w:p>
        <w:p w14:paraId="36F040B4" w14:textId="34D049B1"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0" w:history="1">
            <w:r w:rsidRPr="007877AF">
              <w:rPr>
                <w:rStyle w:val="Hyperlink"/>
                <w:rFonts w:eastAsia="Google Sans"/>
                <w:noProof/>
              </w:rPr>
              <w:t>2.5.1.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Definição e Interpretação</w:t>
            </w:r>
            <w:r>
              <w:rPr>
                <w:noProof/>
                <w:webHidden/>
              </w:rPr>
              <w:tab/>
            </w:r>
            <w:r>
              <w:rPr>
                <w:noProof/>
                <w:webHidden/>
              </w:rPr>
              <w:fldChar w:fldCharType="begin"/>
            </w:r>
            <w:r>
              <w:rPr>
                <w:noProof/>
                <w:webHidden/>
              </w:rPr>
              <w:instrText xml:space="preserve"> PAGEREF _Toc231739040 \h </w:instrText>
            </w:r>
            <w:r>
              <w:rPr>
                <w:noProof/>
                <w:webHidden/>
              </w:rPr>
            </w:r>
            <w:r>
              <w:rPr>
                <w:noProof/>
                <w:webHidden/>
              </w:rPr>
              <w:fldChar w:fldCharType="separate"/>
            </w:r>
            <w:r>
              <w:rPr>
                <w:noProof/>
                <w:webHidden/>
              </w:rPr>
              <w:t>30</w:t>
            </w:r>
            <w:r>
              <w:rPr>
                <w:noProof/>
                <w:webHidden/>
              </w:rPr>
              <w:fldChar w:fldCharType="end"/>
            </w:r>
          </w:hyperlink>
        </w:p>
        <w:p w14:paraId="39EEF7CE" w14:textId="6C03A628"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1" w:history="1">
            <w:r w:rsidRPr="007877AF">
              <w:rPr>
                <w:rStyle w:val="Hyperlink"/>
                <w:rFonts w:eastAsia="Google Sans"/>
                <w:noProof/>
              </w:rPr>
              <w:t>2.5.2.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Importância e Aplicação</w:t>
            </w:r>
            <w:r>
              <w:rPr>
                <w:noProof/>
                <w:webHidden/>
              </w:rPr>
              <w:tab/>
            </w:r>
            <w:r>
              <w:rPr>
                <w:noProof/>
                <w:webHidden/>
              </w:rPr>
              <w:fldChar w:fldCharType="begin"/>
            </w:r>
            <w:r>
              <w:rPr>
                <w:noProof/>
                <w:webHidden/>
              </w:rPr>
              <w:instrText xml:space="preserve"> PAGEREF _Toc231739041 \h </w:instrText>
            </w:r>
            <w:r>
              <w:rPr>
                <w:noProof/>
                <w:webHidden/>
              </w:rPr>
            </w:r>
            <w:r>
              <w:rPr>
                <w:noProof/>
                <w:webHidden/>
              </w:rPr>
              <w:fldChar w:fldCharType="separate"/>
            </w:r>
            <w:r>
              <w:rPr>
                <w:noProof/>
                <w:webHidden/>
              </w:rPr>
              <w:t>31</w:t>
            </w:r>
            <w:r>
              <w:rPr>
                <w:noProof/>
                <w:webHidden/>
              </w:rPr>
              <w:fldChar w:fldCharType="end"/>
            </w:r>
          </w:hyperlink>
        </w:p>
        <w:p w14:paraId="1FA57F71" w14:textId="38108BA9"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2" w:history="1">
            <w:r w:rsidRPr="007877AF">
              <w:rPr>
                <w:rStyle w:val="Hyperlink"/>
                <w:rFonts w:eastAsia="Google Sans"/>
                <w:noProof/>
              </w:rPr>
              <w:t>2.6.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Modelo de Precificação de Ativos de Capital (CAPM)</w:t>
            </w:r>
            <w:r>
              <w:rPr>
                <w:noProof/>
                <w:webHidden/>
              </w:rPr>
              <w:tab/>
            </w:r>
            <w:r>
              <w:rPr>
                <w:noProof/>
                <w:webHidden/>
              </w:rPr>
              <w:fldChar w:fldCharType="begin"/>
            </w:r>
            <w:r>
              <w:rPr>
                <w:noProof/>
                <w:webHidden/>
              </w:rPr>
              <w:instrText xml:space="preserve"> PAGEREF _Toc231739042 \h </w:instrText>
            </w:r>
            <w:r>
              <w:rPr>
                <w:noProof/>
                <w:webHidden/>
              </w:rPr>
            </w:r>
            <w:r>
              <w:rPr>
                <w:noProof/>
                <w:webHidden/>
              </w:rPr>
              <w:fldChar w:fldCharType="separate"/>
            </w:r>
            <w:r>
              <w:rPr>
                <w:noProof/>
                <w:webHidden/>
              </w:rPr>
              <w:t>31</w:t>
            </w:r>
            <w:r>
              <w:rPr>
                <w:noProof/>
                <w:webHidden/>
              </w:rPr>
              <w:fldChar w:fldCharType="end"/>
            </w:r>
          </w:hyperlink>
        </w:p>
        <w:p w14:paraId="2B16D138" w14:textId="036D44E4"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3" w:history="1">
            <w:r w:rsidRPr="007877AF">
              <w:rPr>
                <w:rStyle w:val="Hyperlink"/>
                <w:rFonts w:eastAsia="Google Sans"/>
                <w:noProof/>
              </w:rPr>
              <w:t>2.6.1.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Origem e Desenvolvedores</w:t>
            </w:r>
            <w:r>
              <w:rPr>
                <w:noProof/>
                <w:webHidden/>
              </w:rPr>
              <w:tab/>
            </w:r>
            <w:r>
              <w:rPr>
                <w:noProof/>
                <w:webHidden/>
              </w:rPr>
              <w:fldChar w:fldCharType="begin"/>
            </w:r>
            <w:r>
              <w:rPr>
                <w:noProof/>
                <w:webHidden/>
              </w:rPr>
              <w:instrText xml:space="preserve"> PAGEREF _Toc231739043 \h </w:instrText>
            </w:r>
            <w:r>
              <w:rPr>
                <w:noProof/>
                <w:webHidden/>
              </w:rPr>
            </w:r>
            <w:r>
              <w:rPr>
                <w:noProof/>
                <w:webHidden/>
              </w:rPr>
              <w:fldChar w:fldCharType="separate"/>
            </w:r>
            <w:r>
              <w:rPr>
                <w:noProof/>
                <w:webHidden/>
              </w:rPr>
              <w:t>31</w:t>
            </w:r>
            <w:r>
              <w:rPr>
                <w:noProof/>
                <w:webHidden/>
              </w:rPr>
              <w:fldChar w:fldCharType="end"/>
            </w:r>
          </w:hyperlink>
        </w:p>
        <w:p w14:paraId="2565098B" w14:textId="461EA197"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4" w:history="1">
            <w:r w:rsidRPr="007877AF">
              <w:rPr>
                <w:rStyle w:val="Hyperlink"/>
                <w:rFonts w:eastAsia="Google Sans"/>
                <w:noProof/>
              </w:rPr>
              <w:t>2.6.2.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Decomposição do Risco: Sistemático vs. Não Sistemático</w:t>
            </w:r>
            <w:r>
              <w:rPr>
                <w:noProof/>
                <w:webHidden/>
              </w:rPr>
              <w:tab/>
            </w:r>
            <w:r>
              <w:rPr>
                <w:noProof/>
                <w:webHidden/>
              </w:rPr>
              <w:fldChar w:fldCharType="begin"/>
            </w:r>
            <w:r>
              <w:rPr>
                <w:noProof/>
                <w:webHidden/>
              </w:rPr>
              <w:instrText xml:space="preserve"> PAGEREF _Toc231739044 \h </w:instrText>
            </w:r>
            <w:r>
              <w:rPr>
                <w:noProof/>
                <w:webHidden/>
              </w:rPr>
            </w:r>
            <w:r>
              <w:rPr>
                <w:noProof/>
                <w:webHidden/>
              </w:rPr>
              <w:fldChar w:fldCharType="separate"/>
            </w:r>
            <w:r>
              <w:rPr>
                <w:noProof/>
                <w:webHidden/>
              </w:rPr>
              <w:t>31</w:t>
            </w:r>
            <w:r>
              <w:rPr>
                <w:noProof/>
                <w:webHidden/>
              </w:rPr>
              <w:fldChar w:fldCharType="end"/>
            </w:r>
          </w:hyperlink>
        </w:p>
        <w:p w14:paraId="302BD5D1" w14:textId="65DDCA03"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5" w:history="1">
            <w:r w:rsidRPr="007877AF">
              <w:rPr>
                <w:rStyle w:val="Hyperlink"/>
                <w:rFonts w:eastAsia="Google Sans"/>
                <w:noProof/>
              </w:rPr>
              <w:t>2.6.3.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Coeficiente Beta e a Reta do Mercado de Títulos (SML)</w:t>
            </w:r>
            <w:r>
              <w:rPr>
                <w:noProof/>
                <w:webHidden/>
              </w:rPr>
              <w:tab/>
            </w:r>
            <w:r>
              <w:rPr>
                <w:noProof/>
                <w:webHidden/>
              </w:rPr>
              <w:fldChar w:fldCharType="begin"/>
            </w:r>
            <w:r>
              <w:rPr>
                <w:noProof/>
                <w:webHidden/>
              </w:rPr>
              <w:instrText xml:space="preserve"> PAGEREF _Toc231739045 \h </w:instrText>
            </w:r>
            <w:r>
              <w:rPr>
                <w:noProof/>
                <w:webHidden/>
              </w:rPr>
            </w:r>
            <w:r>
              <w:rPr>
                <w:noProof/>
                <w:webHidden/>
              </w:rPr>
              <w:fldChar w:fldCharType="separate"/>
            </w:r>
            <w:r>
              <w:rPr>
                <w:noProof/>
                <w:webHidden/>
              </w:rPr>
              <w:t>32</w:t>
            </w:r>
            <w:r>
              <w:rPr>
                <w:noProof/>
                <w:webHidden/>
              </w:rPr>
              <w:fldChar w:fldCharType="end"/>
            </w:r>
          </w:hyperlink>
        </w:p>
        <w:p w14:paraId="1CB66EDF" w14:textId="19617096"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6" w:history="1">
            <w:r w:rsidRPr="007877AF">
              <w:rPr>
                <w:rStyle w:val="Hyperlink"/>
                <w:rFonts w:eastAsia="Google Sans"/>
                <w:noProof/>
              </w:rPr>
              <w:t>2.6.4.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A Reta do Mercado de Títulos (SML)</w:t>
            </w:r>
            <w:r>
              <w:rPr>
                <w:noProof/>
                <w:webHidden/>
              </w:rPr>
              <w:tab/>
            </w:r>
            <w:r>
              <w:rPr>
                <w:noProof/>
                <w:webHidden/>
              </w:rPr>
              <w:fldChar w:fldCharType="begin"/>
            </w:r>
            <w:r>
              <w:rPr>
                <w:noProof/>
                <w:webHidden/>
              </w:rPr>
              <w:instrText xml:space="preserve"> PAGEREF _Toc231739046 \h </w:instrText>
            </w:r>
            <w:r>
              <w:rPr>
                <w:noProof/>
                <w:webHidden/>
              </w:rPr>
            </w:r>
            <w:r>
              <w:rPr>
                <w:noProof/>
                <w:webHidden/>
              </w:rPr>
              <w:fldChar w:fldCharType="separate"/>
            </w:r>
            <w:r>
              <w:rPr>
                <w:noProof/>
                <w:webHidden/>
              </w:rPr>
              <w:t>32</w:t>
            </w:r>
            <w:r>
              <w:rPr>
                <w:noProof/>
                <w:webHidden/>
              </w:rPr>
              <w:fldChar w:fldCharType="end"/>
            </w:r>
          </w:hyperlink>
        </w:p>
        <w:p w14:paraId="1DC8207A" w14:textId="4AB19FB3"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7" w:history="1">
            <w:r w:rsidRPr="007877AF">
              <w:rPr>
                <w:rStyle w:val="Hyperlink"/>
                <w:noProof/>
              </w:rPr>
              <w:t>2.6.5.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shd w:val="clear" w:color="auto" w:fill="FFFFFF"/>
              </w:rPr>
              <w:t>Diferença entre CML e SML:</w:t>
            </w:r>
            <w:r>
              <w:rPr>
                <w:noProof/>
                <w:webHidden/>
              </w:rPr>
              <w:tab/>
            </w:r>
            <w:r>
              <w:rPr>
                <w:noProof/>
                <w:webHidden/>
              </w:rPr>
              <w:fldChar w:fldCharType="begin"/>
            </w:r>
            <w:r>
              <w:rPr>
                <w:noProof/>
                <w:webHidden/>
              </w:rPr>
              <w:instrText xml:space="preserve"> PAGEREF _Toc231739047 \h </w:instrText>
            </w:r>
            <w:r>
              <w:rPr>
                <w:noProof/>
                <w:webHidden/>
              </w:rPr>
            </w:r>
            <w:r>
              <w:rPr>
                <w:noProof/>
                <w:webHidden/>
              </w:rPr>
              <w:fldChar w:fldCharType="separate"/>
            </w:r>
            <w:r>
              <w:rPr>
                <w:noProof/>
                <w:webHidden/>
              </w:rPr>
              <w:t>33</w:t>
            </w:r>
            <w:r>
              <w:rPr>
                <w:noProof/>
                <w:webHidden/>
              </w:rPr>
              <w:fldChar w:fldCharType="end"/>
            </w:r>
          </w:hyperlink>
        </w:p>
        <w:p w14:paraId="2192BC64" w14:textId="2429529C"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8" w:history="1">
            <w:r w:rsidRPr="007877AF">
              <w:rPr>
                <w:rStyle w:val="Hyperlink"/>
                <w:b/>
                <w:bCs/>
                <w:noProof/>
              </w:rPr>
              <w:t>2.7.</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b/>
                <w:bCs/>
                <w:noProof/>
              </w:rPr>
              <w:t>Pressupostos, Críticas e Limitações Teóricas</w:t>
            </w:r>
            <w:r>
              <w:rPr>
                <w:noProof/>
                <w:webHidden/>
              </w:rPr>
              <w:tab/>
            </w:r>
            <w:r>
              <w:rPr>
                <w:noProof/>
                <w:webHidden/>
              </w:rPr>
              <w:fldChar w:fldCharType="begin"/>
            </w:r>
            <w:r>
              <w:rPr>
                <w:noProof/>
                <w:webHidden/>
              </w:rPr>
              <w:instrText xml:space="preserve"> PAGEREF _Toc231739048 \h </w:instrText>
            </w:r>
            <w:r>
              <w:rPr>
                <w:noProof/>
                <w:webHidden/>
              </w:rPr>
            </w:r>
            <w:r>
              <w:rPr>
                <w:noProof/>
                <w:webHidden/>
              </w:rPr>
              <w:fldChar w:fldCharType="separate"/>
            </w:r>
            <w:r>
              <w:rPr>
                <w:noProof/>
                <w:webHidden/>
              </w:rPr>
              <w:t>34</w:t>
            </w:r>
            <w:r>
              <w:rPr>
                <w:noProof/>
                <w:webHidden/>
              </w:rPr>
              <w:fldChar w:fldCharType="end"/>
            </w:r>
          </w:hyperlink>
        </w:p>
        <w:p w14:paraId="15521A87" w14:textId="57F755C8"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9" w:history="1">
            <w:r w:rsidRPr="007877AF">
              <w:rPr>
                <w:rStyle w:val="Hyperlink"/>
                <w:rFonts w:eastAsia="Google Sans"/>
                <w:noProof/>
              </w:rPr>
              <w:t>2.7.1.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Pressupostos Fundamentais: A Racionalidade VNM</w:t>
            </w:r>
            <w:r>
              <w:rPr>
                <w:noProof/>
                <w:webHidden/>
              </w:rPr>
              <w:tab/>
            </w:r>
            <w:r>
              <w:rPr>
                <w:noProof/>
                <w:webHidden/>
              </w:rPr>
              <w:fldChar w:fldCharType="begin"/>
            </w:r>
            <w:r>
              <w:rPr>
                <w:noProof/>
                <w:webHidden/>
              </w:rPr>
              <w:instrText xml:space="preserve"> PAGEREF _Toc231739049 \h </w:instrText>
            </w:r>
            <w:r>
              <w:rPr>
                <w:noProof/>
                <w:webHidden/>
              </w:rPr>
            </w:r>
            <w:r>
              <w:rPr>
                <w:noProof/>
                <w:webHidden/>
              </w:rPr>
              <w:fldChar w:fldCharType="separate"/>
            </w:r>
            <w:r>
              <w:rPr>
                <w:noProof/>
                <w:webHidden/>
              </w:rPr>
              <w:t>34</w:t>
            </w:r>
            <w:r>
              <w:rPr>
                <w:noProof/>
                <w:webHidden/>
              </w:rPr>
              <w:fldChar w:fldCharType="end"/>
            </w:r>
          </w:hyperlink>
        </w:p>
        <w:p w14:paraId="09D06A7D" w14:textId="041F1CDB"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0" w:history="1">
            <w:r w:rsidRPr="007877AF">
              <w:rPr>
                <w:rStyle w:val="Hyperlink"/>
                <w:noProof/>
              </w:rPr>
              <w:t>2.7.2.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Limitações e a Realidade dos Mercados</w:t>
            </w:r>
            <w:r>
              <w:rPr>
                <w:noProof/>
                <w:webHidden/>
              </w:rPr>
              <w:tab/>
            </w:r>
            <w:r>
              <w:rPr>
                <w:noProof/>
                <w:webHidden/>
              </w:rPr>
              <w:fldChar w:fldCharType="begin"/>
            </w:r>
            <w:r>
              <w:rPr>
                <w:noProof/>
                <w:webHidden/>
              </w:rPr>
              <w:instrText xml:space="preserve"> PAGEREF _Toc231739050 \h </w:instrText>
            </w:r>
            <w:r>
              <w:rPr>
                <w:noProof/>
                <w:webHidden/>
              </w:rPr>
            </w:r>
            <w:r>
              <w:rPr>
                <w:noProof/>
                <w:webHidden/>
              </w:rPr>
              <w:fldChar w:fldCharType="separate"/>
            </w:r>
            <w:r>
              <w:rPr>
                <w:noProof/>
                <w:webHidden/>
              </w:rPr>
              <w:t>36</w:t>
            </w:r>
            <w:r>
              <w:rPr>
                <w:noProof/>
                <w:webHidden/>
              </w:rPr>
              <w:fldChar w:fldCharType="end"/>
            </w:r>
          </w:hyperlink>
        </w:p>
        <w:p w14:paraId="1B91EECA" w14:textId="758B343A"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1" w:history="1">
            <w:r w:rsidRPr="007877AF">
              <w:rPr>
                <w:rStyle w:val="Hyperlink"/>
                <w:b/>
                <w:bCs/>
                <w:noProof/>
              </w:rPr>
              <w:t>2.8.</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A Teoria Pós-Moderna do Portfólio (PMPT) e a Gestão de Risco Assimétrica</w:t>
            </w:r>
            <w:r>
              <w:rPr>
                <w:noProof/>
                <w:webHidden/>
              </w:rPr>
              <w:tab/>
            </w:r>
            <w:r>
              <w:rPr>
                <w:noProof/>
                <w:webHidden/>
              </w:rPr>
              <w:fldChar w:fldCharType="begin"/>
            </w:r>
            <w:r>
              <w:rPr>
                <w:noProof/>
                <w:webHidden/>
              </w:rPr>
              <w:instrText xml:space="preserve"> PAGEREF _Toc231739051 \h </w:instrText>
            </w:r>
            <w:r>
              <w:rPr>
                <w:noProof/>
                <w:webHidden/>
              </w:rPr>
            </w:r>
            <w:r>
              <w:rPr>
                <w:noProof/>
                <w:webHidden/>
              </w:rPr>
              <w:fldChar w:fldCharType="separate"/>
            </w:r>
            <w:r>
              <w:rPr>
                <w:noProof/>
                <w:webHidden/>
              </w:rPr>
              <w:t>38</w:t>
            </w:r>
            <w:r>
              <w:rPr>
                <w:noProof/>
                <w:webHidden/>
              </w:rPr>
              <w:fldChar w:fldCharType="end"/>
            </w:r>
          </w:hyperlink>
        </w:p>
        <w:p w14:paraId="488289C2" w14:textId="33D68CFF"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2" w:history="1">
            <w:r w:rsidRPr="007877AF">
              <w:rPr>
                <w:rStyle w:val="Hyperlink"/>
                <w:noProof/>
              </w:rPr>
              <w:t>2.8.1.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Introdução: A Evolução Paradigmática e a Necessidade Histórica da PMPT</w:t>
            </w:r>
            <w:r>
              <w:rPr>
                <w:noProof/>
                <w:webHidden/>
              </w:rPr>
              <w:tab/>
            </w:r>
            <w:r>
              <w:rPr>
                <w:noProof/>
                <w:webHidden/>
              </w:rPr>
              <w:fldChar w:fldCharType="begin"/>
            </w:r>
            <w:r>
              <w:rPr>
                <w:noProof/>
                <w:webHidden/>
              </w:rPr>
              <w:instrText xml:space="preserve"> PAGEREF _Toc231739052 \h </w:instrText>
            </w:r>
            <w:r>
              <w:rPr>
                <w:noProof/>
                <w:webHidden/>
              </w:rPr>
            </w:r>
            <w:r>
              <w:rPr>
                <w:noProof/>
                <w:webHidden/>
              </w:rPr>
              <w:fldChar w:fldCharType="separate"/>
            </w:r>
            <w:r>
              <w:rPr>
                <w:noProof/>
                <w:webHidden/>
              </w:rPr>
              <w:t>38</w:t>
            </w:r>
            <w:r>
              <w:rPr>
                <w:noProof/>
                <w:webHidden/>
              </w:rPr>
              <w:fldChar w:fldCharType="end"/>
            </w:r>
          </w:hyperlink>
        </w:p>
        <w:p w14:paraId="52EBB12A" w14:textId="73A69591"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3" w:history="1">
            <w:r w:rsidRPr="007877AF">
              <w:rPr>
                <w:rStyle w:val="Hyperlink"/>
                <w:noProof/>
              </w:rPr>
              <w:t>2.8.2.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eastAsia="pt-BR"/>
              </w:rPr>
              <w:t>O "Esquecimento Tecnológico" e as Origens em Markowitz (1959)</w:t>
            </w:r>
            <w:r>
              <w:rPr>
                <w:noProof/>
                <w:webHidden/>
              </w:rPr>
              <w:tab/>
            </w:r>
            <w:r>
              <w:rPr>
                <w:noProof/>
                <w:webHidden/>
              </w:rPr>
              <w:fldChar w:fldCharType="begin"/>
            </w:r>
            <w:r>
              <w:rPr>
                <w:noProof/>
                <w:webHidden/>
              </w:rPr>
              <w:instrText xml:space="preserve"> PAGEREF _Toc231739053 \h </w:instrText>
            </w:r>
            <w:r>
              <w:rPr>
                <w:noProof/>
                <w:webHidden/>
              </w:rPr>
            </w:r>
            <w:r>
              <w:rPr>
                <w:noProof/>
                <w:webHidden/>
              </w:rPr>
              <w:fldChar w:fldCharType="separate"/>
            </w:r>
            <w:r>
              <w:rPr>
                <w:noProof/>
                <w:webHidden/>
              </w:rPr>
              <w:t>39</w:t>
            </w:r>
            <w:r>
              <w:rPr>
                <w:noProof/>
                <w:webHidden/>
              </w:rPr>
              <w:fldChar w:fldCharType="end"/>
            </w:r>
          </w:hyperlink>
        </w:p>
        <w:p w14:paraId="36F8825B" w14:textId="0DA59A13"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4" w:history="1">
            <w:r w:rsidRPr="007877AF">
              <w:rPr>
                <w:rStyle w:val="Hyperlink"/>
                <w:noProof/>
              </w:rPr>
              <w:t>2.8.3.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eastAsia="pt-BR"/>
              </w:rPr>
              <w:t>A Consolidação da PMPT: Rom, Ferguson e o Instituto de Pesquisa de Pensões</w:t>
            </w:r>
            <w:r>
              <w:rPr>
                <w:noProof/>
                <w:webHidden/>
              </w:rPr>
              <w:tab/>
            </w:r>
            <w:r>
              <w:rPr>
                <w:noProof/>
                <w:webHidden/>
              </w:rPr>
              <w:fldChar w:fldCharType="begin"/>
            </w:r>
            <w:r>
              <w:rPr>
                <w:noProof/>
                <w:webHidden/>
              </w:rPr>
              <w:instrText xml:space="preserve"> PAGEREF _Toc231739054 \h </w:instrText>
            </w:r>
            <w:r>
              <w:rPr>
                <w:noProof/>
                <w:webHidden/>
              </w:rPr>
            </w:r>
            <w:r>
              <w:rPr>
                <w:noProof/>
                <w:webHidden/>
              </w:rPr>
              <w:fldChar w:fldCharType="separate"/>
            </w:r>
            <w:r>
              <w:rPr>
                <w:noProof/>
                <w:webHidden/>
              </w:rPr>
              <w:t>39</w:t>
            </w:r>
            <w:r>
              <w:rPr>
                <w:noProof/>
                <w:webHidden/>
              </w:rPr>
              <w:fldChar w:fldCharType="end"/>
            </w:r>
          </w:hyperlink>
        </w:p>
        <w:p w14:paraId="76ADBEB0" w14:textId="5AA94F03"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5" w:history="1">
            <w:r w:rsidRPr="007877AF">
              <w:rPr>
                <w:rStyle w:val="Hyperlink"/>
                <w:noProof/>
              </w:rPr>
              <w:t>2.8.4.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eastAsia="pt-BR"/>
              </w:rPr>
              <w:t>O Fenômeno da "Maximização de Erros" e a Instabilidade das Soluções</w:t>
            </w:r>
            <w:r>
              <w:rPr>
                <w:noProof/>
                <w:webHidden/>
              </w:rPr>
              <w:tab/>
            </w:r>
            <w:r>
              <w:rPr>
                <w:noProof/>
                <w:webHidden/>
              </w:rPr>
              <w:fldChar w:fldCharType="begin"/>
            </w:r>
            <w:r>
              <w:rPr>
                <w:noProof/>
                <w:webHidden/>
              </w:rPr>
              <w:instrText xml:space="preserve"> PAGEREF _Toc231739055 \h </w:instrText>
            </w:r>
            <w:r>
              <w:rPr>
                <w:noProof/>
                <w:webHidden/>
              </w:rPr>
            </w:r>
            <w:r>
              <w:rPr>
                <w:noProof/>
                <w:webHidden/>
              </w:rPr>
              <w:fldChar w:fldCharType="separate"/>
            </w:r>
            <w:r>
              <w:rPr>
                <w:noProof/>
                <w:webHidden/>
              </w:rPr>
              <w:t>40</w:t>
            </w:r>
            <w:r>
              <w:rPr>
                <w:noProof/>
                <w:webHidden/>
              </w:rPr>
              <w:fldChar w:fldCharType="end"/>
            </w:r>
          </w:hyperlink>
        </w:p>
        <w:p w14:paraId="027959C8" w14:textId="2DB51E8D"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6" w:history="1">
            <w:r w:rsidRPr="007877AF">
              <w:rPr>
                <w:rStyle w:val="Hyperlink"/>
                <w:noProof/>
              </w:rPr>
              <w:t>2.8.5.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A Limitação da Utilidade Quadrática e a Cegueira à Assimetria</w:t>
            </w:r>
            <w:r>
              <w:rPr>
                <w:noProof/>
                <w:webHidden/>
              </w:rPr>
              <w:tab/>
            </w:r>
            <w:r>
              <w:rPr>
                <w:noProof/>
                <w:webHidden/>
              </w:rPr>
              <w:fldChar w:fldCharType="begin"/>
            </w:r>
            <w:r>
              <w:rPr>
                <w:noProof/>
                <w:webHidden/>
              </w:rPr>
              <w:instrText xml:space="preserve"> PAGEREF _Toc231739056 \h </w:instrText>
            </w:r>
            <w:r>
              <w:rPr>
                <w:noProof/>
                <w:webHidden/>
              </w:rPr>
            </w:r>
            <w:r>
              <w:rPr>
                <w:noProof/>
                <w:webHidden/>
              </w:rPr>
              <w:fldChar w:fldCharType="separate"/>
            </w:r>
            <w:r>
              <w:rPr>
                <w:noProof/>
                <w:webHidden/>
              </w:rPr>
              <w:t>41</w:t>
            </w:r>
            <w:r>
              <w:rPr>
                <w:noProof/>
                <w:webHidden/>
              </w:rPr>
              <w:fldChar w:fldCharType="end"/>
            </w:r>
          </w:hyperlink>
        </w:p>
        <w:p w14:paraId="0475FA3E" w14:textId="76E02E5F"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7" w:history="1">
            <w:r w:rsidRPr="007877AF">
              <w:rPr>
                <w:rStyle w:val="Hyperlink"/>
                <w:noProof/>
              </w:rPr>
              <w:t>2.8.6.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eastAsia="pt-BR"/>
              </w:rPr>
              <w:t>A Insuficiência da Variância e a Gênese da PMPT</w:t>
            </w:r>
            <w:r>
              <w:rPr>
                <w:noProof/>
                <w:webHidden/>
              </w:rPr>
              <w:tab/>
            </w:r>
            <w:r>
              <w:rPr>
                <w:noProof/>
                <w:webHidden/>
              </w:rPr>
              <w:fldChar w:fldCharType="begin"/>
            </w:r>
            <w:r>
              <w:rPr>
                <w:noProof/>
                <w:webHidden/>
              </w:rPr>
              <w:instrText xml:space="preserve"> PAGEREF _Toc231739057 \h </w:instrText>
            </w:r>
            <w:r>
              <w:rPr>
                <w:noProof/>
                <w:webHidden/>
              </w:rPr>
            </w:r>
            <w:r>
              <w:rPr>
                <w:noProof/>
                <w:webHidden/>
              </w:rPr>
              <w:fldChar w:fldCharType="separate"/>
            </w:r>
            <w:r>
              <w:rPr>
                <w:noProof/>
                <w:webHidden/>
              </w:rPr>
              <w:t>42</w:t>
            </w:r>
            <w:r>
              <w:rPr>
                <w:noProof/>
                <w:webHidden/>
              </w:rPr>
              <w:fldChar w:fldCharType="end"/>
            </w:r>
          </w:hyperlink>
        </w:p>
        <w:p w14:paraId="3D0DD2ED" w14:textId="1A08F1F3"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8" w:history="1">
            <w:r w:rsidRPr="007877AF">
              <w:rPr>
                <w:rStyle w:val="Hyperlink"/>
                <w:noProof/>
              </w:rPr>
              <w:t>2.8.7.</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eastAsia="pt-BR"/>
              </w:rPr>
              <w:t>Métricas de Risco: Do VaR às Medidas Coerentes</w:t>
            </w:r>
            <w:r>
              <w:rPr>
                <w:noProof/>
                <w:webHidden/>
              </w:rPr>
              <w:tab/>
            </w:r>
            <w:r>
              <w:rPr>
                <w:noProof/>
                <w:webHidden/>
              </w:rPr>
              <w:fldChar w:fldCharType="begin"/>
            </w:r>
            <w:r>
              <w:rPr>
                <w:noProof/>
                <w:webHidden/>
              </w:rPr>
              <w:instrText xml:space="preserve"> PAGEREF _Toc231739058 \h </w:instrText>
            </w:r>
            <w:r>
              <w:rPr>
                <w:noProof/>
                <w:webHidden/>
              </w:rPr>
            </w:r>
            <w:r>
              <w:rPr>
                <w:noProof/>
                <w:webHidden/>
              </w:rPr>
              <w:fldChar w:fldCharType="separate"/>
            </w:r>
            <w:r>
              <w:rPr>
                <w:noProof/>
                <w:webHidden/>
              </w:rPr>
              <w:t>42</w:t>
            </w:r>
            <w:r>
              <w:rPr>
                <w:noProof/>
                <w:webHidden/>
              </w:rPr>
              <w:fldChar w:fldCharType="end"/>
            </w:r>
          </w:hyperlink>
        </w:p>
        <w:p w14:paraId="5661939F" w14:textId="6A05990A"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9" w:history="1">
            <w:r w:rsidRPr="007877AF">
              <w:rPr>
                <w:rStyle w:val="Hyperlink"/>
                <w:noProof/>
              </w:rPr>
              <w:t>2.8.8.</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Transição da MPT para a PMPT</w:t>
            </w:r>
            <w:r>
              <w:rPr>
                <w:noProof/>
                <w:webHidden/>
              </w:rPr>
              <w:tab/>
            </w:r>
            <w:r>
              <w:rPr>
                <w:noProof/>
                <w:webHidden/>
              </w:rPr>
              <w:fldChar w:fldCharType="begin"/>
            </w:r>
            <w:r>
              <w:rPr>
                <w:noProof/>
                <w:webHidden/>
              </w:rPr>
              <w:instrText xml:space="preserve"> PAGEREF _Toc231739059 \h </w:instrText>
            </w:r>
            <w:r>
              <w:rPr>
                <w:noProof/>
                <w:webHidden/>
              </w:rPr>
            </w:r>
            <w:r>
              <w:rPr>
                <w:noProof/>
                <w:webHidden/>
              </w:rPr>
              <w:fldChar w:fldCharType="separate"/>
            </w:r>
            <w:r>
              <w:rPr>
                <w:noProof/>
                <w:webHidden/>
              </w:rPr>
              <w:t>43</w:t>
            </w:r>
            <w:r>
              <w:rPr>
                <w:noProof/>
                <w:webHidden/>
              </w:rPr>
              <w:fldChar w:fldCharType="end"/>
            </w:r>
          </w:hyperlink>
        </w:p>
        <w:p w14:paraId="78691AE4" w14:textId="5CA7AE09"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0" w:history="1">
            <w:r w:rsidRPr="007877AF">
              <w:rPr>
                <w:rStyle w:val="Hyperlink"/>
                <w:b/>
                <w:bCs/>
                <w:noProof/>
                <w:lang w:val="pt-BR" w:eastAsia="pt-BR"/>
              </w:rPr>
              <w:t>2.9.</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Desconstrução Crítica da MPT: As Falácias da Normalidade e da Utilidade Quadrática</w:t>
            </w:r>
            <w:r>
              <w:rPr>
                <w:noProof/>
                <w:webHidden/>
              </w:rPr>
              <w:tab/>
            </w:r>
            <w:r>
              <w:rPr>
                <w:noProof/>
                <w:webHidden/>
              </w:rPr>
              <w:fldChar w:fldCharType="begin"/>
            </w:r>
            <w:r>
              <w:rPr>
                <w:noProof/>
                <w:webHidden/>
              </w:rPr>
              <w:instrText xml:space="preserve"> PAGEREF _Toc231739060 \h </w:instrText>
            </w:r>
            <w:r>
              <w:rPr>
                <w:noProof/>
                <w:webHidden/>
              </w:rPr>
            </w:r>
            <w:r>
              <w:rPr>
                <w:noProof/>
                <w:webHidden/>
              </w:rPr>
              <w:fldChar w:fldCharType="separate"/>
            </w:r>
            <w:r>
              <w:rPr>
                <w:noProof/>
                <w:webHidden/>
              </w:rPr>
              <w:t>44</w:t>
            </w:r>
            <w:r>
              <w:rPr>
                <w:noProof/>
                <w:webHidden/>
              </w:rPr>
              <w:fldChar w:fldCharType="end"/>
            </w:r>
          </w:hyperlink>
        </w:p>
        <w:p w14:paraId="73399EC0" w14:textId="50DB1E0A"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1" w:history="1">
            <w:r w:rsidRPr="007877AF">
              <w:rPr>
                <w:rStyle w:val="Hyperlink"/>
                <w:noProof/>
                <w:lang w:val="pt-BR" w:eastAsia="pt-BR"/>
              </w:rPr>
              <w:t>2.9.1.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Limitações da Distribuição Normal: Caudas Pesadas e Assimetria</w:t>
            </w:r>
            <w:r>
              <w:rPr>
                <w:noProof/>
                <w:webHidden/>
              </w:rPr>
              <w:tab/>
            </w:r>
            <w:r>
              <w:rPr>
                <w:noProof/>
                <w:webHidden/>
              </w:rPr>
              <w:fldChar w:fldCharType="begin"/>
            </w:r>
            <w:r>
              <w:rPr>
                <w:noProof/>
                <w:webHidden/>
              </w:rPr>
              <w:instrText xml:space="preserve"> PAGEREF _Toc231739061 \h </w:instrText>
            </w:r>
            <w:r>
              <w:rPr>
                <w:noProof/>
                <w:webHidden/>
              </w:rPr>
            </w:r>
            <w:r>
              <w:rPr>
                <w:noProof/>
                <w:webHidden/>
              </w:rPr>
              <w:fldChar w:fldCharType="separate"/>
            </w:r>
            <w:r>
              <w:rPr>
                <w:noProof/>
                <w:webHidden/>
              </w:rPr>
              <w:t>44</w:t>
            </w:r>
            <w:r>
              <w:rPr>
                <w:noProof/>
                <w:webHidden/>
              </w:rPr>
              <w:fldChar w:fldCharType="end"/>
            </w:r>
          </w:hyperlink>
        </w:p>
        <w:p w14:paraId="048C2AC2" w14:textId="2C0FE1B4"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2" w:history="1">
            <w:r w:rsidRPr="007877AF">
              <w:rPr>
                <w:rStyle w:val="Hyperlink"/>
                <w:noProof/>
                <w:lang w:val="pt-BR" w:eastAsia="pt-BR"/>
              </w:rPr>
              <w:t>2.9.1.1.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Implicação para a Gestão de Portfólio</w:t>
            </w:r>
            <w:r>
              <w:rPr>
                <w:noProof/>
                <w:webHidden/>
              </w:rPr>
              <w:tab/>
            </w:r>
            <w:r>
              <w:rPr>
                <w:noProof/>
                <w:webHidden/>
              </w:rPr>
              <w:fldChar w:fldCharType="begin"/>
            </w:r>
            <w:r>
              <w:rPr>
                <w:noProof/>
                <w:webHidden/>
              </w:rPr>
              <w:instrText xml:space="preserve"> PAGEREF _Toc231739062 \h </w:instrText>
            </w:r>
            <w:r>
              <w:rPr>
                <w:noProof/>
                <w:webHidden/>
              </w:rPr>
            </w:r>
            <w:r>
              <w:rPr>
                <w:noProof/>
                <w:webHidden/>
              </w:rPr>
              <w:fldChar w:fldCharType="separate"/>
            </w:r>
            <w:r>
              <w:rPr>
                <w:noProof/>
                <w:webHidden/>
              </w:rPr>
              <w:t>44</w:t>
            </w:r>
            <w:r>
              <w:rPr>
                <w:noProof/>
                <w:webHidden/>
              </w:rPr>
              <w:fldChar w:fldCharType="end"/>
            </w:r>
          </w:hyperlink>
        </w:p>
        <w:p w14:paraId="10510376" w14:textId="76B2FF78"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3" w:history="1">
            <w:r w:rsidRPr="007877AF">
              <w:rPr>
                <w:rStyle w:val="Hyperlink"/>
                <w:noProof/>
                <w:lang w:val="pt-BR" w:eastAsia="pt-BR"/>
              </w:rPr>
              <w:t>2.9.2.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A Função de Utilidade e a Teoria da Perspectiva</w:t>
            </w:r>
            <w:r>
              <w:rPr>
                <w:noProof/>
                <w:webHidden/>
              </w:rPr>
              <w:tab/>
            </w:r>
            <w:r>
              <w:rPr>
                <w:noProof/>
                <w:webHidden/>
              </w:rPr>
              <w:fldChar w:fldCharType="begin"/>
            </w:r>
            <w:r>
              <w:rPr>
                <w:noProof/>
                <w:webHidden/>
              </w:rPr>
              <w:instrText xml:space="preserve"> PAGEREF _Toc231739063 \h </w:instrText>
            </w:r>
            <w:r>
              <w:rPr>
                <w:noProof/>
                <w:webHidden/>
              </w:rPr>
            </w:r>
            <w:r>
              <w:rPr>
                <w:noProof/>
                <w:webHidden/>
              </w:rPr>
              <w:fldChar w:fldCharType="separate"/>
            </w:r>
            <w:r>
              <w:rPr>
                <w:noProof/>
                <w:webHidden/>
              </w:rPr>
              <w:t>45</w:t>
            </w:r>
            <w:r>
              <w:rPr>
                <w:noProof/>
                <w:webHidden/>
              </w:rPr>
              <w:fldChar w:fldCharType="end"/>
            </w:r>
          </w:hyperlink>
        </w:p>
        <w:p w14:paraId="0EFE7513" w14:textId="37B94426"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4" w:history="1">
            <w:r w:rsidRPr="007877AF">
              <w:rPr>
                <w:rStyle w:val="Hyperlink"/>
                <w:b/>
                <w:bCs/>
                <w:noProof/>
                <w:lang w:val="pt-BR" w:eastAsia="pt-BR"/>
              </w:rPr>
              <w:t>2.10.</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 xml:space="preserve">Conceitos Fundamentais de </w:t>
            </w:r>
            <w:r w:rsidRPr="007877AF">
              <w:rPr>
                <w:rStyle w:val="Hyperlink"/>
                <w:b/>
                <w:bCs/>
                <w:i/>
                <w:iCs/>
                <w:noProof/>
                <w:lang w:val="pt-BR" w:eastAsia="pt-BR"/>
              </w:rPr>
              <w:t>'Downside Risk'</w:t>
            </w:r>
            <w:r w:rsidRPr="007877AF">
              <w:rPr>
                <w:rStyle w:val="Hyperlink"/>
                <w:b/>
                <w:bCs/>
                <w:noProof/>
                <w:lang w:val="pt-BR" w:eastAsia="pt-BR"/>
              </w:rPr>
              <w:t>: A Estrutura dos Momentos Parciais Inferiores (LPM)</w:t>
            </w:r>
            <w:r>
              <w:rPr>
                <w:noProof/>
                <w:webHidden/>
              </w:rPr>
              <w:tab/>
            </w:r>
            <w:r>
              <w:rPr>
                <w:noProof/>
                <w:webHidden/>
              </w:rPr>
              <w:fldChar w:fldCharType="begin"/>
            </w:r>
            <w:r>
              <w:rPr>
                <w:noProof/>
                <w:webHidden/>
              </w:rPr>
              <w:instrText xml:space="preserve"> PAGEREF _Toc231739064 \h </w:instrText>
            </w:r>
            <w:r>
              <w:rPr>
                <w:noProof/>
                <w:webHidden/>
              </w:rPr>
            </w:r>
            <w:r>
              <w:rPr>
                <w:noProof/>
                <w:webHidden/>
              </w:rPr>
              <w:fldChar w:fldCharType="separate"/>
            </w:r>
            <w:r>
              <w:rPr>
                <w:noProof/>
                <w:webHidden/>
              </w:rPr>
              <w:t>47</w:t>
            </w:r>
            <w:r>
              <w:rPr>
                <w:noProof/>
                <w:webHidden/>
              </w:rPr>
              <w:fldChar w:fldCharType="end"/>
            </w:r>
          </w:hyperlink>
        </w:p>
        <w:p w14:paraId="52DE1E03" w14:textId="11181C37"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5" w:history="1">
            <w:r w:rsidRPr="007877AF">
              <w:rPr>
                <w:rStyle w:val="Hyperlink"/>
                <w:noProof/>
                <w:lang w:val="pt-BR" w:eastAsia="pt-BR"/>
              </w:rPr>
              <w:t>2.10.1.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Definição Matemática dos LPMs</w:t>
            </w:r>
            <w:r>
              <w:rPr>
                <w:noProof/>
                <w:webHidden/>
              </w:rPr>
              <w:tab/>
            </w:r>
            <w:r>
              <w:rPr>
                <w:noProof/>
                <w:webHidden/>
              </w:rPr>
              <w:fldChar w:fldCharType="begin"/>
            </w:r>
            <w:r>
              <w:rPr>
                <w:noProof/>
                <w:webHidden/>
              </w:rPr>
              <w:instrText xml:space="preserve"> PAGEREF _Toc231739065 \h </w:instrText>
            </w:r>
            <w:r>
              <w:rPr>
                <w:noProof/>
                <w:webHidden/>
              </w:rPr>
            </w:r>
            <w:r>
              <w:rPr>
                <w:noProof/>
                <w:webHidden/>
              </w:rPr>
              <w:fldChar w:fldCharType="separate"/>
            </w:r>
            <w:r>
              <w:rPr>
                <w:noProof/>
                <w:webHidden/>
              </w:rPr>
              <w:t>47</w:t>
            </w:r>
            <w:r>
              <w:rPr>
                <w:noProof/>
                <w:webHidden/>
              </w:rPr>
              <w:fldChar w:fldCharType="end"/>
            </w:r>
          </w:hyperlink>
        </w:p>
        <w:p w14:paraId="2E323734" w14:textId="59C6707C"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6" w:history="1">
            <w:r w:rsidRPr="007877AF">
              <w:rPr>
                <w:rStyle w:val="Hyperlink"/>
                <w:noProof/>
                <w:lang w:val="pt-BR" w:eastAsia="pt-BR"/>
              </w:rPr>
              <w:t>2.10.2.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A Hierarquia dos Graus de LPM e suas Interpretações</w:t>
            </w:r>
            <w:r>
              <w:rPr>
                <w:noProof/>
                <w:webHidden/>
              </w:rPr>
              <w:tab/>
            </w:r>
            <w:r>
              <w:rPr>
                <w:noProof/>
                <w:webHidden/>
              </w:rPr>
              <w:fldChar w:fldCharType="begin"/>
            </w:r>
            <w:r>
              <w:rPr>
                <w:noProof/>
                <w:webHidden/>
              </w:rPr>
              <w:instrText xml:space="preserve"> PAGEREF _Toc231739066 \h </w:instrText>
            </w:r>
            <w:r>
              <w:rPr>
                <w:noProof/>
                <w:webHidden/>
              </w:rPr>
            </w:r>
            <w:r>
              <w:rPr>
                <w:noProof/>
                <w:webHidden/>
              </w:rPr>
              <w:fldChar w:fldCharType="separate"/>
            </w:r>
            <w:r>
              <w:rPr>
                <w:noProof/>
                <w:webHidden/>
              </w:rPr>
              <w:t>48</w:t>
            </w:r>
            <w:r>
              <w:rPr>
                <w:noProof/>
                <w:webHidden/>
              </w:rPr>
              <w:fldChar w:fldCharType="end"/>
            </w:r>
          </w:hyperlink>
        </w:p>
        <w:p w14:paraId="577C7EC3" w14:textId="6B4DF7D1"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7" w:history="1">
            <w:r w:rsidRPr="007877AF">
              <w:rPr>
                <w:rStyle w:val="Hyperlink"/>
                <w:noProof/>
                <w:lang w:val="pt-BR" w:eastAsia="pt-BR"/>
              </w:rPr>
              <w:t>2.10.3.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Semivariância vs. Variância: O Impacto na Alocação</w:t>
            </w:r>
            <w:r>
              <w:rPr>
                <w:noProof/>
                <w:webHidden/>
              </w:rPr>
              <w:tab/>
            </w:r>
            <w:r>
              <w:rPr>
                <w:noProof/>
                <w:webHidden/>
              </w:rPr>
              <w:fldChar w:fldCharType="begin"/>
            </w:r>
            <w:r>
              <w:rPr>
                <w:noProof/>
                <w:webHidden/>
              </w:rPr>
              <w:instrText xml:space="preserve"> PAGEREF _Toc231739067 \h </w:instrText>
            </w:r>
            <w:r>
              <w:rPr>
                <w:noProof/>
                <w:webHidden/>
              </w:rPr>
            </w:r>
            <w:r>
              <w:rPr>
                <w:noProof/>
                <w:webHidden/>
              </w:rPr>
              <w:fldChar w:fldCharType="separate"/>
            </w:r>
            <w:r>
              <w:rPr>
                <w:noProof/>
                <w:webHidden/>
              </w:rPr>
              <w:t>49</w:t>
            </w:r>
            <w:r>
              <w:rPr>
                <w:noProof/>
                <w:webHidden/>
              </w:rPr>
              <w:fldChar w:fldCharType="end"/>
            </w:r>
          </w:hyperlink>
        </w:p>
        <w:p w14:paraId="5E17D382" w14:textId="1638861D"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8" w:history="1">
            <w:r w:rsidRPr="007877AF">
              <w:rPr>
                <w:rStyle w:val="Hyperlink"/>
                <w:b/>
                <w:bCs/>
                <w:noProof/>
                <w:lang w:val="pt-BR" w:eastAsia="pt-BR"/>
              </w:rPr>
              <w:t>2.11.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Métricas Avançadas de Risco e Propriedades de Coerência</w:t>
            </w:r>
            <w:r>
              <w:rPr>
                <w:noProof/>
                <w:webHidden/>
              </w:rPr>
              <w:tab/>
            </w:r>
            <w:r>
              <w:rPr>
                <w:noProof/>
                <w:webHidden/>
              </w:rPr>
              <w:fldChar w:fldCharType="begin"/>
            </w:r>
            <w:r>
              <w:rPr>
                <w:noProof/>
                <w:webHidden/>
              </w:rPr>
              <w:instrText xml:space="preserve"> PAGEREF _Toc231739068 \h </w:instrText>
            </w:r>
            <w:r>
              <w:rPr>
                <w:noProof/>
                <w:webHidden/>
              </w:rPr>
            </w:r>
            <w:r>
              <w:rPr>
                <w:noProof/>
                <w:webHidden/>
              </w:rPr>
              <w:fldChar w:fldCharType="separate"/>
            </w:r>
            <w:r>
              <w:rPr>
                <w:noProof/>
                <w:webHidden/>
              </w:rPr>
              <w:t>50</w:t>
            </w:r>
            <w:r>
              <w:rPr>
                <w:noProof/>
                <w:webHidden/>
              </w:rPr>
              <w:fldChar w:fldCharType="end"/>
            </w:r>
          </w:hyperlink>
        </w:p>
        <w:p w14:paraId="531A05CE" w14:textId="67D4368D"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9" w:history="1">
            <w:r w:rsidRPr="007877AF">
              <w:rPr>
                <w:rStyle w:val="Hyperlink"/>
                <w:noProof/>
                <w:lang w:val="pt-BR" w:eastAsia="pt-BR"/>
              </w:rPr>
              <w:t>2.11.1.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Value at Risk (VaR): A Revolução Incoerente</w:t>
            </w:r>
            <w:r>
              <w:rPr>
                <w:noProof/>
                <w:webHidden/>
              </w:rPr>
              <w:tab/>
            </w:r>
            <w:r>
              <w:rPr>
                <w:noProof/>
                <w:webHidden/>
              </w:rPr>
              <w:fldChar w:fldCharType="begin"/>
            </w:r>
            <w:r>
              <w:rPr>
                <w:noProof/>
                <w:webHidden/>
              </w:rPr>
              <w:instrText xml:space="preserve"> PAGEREF _Toc231739069 \h </w:instrText>
            </w:r>
            <w:r>
              <w:rPr>
                <w:noProof/>
                <w:webHidden/>
              </w:rPr>
            </w:r>
            <w:r>
              <w:rPr>
                <w:noProof/>
                <w:webHidden/>
              </w:rPr>
              <w:fldChar w:fldCharType="separate"/>
            </w:r>
            <w:r>
              <w:rPr>
                <w:noProof/>
                <w:webHidden/>
              </w:rPr>
              <w:t>50</w:t>
            </w:r>
            <w:r>
              <w:rPr>
                <w:noProof/>
                <w:webHidden/>
              </w:rPr>
              <w:fldChar w:fldCharType="end"/>
            </w:r>
          </w:hyperlink>
        </w:p>
        <w:p w14:paraId="285D9909" w14:textId="2F6DDCF8"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0" w:history="1">
            <w:r w:rsidRPr="007877AF">
              <w:rPr>
                <w:rStyle w:val="Hyperlink"/>
                <w:noProof/>
                <w:lang w:val="pt-BR" w:eastAsia="pt-BR"/>
              </w:rPr>
              <w:t>2.11.2.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Medidas de Risco Coerentes e os Axiomas de Artzner</w:t>
            </w:r>
            <w:r>
              <w:rPr>
                <w:noProof/>
                <w:webHidden/>
              </w:rPr>
              <w:tab/>
            </w:r>
            <w:r>
              <w:rPr>
                <w:noProof/>
                <w:webHidden/>
              </w:rPr>
              <w:fldChar w:fldCharType="begin"/>
            </w:r>
            <w:r>
              <w:rPr>
                <w:noProof/>
                <w:webHidden/>
              </w:rPr>
              <w:instrText xml:space="preserve"> PAGEREF _Toc231739070 \h </w:instrText>
            </w:r>
            <w:r>
              <w:rPr>
                <w:noProof/>
                <w:webHidden/>
              </w:rPr>
            </w:r>
            <w:r>
              <w:rPr>
                <w:noProof/>
                <w:webHidden/>
              </w:rPr>
              <w:fldChar w:fldCharType="separate"/>
            </w:r>
            <w:r>
              <w:rPr>
                <w:noProof/>
                <w:webHidden/>
              </w:rPr>
              <w:t>50</w:t>
            </w:r>
            <w:r>
              <w:rPr>
                <w:noProof/>
                <w:webHidden/>
              </w:rPr>
              <w:fldChar w:fldCharType="end"/>
            </w:r>
          </w:hyperlink>
        </w:p>
        <w:p w14:paraId="29C4C902" w14:textId="5C97FE30"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1" w:history="1">
            <w:r w:rsidRPr="007877AF">
              <w:rPr>
                <w:rStyle w:val="Hyperlink"/>
                <w:noProof/>
                <w:lang w:val="en-US" w:eastAsia="pt-BR"/>
              </w:rPr>
              <w:t>2.11.3.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en-US" w:eastAsia="pt-BR"/>
              </w:rPr>
              <w:t>Conditional Value at Risk (CVaR) / Expected Shortfall (ES)</w:t>
            </w:r>
            <w:r>
              <w:rPr>
                <w:noProof/>
                <w:webHidden/>
              </w:rPr>
              <w:tab/>
            </w:r>
            <w:r>
              <w:rPr>
                <w:noProof/>
                <w:webHidden/>
              </w:rPr>
              <w:fldChar w:fldCharType="begin"/>
            </w:r>
            <w:r>
              <w:rPr>
                <w:noProof/>
                <w:webHidden/>
              </w:rPr>
              <w:instrText xml:space="preserve"> PAGEREF _Toc231739071 \h </w:instrText>
            </w:r>
            <w:r>
              <w:rPr>
                <w:noProof/>
                <w:webHidden/>
              </w:rPr>
            </w:r>
            <w:r>
              <w:rPr>
                <w:noProof/>
                <w:webHidden/>
              </w:rPr>
              <w:fldChar w:fldCharType="separate"/>
            </w:r>
            <w:r>
              <w:rPr>
                <w:noProof/>
                <w:webHidden/>
              </w:rPr>
              <w:t>51</w:t>
            </w:r>
            <w:r>
              <w:rPr>
                <w:noProof/>
                <w:webHidden/>
              </w:rPr>
              <w:fldChar w:fldCharType="end"/>
            </w:r>
          </w:hyperlink>
        </w:p>
        <w:p w14:paraId="7D602A4A" w14:textId="7311EC96"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2" w:history="1">
            <w:r w:rsidRPr="007877AF">
              <w:rPr>
                <w:rStyle w:val="Hyperlink"/>
                <w:noProof/>
                <w:lang w:val="en-US" w:eastAsia="pt-BR"/>
              </w:rPr>
              <w:t>2.11.4.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eastAsia="pt-BR"/>
              </w:rPr>
              <w:t>Superioridade do CVaR na PMPT</w:t>
            </w:r>
            <w:r>
              <w:rPr>
                <w:noProof/>
                <w:webHidden/>
              </w:rPr>
              <w:tab/>
            </w:r>
            <w:r>
              <w:rPr>
                <w:noProof/>
                <w:webHidden/>
              </w:rPr>
              <w:fldChar w:fldCharType="begin"/>
            </w:r>
            <w:r>
              <w:rPr>
                <w:noProof/>
                <w:webHidden/>
              </w:rPr>
              <w:instrText xml:space="preserve"> PAGEREF _Toc231739072 \h </w:instrText>
            </w:r>
            <w:r>
              <w:rPr>
                <w:noProof/>
                <w:webHidden/>
              </w:rPr>
            </w:r>
            <w:r>
              <w:rPr>
                <w:noProof/>
                <w:webHidden/>
              </w:rPr>
              <w:fldChar w:fldCharType="separate"/>
            </w:r>
            <w:r>
              <w:rPr>
                <w:noProof/>
                <w:webHidden/>
              </w:rPr>
              <w:t>51</w:t>
            </w:r>
            <w:r>
              <w:rPr>
                <w:noProof/>
                <w:webHidden/>
              </w:rPr>
              <w:fldChar w:fldCharType="end"/>
            </w:r>
          </w:hyperlink>
        </w:p>
        <w:p w14:paraId="6D434D8B" w14:textId="67DB3F37"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3" w:history="1">
            <w:r w:rsidRPr="007877AF">
              <w:rPr>
                <w:rStyle w:val="Hyperlink"/>
                <w:b/>
                <w:bCs/>
                <w:noProof/>
                <w:lang w:val="pt-BR" w:eastAsia="pt-BR"/>
              </w:rPr>
              <w:t>2.12.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Indicadores de Desempenho Ajustados: Sortino, Omega e a Generalização Kappa</w:t>
            </w:r>
            <w:r>
              <w:rPr>
                <w:noProof/>
                <w:webHidden/>
              </w:rPr>
              <w:tab/>
            </w:r>
            <w:r>
              <w:rPr>
                <w:noProof/>
                <w:webHidden/>
              </w:rPr>
              <w:fldChar w:fldCharType="begin"/>
            </w:r>
            <w:r>
              <w:rPr>
                <w:noProof/>
                <w:webHidden/>
              </w:rPr>
              <w:instrText xml:space="preserve"> PAGEREF _Toc231739073 \h </w:instrText>
            </w:r>
            <w:r>
              <w:rPr>
                <w:noProof/>
                <w:webHidden/>
              </w:rPr>
            </w:r>
            <w:r>
              <w:rPr>
                <w:noProof/>
                <w:webHidden/>
              </w:rPr>
              <w:fldChar w:fldCharType="separate"/>
            </w:r>
            <w:r>
              <w:rPr>
                <w:noProof/>
                <w:webHidden/>
              </w:rPr>
              <w:t>52</w:t>
            </w:r>
            <w:r>
              <w:rPr>
                <w:noProof/>
                <w:webHidden/>
              </w:rPr>
              <w:fldChar w:fldCharType="end"/>
            </w:r>
          </w:hyperlink>
        </w:p>
        <w:p w14:paraId="4A02C6A8" w14:textId="5A468A55"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4" w:history="1">
            <w:r w:rsidRPr="007877AF">
              <w:rPr>
                <w:rStyle w:val="Hyperlink"/>
                <w:noProof/>
                <w:lang w:val="pt-BR" w:eastAsia="pt-BR"/>
              </w:rPr>
              <w:t>2.12.1.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Índice de Sortino: Refinando Sharpe</w:t>
            </w:r>
            <w:r>
              <w:rPr>
                <w:noProof/>
                <w:webHidden/>
              </w:rPr>
              <w:tab/>
            </w:r>
            <w:r>
              <w:rPr>
                <w:noProof/>
                <w:webHidden/>
              </w:rPr>
              <w:fldChar w:fldCharType="begin"/>
            </w:r>
            <w:r>
              <w:rPr>
                <w:noProof/>
                <w:webHidden/>
              </w:rPr>
              <w:instrText xml:space="preserve"> PAGEREF _Toc231739074 \h </w:instrText>
            </w:r>
            <w:r>
              <w:rPr>
                <w:noProof/>
                <w:webHidden/>
              </w:rPr>
            </w:r>
            <w:r>
              <w:rPr>
                <w:noProof/>
                <w:webHidden/>
              </w:rPr>
              <w:fldChar w:fldCharType="separate"/>
            </w:r>
            <w:r>
              <w:rPr>
                <w:noProof/>
                <w:webHidden/>
              </w:rPr>
              <w:t>52</w:t>
            </w:r>
            <w:r>
              <w:rPr>
                <w:noProof/>
                <w:webHidden/>
              </w:rPr>
              <w:fldChar w:fldCharType="end"/>
            </w:r>
          </w:hyperlink>
        </w:p>
        <w:p w14:paraId="678BE9EE" w14:textId="15DADB52"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5" w:history="1">
            <w:r w:rsidRPr="007877AF">
              <w:rPr>
                <w:rStyle w:val="Hyperlink"/>
                <w:noProof/>
                <w:lang w:val="pt-BR" w:eastAsia="pt-BR"/>
              </w:rPr>
              <w:t>2.12.2.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O Índice Omega: Capturando Todos os Momentos</w:t>
            </w:r>
            <w:r>
              <w:rPr>
                <w:noProof/>
                <w:webHidden/>
              </w:rPr>
              <w:tab/>
            </w:r>
            <w:r>
              <w:rPr>
                <w:noProof/>
                <w:webHidden/>
              </w:rPr>
              <w:fldChar w:fldCharType="begin"/>
            </w:r>
            <w:r>
              <w:rPr>
                <w:noProof/>
                <w:webHidden/>
              </w:rPr>
              <w:instrText xml:space="preserve"> PAGEREF _Toc231739075 \h </w:instrText>
            </w:r>
            <w:r>
              <w:rPr>
                <w:noProof/>
                <w:webHidden/>
              </w:rPr>
            </w:r>
            <w:r>
              <w:rPr>
                <w:noProof/>
                <w:webHidden/>
              </w:rPr>
              <w:fldChar w:fldCharType="separate"/>
            </w:r>
            <w:r>
              <w:rPr>
                <w:noProof/>
                <w:webHidden/>
              </w:rPr>
              <w:t>53</w:t>
            </w:r>
            <w:r>
              <w:rPr>
                <w:noProof/>
                <w:webHidden/>
              </w:rPr>
              <w:fldChar w:fldCharType="end"/>
            </w:r>
          </w:hyperlink>
        </w:p>
        <w:p w14:paraId="7D9A3390" w14:textId="1C934073"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6" w:history="1">
            <w:r w:rsidRPr="007877AF">
              <w:rPr>
                <w:rStyle w:val="Hyperlink"/>
                <w:noProof/>
                <w:lang w:val="pt-BR" w:eastAsia="pt-BR"/>
              </w:rPr>
              <w:t>2.12.3.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O Índice Kappa: A Generalização Unificadora</w:t>
            </w:r>
            <w:r>
              <w:rPr>
                <w:noProof/>
                <w:webHidden/>
              </w:rPr>
              <w:tab/>
            </w:r>
            <w:r>
              <w:rPr>
                <w:noProof/>
                <w:webHidden/>
              </w:rPr>
              <w:fldChar w:fldCharType="begin"/>
            </w:r>
            <w:r>
              <w:rPr>
                <w:noProof/>
                <w:webHidden/>
              </w:rPr>
              <w:instrText xml:space="preserve"> PAGEREF _Toc231739076 \h </w:instrText>
            </w:r>
            <w:r>
              <w:rPr>
                <w:noProof/>
                <w:webHidden/>
              </w:rPr>
            </w:r>
            <w:r>
              <w:rPr>
                <w:noProof/>
                <w:webHidden/>
              </w:rPr>
              <w:fldChar w:fldCharType="separate"/>
            </w:r>
            <w:r>
              <w:rPr>
                <w:noProof/>
                <w:webHidden/>
              </w:rPr>
              <w:t>54</w:t>
            </w:r>
            <w:r>
              <w:rPr>
                <w:noProof/>
                <w:webHidden/>
              </w:rPr>
              <w:fldChar w:fldCharType="end"/>
            </w:r>
          </w:hyperlink>
        </w:p>
        <w:p w14:paraId="1FB90EEE" w14:textId="3D41CDBC"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7" w:history="1">
            <w:r w:rsidRPr="007877AF">
              <w:rPr>
                <w:rStyle w:val="Hyperlink"/>
                <w:b/>
                <w:bCs/>
                <w:noProof/>
                <w:lang w:val="pt-BR" w:eastAsia="pt-BR"/>
              </w:rPr>
              <w:t>2.13.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Fronteiras Eficientes: A Geometria da Assimetria</w:t>
            </w:r>
            <w:r>
              <w:rPr>
                <w:noProof/>
                <w:webHidden/>
              </w:rPr>
              <w:tab/>
            </w:r>
            <w:r>
              <w:rPr>
                <w:noProof/>
                <w:webHidden/>
              </w:rPr>
              <w:fldChar w:fldCharType="begin"/>
            </w:r>
            <w:r>
              <w:rPr>
                <w:noProof/>
                <w:webHidden/>
              </w:rPr>
              <w:instrText xml:space="preserve"> PAGEREF _Toc231739077 \h </w:instrText>
            </w:r>
            <w:r>
              <w:rPr>
                <w:noProof/>
                <w:webHidden/>
              </w:rPr>
            </w:r>
            <w:r>
              <w:rPr>
                <w:noProof/>
                <w:webHidden/>
              </w:rPr>
              <w:fldChar w:fldCharType="separate"/>
            </w:r>
            <w:r>
              <w:rPr>
                <w:noProof/>
                <w:webHidden/>
              </w:rPr>
              <w:t>54</w:t>
            </w:r>
            <w:r>
              <w:rPr>
                <w:noProof/>
                <w:webHidden/>
              </w:rPr>
              <w:fldChar w:fldCharType="end"/>
            </w:r>
          </w:hyperlink>
        </w:p>
        <w:p w14:paraId="197E7E6E" w14:textId="4F95925C"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8" w:history="1">
            <w:r w:rsidRPr="007877AF">
              <w:rPr>
                <w:rStyle w:val="Hyperlink"/>
                <w:b/>
                <w:bCs/>
                <w:noProof/>
                <w:lang w:val="pt-BR" w:eastAsia="pt-BR"/>
              </w:rPr>
              <w:t>2.14.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Conclusão</w:t>
            </w:r>
            <w:r>
              <w:rPr>
                <w:noProof/>
                <w:webHidden/>
              </w:rPr>
              <w:tab/>
            </w:r>
            <w:r>
              <w:rPr>
                <w:noProof/>
                <w:webHidden/>
              </w:rPr>
              <w:fldChar w:fldCharType="begin"/>
            </w:r>
            <w:r>
              <w:rPr>
                <w:noProof/>
                <w:webHidden/>
              </w:rPr>
              <w:instrText xml:space="preserve"> PAGEREF _Toc231739078 \h </w:instrText>
            </w:r>
            <w:r>
              <w:rPr>
                <w:noProof/>
                <w:webHidden/>
              </w:rPr>
            </w:r>
            <w:r>
              <w:rPr>
                <w:noProof/>
                <w:webHidden/>
              </w:rPr>
              <w:fldChar w:fldCharType="separate"/>
            </w:r>
            <w:r>
              <w:rPr>
                <w:noProof/>
                <w:webHidden/>
              </w:rPr>
              <w:t>55</w:t>
            </w:r>
            <w:r>
              <w:rPr>
                <w:noProof/>
                <w:webHidden/>
              </w:rPr>
              <w:fldChar w:fldCharType="end"/>
            </w:r>
          </w:hyperlink>
        </w:p>
        <w:p w14:paraId="24C4FDC1" w14:textId="30641481"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9" w:history="1">
            <w:r w:rsidRPr="007877AF">
              <w:rPr>
                <w:rStyle w:val="Hyperlink"/>
                <w:b/>
                <w:bCs/>
                <w:noProof/>
                <w:lang w:val="pt-BR" w:eastAsia="pt-BR"/>
              </w:rPr>
              <w:t>2.15.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rPr>
              <w:t>O Modelo de Black-Litterman: Uma Reconstrução Bayesiana da Alocação de Ativos</w:t>
            </w:r>
            <w:r>
              <w:rPr>
                <w:noProof/>
                <w:webHidden/>
              </w:rPr>
              <w:tab/>
            </w:r>
            <w:r>
              <w:rPr>
                <w:noProof/>
                <w:webHidden/>
              </w:rPr>
              <w:fldChar w:fldCharType="begin"/>
            </w:r>
            <w:r>
              <w:rPr>
                <w:noProof/>
                <w:webHidden/>
              </w:rPr>
              <w:instrText xml:space="preserve"> PAGEREF _Toc231739079 \h </w:instrText>
            </w:r>
            <w:r>
              <w:rPr>
                <w:noProof/>
                <w:webHidden/>
              </w:rPr>
            </w:r>
            <w:r>
              <w:rPr>
                <w:noProof/>
                <w:webHidden/>
              </w:rPr>
              <w:fldChar w:fldCharType="separate"/>
            </w:r>
            <w:r>
              <w:rPr>
                <w:noProof/>
                <w:webHidden/>
              </w:rPr>
              <w:t>56</w:t>
            </w:r>
            <w:r>
              <w:rPr>
                <w:noProof/>
                <w:webHidden/>
              </w:rPr>
              <w:fldChar w:fldCharType="end"/>
            </w:r>
          </w:hyperlink>
        </w:p>
        <w:p w14:paraId="3447AD01" w14:textId="702E164F"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0" w:history="1">
            <w:r w:rsidRPr="007877AF">
              <w:rPr>
                <w:rStyle w:val="Hyperlink"/>
                <w:noProof/>
                <w:lang w:val="pt-BR"/>
              </w:rPr>
              <w:t>2.15.1.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Introdução: A Gênese Histórica e a Motivação Teórica</w:t>
            </w:r>
            <w:r>
              <w:rPr>
                <w:noProof/>
                <w:webHidden/>
              </w:rPr>
              <w:tab/>
            </w:r>
            <w:r>
              <w:rPr>
                <w:noProof/>
                <w:webHidden/>
              </w:rPr>
              <w:fldChar w:fldCharType="begin"/>
            </w:r>
            <w:r>
              <w:rPr>
                <w:noProof/>
                <w:webHidden/>
              </w:rPr>
              <w:instrText xml:space="preserve"> PAGEREF _Toc231739080 \h </w:instrText>
            </w:r>
            <w:r>
              <w:rPr>
                <w:noProof/>
                <w:webHidden/>
              </w:rPr>
            </w:r>
            <w:r>
              <w:rPr>
                <w:noProof/>
                <w:webHidden/>
              </w:rPr>
              <w:fldChar w:fldCharType="separate"/>
            </w:r>
            <w:r>
              <w:rPr>
                <w:noProof/>
                <w:webHidden/>
              </w:rPr>
              <w:t>56</w:t>
            </w:r>
            <w:r>
              <w:rPr>
                <w:noProof/>
                <w:webHidden/>
              </w:rPr>
              <w:fldChar w:fldCharType="end"/>
            </w:r>
          </w:hyperlink>
        </w:p>
        <w:p w14:paraId="3CC4DBAD" w14:textId="346DF29C"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1" w:history="1">
            <w:r w:rsidRPr="007877AF">
              <w:rPr>
                <w:rStyle w:val="Hyperlink"/>
                <w:noProof/>
                <w:lang w:val="pt-BR"/>
              </w:rPr>
              <w:t>2.15.2.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O Contexto da Goldman Sachs e a Colaboração Black-Litterman</w:t>
            </w:r>
            <w:r>
              <w:rPr>
                <w:noProof/>
                <w:webHidden/>
              </w:rPr>
              <w:tab/>
            </w:r>
            <w:r>
              <w:rPr>
                <w:noProof/>
                <w:webHidden/>
              </w:rPr>
              <w:fldChar w:fldCharType="begin"/>
            </w:r>
            <w:r>
              <w:rPr>
                <w:noProof/>
                <w:webHidden/>
              </w:rPr>
              <w:instrText xml:space="preserve"> PAGEREF _Toc231739081 \h </w:instrText>
            </w:r>
            <w:r>
              <w:rPr>
                <w:noProof/>
                <w:webHidden/>
              </w:rPr>
            </w:r>
            <w:r>
              <w:rPr>
                <w:noProof/>
                <w:webHidden/>
              </w:rPr>
              <w:fldChar w:fldCharType="separate"/>
            </w:r>
            <w:r>
              <w:rPr>
                <w:noProof/>
                <w:webHidden/>
              </w:rPr>
              <w:t>56</w:t>
            </w:r>
            <w:r>
              <w:rPr>
                <w:noProof/>
                <w:webHidden/>
              </w:rPr>
              <w:fldChar w:fldCharType="end"/>
            </w:r>
          </w:hyperlink>
        </w:p>
        <w:p w14:paraId="672C4D4B" w14:textId="0445B934"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2" w:history="1">
            <w:r w:rsidRPr="007877AF">
              <w:rPr>
                <w:rStyle w:val="Hyperlink"/>
                <w:noProof/>
                <w:lang w:val="pt-BR"/>
              </w:rPr>
              <w:t>2.15.3.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As Limitações da Média-Variância e a Gênese do Black-Litterman</w:t>
            </w:r>
            <w:r>
              <w:rPr>
                <w:noProof/>
                <w:webHidden/>
              </w:rPr>
              <w:tab/>
            </w:r>
            <w:r>
              <w:rPr>
                <w:noProof/>
                <w:webHidden/>
              </w:rPr>
              <w:fldChar w:fldCharType="begin"/>
            </w:r>
            <w:r>
              <w:rPr>
                <w:noProof/>
                <w:webHidden/>
              </w:rPr>
              <w:instrText xml:space="preserve"> PAGEREF _Toc231739082 \h </w:instrText>
            </w:r>
            <w:r>
              <w:rPr>
                <w:noProof/>
                <w:webHidden/>
              </w:rPr>
            </w:r>
            <w:r>
              <w:rPr>
                <w:noProof/>
                <w:webHidden/>
              </w:rPr>
              <w:fldChar w:fldCharType="separate"/>
            </w:r>
            <w:r>
              <w:rPr>
                <w:noProof/>
                <w:webHidden/>
              </w:rPr>
              <w:t>57</w:t>
            </w:r>
            <w:r>
              <w:rPr>
                <w:noProof/>
                <w:webHidden/>
              </w:rPr>
              <w:fldChar w:fldCharType="end"/>
            </w:r>
          </w:hyperlink>
        </w:p>
        <w:p w14:paraId="299E2118" w14:textId="43DC9EF9"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3" w:history="1">
            <w:r w:rsidRPr="007877AF">
              <w:rPr>
                <w:rStyle w:val="Hyperlink"/>
                <w:noProof/>
                <w:lang w:val="pt-BR"/>
              </w:rPr>
              <w:t>2.15.4.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A Crítica à MPT: O Dilema da "Maximização de Erros" e as Soluções de Canto</w:t>
            </w:r>
            <w:r>
              <w:rPr>
                <w:noProof/>
                <w:webHidden/>
              </w:rPr>
              <w:tab/>
            </w:r>
            <w:r>
              <w:rPr>
                <w:noProof/>
                <w:webHidden/>
              </w:rPr>
              <w:fldChar w:fldCharType="begin"/>
            </w:r>
            <w:r>
              <w:rPr>
                <w:noProof/>
                <w:webHidden/>
              </w:rPr>
              <w:instrText xml:space="preserve"> PAGEREF _Toc231739083 \h </w:instrText>
            </w:r>
            <w:r>
              <w:rPr>
                <w:noProof/>
                <w:webHidden/>
              </w:rPr>
            </w:r>
            <w:r>
              <w:rPr>
                <w:noProof/>
                <w:webHidden/>
              </w:rPr>
              <w:fldChar w:fldCharType="separate"/>
            </w:r>
            <w:r>
              <w:rPr>
                <w:noProof/>
                <w:webHidden/>
              </w:rPr>
              <w:t>57</w:t>
            </w:r>
            <w:r>
              <w:rPr>
                <w:noProof/>
                <w:webHidden/>
              </w:rPr>
              <w:fldChar w:fldCharType="end"/>
            </w:r>
          </w:hyperlink>
        </w:p>
        <w:p w14:paraId="3268704F" w14:textId="20A1D06B"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4" w:history="1">
            <w:r w:rsidRPr="007877AF">
              <w:rPr>
                <w:rStyle w:val="Hyperlink"/>
                <w:noProof/>
                <w:lang w:val="pt-BR"/>
              </w:rPr>
              <w:t>2.15.5.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rPr>
              <w:t>A Estrutura Bayesiana: Prior, Visões e Posterior</w:t>
            </w:r>
            <w:r>
              <w:rPr>
                <w:noProof/>
                <w:webHidden/>
              </w:rPr>
              <w:tab/>
            </w:r>
            <w:r>
              <w:rPr>
                <w:noProof/>
                <w:webHidden/>
              </w:rPr>
              <w:fldChar w:fldCharType="begin"/>
            </w:r>
            <w:r>
              <w:rPr>
                <w:noProof/>
                <w:webHidden/>
              </w:rPr>
              <w:instrText xml:space="preserve"> PAGEREF _Toc231739084 \h </w:instrText>
            </w:r>
            <w:r>
              <w:rPr>
                <w:noProof/>
                <w:webHidden/>
              </w:rPr>
            </w:r>
            <w:r>
              <w:rPr>
                <w:noProof/>
                <w:webHidden/>
              </w:rPr>
              <w:fldChar w:fldCharType="separate"/>
            </w:r>
            <w:r>
              <w:rPr>
                <w:noProof/>
                <w:webHidden/>
              </w:rPr>
              <w:t>58</w:t>
            </w:r>
            <w:r>
              <w:rPr>
                <w:noProof/>
                <w:webHidden/>
              </w:rPr>
              <w:fldChar w:fldCharType="end"/>
            </w:r>
          </w:hyperlink>
        </w:p>
        <w:p w14:paraId="6BA95153" w14:textId="28A0387B"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5" w:history="1">
            <w:r w:rsidRPr="007877AF">
              <w:rPr>
                <w:rStyle w:val="Hyperlink"/>
                <w:noProof/>
                <w:lang w:val="pt-BR"/>
              </w:rPr>
              <w:t>2.15.6.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Derivação Matemática Detalhada: A "Fórmula Mestra"</w:t>
            </w:r>
            <w:r>
              <w:rPr>
                <w:noProof/>
                <w:webHidden/>
              </w:rPr>
              <w:tab/>
            </w:r>
            <w:r>
              <w:rPr>
                <w:noProof/>
                <w:webHidden/>
              </w:rPr>
              <w:fldChar w:fldCharType="begin"/>
            </w:r>
            <w:r>
              <w:rPr>
                <w:noProof/>
                <w:webHidden/>
              </w:rPr>
              <w:instrText xml:space="preserve"> PAGEREF _Toc231739085 \h </w:instrText>
            </w:r>
            <w:r>
              <w:rPr>
                <w:noProof/>
                <w:webHidden/>
              </w:rPr>
            </w:r>
            <w:r>
              <w:rPr>
                <w:noProof/>
                <w:webHidden/>
              </w:rPr>
              <w:fldChar w:fldCharType="separate"/>
            </w:r>
            <w:r>
              <w:rPr>
                <w:noProof/>
                <w:webHidden/>
              </w:rPr>
              <w:t>59</w:t>
            </w:r>
            <w:r>
              <w:rPr>
                <w:noProof/>
                <w:webHidden/>
              </w:rPr>
              <w:fldChar w:fldCharType="end"/>
            </w:r>
          </w:hyperlink>
        </w:p>
        <w:p w14:paraId="59A1DA0E" w14:textId="130AC5CB" w:rsidR="000B3D96" w:rsidRDefault="000B3D96">
          <w:pPr>
            <w:pStyle w:val="Sumrio2"/>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6" w:history="1">
            <w:r w:rsidRPr="007877AF">
              <w:rPr>
                <w:rStyle w:val="Hyperlink"/>
                <w:noProof/>
                <w:lang w:val="pt-BR"/>
              </w:rPr>
              <w:t>2.15.7.</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Fundamentos Matemáticos: A Arquitetura Bayesiana</w:t>
            </w:r>
            <w:r>
              <w:rPr>
                <w:noProof/>
                <w:webHidden/>
              </w:rPr>
              <w:tab/>
            </w:r>
            <w:r>
              <w:rPr>
                <w:noProof/>
                <w:webHidden/>
              </w:rPr>
              <w:fldChar w:fldCharType="begin"/>
            </w:r>
            <w:r>
              <w:rPr>
                <w:noProof/>
                <w:webHidden/>
              </w:rPr>
              <w:instrText xml:space="preserve"> PAGEREF _Toc231739086 \h </w:instrText>
            </w:r>
            <w:r>
              <w:rPr>
                <w:noProof/>
                <w:webHidden/>
              </w:rPr>
            </w:r>
            <w:r>
              <w:rPr>
                <w:noProof/>
                <w:webHidden/>
              </w:rPr>
              <w:fldChar w:fldCharType="separate"/>
            </w:r>
            <w:r>
              <w:rPr>
                <w:noProof/>
                <w:webHidden/>
              </w:rPr>
              <w:t>60</w:t>
            </w:r>
            <w:r>
              <w:rPr>
                <w:noProof/>
                <w:webHidden/>
              </w:rPr>
              <w:fldChar w:fldCharType="end"/>
            </w:r>
          </w:hyperlink>
        </w:p>
        <w:p w14:paraId="3137437F" w14:textId="2D1A7D7C"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7" w:history="1">
            <w:r w:rsidRPr="007877AF">
              <w:rPr>
                <w:rStyle w:val="Hyperlink"/>
                <w:noProof/>
                <w:lang w:val="pt-BR"/>
              </w:rPr>
              <w:t>2.15.8.</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Pr="007877AF">
              <w:rPr>
                <w:rStyle w:val="Hyperlink"/>
                <w:bCs/>
                <w:noProof/>
                <w:lang w:val="pt-BR"/>
              </w:rPr>
              <w:t xml:space="preserve"> e a Otimização Reversa</w:t>
            </w:r>
            <w:r>
              <w:rPr>
                <w:noProof/>
                <w:webHidden/>
              </w:rPr>
              <w:tab/>
            </w:r>
            <w:r>
              <w:rPr>
                <w:noProof/>
                <w:webHidden/>
              </w:rPr>
              <w:fldChar w:fldCharType="begin"/>
            </w:r>
            <w:r>
              <w:rPr>
                <w:noProof/>
                <w:webHidden/>
              </w:rPr>
              <w:instrText xml:space="preserve"> PAGEREF _Toc231739087 \h </w:instrText>
            </w:r>
            <w:r>
              <w:rPr>
                <w:noProof/>
                <w:webHidden/>
              </w:rPr>
            </w:r>
            <w:r>
              <w:rPr>
                <w:noProof/>
                <w:webHidden/>
              </w:rPr>
              <w:fldChar w:fldCharType="separate"/>
            </w:r>
            <w:r>
              <w:rPr>
                <w:noProof/>
                <w:webHidden/>
              </w:rPr>
              <w:t>61</w:t>
            </w:r>
            <w:r>
              <w:rPr>
                <w:noProof/>
                <w:webHidden/>
              </w:rPr>
              <w:fldChar w:fldCharType="end"/>
            </w:r>
          </w:hyperlink>
        </w:p>
        <w:p w14:paraId="30253501" w14:textId="6DB5CA80"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8" w:history="1">
            <w:r w:rsidRPr="007877AF">
              <w:rPr>
                <w:rStyle w:val="Hyperlink"/>
                <w:noProof/>
                <w:lang w:val="pt-BR"/>
              </w:rPr>
              <w:t>2.15.9.</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_Toc231739088 \h </w:instrText>
            </w:r>
            <w:r>
              <w:rPr>
                <w:noProof/>
                <w:webHidden/>
              </w:rPr>
            </w:r>
            <w:r>
              <w:rPr>
                <w:noProof/>
                <w:webHidden/>
              </w:rPr>
              <w:fldChar w:fldCharType="separate"/>
            </w:r>
            <w:r>
              <w:rPr>
                <w:noProof/>
                <w:webHidden/>
              </w:rPr>
              <w:t>62</w:t>
            </w:r>
            <w:r>
              <w:rPr>
                <w:noProof/>
                <w:webHidden/>
              </w:rPr>
              <w:fldChar w:fldCharType="end"/>
            </w:r>
          </w:hyperlink>
        </w:p>
        <w:p w14:paraId="1E6F4759" w14:textId="61C65ADE"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9" w:history="1">
            <w:r w:rsidRPr="007877AF">
              <w:rPr>
                <w:rStyle w:val="Hyperlink"/>
                <w:noProof/>
                <w:lang w:val="pt-BR"/>
              </w:rPr>
              <w:t>2.15.10.</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rPr>
              <w:t>A Fórmula Mestra de Black-Litterman</w:t>
            </w:r>
            <w:r>
              <w:rPr>
                <w:noProof/>
                <w:webHidden/>
              </w:rPr>
              <w:tab/>
            </w:r>
            <w:r>
              <w:rPr>
                <w:noProof/>
                <w:webHidden/>
              </w:rPr>
              <w:fldChar w:fldCharType="begin"/>
            </w:r>
            <w:r>
              <w:rPr>
                <w:noProof/>
                <w:webHidden/>
              </w:rPr>
              <w:instrText xml:space="preserve"> PAGEREF _Toc231739089 \h </w:instrText>
            </w:r>
            <w:r>
              <w:rPr>
                <w:noProof/>
                <w:webHidden/>
              </w:rPr>
            </w:r>
            <w:r>
              <w:rPr>
                <w:noProof/>
                <w:webHidden/>
              </w:rPr>
              <w:fldChar w:fldCharType="separate"/>
            </w:r>
            <w:r>
              <w:rPr>
                <w:noProof/>
                <w:webHidden/>
              </w:rPr>
              <w:t>63</w:t>
            </w:r>
            <w:r>
              <w:rPr>
                <w:noProof/>
                <w:webHidden/>
              </w:rPr>
              <w:fldChar w:fldCharType="end"/>
            </w:r>
          </w:hyperlink>
        </w:p>
        <w:p w14:paraId="2E10EEF6" w14:textId="60BD7B23"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0" w:history="1">
            <w:r w:rsidRPr="007877AF">
              <w:rPr>
                <w:rStyle w:val="Hyperlink"/>
                <w:noProof/>
                <w:lang w:val="pt-BR"/>
              </w:rPr>
              <w:t>2.15.11.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rPr>
              <w:t>A Controvérs</w:t>
            </w:r>
            <w:r w:rsidRPr="007877AF">
              <w:rPr>
                <w:rStyle w:val="Hyperlink"/>
                <w:b/>
                <w:bCs/>
                <w:noProof/>
                <w:lang w:val="pt-BR"/>
              </w:rPr>
              <w:t>i</w:t>
            </w:r>
            <w:r w:rsidRPr="007877AF">
              <w:rPr>
                <w:rStyle w:val="Hyperlink"/>
                <w:b/>
                <w:bCs/>
                <w:noProof/>
                <w:lang w:val="pt-BR"/>
              </w:rPr>
              <w:t xml:space="preserve">a Teórica sobre o Escalar Tau </w:t>
            </w:r>
            <m:oMath>
              <m:r>
                <m:rPr>
                  <m:sty m:val="bi"/>
                </m:rPr>
                <w:rPr>
                  <w:rStyle w:val="Hyperlink"/>
                  <w:rFonts w:ascii="Cambria Math" w:hAnsi="Cambria Math"/>
                  <w:noProof/>
                  <w:lang w:val="pt-BR"/>
                </w:rPr>
                <m:t>(τ)</m:t>
              </m:r>
            </m:oMath>
            <w:r>
              <w:rPr>
                <w:noProof/>
                <w:webHidden/>
              </w:rPr>
              <w:tab/>
            </w:r>
            <w:r>
              <w:rPr>
                <w:noProof/>
                <w:webHidden/>
              </w:rPr>
              <w:fldChar w:fldCharType="begin"/>
            </w:r>
            <w:r>
              <w:rPr>
                <w:noProof/>
                <w:webHidden/>
              </w:rPr>
              <w:instrText xml:space="preserve"> PAGEREF _Toc231739090 \h </w:instrText>
            </w:r>
            <w:r>
              <w:rPr>
                <w:noProof/>
                <w:webHidden/>
              </w:rPr>
            </w:r>
            <w:r>
              <w:rPr>
                <w:noProof/>
                <w:webHidden/>
              </w:rPr>
              <w:fldChar w:fldCharType="separate"/>
            </w:r>
            <w:r>
              <w:rPr>
                <w:noProof/>
                <w:webHidden/>
              </w:rPr>
              <w:t>64</w:t>
            </w:r>
            <w:r>
              <w:rPr>
                <w:noProof/>
                <w:webHidden/>
              </w:rPr>
              <w:fldChar w:fldCharType="end"/>
            </w:r>
          </w:hyperlink>
        </w:p>
        <w:p w14:paraId="5AAC0DBC" w14:textId="0A5423E3"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1" w:history="1">
            <w:r w:rsidRPr="007877AF">
              <w:rPr>
                <w:rStyle w:val="Hyperlink"/>
                <w:noProof/>
                <w:lang w:val="pt-BR"/>
              </w:rPr>
              <w:t>2.15.12.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 xml:space="preserve">Inovações Práticas: O Método de Idzorek e a Matriz </w:t>
            </w:r>
            <m:oMath>
              <m:r>
                <m:rPr>
                  <m:sty m:val="p"/>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_Toc231739091 \h </w:instrText>
            </w:r>
            <w:r>
              <w:rPr>
                <w:noProof/>
                <w:webHidden/>
              </w:rPr>
            </w:r>
            <w:r>
              <w:rPr>
                <w:noProof/>
                <w:webHidden/>
              </w:rPr>
              <w:fldChar w:fldCharType="separate"/>
            </w:r>
            <w:r>
              <w:rPr>
                <w:noProof/>
                <w:webHidden/>
              </w:rPr>
              <w:t>64</w:t>
            </w:r>
            <w:r>
              <w:rPr>
                <w:noProof/>
                <w:webHidden/>
              </w:rPr>
              <w:fldChar w:fldCharType="end"/>
            </w:r>
          </w:hyperlink>
        </w:p>
        <w:p w14:paraId="1597D23F" w14:textId="6946B48B"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2" w:history="1">
            <w:r w:rsidRPr="007877AF">
              <w:rPr>
                <w:rStyle w:val="Hyperlink"/>
                <w:noProof/>
                <w:lang w:val="pt-BR"/>
              </w:rPr>
              <w:t>2.15.13.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rPr>
              <w:t>O Algoritmo de Confiança Percentual (Idzorek, 2005)</w:t>
            </w:r>
            <w:r>
              <w:rPr>
                <w:noProof/>
                <w:webHidden/>
              </w:rPr>
              <w:tab/>
            </w:r>
            <w:r>
              <w:rPr>
                <w:noProof/>
                <w:webHidden/>
              </w:rPr>
              <w:fldChar w:fldCharType="begin"/>
            </w:r>
            <w:r>
              <w:rPr>
                <w:noProof/>
                <w:webHidden/>
              </w:rPr>
              <w:instrText xml:space="preserve"> PAGEREF _Toc231739092 \h </w:instrText>
            </w:r>
            <w:r>
              <w:rPr>
                <w:noProof/>
                <w:webHidden/>
              </w:rPr>
            </w:r>
            <w:r>
              <w:rPr>
                <w:noProof/>
                <w:webHidden/>
              </w:rPr>
              <w:fldChar w:fldCharType="separate"/>
            </w:r>
            <w:r>
              <w:rPr>
                <w:noProof/>
                <w:webHidden/>
              </w:rPr>
              <w:t>65</w:t>
            </w:r>
            <w:r>
              <w:rPr>
                <w:noProof/>
                <w:webHidden/>
              </w:rPr>
              <w:fldChar w:fldCharType="end"/>
            </w:r>
          </w:hyperlink>
        </w:p>
        <w:p w14:paraId="7C697268" w14:textId="520480A0"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3" w:history="1">
            <w:r w:rsidRPr="007877AF">
              <w:rPr>
                <w:rStyle w:val="Hyperlink"/>
                <w:b/>
                <w:bCs/>
                <w:noProof/>
                <w:lang w:val="pt-BR"/>
              </w:rPr>
              <w:t>2.16.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rPr>
              <w:t>Comparação Crítica: BL, MPT e PMPT</w:t>
            </w:r>
            <w:r>
              <w:rPr>
                <w:noProof/>
                <w:webHidden/>
              </w:rPr>
              <w:tab/>
            </w:r>
            <w:r>
              <w:rPr>
                <w:noProof/>
                <w:webHidden/>
              </w:rPr>
              <w:fldChar w:fldCharType="begin"/>
            </w:r>
            <w:r>
              <w:rPr>
                <w:noProof/>
                <w:webHidden/>
              </w:rPr>
              <w:instrText xml:space="preserve"> PAGEREF _Toc231739093 \h </w:instrText>
            </w:r>
            <w:r>
              <w:rPr>
                <w:noProof/>
                <w:webHidden/>
              </w:rPr>
            </w:r>
            <w:r>
              <w:rPr>
                <w:noProof/>
                <w:webHidden/>
              </w:rPr>
              <w:fldChar w:fldCharType="separate"/>
            </w:r>
            <w:r>
              <w:rPr>
                <w:noProof/>
                <w:webHidden/>
              </w:rPr>
              <w:t>66</w:t>
            </w:r>
            <w:r>
              <w:rPr>
                <w:noProof/>
                <w:webHidden/>
              </w:rPr>
              <w:fldChar w:fldCharType="end"/>
            </w:r>
          </w:hyperlink>
        </w:p>
        <w:p w14:paraId="7456F078" w14:textId="1FA378DC"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4" w:history="1">
            <w:r w:rsidRPr="007877AF">
              <w:rPr>
                <w:rStyle w:val="Hyperlink"/>
                <w:noProof/>
                <w:lang w:val="pt-BR"/>
              </w:rPr>
              <w:t>2.16.1.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rPr>
              <w:t>MPT vs. BL: A Correção da Estabilidade</w:t>
            </w:r>
            <w:r>
              <w:rPr>
                <w:noProof/>
                <w:webHidden/>
              </w:rPr>
              <w:tab/>
            </w:r>
            <w:r>
              <w:rPr>
                <w:noProof/>
                <w:webHidden/>
              </w:rPr>
              <w:fldChar w:fldCharType="begin"/>
            </w:r>
            <w:r>
              <w:rPr>
                <w:noProof/>
                <w:webHidden/>
              </w:rPr>
              <w:instrText xml:space="preserve"> PAGEREF _Toc231739094 \h </w:instrText>
            </w:r>
            <w:r>
              <w:rPr>
                <w:noProof/>
                <w:webHidden/>
              </w:rPr>
            </w:r>
            <w:r>
              <w:rPr>
                <w:noProof/>
                <w:webHidden/>
              </w:rPr>
              <w:fldChar w:fldCharType="separate"/>
            </w:r>
            <w:r>
              <w:rPr>
                <w:noProof/>
                <w:webHidden/>
              </w:rPr>
              <w:t>66</w:t>
            </w:r>
            <w:r>
              <w:rPr>
                <w:noProof/>
                <w:webHidden/>
              </w:rPr>
              <w:fldChar w:fldCharType="end"/>
            </w:r>
          </w:hyperlink>
        </w:p>
        <w:p w14:paraId="465432FD" w14:textId="39C9DD29"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5" w:history="1">
            <w:r w:rsidRPr="007877AF">
              <w:rPr>
                <w:rStyle w:val="Hyperlink"/>
                <w:noProof/>
                <w:lang w:val="pt-BR"/>
              </w:rPr>
              <w:t>2.16.2.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rPr>
              <w:t>BL vs. PMPT: Complementaridade Estrutural</w:t>
            </w:r>
            <w:r>
              <w:rPr>
                <w:noProof/>
                <w:webHidden/>
              </w:rPr>
              <w:tab/>
            </w:r>
            <w:r>
              <w:rPr>
                <w:noProof/>
                <w:webHidden/>
              </w:rPr>
              <w:fldChar w:fldCharType="begin"/>
            </w:r>
            <w:r>
              <w:rPr>
                <w:noProof/>
                <w:webHidden/>
              </w:rPr>
              <w:instrText xml:space="preserve"> PAGEREF _Toc231739095 \h </w:instrText>
            </w:r>
            <w:r>
              <w:rPr>
                <w:noProof/>
                <w:webHidden/>
              </w:rPr>
            </w:r>
            <w:r>
              <w:rPr>
                <w:noProof/>
                <w:webHidden/>
              </w:rPr>
              <w:fldChar w:fldCharType="separate"/>
            </w:r>
            <w:r>
              <w:rPr>
                <w:noProof/>
                <w:webHidden/>
              </w:rPr>
              <w:t>66</w:t>
            </w:r>
            <w:r>
              <w:rPr>
                <w:noProof/>
                <w:webHidden/>
              </w:rPr>
              <w:fldChar w:fldCharType="end"/>
            </w:r>
          </w:hyperlink>
        </w:p>
        <w:p w14:paraId="2734F671" w14:textId="0E23AA5F"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6" w:history="1">
            <w:r w:rsidRPr="007877AF">
              <w:rPr>
                <w:rStyle w:val="Hyperlink"/>
                <w:b/>
                <w:bCs/>
                <w:noProof/>
                <w:lang w:val="pt-BR"/>
              </w:rPr>
              <w:t>2.17.</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rPr>
              <w:t>Limitações e Extensões Modernas</w:t>
            </w:r>
            <w:r>
              <w:rPr>
                <w:noProof/>
                <w:webHidden/>
              </w:rPr>
              <w:tab/>
            </w:r>
            <w:r>
              <w:rPr>
                <w:noProof/>
                <w:webHidden/>
              </w:rPr>
              <w:fldChar w:fldCharType="begin"/>
            </w:r>
            <w:r>
              <w:rPr>
                <w:noProof/>
                <w:webHidden/>
              </w:rPr>
              <w:instrText xml:space="preserve"> PAGEREF _Toc231739096 \h </w:instrText>
            </w:r>
            <w:r>
              <w:rPr>
                <w:noProof/>
                <w:webHidden/>
              </w:rPr>
            </w:r>
            <w:r>
              <w:rPr>
                <w:noProof/>
                <w:webHidden/>
              </w:rPr>
              <w:fldChar w:fldCharType="separate"/>
            </w:r>
            <w:r>
              <w:rPr>
                <w:noProof/>
                <w:webHidden/>
              </w:rPr>
              <w:t>67</w:t>
            </w:r>
            <w:r>
              <w:rPr>
                <w:noProof/>
                <w:webHidden/>
              </w:rPr>
              <w:fldChar w:fldCharType="end"/>
            </w:r>
          </w:hyperlink>
        </w:p>
        <w:p w14:paraId="35DF216C" w14:textId="35C682EC"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7" w:history="1">
            <w:r w:rsidRPr="007877AF">
              <w:rPr>
                <w:rStyle w:val="Hyperlink"/>
                <w:noProof/>
                <w:lang w:val="pt-BR"/>
              </w:rPr>
              <w:t>2.17.1.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rPr>
              <w:t>Dependência da Normalidade e do CAPM</w:t>
            </w:r>
            <w:r>
              <w:rPr>
                <w:noProof/>
                <w:webHidden/>
              </w:rPr>
              <w:tab/>
            </w:r>
            <w:r>
              <w:rPr>
                <w:noProof/>
                <w:webHidden/>
              </w:rPr>
              <w:fldChar w:fldCharType="begin"/>
            </w:r>
            <w:r>
              <w:rPr>
                <w:noProof/>
                <w:webHidden/>
              </w:rPr>
              <w:instrText xml:space="preserve"> PAGEREF _Toc231739097 \h </w:instrText>
            </w:r>
            <w:r>
              <w:rPr>
                <w:noProof/>
                <w:webHidden/>
              </w:rPr>
            </w:r>
            <w:r>
              <w:rPr>
                <w:noProof/>
                <w:webHidden/>
              </w:rPr>
              <w:fldChar w:fldCharType="separate"/>
            </w:r>
            <w:r>
              <w:rPr>
                <w:noProof/>
                <w:webHidden/>
              </w:rPr>
              <w:t>67</w:t>
            </w:r>
            <w:r>
              <w:rPr>
                <w:noProof/>
                <w:webHidden/>
              </w:rPr>
              <w:fldChar w:fldCharType="end"/>
            </w:r>
          </w:hyperlink>
        </w:p>
        <w:p w14:paraId="4C11F3F1" w14:textId="73C10E45"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8" w:history="1">
            <w:r w:rsidRPr="007877AF">
              <w:rPr>
                <w:rStyle w:val="Hyperlink"/>
                <w:noProof/>
                <w:lang w:val="en-US"/>
              </w:rPr>
              <w:t>2.17.2.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en-US"/>
              </w:rPr>
              <w:t>Entropy Pooling e Fully Flexible Views (Meucci)</w:t>
            </w:r>
            <w:r>
              <w:rPr>
                <w:noProof/>
                <w:webHidden/>
              </w:rPr>
              <w:tab/>
            </w:r>
            <w:r>
              <w:rPr>
                <w:noProof/>
                <w:webHidden/>
              </w:rPr>
              <w:fldChar w:fldCharType="begin"/>
            </w:r>
            <w:r>
              <w:rPr>
                <w:noProof/>
                <w:webHidden/>
              </w:rPr>
              <w:instrText xml:space="preserve"> PAGEREF _Toc231739098 \h </w:instrText>
            </w:r>
            <w:r>
              <w:rPr>
                <w:noProof/>
                <w:webHidden/>
              </w:rPr>
            </w:r>
            <w:r>
              <w:rPr>
                <w:noProof/>
                <w:webHidden/>
              </w:rPr>
              <w:fldChar w:fldCharType="separate"/>
            </w:r>
            <w:r>
              <w:rPr>
                <w:noProof/>
                <w:webHidden/>
              </w:rPr>
              <w:t>68</w:t>
            </w:r>
            <w:r>
              <w:rPr>
                <w:noProof/>
                <w:webHidden/>
              </w:rPr>
              <w:fldChar w:fldCharType="end"/>
            </w:r>
          </w:hyperlink>
        </w:p>
        <w:p w14:paraId="67C837DE" w14:textId="7995D9CB"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9" w:history="1">
            <w:r w:rsidRPr="007877AF">
              <w:rPr>
                <w:rStyle w:val="Hyperlink"/>
                <w:b/>
                <w:bCs/>
                <w:noProof/>
                <w:lang w:val="pt-BR"/>
              </w:rPr>
              <w:t>2.18.</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rPr>
              <w:t>Conclu</w:t>
            </w:r>
            <w:r w:rsidRPr="007877AF">
              <w:rPr>
                <w:rStyle w:val="Hyperlink"/>
                <w:b/>
                <w:bCs/>
                <w:noProof/>
                <w:lang w:val="pt-BR"/>
              </w:rPr>
              <w:t>s</w:t>
            </w:r>
            <w:r w:rsidRPr="007877AF">
              <w:rPr>
                <w:rStyle w:val="Hyperlink"/>
                <w:b/>
                <w:bCs/>
                <w:noProof/>
                <w:lang w:val="pt-BR"/>
              </w:rPr>
              <w:t>ão do Capítulo</w:t>
            </w:r>
            <w:r>
              <w:rPr>
                <w:noProof/>
                <w:webHidden/>
              </w:rPr>
              <w:tab/>
            </w:r>
            <w:r>
              <w:rPr>
                <w:noProof/>
                <w:webHidden/>
              </w:rPr>
              <w:fldChar w:fldCharType="begin"/>
            </w:r>
            <w:r>
              <w:rPr>
                <w:noProof/>
                <w:webHidden/>
              </w:rPr>
              <w:instrText xml:space="preserve"> PAGEREF _Toc231739099 \h </w:instrText>
            </w:r>
            <w:r>
              <w:rPr>
                <w:noProof/>
                <w:webHidden/>
              </w:rPr>
            </w:r>
            <w:r>
              <w:rPr>
                <w:noProof/>
                <w:webHidden/>
              </w:rPr>
              <w:fldChar w:fldCharType="separate"/>
            </w:r>
            <w:r>
              <w:rPr>
                <w:noProof/>
                <w:webHidden/>
              </w:rPr>
              <w:t>68</w:t>
            </w:r>
            <w:r>
              <w:rPr>
                <w:noProof/>
                <w:webHidden/>
              </w:rPr>
              <w:fldChar w:fldCharType="end"/>
            </w:r>
          </w:hyperlink>
        </w:p>
        <w:p w14:paraId="07143F41" w14:textId="1EA069E0" w:rsidR="000B3D96" w:rsidRDefault="000B3D96">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0" w:history="1">
            <w:r w:rsidRPr="007877AF">
              <w:rPr>
                <w:rStyle w:val="Hyperlink"/>
                <w:noProof/>
                <w:w w:val="99"/>
              </w:rPr>
              <w:t>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CAPÍTULO 3 — METODOLOGIA DA PESQUISA</w:t>
            </w:r>
            <w:r>
              <w:rPr>
                <w:noProof/>
                <w:webHidden/>
              </w:rPr>
              <w:tab/>
            </w:r>
            <w:r>
              <w:rPr>
                <w:noProof/>
                <w:webHidden/>
              </w:rPr>
              <w:fldChar w:fldCharType="begin"/>
            </w:r>
            <w:r>
              <w:rPr>
                <w:noProof/>
                <w:webHidden/>
              </w:rPr>
              <w:instrText xml:space="preserve"> PAGEREF _Toc231739100 \h </w:instrText>
            </w:r>
            <w:r>
              <w:rPr>
                <w:noProof/>
                <w:webHidden/>
              </w:rPr>
            </w:r>
            <w:r>
              <w:rPr>
                <w:noProof/>
                <w:webHidden/>
              </w:rPr>
              <w:fldChar w:fldCharType="separate"/>
            </w:r>
            <w:r>
              <w:rPr>
                <w:noProof/>
                <w:webHidden/>
              </w:rPr>
              <w:t>70</w:t>
            </w:r>
            <w:r>
              <w:rPr>
                <w:noProof/>
                <w:webHidden/>
              </w:rPr>
              <w:fldChar w:fldCharType="end"/>
            </w:r>
          </w:hyperlink>
        </w:p>
        <w:p w14:paraId="2ECB60E7" w14:textId="29B50ABB"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1" w:history="1">
            <w:r w:rsidRPr="007877AF">
              <w:rPr>
                <w:rStyle w:val="Hyperlink"/>
                <w:noProof/>
              </w:rPr>
              <w:t>3.1.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Natureza e Classificação da Pesquisa</w:t>
            </w:r>
            <w:r>
              <w:rPr>
                <w:noProof/>
                <w:webHidden/>
              </w:rPr>
              <w:tab/>
            </w:r>
            <w:r>
              <w:rPr>
                <w:noProof/>
                <w:webHidden/>
              </w:rPr>
              <w:fldChar w:fldCharType="begin"/>
            </w:r>
            <w:r>
              <w:rPr>
                <w:noProof/>
                <w:webHidden/>
              </w:rPr>
              <w:instrText xml:space="preserve"> PAGEREF _Toc231739101 \h </w:instrText>
            </w:r>
            <w:r>
              <w:rPr>
                <w:noProof/>
                <w:webHidden/>
              </w:rPr>
            </w:r>
            <w:r>
              <w:rPr>
                <w:noProof/>
                <w:webHidden/>
              </w:rPr>
              <w:fldChar w:fldCharType="separate"/>
            </w:r>
            <w:r>
              <w:rPr>
                <w:noProof/>
                <w:webHidden/>
              </w:rPr>
              <w:t>70</w:t>
            </w:r>
            <w:r>
              <w:rPr>
                <w:noProof/>
                <w:webHidden/>
              </w:rPr>
              <w:fldChar w:fldCharType="end"/>
            </w:r>
          </w:hyperlink>
        </w:p>
        <w:p w14:paraId="4B5151EA" w14:textId="0643E8B8"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2" w:history="1">
            <w:r w:rsidRPr="007877AF">
              <w:rPr>
                <w:rStyle w:val="Hyperlink"/>
                <w:noProof/>
              </w:rPr>
              <w:t>3.2.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Universo, Amostra e Fonte dos Dados</w:t>
            </w:r>
            <w:r>
              <w:rPr>
                <w:noProof/>
                <w:webHidden/>
              </w:rPr>
              <w:tab/>
            </w:r>
            <w:r>
              <w:rPr>
                <w:noProof/>
                <w:webHidden/>
              </w:rPr>
              <w:fldChar w:fldCharType="begin"/>
            </w:r>
            <w:r>
              <w:rPr>
                <w:noProof/>
                <w:webHidden/>
              </w:rPr>
              <w:instrText xml:space="preserve"> PAGEREF _Toc231739102 \h </w:instrText>
            </w:r>
            <w:r>
              <w:rPr>
                <w:noProof/>
                <w:webHidden/>
              </w:rPr>
            </w:r>
            <w:r>
              <w:rPr>
                <w:noProof/>
                <w:webHidden/>
              </w:rPr>
              <w:fldChar w:fldCharType="separate"/>
            </w:r>
            <w:r>
              <w:rPr>
                <w:noProof/>
                <w:webHidden/>
              </w:rPr>
              <w:t>70</w:t>
            </w:r>
            <w:r>
              <w:rPr>
                <w:noProof/>
                <w:webHidden/>
              </w:rPr>
              <w:fldChar w:fldCharType="end"/>
            </w:r>
          </w:hyperlink>
        </w:p>
        <w:p w14:paraId="09C0493D" w14:textId="17457F2A"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3" w:history="1">
            <w:r w:rsidRPr="007877AF">
              <w:rPr>
                <w:rStyle w:val="Hyperlink"/>
                <w:noProof/>
              </w:rPr>
              <w:t>3.2.1.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Critério de Inclusão na Amostra</w:t>
            </w:r>
            <w:r>
              <w:rPr>
                <w:noProof/>
                <w:webHidden/>
              </w:rPr>
              <w:tab/>
            </w:r>
            <w:r>
              <w:rPr>
                <w:noProof/>
                <w:webHidden/>
              </w:rPr>
              <w:fldChar w:fldCharType="begin"/>
            </w:r>
            <w:r>
              <w:rPr>
                <w:noProof/>
                <w:webHidden/>
              </w:rPr>
              <w:instrText xml:space="preserve"> PAGEREF _Toc231739103 \h </w:instrText>
            </w:r>
            <w:r>
              <w:rPr>
                <w:noProof/>
                <w:webHidden/>
              </w:rPr>
            </w:r>
            <w:r>
              <w:rPr>
                <w:noProof/>
                <w:webHidden/>
              </w:rPr>
              <w:fldChar w:fldCharType="separate"/>
            </w:r>
            <w:r>
              <w:rPr>
                <w:noProof/>
                <w:webHidden/>
              </w:rPr>
              <w:t>70</w:t>
            </w:r>
            <w:r>
              <w:rPr>
                <w:noProof/>
                <w:webHidden/>
              </w:rPr>
              <w:fldChar w:fldCharType="end"/>
            </w:r>
          </w:hyperlink>
        </w:p>
        <w:p w14:paraId="30C66AB9" w14:textId="3E94D1F9"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4" w:history="1">
            <w:r w:rsidRPr="007877AF">
              <w:rPr>
                <w:rStyle w:val="Hyperlink"/>
                <w:noProof/>
              </w:rPr>
              <w:t>3.3.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Tratamento e Preparação dos Dados</w:t>
            </w:r>
            <w:r>
              <w:rPr>
                <w:noProof/>
                <w:webHidden/>
              </w:rPr>
              <w:tab/>
            </w:r>
            <w:r>
              <w:rPr>
                <w:noProof/>
                <w:webHidden/>
              </w:rPr>
              <w:fldChar w:fldCharType="begin"/>
            </w:r>
            <w:r>
              <w:rPr>
                <w:noProof/>
                <w:webHidden/>
              </w:rPr>
              <w:instrText xml:space="preserve"> PAGEREF _Toc231739104 \h </w:instrText>
            </w:r>
            <w:r>
              <w:rPr>
                <w:noProof/>
                <w:webHidden/>
              </w:rPr>
            </w:r>
            <w:r>
              <w:rPr>
                <w:noProof/>
                <w:webHidden/>
              </w:rPr>
              <w:fldChar w:fldCharType="separate"/>
            </w:r>
            <w:r>
              <w:rPr>
                <w:noProof/>
                <w:webHidden/>
              </w:rPr>
              <w:t>71</w:t>
            </w:r>
            <w:r>
              <w:rPr>
                <w:noProof/>
                <w:webHidden/>
              </w:rPr>
              <w:fldChar w:fldCharType="end"/>
            </w:r>
          </w:hyperlink>
        </w:p>
        <w:p w14:paraId="46F91293" w14:textId="1385FD11"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5" w:history="1">
            <w:r w:rsidRPr="007877AF">
              <w:rPr>
                <w:rStyle w:val="Hyperlink"/>
                <w:noProof/>
              </w:rPr>
              <w:t>3.3.1.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Filtragem de Liquidez e Remoção de Anomalias</w:t>
            </w:r>
            <w:r>
              <w:rPr>
                <w:noProof/>
                <w:webHidden/>
              </w:rPr>
              <w:tab/>
            </w:r>
            <w:r>
              <w:rPr>
                <w:noProof/>
                <w:webHidden/>
              </w:rPr>
              <w:fldChar w:fldCharType="begin"/>
            </w:r>
            <w:r>
              <w:rPr>
                <w:noProof/>
                <w:webHidden/>
              </w:rPr>
              <w:instrText xml:space="preserve"> PAGEREF _Toc231739105 \h </w:instrText>
            </w:r>
            <w:r>
              <w:rPr>
                <w:noProof/>
                <w:webHidden/>
              </w:rPr>
            </w:r>
            <w:r>
              <w:rPr>
                <w:noProof/>
                <w:webHidden/>
              </w:rPr>
              <w:fldChar w:fldCharType="separate"/>
            </w:r>
            <w:r>
              <w:rPr>
                <w:noProof/>
                <w:webHidden/>
              </w:rPr>
              <w:t>71</w:t>
            </w:r>
            <w:r>
              <w:rPr>
                <w:noProof/>
                <w:webHidden/>
              </w:rPr>
              <w:fldChar w:fldCharType="end"/>
            </w:r>
          </w:hyperlink>
        </w:p>
        <w:p w14:paraId="5C4A634C" w14:textId="72C95479"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6" w:history="1">
            <w:r w:rsidRPr="007877AF">
              <w:rPr>
                <w:rStyle w:val="Hyperlink"/>
                <w:noProof/>
              </w:rPr>
              <w:t>3.3.2.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Transformação dos Preços em Retornos</w:t>
            </w:r>
            <w:r>
              <w:rPr>
                <w:noProof/>
                <w:webHidden/>
              </w:rPr>
              <w:tab/>
            </w:r>
            <w:r>
              <w:rPr>
                <w:noProof/>
                <w:webHidden/>
              </w:rPr>
              <w:fldChar w:fldCharType="begin"/>
            </w:r>
            <w:r>
              <w:rPr>
                <w:noProof/>
                <w:webHidden/>
              </w:rPr>
              <w:instrText xml:space="preserve"> PAGEREF _Toc231739106 \h </w:instrText>
            </w:r>
            <w:r>
              <w:rPr>
                <w:noProof/>
                <w:webHidden/>
              </w:rPr>
            </w:r>
            <w:r>
              <w:rPr>
                <w:noProof/>
                <w:webHidden/>
              </w:rPr>
              <w:fldChar w:fldCharType="separate"/>
            </w:r>
            <w:r>
              <w:rPr>
                <w:noProof/>
                <w:webHidden/>
              </w:rPr>
              <w:t>72</w:t>
            </w:r>
            <w:r>
              <w:rPr>
                <w:noProof/>
                <w:webHidden/>
              </w:rPr>
              <w:fldChar w:fldCharType="end"/>
            </w:r>
          </w:hyperlink>
        </w:p>
        <w:p w14:paraId="2CD048E8" w14:textId="4C71AA4E"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7" w:history="1">
            <w:r w:rsidRPr="007877AF">
              <w:rPr>
                <w:rStyle w:val="Hyperlink"/>
                <w:noProof/>
              </w:rPr>
              <w:t>3.3.3.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Diagnóstico Econométrico das Séries</w:t>
            </w:r>
            <w:r>
              <w:rPr>
                <w:noProof/>
                <w:webHidden/>
              </w:rPr>
              <w:tab/>
            </w:r>
            <w:r>
              <w:rPr>
                <w:noProof/>
                <w:webHidden/>
              </w:rPr>
              <w:fldChar w:fldCharType="begin"/>
            </w:r>
            <w:r>
              <w:rPr>
                <w:noProof/>
                <w:webHidden/>
              </w:rPr>
              <w:instrText xml:space="preserve"> PAGEREF _Toc231739107 \h </w:instrText>
            </w:r>
            <w:r>
              <w:rPr>
                <w:noProof/>
                <w:webHidden/>
              </w:rPr>
            </w:r>
            <w:r>
              <w:rPr>
                <w:noProof/>
                <w:webHidden/>
              </w:rPr>
              <w:fldChar w:fldCharType="separate"/>
            </w:r>
            <w:r>
              <w:rPr>
                <w:noProof/>
                <w:webHidden/>
              </w:rPr>
              <w:t>72</w:t>
            </w:r>
            <w:r>
              <w:rPr>
                <w:noProof/>
                <w:webHidden/>
              </w:rPr>
              <w:fldChar w:fldCharType="end"/>
            </w:r>
          </w:hyperlink>
        </w:p>
        <w:p w14:paraId="4D89AE25" w14:textId="6A48A042"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8" w:history="1">
            <w:r w:rsidRPr="007877AF">
              <w:rPr>
                <w:rStyle w:val="Hyperlink"/>
                <w:noProof/>
              </w:rPr>
              <w:t>3.4.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Estimação dos Parâmetros de Otimização</w:t>
            </w:r>
            <w:r>
              <w:rPr>
                <w:noProof/>
                <w:webHidden/>
              </w:rPr>
              <w:tab/>
            </w:r>
            <w:r>
              <w:rPr>
                <w:noProof/>
                <w:webHidden/>
              </w:rPr>
              <w:fldChar w:fldCharType="begin"/>
            </w:r>
            <w:r>
              <w:rPr>
                <w:noProof/>
                <w:webHidden/>
              </w:rPr>
              <w:instrText xml:space="preserve"> PAGEREF _Toc231739108 \h </w:instrText>
            </w:r>
            <w:r>
              <w:rPr>
                <w:noProof/>
                <w:webHidden/>
              </w:rPr>
            </w:r>
            <w:r>
              <w:rPr>
                <w:noProof/>
                <w:webHidden/>
              </w:rPr>
              <w:fldChar w:fldCharType="separate"/>
            </w:r>
            <w:r>
              <w:rPr>
                <w:noProof/>
                <w:webHidden/>
              </w:rPr>
              <w:t>74</w:t>
            </w:r>
            <w:r>
              <w:rPr>
                <w:noProof/>
                <w:webHidden/>
              </w:rPr>
              <w:fldChar w:fldCharType="end"/>
            </w:r>
          </w:hyperlink>
        </w:p>
        <w:p w14:paraId="35EA8E52" w14:textId="0F1A72B5"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9" w:history="1">
            <w:r w:rsidRPr="007877AF">
              <w:rPr>
                <w:rStyle w:val="Hyperlink"/>
                <w:noProof/>
              </w:rPr>
              <w:t>3.4.1.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Prêmio de Risco (Excesso de Retorno)</w:t>
            </w:r>
            <w:r>
              <w:rPr>
                <w:noProof/>
                <w:webHidden/>
              </w:rPr>
              <w:tab/>
            </w:r>
            <w:r>
              <w:rPr>
                <w:noProof/>
                <w:webHidden/>
              </w:rPr>
              <w:fldChar w:fldCharType="begin"/>
            </w:r>
            <w:r>
              <w:rPr>
                <w:noProof/>
                <w:webHidden/>
              </w:rPr>
              <w:instrText xml:space="preserve"> PAGEREF _Toc231739109 \h </w:instrText>
            </w:r>
            <w:r>
              <w:rPr>
                <w:noProof/>
                <w:webHidden/>
              </w:rPr>
            </w:r>
            <w:r>
              <w:rPr>
                <w:noProof/>
                <w:webHidden/>
              </w:rPr>
              <w:fldChar w:fldCharType="separate"/>
            </w:r>
            <w:r>
              <w:rPr>
                <w:noProof/>
                <w:webHidden/>
              </w:rPr>
              <w:t>74</w:t>
            </w:r>
            <w:r>
              <w:rPr>
                <w:noProof/>
                <w:webHidden/>
              </w:rPr>
              <w:fldChar w:fldCharType="end"/>
            </w:r>
          </w:hyperlink>
        </w:p>
        <w:p w14:paraId="0262A135" w14:textId="31AC47A0"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0" w:history="1">
            <w:r w:rsidRPr="007877AF">
              <w:rPr>
                <w:rStyle w:val="Hyperlink"/>
                <w:noProof/>
              </w:rPr>
              <w:t>3.4.2.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Retornos Esperados e Matriz de Covariância</w:t>
            </w:r>
            <w:r>
              <w:rPr>
                <w:noProof/>
                <w:webHidden/>
              </w:rPr>
              <w:tab/>
            </w:r>
            <w:r>
              <w:rPr>
                <w:noProof/>
                <w:webHidden/>
              </w:rPr>
              <w:fldChar w:fldCharType="begin"/>
            </w:r>
            <w:r>
              <w:rPr>
                <w:noProof/>
                <w:webHidden/>
              </w:rPr>
              <w:instrText xml:space="preserve"> PAGEREF _Toc231739110 \h </w:instrText>
            </w:r>
            <w:r>
              <w:rPr>
                <w:noProof/>
                <w:webHidden/>
              </w:rPr>
            </w:r>
            <w:r>
              <w:rPr>
                <w:noProof/>
                <w:webHidden/>
              </w:rPr>
              <w:fldChar w:fldCharType="separate"/>
            </w:r>
            <w:r>
              <w:rPr>
                <w:noProof/>
                <w:webHidden/>
              </w:rPr>
              <w:t>74</w:t>
            </w:r>
            <w:r>
              <w:rPr>
                <w:noProof/>
                <w:webHidden/>
              </w:rPr>
              <w:fldChar w:fldCharType="end"/>
            </w:r>
          </w:hyperlink>
        </w:p>
        <w:p w14:paraId="1CCF1153" w14:textId="6A084CDA"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1" w:history="1">
            <w:r w:rsidRPr="007877AF">
              <w:rPr>
                <w:rStyle w:val="Hyperlink"/>
                <w:noProof/>
              </w:rPr>
              <w:t>3.5.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Modelos de Otimização Implementados</w:t>
            </w:r>
            <w:r>
              <w:rPr>
                <w:noProof/>
                <w:webHidden/>
              </w:rPr>
              <w:tab/>
            </w:r>
            <w:r>
              <w:rPr>
                <w:noProof/>
                <w:webHidden/>
              </w:rPr>
              <w:fldChar w:fldCharType="begin"/>
            </w:r>
            <w:r>
              <w:rPr>
                <w:noProof/>
                <w:webHidden/>
              </w:rPr>
              <w:instrText xml:space="preserve"> PAGEREF _Toc231739111 \h </w:instrText>
            </w:r>
            <w:r>
              <w:rPr>
                <w:noProof/>
                <w:webHidden/>
              </w:rPr>
            </w:r>
            <w:r>
              <w:rPr>
                <w:noProof/>
                <w:webHidden/>
              </w:rPr>
              <w:fldChar w:fldCharType="separate"/>
            </w:r>
            <w:r>
              <w:rPr>
                <w:noProof/>
                <w:webHidden/>
              </w:rPr>
              <w:t>75</w:t>
            </w:r>
            <w:r>
              <w:rPr>
                <w:noProof/>
                <w:webHidden/>
              </w:rPr>
              <w:fldChar w:fldCharType="end"/>
            </w:r>
          </w:hyperlink>
        </w:p>
        <w:p w14:paraId="4ED850EE" w14:textId="04EED639"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2" w:history="1">
            <w:r w:rsidRPr="007877AF">
              <w:rPr>
                <w:rStyle w:val="Hyperlink"/>
                <w:noProof/>
              </w:rPr>
              <w:t>3.5.1.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Otimização de Máximo Índice de Sharpe com Penalidade</w:t>
            </w:r>
            <w:r>
              <w:rPr>
                <w:noProof/>
                <w:webHidden/>
              </w:rPr>
              <w:tab/>
            </w:r>
            <w:r>
              <w:rPr>
                <w:noProof/>
                <w:webHidden/>
              </w:rPr>
              <w:fldChar w:fldCharType="begin"/>
            </w:r>
            <w:r>
              <w:rPr>
                <w:noProof/>
                <w:webHidden/>
              </w:rPr>
              <w:instrText xml:space="preserve"> PAGEREF _Toc231739112 \h </w:instrText>
            </w:r>
            <w:r>
              <w:rPr>
                <w:noProof/>
                <w:webHidden/>
              </w:rPr>
            </w:r>
            <w:r>
              <w:rPr>
                <w:noProof/>
                <w:webHidden/>
              </w:rPr>
              <w:fldChar w:fldCharType="separate"/>
            </w:r>
            <w:r>
              <w:rPr>
                <w:noProof/>
                <w:webHidden/>
              </w:rPr>
              <w:t>75</w:t>
            </w:r>
            <w:r>
              <w:rPr>
                <w:noProof/>
                <w:webHidden/>
              </w:rPr>
              <w:fldChar w:fldCharType="end"/>
            </w:r>
          </w:hyperlink>
        </w:p>
        <w:p w14:paraId="5BA598A5" w14:textId="4FB0510F"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3" w:history="1">
            <w:r w:rsidRPr="007877AF">
              <w:rPr>
                <w:rStyle w:val="Hyperlink"/>
                <w:noProof/>
              </w:rPr>
              <w:t>3.5.2.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Família I — Modelos de Média-Variância (MPT)</w:t>
            </w:r>
            <w:r>
              <w:rPr>
                <w:noProof/>
                <w:webHidden/>
              </w:rPr>
              <w:tab/>
            </w:r>
            <w:r>
              <w:rPr>
                <w:noProof/>
                <w:webHidden/>
              </w:rPr>
              <w:fldChar w:fldCharType="begin"/>
            </w:r>
            <w:r>
              <w:rPr>
                <w:noProof/>
                <w:webHidden/>
              </w:rPr>
              <w:instrText xml:space="preserve"> PAGEREF _Toc231739113 \h </w:instrText>
            </w:r>
            <w:r>
              <w:rPr>
                <w:noProof/>
                <w:webHidden/>
              </w:rPr>
            </w:r>
            <w:r>
              <w:rPr>
                <w:noProof/>
                <w:webHidden/>
              </w:rPr>
              <w:fldChar w:fldCharType="separate"/>
            </w:r>
            <w:r>
              <w:rPr>
                <w:noProof/>
                <w:webHidden/>
              </w:rPr>
              <w:t>76</w:t>
            </w:r>
            <w:r>
              <w:rPr>
                <w:noProof/>
                <w:webHidden/>
              </w:rPr>
              <w:fldChar w:fldCharType="end"/>
            </w:r>
          </w:hyperlink>
        </w:p>
        <w:p w14:paraId="7ADDD824" w14:textId="7FB13D39"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4" w:history="1">
            <w:r w:rsidRPr="007877AF">
              <w:rPr>
                <w:rStyle w:val="Hyperlink"/>
                <w:noProof/>
              </w:rPr>
              <w:t>3.5.3.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Família II — Modelos de Risco de Queda (PMPT)</w:t>
            </w:r>
            <w:r>
              <w:rPr>
                <w:noProof/>
                <w:webHidden/>
              </w:rPr>
              <w:tab/>
            </w:r>
            <w:r>
              <w:rPr>
                <w:noProof/>
                <w:webHidden/>
              </w:rPr>
              <w:fldChar w:fldCharType="begin"/>
            </w:r>
            <w:r>
              <w:rPr>
                <w:noProof/>
                <w:webHidden/>
              </w:rPr>
              <w:instrText xml:space="preserve"> PAGEREF _Toc231739114 \h </w:instrText>
            </w:r>
            <w:r>
              <w:rPr>
                <w:noProof/>
                <w:webHidden/>
              </w:rPr>
            </w:r>
            <w:r>
              <w:rPr>
                <w:noProof/>
                <w:webHidden/>
              </w:rPr>
              <w:fldChar w:fldCharType="separate"/>
            </w:r>
            <w:r>
              <w:rPr>
                <w:noProof/>
                <w:webHidden/>
              </w:rPr>
              <w:t>78</w:t>
            </w:r>
            <w:r>
              <w:rPr>
                <w:noProof/>
                <w:webHidden/>
              </w:rPr>
              <w:fldChar w:fldCharType="end"/>
            </w:r>
          </w:hyperlink>
        </w:p>
        <w:p w14:paraId="2BB9D3FE" w14:textId="20A0CE05"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5" w:history="1">
            <w:r w:rsidRPr="007877AF">
              <w:rPr>
                <w:rStyle w:val="Hyperlink"/>
                <w:noProof/>
              </w:rPr>
              <w:t>3.5.4.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Família III — Modelo de Black-Litterman (BL)</w:t>
            </w:r>
            <w:r>
              <w:rPr>
                <w:noProof/>
                <w:webHidden/>
              </w:rPr>
              <w:tab/>
            </w:r>
            <w:r>
              <w:rPr>
                <w:noProof/>
                <w:webHidden/>
              </w:rPr>
              <w:fldChar w:fldCharType="begin"/>
            </w:r>
            <w:r>
              <w:rPr>
                <w:noProof/>
                <w:webHidden/>
              </w:rPr>
              <w:instrText xml:space="preserve"> PAGEREF _Toc231739115 \h </w:instrText>
            </w:r>
            <w:r>
              <w:rPr>
                <w:noProof/>
                <w:webHidden/>
              </w:rPr>
            </w:r>
            <w:r>
              <w:rPr>
                <w:noProof/>
                <w:webHidden/>
              </w:rPr>
              <w:fldChar w:fldCharType="separate"/>
            </w:r>
            <w:r>
              <w:rPr>
                <w:noProof/>
                <w:webHidden/>
              </w:rPr>
              <w:t>80</w:t>
            </w:r>
            <w:r>
              <w:rPr>
                <w:noProof/>
                <w:webHidden/>
              </w:rPr>
              <w:fldChar w:fldCharType="end"/>
            </w:r>
          </w:hyperlink>
        </w:p>
        <w:p w14:paraId="130674F1" w14:textId="4A9805BA"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6" w:history="1">
            <w:r w:rsidRPr="007877AF">
              <w:rPr>
                <w:rStyle w:val="Hyperlink"/>
                <w:noProof/>
              </w:rPr>
              <w:t>3.5.5.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Síntese e Limitações Declaradas da Implementação</w:t>
            </w:r>
            <w:r>
              <w:rPr>
                <w:noProof/>
                <w:webHidden/>
              </w:rPr>
              <w:tab/>
            </w:r>
            <w:r>
              <w:rPr>
                <w:noProof/>
                <w:webHidden/>
              </w:rPr>
              <w:fldChar w:fldCharType="begin"/>
            </w:r>
            <w:r>
              <w:rPr>
                <w:noProof/>
                <w:webHidden/>
              </w:rPr>
              <w:instrText xml:space="preserve"> PAGEREF _Toc231739116 \h </w:instrText>
            </w:r>
            <w:r>
              <w:rPr>
                <w:noProof/>
                <w:webHidden/>
              </w:rPr>
            </w:r>
            <w:r>
              <w:rPr>
                <w:noProof/>
                <w:webHidden/>
              </w:rPr>
              <w:fldChar w:fldCharType="separate"/>
            </w:r>
            <w:r>
              <w:rPr>
                <w:noProof/>
                <w:webHidden/>
              </w:rPr>
              <w:t>82</w:t>
            </w:r>
            <w:r>
              <w:rPr>
                <w:noProof/>
                <w:webHidden/>
              </w:rPr>
              <w:fldChar w:fldCharType="end"/>
            </w:r>
          </w:hyperlink>
        </w:p>
        <w:p w14:paraId="79C107D5" w14:textId="659E9903" w:rsidR="000B3D96" w:rsidRDefault="000B3D96">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7" w:history="1">
            <w:r w:rsidRPr="007877AF">
              <w:rPr>
                <w:rStyle w:val="Hyperlink"/>
                <w:noProof/>
                <w:w w:val="99"/>
              </w:rPr>
              <w:t>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CAPÍTULO 4 — RESULTADOS E DISCUSSÃO</w:t>
            </w:r>
            <w:r>
              <w:rPr>
                <w:noProof/>
                <w:webHidden/>
              </w:rPr>
              <w:tab/>
            </w:r>
            <w:r>
              <w:rPr>
                <w:noProof/>
                <w:webHidden/>
              </w:rPr>
              <w:fldChar w:fldCharType="begin"/>
            </w:r>
            <w:r>
              <w:rPr>
                <w:noProof/>
                <w:webHidden/>
              </w:rPr>
              <w:instrText xml:space="preserve"> PAGEREF _Toc231739117 \h </w:instrText>
            </w:r>
            <w:r>
              <w:rPr>
                <w:noProof/>
                <w:webHidden/>
              </w:rPr>
            </w:r>
            <w:r>
              <w:rPr>
                <w:noProof/>
                <w:webHidden/>
              </w:rPr>
              <w:fldChar w:fldCharType="separate"/>
            </w:r>
            <w:r>
              <w:rPr>
                <w:noProof/>
                <w:webHidden/>
              </w:rPr>
              <w:t>85</w:t>
            </w:r>
            <w:r>
              <w:rPr>
                <w:noProof/>
                <w:webHidden/>
              </w:rPr>
              <w:fldChar w:fldCharType="end"/>
            </w:r>
          </w:hyperlink>
        </w:p>
        <w:p w14:paraId="7D565EC0" w14:textId="498D3F23"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8" w:history="1">
            <w:r w:rsidRPr="007877AF">
              <w:rPr>
                <w:rStyle w:val="Hyperlink"/>
                <w:noProof/>
              </w:rPr>
              <w:t>4.1.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 xml:space="preserve">Caracterização da Amostra </w:t>
            </w:r>
            <w:r w:rsidRPr="007877AF">
              <w:rPr>
                <w:rStyle w:val="Hyperlink"/>
                <w:i/>
                <w:iCs/>
                <w:noProof/>
              </w:rPr>
              <w:t>Out-of-Sample</w:t>
            </w:r>
            <w:r>
              <w:rPr>
                <w:noProof/>
                <w:webHidden/>
              </w:rPr>
              <w:tab/>
            </w:r>
            <w:r>
              <w:rPr>
                <w:noProof/>
                <w:webHidden/>
              </w:rPr>
              <w:fldChar w:fldCharType="begin"/>
            </w:r>
            <w:r>
              <w:rPr>
                <w:noProof/>
                <w:webHidden/>
              </w:rPr>
              <w:instrText xml:space="preserve"> PAGEREF _Toc231739118 \h </w:instrText>
            </w:r>
            <w:r>
              <w:rPr>
                <w:noProof/>
                <w:webHidden/>
              </w:rPr>
            </w:r>
            <w:r>
              <w:rPr>
                <w:noProof/>
                <w:webHidden/>
              </w:rPr>
              <w:fldChar w:fldCharType="separate"/>
            </w:r>
            <w:r>
              <w:rPr>
                <w:noProof/>
                <w:webHidden/>
              </w:rPr>
              <w:t>85</w:t>
            </w:r>
            <w:r>
              <w:rPr>
                <w:noProof/>
                <w:webHidden/>
              </w:rPr>
              <w:fldChar w:fldCharType="end"/>
            </w:r>
          </w:hyperlink>
        </w:p>
        <w:p w14:paraId="757DED00" w14:textId="0F98CE10"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9" w:history="1">
            <w:r w:rsidRPr="007877AF">
              <w:rPr>
                <w:rStyle w:val="Hyperlink"/>
                <w:noProof/>
              </w:rPr>
              <w:t>4.2.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Desempenho por Família de Estratégias</w:t>
            </w:r>
            <w:r>
              <w:rPr>
                <w:noProof/>
                <w:webHidden/>
              </w:rPr>
              <w:tab/>
            </w:r>
            <w:r>
              <w:rPr>
                <w:noProof/>
                <w:webHidden/>
              </w:rPr>
              <w:fldChar w:fldCharType="begin"/>
            </w:r>
            <w:r>
              <w:rPr>
                <w:noProof/>
                <w:webHidden/>
              </w:rPr>
              <w:instrText xml:space="preserve"> PAGEREF _Toc231739119 \h </w:instrText>
            </w:r>
            <w:r>
              <w:rPr>
                <w:noProof/>
                <w:webHidden/>
              </w:rPr>
            </w:r>
            <w:r>
              <w:rPr>
                <w:noProof/>
                <w:webHidden/>
              </w:rPr>
              <w:fldChar w:fldCharType="separate"/>
            </w:r>
            <w:r>
              <w:rPr>
                <w:noProof/>
                <w:webHidden/>
              </w:rPr>
              <w:t>86</w:t>
            </w:r>
            <w:r>
              <w:rPr>
                <w:noProof/>
                <w:webHidden/>
              </w:rPr>
              <w:fldChar w:fldCharType="end"/>
            </w:r>
          </w:hyperlink>
        </w:p>
        <w:p w14:paraId="7AF9FF93" w14:textId="3A90B671"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0" w:history="1">
            <w:r w:rsidRPr="007877AF">
              <w:rPr>
                <w:rStyle w:val="Hyperlink"/>
                <w:noProof/>
              </w:rPr>
              <w:t>4.2.1.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Família MPT</w:t>
            </w:r>
            <w:r>
              <w:rPr>
                <w:noProof/>
                <w:webHidden/>
              </w:rPr>
              <w:tab/>
            </w:r>
            <w:r>
              <w:rPr>
                <w:noProof/>
                <w:webHidden/>
              </w:rPr>
              <w:fldChar w:fldCharType="begin"/>
            </w:r>
            <w:r>
              <w:rPr>
                <w:noProof/>
                <w:webHidden/>
              </w:rPr>
              <w:instrText xml:space="preserve"> PAGEREF _Toc231739120 \h </w:instrText>
            </w:r>
            <w:r>
              <w:rPr>
                <w:noProof/>
                <w:webHidden/>
              </w:rPr>
            </w:r>
            <w:r>
              <w:rPr>
                <w:noProof/>
                <w:webHidden/>
              </w:rPr>
              <w:fldChar w:fldCharType="separate"/>
            </w:r>
            <w:r>
              <w:rPr>
                <w:noProof/>
                <w:webHidden/>
              </w:rPr>
              <w:t>86</w:t>
            </w:r>
            <w:r>
              <w:rPr>
                <w:noProof/>
                <w:webHidden/>
              </w:rPr>
              <w:fldChar w:fldCharType="end"/>
            </w:r>
          </w:hyperlink>
        </w:p>
        <w:p w14:paraId="63CE9DDD" w14:textId="75422E84"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1" w:history="1">
            <w:r w:rsidRPr="007877AF">
              <w:rPr>
                <w:rStyle w:val="Hyperlink"/>
                <w:noProof/>
              </w:rPr>
              <w:t>4.2.2.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Família PMPT</w:t>
            </w:r>
            <w:r>
              <w:rPr>
                <w:noProof/>
                <w:webHidden/>
              </w:rPr>
              <w:tab/>
            </w:r>
            <w:r>
              <w:rPr>
                <w:noProof/>
                <w:webHidden/>
              </w:rPr>
              <w:fldChar w:fldCharType="begin"/>
            </w:r>
            <w:r>
              <w:rPr>
                <w:noProof/>
                <w:webHidden/>
              </w:rPr>
              <w:instrText xml:space="preserve"> PAGEREF _Toc231739121 \h </w:instrText>
            </w:r>
            <w:r>
              <w:rPr>
                <w:noProof/>
                <w:webHidden/>
              </w:rPr>
            </w:r>
            <w:r>
              <w:rPr>
                <w:noProof/>
                <w:webHidden/>
              </w:rPr>
              <w:fldChar w:fldCharType="separate"/>
            </w:r>
            <w:r>
              <w:rPr>
                <w:noProof/>
                <w:webHidden/>
              </w:rPr>
              <w:t>87</w:t>
            </w:r>
            <w:r>
              <w:rPr>
                <w:noProof/>
                <w:webHidden/>
              </w:rPr>
              <w:fldChar w:fldCharType="end"/>
            </w:r>
          </w:hyperlink>
        </w:p>
        <w:p w14:paraId="088B240B" w14:textId="78449E1C"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2" w:history="1">
            <w:r w:rsidRPr="007877AF">
              <w:rPr>
                <w:rStyle w:val="Hyperlink"/>
                <w:noProof/>
              </w:rPr>
              <w:t>4.2.3.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 xml:space="preserve">Família Black-Litterman (Visões de </w:t>
            </w:r>
            <w:r w:rsidRPr="007877AF">
              <w:rPr>
                <w:rStyle w:val="Hyperlink"/>
                <w:i/>
                <w:iCs/>
                <w:noProof/>
                <w:lang w:val="pt-BR"/>
              </w:rPr>
              <w:t>Momentum</w:t>
            </w:r>
            <w:r w:rsidRPr="007877AF">
              <w:rPr>
                <w:rStyle w:val="Hyperlink"/>
                <w:noProof/>
                <w:lang w:val="pt-BR"/>
              </w:rPr>
              <w:t xml:space="preserve"> 12-1)</w:t>
            </w:r>
            <w:r>
              <w:rPr>
                <w:noProof/>
                <w:webHidden/>
              </w:rPr>
              <w:tab/>
            </w:r>
            <w:r>
              <w:rPr>
                <w:noProof/>
                <w:webHidden/>
              </w:rPr>
              <w:fldChar w:fldCharType="begin"/>
            </w:r>
            <w:r>
              <w:rPr>
                <w:noProof/>
                <w:webHidden/>
              </w:rPr>
              <w:instrText xml:space="preserve"> PAGEREF _Toc231739122 \h </w:instrText>
            </w:r>
            <w:r>
              <w:rPr>
                <w:noProof/>
                <w:webHidden/>
              </w:rPr>
            </w:r>
            <w:r>
              <w:rPr>
                <w:noProof/>
                <w:webHidden/>
              </w:rPr>
              <w:fldChar w:fldCharType="separate"/>
            </w:r>
            <w:r>
              <w:rPr>
                <w:noProof/>
                <w:webHidden/>
              </w:rPr>
              <w:t>88</w:t>
            </w:r>
            <w:r>
              <w:rPr>
                <w:noProof/>
                <w:webHidden/>
              </w:rPr>
              <w:fldChar w:fldCharType="end"/>
            </w:r>
          </w:hyperlink>
        </w:p>
        <w:p w14:paraId="5CF27E08" w14:textId="1C0AAF03"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3" w:history="1">
            <w:r w:rsidRPr="007877AF">
              <w:rPr>
                <w:rStyle w:val="Hyperlink"/>
                <w:noProof/>
              </w:rPr>
              <w:t>4.3.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Análise Comparativa Consolidada</w:t>
            </w:r>
            <w:r>
              <w:rPr>
                <w:noProof/>
                <w:webHidden/>
              </w:rPr>
              <w:tab/>
            </w:r>
            <w:r>
              <w:rPr>
                <w:noProof/>
                <w:webHidden/>
              </w:rPr>
              <w:fldChar w:fldCharType="begin"/>
            </w:r>
            <w:r>
              <w:rPr>
                <w:noProof/>
                <w:webHidden/>
              </w:rPr>
              <w:instrText xml:space="preserve"> PAGEREF _Toc231739123 \h </w:instrText>
            </w:r>
            <w:r>
              <w:rPr>
                <w:noProof/>
                <w:webHidden/>
              </w:rPr>
            </w:r>
            <w:r>
              <w:rPr>
                <w:noProof/>
                <w:webHidden/>
              </w:rPr>
              <w:fldChar w:fldCharType="separate"/>
            </w:r>
            <w:r>
              <w:rPr>
                <w:noProof/>
                <w:webHidden/>
              </w:rPr>
              <w:t>90</w:t>
            </w:r>
            <w:r>
              <w:rPr>
                <w:noProof/>
                <w:webHidden/>
              </w:rPr>
              <w:fldChar w:fldCharType="end"/>
            </w:r>
          </w:hyperlink>
        </w:p>
        <w:p w14:paraId="5DD9D00C" w14:textId="795B0B7B"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4" w:history="1">
            <w:r w:rsidRPr="007877AF">
              <w:rPr>
                <w:rStyle w:val="Hyperlink"/>
                <w:noProof/>
              </w:rPr>
              <w:t>4.3.1.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Hierarquia de Desempenho</w:t>
            </w:r>
            <w:r>
              <w:rPr>
                <w:noProof/>
                <w:webHidden/>
              </w:rPr>
              <w:tab/>
            </w:r>
            <w:r>
              <w:rPr>
                <w:noProof/>
                <w:webHidden/>
              </w:rPr>
              <w:fldChar w:fldCharType="begin"/>
            </w:r>
            <w:r>
              <w:rPr>
                <w:noProof/>
                <w:webHidden/>
              </w:rPr>
              <w:instrText xml:space="preserve"> PAGEREF _Toc231739124 \h </w:instrText>
            </w:r>
            <w:r>
              <w:rPr>
                <w:noProof/>
                <w:webHidden/>
              </w:rPr>
            </w:r>
            <w:r>
              <w:rPr>
                <w:noProof/>
                <w:webHidden/>
              </w:rPr>
              <w:fldChar w:fldCharType="separate"/>
            </w:r>
            <w:r>
              <w:rPr>
                <w:noProof/>
                <w:webHidden/>
              </w:rPr>
              <w:t>91</w:t>
            </w:r>
            <w:r>
              <w:rPr>
                <w:noProof/>
                <w:webHidden/>
              </w:rPr>
              <w:fldChar w:fldCharType="end"/>
            </w:r>
          </w:hyperlink>
        </w:p>
        <w:p w14:paraId="080F3FB8" w14:textId="6813AFCC"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5" w:history="1">
            <w:r w:rsidRPr="007877AF">
              <w:rPr>
                <w:rStyle w:val="Hyperlink"/>
                <w:noProof/>
              </w:rPr>
              <w:t>4.3.2.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Desempenho Relativo ao IBOVESPA</w:t>
            </w:r>
            <w:r>
              <w:rPr>
                <w:noProof/>
                <w:webHidden/>
              </w:rPr>
              <w:tab/>
            </w:r>
            <w:r>
              <w:rPr>
                <w:noProof/>
                <w:webHidden/>
              </w:rPr>
              <w:fldChar w:fldCharType="begin"/>
            </w:r>
            <w:r>
              <w:rPr>
                <w:noProof/>
                <w:webHidden/>
              </w:rPr>
              <w:instrText xml:space="preserve"> PAGEREF _Toc231739125 \h </w:instrText>
            </w:r>
            <w:r>
              <w:rPr>
                <w:noProof/>
                <w:webHidden/>
              </w:rPr>
            </w:r>
            <w:r>
              <w:rPr>
                <w:noProof/>
                <w:webHidden/>
              </w:rPr>
              <w:fldChar w:fldCharType="separate"/>
            </w:r>
            <w:r>
              <w:rPr>
                <w:noProof/>
                <w:webHidden/>
              </w:rPr>
              <w:t>91</w:t>
            </w:r>
            <w:r>
              <w:rPr>
                <w:noProof/>
                <w:webHidden/>
              </w:rPr>
              <w:fldChar w:fldCharType="end"/>
            </w:r>
          </w:hyperlink>
        </w:p>
        <w:p w14:paraId="4C0C23C6" w14:textId="3DB3B328"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6" w:history="1">
            <w:r w:rsidRPr="007877AF">
              <w:rPr>
                <w:rStyle w:val="Hyperlink"/>
                <w:noProof/>
              </w:rPr>
              <w:t>4.3.3.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O Efeito do Teto de Peso (Variantes c10)</w:t>
            </w:r>
            <w:r>
              <w:rPr>
                <w:noProof/>
                <w:webHidden/>
              </w:rPr>
              <w:tab/>
            </w:r>
            <w:r>
              <w:rPr>
                <w:noProof/>
                <w:webHidden/>
              </w:rPr>
              <w:fldChar w:fldCharType="begin"/>
            </w:r>
            <w:r>
              <w:rPr>
                <w:noProof/>
                <w:webHidden/>
              </w:rPr>
              <w:instrText xml:space="preserve"> PAGEREF _Toc231739126 \h </w:instrText>
            </w:r>
            <w:r>
              <w:rPr>
                <w:noProof/>
                <w:webHidden/>
              </w:rPr>
            </w:r>
            <w:r>
              <w:rPr>
                <w:noProof/>
                <w:webHidden/>
              </w:rPr>
              <w:fldChar w:fldCharType="separate"/>
            </w:r>
            <w:r>
              <w:rPr>
                <w:noProof/>
                <w:webHidden/>
              </w:rPr>
              <w:t>92</w:t>
            </w:r>
            <w:r>
              <w:rPr>
                <w:noProof/>
                <w:webHidden/>
              </w:rPr>
              <w:fldChar w:fldCharType="end"/>
            </w:r>
          </w:hyperlink>
        </w:p>
        <w:p w14:paraId="08C54A09" w14:textId="4F38E8C2"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7" w:history="1">
            <w:r w:rsidRPr="007877AF">
              <w:rPr>
                <w:rStyle w:val="Hyperlink"/>
                <w:noProof/>
              </w:rPr>
              <w:t>4.4.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Discussão: Determinantes do Desempenho e Confronto com a Literatura</w:t>
            </w:r>
            <w:r>
              <w:rPr>
                <w:noProof/>
                <w:webHidden/>
              </w:rPr>
              <w:tab/>
            </w:r>
            <w:r>
              <w:rPr>
                <w:noProof/>
                <w:webHidden/>
              </w:rPr>
              <w:fldChar w:fldCharType="begin"/>
            </w:r>
            <w:r>
              <w:rPr>
                <w:noProof/>
                <w:webHidden/>
              </w:rPr>
              <w:instrText xml:space="preserve"> PAGEREF _Toc231739127 \h </w:instrText>
            </w:r>
            <w:r>
              <w:rPr>
                <w:noProof/>
                <w:webHidden/>
              </w:rPr>
            </w:r>
            <w:r>
              <w:rPr>
                <w:noProof/>
                <w:webHidden/>
              </w:rPr>
              <w:fldChar w:fldCharType="separate"/>
            </w:r>
            <w:r>
              <w:rPr>
                <w:noProof/>
                <w:webHidden/>
              </w:rPr>
              <w:t>92</w:t>
            </w:r>
            <w:r>
              <w:rPr>
                <w:noProof/>
                <w:webHidden/>
              </w:rPr>
              <w:fldChar w:fldCharType="end"/>
            </w:r>
          </w:hyperlink>
        </w:p>
        <w:p w14:paraId="13B5EC5A" w14:textId="714E4CE7"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8" w:history="1">
            <w:r w:rsidRPr="007877AF">
              <w:rPr>
                <w:rStyle w:val="Hyperlink"/>
                <w:noProof/>
              </w:rPr>
              <w:t>4.4.1.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 xml:space="preserve">O Papel do Sinal de </w:t>
            </w:r>
            <w:r w:rsidRPr="007877AF">
              <w:rPr>
                <w:rStyle w:val="Hyperlink"/>
                <w:i/>
                <w:iCs/>
                <w:noProof/>
                <w:lang w:val="pt-BR"/>
              </w:rPr>
              <w:t>Momentum</w:t>
            </w:r>
            <w:r w:rsidRPr="007877AF">
              <w:rPr>
                <w:rStyle w:val="Hyperlink"/>
                <w:noProof/>
                <w:lang w:val="pt-BR"/>
              </w:rPr>
              <w:t xml:space="preserve"> no Black-Litterman</w:t>
            </w:r>
            <w:r>
              <w:rPr>
                <w:noProof/>
                <w:webHidden/>
              </w:rPr>
              <w:tab/>
            </w:r>
            <w:r>
              <w:rPr>
                <w:noProof/>
                <w:webHidden/>
              </w:rPr>
              <w:fldChar w:fldCharType="begin"/>
            </w:r>
            <w:r>
              <w:rPr>
                <w:noProof/>
                <w:webHidden/>
              </w:rPr>
              <w:instrText xml:space="preserve"> PAGEREF _Toc231739128 \h </w:instrText>
            </w:r>
            <w:r>
              <w:rPr>
                <w:noProof/>
                <w:webHidden/>
              </w:rPr>
            </w:r>
            <w:r>
              <w:rPr>
                <w:noProof/>
                <w:webHidden/>
              </w:rPr>
              <w:fldChar w:fldCharType="separate"/>
            </w:r>
            <w:r>
              <w:rPr>
                <w:noProof/>
                <w:webHidden/>
              </w:rPr>
              <w:t>92</w:t>
            </w:r>
            <w:r>
              <w:rPr>
                <w:noProof/>
                <w:webHidden/>
              </w:rPr>
              <w:fldChar w:fldCharType="end"/>
            </w:r>
          </w:hyperlink>
        </w:p>
        <w:p w14:paraId="4538EB32" w14:textId="4464C670"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9" w:history="1">
            <w:r w:rsidRPr="007877AF">
              <w:rPr>
                <w:rStyle w:val="Hyperlink"/>
                <w:noProof/>
              </w:rPr>
              <w:t>4.4.2.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A Robustez da Mínima Variância</w:t>
            </w:r>
            <w:r>
              <w:rPr>
                <w:noProof/>
                <w:webHidden/>
              </w:rPr>
              <w:tab/>
            </w:r>
            <w:r>
              <w:rPr>
                <w:noProof/>
                <w:webHidden/>
              </w:rPr>
              <w:fldChar w:fldCharType="begin"/>
            </w:r>
            <w:r>
              <w:rPr>
                <w:noProof/>
                <w:webHidden/>
              </w:rPr>
              <w:instrText xml:space="preserve"> PAGEREF _Toc231739129 \h </w:instrText>
            </w:r>
            <w:r>
              <w:rPr>
                <w:noProof/>
                <w:webHidden/>
              </w:rPr>
            </w:r>
            <w:r>
              <w:rPr>
                <w:noProof/>
                <w:webHidden/>
              </w:rPr>
              <w:fldChar w:fldCharType="separate"/>
            </w:r>
            <w:r>
              <w:rPr>
                <w:noProof/>
                <w:webHidden/>
              </w:rPr>
              <w:t>93</w:t>
            </w:r>
            <w:r>
              <w:rPr>
                <w:noProof/>
                <w:webHidden/>
              </w:rPr>
              <w:fldChar w:fldCharType="end"/>
            </w:r>
          </w:hyperlink>
        </w:p>
        <w:p w14:paraId="33A3C757" w14:textId="4E9387F0"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0" w:history="1">
            <w:r w:rsidRPr="007877AF">
              <w:rPr>
                <w:rStyle w:val="Hyperlink"/>
                <w:noProof/>
              </w:rPr>
              <w:t>4.4.3.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O Caso de Degeneração do Mínimo CDaR</w:t>
            </w:r>
            <w:r>
              <w:rPr>
                <w:noProof/>
                <w:webHidden/>
              </w:rPr>
              <w:tab/>
            </w:r>
            <w:r>
              <w:rPr>
                <w:noProof/>
                <w:webHidden/>
              </w:rPr>
              <w:fldChar w:fldCharType="begin"/>
            </w:r>
            <w:r>
              <w:rPr>
                <w:noProof/>
                <w:webHidden/>
              </w:rPr>
              <w:instrText xml:space="preserve"> PAGEREF _Toc231739130 \h </w:instrText>
            </w:r>
            <w:r>
              <w:rPr>
                <w:noProof/>
                <w:webHidden/>
              </w:rPr>
            </w:r>
            <w:r>
              <w:rPr>
                <w:noProof/>
                <w:webHidden/>
              </w:rPr>
              <w:fldChar w:fldCharType="separate"/>
            </w:r>
            <w:r>
              <w:rPr>
                <w:noProof/>
                <w:webHidden/>
              </w:rPr>
              <w:t>93</w:t>
            </w:r>
            <w:r>
              <w:rPr>
                <w:noProof/>
                <w:webHidden/>
              </w:rPr>
              <w:fldChar w:fldCharType="end"/>
            </w:r>
          </w:hyperlink>
        </w:p>
        <w:p w14:paraId="2D2316D8" w14:textId="4822C2A4"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1" w:history="1">
            <w:r w:rsidRPr="007877AF">
              <w:rPr>
                <w:rStyle w:val="Hyperlink"/>
                <w:noProof/>
              </w:rPr>
              <w:t>4.4.4.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O Custo do Rebalanceamento e o Paradoxo do 1/N</w:t>
            </w:r>
            <w:r>
              <w:rPr>
                <w:noProof/>
                <w:webHidden/>
              </w:rPr>
              <w:tab/>
            </w:r>
            <w:r>
              <w:rPr>
                <w:noProof/>
                <w:webHidden/>
              </w:rPr>
              <w:fldChar w:fldCharType="begin"/>
            </w:r>
            <w:r>
              <w:rPr>
                <w:noProof/>
                <w:webHidden/>
              </w:rPr>
              <w:instrText xml:space="preserve"> PAGEREF _Toc231739131 \h </w:instrText>
            </w:r>
            <w:r>
              <w:rPr>
                <w:noProof/>
                <w:webHidden/>
              </w:rPr>
            </w:r>
            <w:r>
              <w:rPr>
                <w:noProof/>
                <w:webHidden/>
              </w:rPr>
              <w:fldChar w:fldCharType="separate"/>
            </w:r>
            <w:r>
              <w:rPr>
                <w:noProof/>
                <w:webHidden/>
              </w:rPr>
              <w:t>94</w:t>
            </w:r>
            <w:r>
              <w:rPr>
                <w:noProof/>
                <w:webHidden/>
              </w:rPr>
              <w:fldChar w:fldCharType="end"/>
            </w:r>
          </w:hyperlink>
        </w:p>
        <w:p w14:paraId="363025D3" w14:textId="2F06C82C"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2" w:history="1">
            <w:r w:rsidRPr="007877AF">
              <w:rPr>
                <w:rStyle w:val="Hyperlink"/>
                <w:noProof/>
              </w:rPr>
              <w:t>4.4.5.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Síntese</w:t>
            </w:r>
            <w:r>
              <w:rPr>
                <w:noProof/>
                <w:webHidden/>
              </w:rPr>
              <w:tab/>
            </w:r>
            <w:r>
              <w:rPr>
                <w:noProof/>
                <w:webHidden/>
              </w:rPr>
              <w:fldChar w:fldCharType="begin"/>
            </w:r>
            <w:r>
              <w:rPr>
                <w:noProof/>
                <w:webHidden/>
              </w:rPr>
              <w:instrText xml:space="preserve"> PAGEREF _Toc231739132 \h </w:instrText>
            </w:r>
            <w:r>
              <w:rPr>
                <w:noProof/>
                <w:webHidden/>
              </w:rPr>
            </w:r>
            <w:r>
              <w:rPr>
                <w:noProof/>
                <w:webHidden/>
              </w:rPr>
              <w:fldChar w:fldCharType="separate"/>
            </w:r>
            <w:r>
              <w:rPr>
                <w:noProof/>
                <w:webHidden/>
              </w:rPr>
              <w:t>94</w:t>
            </w:r>
            <w:r>
              <w:rPr>
                <w:noProof/>
                <w:webHidden/>
              </w:rPr>
              <w:fldChar w:fldCharType="end"/>
            </w:r>
          </w:hyperlink>
        </w:p>
        <w:p w14:paraId="7027E2D2" w14:textId="4F4163E5" w:rsidR="000B3D96" w:rsidRDefault="000B3D96">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3" w:history="1">
            <w:r w:rsidRPr="007877AF">
              <w:rPr>
                <w:rStyle w:val="Hyperlink"/>
                <w:noProof/>
                <w:w w:val="99"/>
              </w:rPr>
              <w:t>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CAPÍTULO 5 — CONCLUSÃO</w:t>
            </w:r>
            <w:r>
              <w:rPr>
                <w:noProof/>
                <w:webHidden/>
              </w:rPr>
              <w:tab/>
            </w:r>
            <w:r>
              <w:rPr>
                <w:noProof/>
                <w:webHidden/>
              </w:rPr>
              <w:fldChar w:fldCharType="begin"/>
            </w:r>
            <w:r>
              <w:rPr>
                <w:noProof/>
                <w:webHidden/>
              </w:rPr>
              <w:instrText xml:space="preserve"> PAGEREF _Toc231739133 \h </w:instrText>
            </w:r>
            <w:r>
              <w:rPr>
                <w:noProof/>
                <w:webHidden/>
              </w:rPr>
            </w:r>
            <w:r>
              <w:rPr>
                <w:noProof/>
                <w:webHidden/>
              </w:rPr>
              <w:fldChar w:fldCharType="separate"/>
            </w:r>
            <w:r>
              <w:rPr>
                <w:noProof/>
                <w:webHidden/>
              </w:rPr>
              <w:t>95</w:t>
            </w:r>
            <w:r>
              <w:rPr>
                <w:noProof/>
                <w:webHidden/>
              </w:rPr>
              <w:fldChar w:fldCharType="end"/>
            </w:r>
          </w:hyperlink>
        </w:p>
        <w:p w14:paraId="453583F5" w14:textId="19D28EE8"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4" w:history="1">
            <w:r w:rsidRPr="007877AF">
              <w:rPr>
                <w:rStyle w:val="Hyperlink"/>
                <w:noProof/>
              </w:rPr>
              <w:t>5.1.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Retomada da Questão de Pesquisa</w:t>
            </w:r>
            <w:r>
              <w:rPr>
                <w:noProof/>
                <w:webHidden/>
              </w:rPr>
              <w:tab/>
            </w:r>
            <w:r>
              <w:rPr>
                <w:noProof/>
                <w:webHidden/>
              </w:rPr>
              <w:fldChar w:fldCharType="begin"/>
            </w:r>
            <w:r>
              <w:rPr>
                <w:noProof/>
                <w:webHidden/>
              </w:rPr>
              <w:instrText xml:space="preserve"> PAGEREF _Toc231739134 \h </w:instrText>
            </w:r>
            <w:r>
              <w:rPr>
                <w:noProof/>
                <w:webHidden/>
              </w:rPr>
            </w:r>
            <w:r>
              <w:rPr>
                <w:noProof/>
                <w:webHidden/>
              </w:rPr>
              <w:fldChar w:fldCharType="separate"/>
            </w:r>
            <w:r>
              <w:rPr>
                <w:noProof/>
                <w:webHidden/>
              </w:rPr>
              <w:t>95</w:t>
            </w:r>
            <w:r>
              <w:rPr>
                <w:noProof/>
                <w:webHidden/>
              </w:rPr>
              <w:fldChar w:fldCharType="end"/>
            </w:r>
          </w:hyperlink>
        </w:p>
        <w:p w14:paraId="3114169C" w14:textId="397F27E9"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5" w:history="1">
            <w:r w:rsidRPr="007877AF">
              <w:rPr>
                <w:rStyle w:val="Hyperlink"/>
                <w:noProof/>
              </w:rPr>
              <w:t>5.2.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Síntese dos Resultados</w:t>
            </w:r>
            <w:r>
              <w:rPr>
                <w:noProof/>
                <w:webHidden/>
              </w:rPr>
              <w:tab/>
            </w:r>
            <w:r>
              <w:rPr>
                <w:noProof/>
                <w:webHidden/>
              </w:rPr>
              <w:fldChar w:fldCharType="begin"/>
            </w:r>
            <w:r>
              <w:rPr>
                <w:noProof/>
                <w:webHidden/>
              </w:rPr>
              <w:instrText xml:space="preserve"> PAGEREF _Toc231739135 \h </w:instrText>
            </w:r>
            <w:r>
              <w:rPr>
                <w:noProof/>
                <w:webHidden/>
              </w:rPr>
            </w:r>
            <w:r>
              <w:rPr>
                <w:noProof/>
                <w:webHidden/>
              </w:rPr>
              <w:fldChar w:fldCharType="separate"/>
            </w:r>
            <w:r>
              <w:rPr>
                <w:noProof/>
                <w:webHidden/>
              </w:rPr>
              <w:t>95</w:t>
            </w:r>
            <w:r>
              <w:rPr>
                <w:noProof/>
                <w:webHidden/>
              </w:rPr>
              <w:fldChar w:fldCharType="end"/>
            </w:r>
          </w:hyperlink>
        </w:p>
        <w:p w14:paraId="6AB438E2" w14:textId="41B28EB1"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6" w:history="1">
            <w:r w:rsidRPr="007877AF">
              <w:rPr>
                <w:rStyle w:val="Hyperlink"/>
                <w:noProof/>
              </w:rPr>
              <w:t>5.3.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Contribuições do Estudo</w:t>
            </w:r>
            <w:r>
              <w:rPr>
                <w:noProof/>
                <w:webHidden/>
              </w:rPr>
              <w:tab/>
            </w:r>
            <w:r>
              <w:rPr>
                <w:noProof/>
                <w:webHidden/>
              </w:rPr>
              <w:fldChar w:fldCharType="begin"/>
            </w:r>
            <w:r>
              <w:rPr>
                <w:noProof/>
                <w:webHidden/>
              </w:rPr>
              <w:instrText xml:space="preserve"> PAGEREF _Toc231739136 \h </w:instrText>
            </w:r>
            <w:r>
              <w:rPr>
                <w:noProof/>
                <w:webHidden/>
              </w:rPr>
            </w:r>
            <w:r>
              <w:rPr>
                <w:noProof/>
                <w:webHidden/>
              </w:rPr>
              <w:fldChar w:fldCharType="separate"/>
            </w:r>
            <w:r>
              <w:rPr>
                <w:noProof/>
                <w:webHidden/>
              </w:rPr>
              <w:t>97</w:t>
            </w:r>
            <w:r>
              <w:rPr>
                <w:noProof/>
                <w:webHidden/>
              </w:rPr>
              <w:fldChar w:fldCharType="end"/>
            </w:r>
          </w:hyperlink>
        </w:p>
        <w:p w14:paraId="1EF72A9E" w14:textId="4B06C181" w:rsidR="000B3D96" w:rsidRDefault="000B3D96">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7" w:history="1">
            <w:r w:rsidRPr="007877AF">
              <w:rPr>
                <w:rStyle w:val="Hyperlink"/>
                <w:noProof/>
              </w:rPr>
              <w:t>5.3.1. Evidência Empírica para o Mercado Brasileiro</w:t>
            </w:r>
            <w:r>
              <w:rPr>
                <w:noProof/>
                <w:webHidden/>
              </w:rPr>
              <w:tab/>
            </w:r>
            <w:r>
              <w:rPr>
                <w:noProof/>
                <w:webHidden/>
              </w:rPr>
              <w:fldChar w:fldCharType="begin"/>
            </w:r>
            <w:r>
              <w:rPr>
                <w:noProof/>
                <w:webHidden/>
              </w:rPr>
              <w:instrText xml:space="preserve"> PAGEREF _Toc231739137 \h </w:instrText>
            </w:r>
            <w:r>
              <w:rPr>
                <w:noProof/>
                <w:webHidden/>
              </w:rPr>
            </w:r>
            <w:r>
              <w:rPr>
                <w:noProof/>
                <w:webHidden/>
              </w:rPr>
              <w:fldChar w:fldCharType="separate"/>
            </w:r>
            <w:r>
              <w:rPr>
                <w:noProof/>
                <w:webHidden/>
              </w:rPr>
              <w:t>97</w:t>
            </w:r>
            <w:r>
              <w:rPr>
                <w:noProof/>
                <w:webHidden/>
              </w:rPr>
              <w:fldChar w:fldCharType="end"/>
            </w:r>
          </w:hyperlink>
        </w:p>
        <w:p w14:paraId="0B2AB430" w14:textId="0B79A37B"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8" w:history="1">
            <w:r w:rsidRPr="007877AF">
              <w:rPr>
                <w:rStyle w:val="Hyperlink"/>
                <w:noProof/>
              </w:rPr>
              <w:t>5.3.2.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Reposicionamento do “Paradoxo do 1/N”</w:t>
            </w:r>
            <w:r>
              <w:rPr>
                <w:noProof/>
                <w:webHidden/>
              </w:rPr>
              <w:tab/>
            </w:r>
            <w:r>
              <w:rPr>
                <w:noProof/>
                <w:webHidden/>
              </w:rPr>
              <w:fldChar w:fldCharType="begin"/>
            </w:r>
            <w:r>
              <w:rPr>
                <w:noProof/>
                <w:webHidden/>
              </w:rPr>
              <w:instrText xml:space="preserve"> PAGEREF _Toc231739138 \h </w:instrText>
            </w:r>
            <w:r>
              <w:rPr>
                <w:noProof/>
                <w:webHidden/>
              </w:rPr>
            </w:r>
            <w:r>
              <w:rPr>
                <w:noProof/>
                <w:webHidden/>
              </w:rPr>
              <w:fldChar w:fldCharType="separate"/>
            </w:r>
            <w:r>
              <w:rPr>
                <w:noProof/>
                <w:webHidden/>
              </w:rPr>
              <w:t>97</w:t>
            </w:r>
            <w:r>
              <w:rPr>
                <w:noProof/>
                <w:webHidden/>
              </w:rPr>
              <w:fldChar w:fldCharType="end"/>
            </w:r>
          </w:hyperlink>
        </w:p>
        <w:p w14:paraId="004F3F2D" w14:textId="02F2F159"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9" w:history="1">
            <w:r w:rsidRPr="007877AF">
              <w:rPr>
                <w:rStyle w:val="Hyperlink"/>
                <w:noProof/>
              </w:rPr>
              <w:t>5.3.3.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O Valor das Estruturas Estabilizadoras</w:t>
            </w:r>
            <w:r>
              <w:rPr>
                <w:noProof/>
                <w:webHidden/>
              </w:rPr>
              <w:tab/>
            </w:r>
            <w:r>
              <w:rPr>
                <w:noProof/>
                <w:webHidden/>
              </w:rPr>
              <w:fldChar w:fldCharType="begin"/>
            </w:r>
            <w:r>
              <w:rPr>
                <w:noProof/>
                <w:webHidden/>
              </w:rPr>
              <w:instrText xml:space="preserve"> PAGEREF _Toc231739139 \h </w:instrText>
            </w:r>
            <w:r>
              <w:rPr>
                <w:noProof/>
                <w:webHidden/>
              </w:rPr>
            </w:r>
            <w:r>
              <w:rPr>
                <w:noProof/>
                <w:webHidden/>
              </w:rPr>
              <w:fldChar w:fldCharType="separate"/>
            </w:r>
            <w:r>
              <w:rPr>
                <w:noProof/>
                <w:webHidden/>
              </w:rPr>
              <w:t>98</w:t>
            </w:r>
            <w:r>
              <w:rPr>
                <w:noProof/>
                <w:webHidden/>
              </w:rPr>
              <w:fldChar w:fldCharType="end"/>
            </w:r>
          </w:hyperlink>
        </w:p>
        <w:p w14:paraId="7B375B7D" w14:textId="060E7EEA"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0" w:history="1">
            <w:r w:rsidRPr="007877AF">
              <w:rPr>
                <w:rStyle w:val="Hyperlink"/>
                <w:noProof/>
              </w:rPr>
              <w:t>5.4.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Limitações</w:t>
            </w:r>
            <w:r>
              <w:rPr>
                <w:noProof/>
                <w:webHidden/>
              </w:rPr>
              <w:tab/>
            </w:r>
            <w:r>
              <w:rPr>
                <w:noProof/>
                <w:webHidden/>
              </w:rPr>
              <w:fldChar w:fldCharType="begin"/>
            </w:r>
            <w:r>
              <w:rPr>
                <w:noProof/>
                <w:webHidden/>
              </w:rPr>
              <w:instrText xml:space="preserve"> PAGEREF _Toc231739140 \h </w:instrText>
            </w:r>
            <w:r>
              <w:rPr>
                <w:noProof/>
                <w:webHidden/>
              </w:rPr>
            </w:r>
            <w:r>
              <w:rPr>
                <w:noProof/>
                <w:webHidden/>
              </w:rPr>
              <w:fldChar w:fldCharType="separate"/>
            </w:r>
            <w:r>
              <w:rPr>
                <w:noProof/>
                <w:webHidden/>
              </w:rPr>
              <w:t>98</w:t>
            </w:r>
            <w:r>
              <w:rPr>
                <w:noProof/>
                <w:webHidden/>
              </w:rPr>
              <w:fldChar w:fldCharType="end"/>
            </w:r>
          </w:hyperlink>
        </w:p>
        <w:p w14:paraId="15BDC8D2" w14:textId="6CCFADE3"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1" w:history="1">
            <w:r w:rsidRPr="007877AF">
              <w:rPr>
                <w:rStyle w:val="Hyperlink"/>
                <w:noProof/>
              </w:rPr>
              <w:t>5.5.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Sugestões para Pesquisas Futuras</w:t>
            </w:r>
            <w:r>
              <w:rPr>
                <w:noProof/>
                <w:webHidden/>
              </w:rPr>
              <w:tab/>
            </w:r>
            <w:r>
              <w:rPr>
                <w:noProof/>
                <w:webHidden/>
              </w:rPr>
              <w:fldChar w:fldCharType="begin"/>
            </w:r>
            <w:r>
              <w:rPr>
                <w:noProof/>
                <w:webHidden/>
              </w:rPr>
              <w:instrText xml:space="preserve"> PAGEREF _Toc231739141 \h </w:instrText>
            </w:r>
            <w:r>
              <w:rPr>
                <w:noProof/>
                <w:webHidden/>
              </w:rPr>
            </w:r>
            <w:r>
              <w:rPr>
                <w:noProof/>
                <w:webHidden/>
              </w:rPr>
              <w:fldChar w:fldCharType="separate"/>
            </w:r>
            <w:r>
              <w:rPr>
                <w:noProof/>
                <w:webHidden/>
              </w:rPr>
              <w:t>99</w:t>
            </w:r>
            <w:r>
              <w:rPr>
                <w:noProof/>
                <w:webHidden/>
              </w:rPr>
              <w:fldChar w:fldCharType="end"/>
            </w:r>
          </w:hyperlink>
        </w:p>
        <w:p w14:paraId="2CCDCC46" w14:textId="4306699E"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2" w:history="1">
            <w:r w:rsidRPr="007877AF">
              <w:rPr>
                <w:rStyle w:val="Hyperlink"/>
                <w:noProof/>
              </w:rPr>
              <w:t>5.6.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Considerações Finais</w:t>
            </w:r>
            <w:r>
              <w:rPr>
                <w:noProof/>
                <w:webHidden/>
              </w:rPr>
              <w:tab/>
            </w:r>
            <w:r>
              <w:rPr>
                <w:noProof/>
                <w:webHidden/>
              </w:rPr>
              <w:fldChar w:fldCharType="begin"/>
            </w:r>
            <w:r>
              <w:rPr>
                <w:noProof/>
                <w:webHidden/>
              </w:rPr>
              <w:instrText xml:space="preserve"> PAGEREF _Toc231739142 \h </w:instrText>
            </w:r>
            <w:r>
              <w:rPr>
                <w:noProof/>
                <w:webHidden/>
              </w:rPr>
            </w:r>
            <w:r>
              <w:rPr>
                <w:noProof/>
                <w:webHidden/>
              </w:rPr>
              <w:fldChar w:fldCharType="separate"/>
            </w:r>
            <w:r>
              <w:rPr>
                <w:noProof/>
                <w:webHidden/>
              </w:rPr>
              <w:t>100</w:t>
            </w:r>
            <w:r>
              <w:rPr>
                <w:noProof/>
                <w:webHidden/>
              </w:rPr>
              <w:fldChar w:fldCharType="end"/>
            </w:r>
          </w:hyperlink>
        </w:p>
        <w:p w14:paraId="6E2264CE" w14:textId="017159F1" w:rsidR="000B3D96" w:rsidRDefault="000B3D96">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3" w:history="1">
            <w:r w:rsidRPr="007877AF">
              <w:rPr>
                <w:rStyle w:val="Hyperlink"/>
                <w:noProof/>
                <w:w w:val="99"/>
              </w:rPr>
              <w:t>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REFERÊNCIAS</w:t>
            </w:r>
            <w:r>
              <w:rPr>
                <w:noProof/>
                <w:webHidden/>
              </w:rPr>
              <w:tab/>
            </w:r>
            <w:r>
              <w:rPr>
                <w:noProof/>
                <w:webHidden/>
              </w:rPr>
              <w:fldChar w:fldCharType="begin"/>
            </w:r>
            <w:r>
              <w:rPr>
                <w:noProof/>
                <w:webHidden/>
              </w:rPr>
              <w:instrText xml:space="preserve"> PAGEREF _Toc231739143 \h </w:instrText>
            </w:r>
            <w:r>
              <w:rPr>
                <w:noProof/>
                <w:webHidden/>
              </w:rPr>
            </w:r>
            <w:r>
              <w:rPr>
                <w:noProof/>
                <w:webHidden/>
              </w:rPr>
              <w:fldChar w:fldCharType="separate"/>
            </w:r>
            <w:r>
              <w:rPr>
                <w:noProof/>
                <w:webHidden/>
              </w:rPr>
              <w:t>101</w:t>
            </w:r>
            <w:r>
              <w:rPr>
                <w:noProof/>
                <w:webHidden/>
              </w:rPr>
              <w:fldChar w:fldCharType="end"/>
            </w:r>
          </w:hyperlink>
        </w:p>
        <w:p w14:paraId="388228B3" w14:textId="3ABDF2B8" w:rsidR="000B3D96" w:rsidRDefault="000B3D96">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4" w:history="1">
            <w:r w:rsidRPr="007877AF">
              <w:rPr>
                <w:rStyle w:val="Hyperlink"/>
                <w:noProof/>
              </w:rPr>
              <w:t>CRONOGRAMA</w:t>
            </w:r>
            <w:r>
              <w:rPr>
                <w:noProof/>
                <w:webHidden/>
              </w:rPr>
              <w:tab/>
            </w:r>
            <w:r>
              <w:rPr>
                <w:noProof/>
                <w:webHidden/>
              </w:rPr>
              <w:fldChar w:fldCharType="begin"/>
            </w:r>
            <w:r>
              <w:rPr>
                <w:noProof/>
                <w:webHidden/>
              </w:rPr>
              <w:instrText xml:space="preserve"> PAGEREF _Toc231739144 \h </w:instrText>
            </w:r>
            <w:r>
              <w:rPr>
                <w:noProof/>
                <w:webHidden/>
              </w:rPr>
            </w:r>
            <w:r>
              <w:rPr>
                <w:noProof/>
                <w:webHidden/>
              </w:rPr>
              <w:fldChar w:fldCharType="separate"/>
            </w:r>
            <w:r>
              <w:rPr>
                <w:noProof/>
                <w:webHidden/>
              </w:rPr>
              <w:t>108</w:t>
            </w:r>
            <w:r>
              <w:rPr>
                <w:noProof/>
                <w:webHidden/>
              </w:rPr>
              <w:fldChar w:fldCharType="end"/>
            </w:r>
          </w:hyperlink>
        </w:p>
        <w:p w14:paraId="74602A39" w14:textId="153CBCB6" w:rsidR="000B3D96" w:rsidRDefault="000B3D96">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5" w:history="1">
            <w:r w:rsidRPr="007877AF">
              <w:rPr>
                <w:rStyle w:val="Hyperlink"/>
                <w:b/>
                <w:noProof/>
                <w:lang w:val="en-US"/>
              </w:rPr>
              <w:t>APENDICES</w:t>
            </w:r>
            <w:r>
              <w:rPr>
                <w:noProof/>
                <w:webHidden/>
              </w:rPr>
              <w:tab/>
            </w:r>
            <w:r>
              <w:rPr>
                <w:noProof/>
                <w:webHidden/>
              </w:rPr>
              <w:fldChar w:fldCharType="begin"/>
            </w:r>
            <w:r>
              <w:rPr>
                <w:noProof/>
                <w:webHidden/>
              </w:rPr>
              <w:instrText xml:space="preserve"> PAGEREF _Toc231739145 \h </w:instrText>
            </w:r>
            <w:r>
              <w:rPr>
                <w:noProof/>
                <w:webHidden/>
              </w:rPr>
            </w:r>
            <w:r>
              <w:rPr>
                <w:noProof/>
                <w:webHidden/>
              </w:rPr>
              <w:fldChar w:fldCharType="separate"/>
            </w:r>
            <w:r>
              <w:rPr>
                <w:noProof/>
                <w:webHidden/>
              </w:rPr>
              <w:t>109</w:t>
            </w:r>
            <w:r>
              <w:rPr>
                <w:noProof/>
                <w:webHidden/>
              </w:rPr>
              <w:fldChar w:fldCharType="end"/>
            </w:r>
          </w:hyperlink>
        </w:p>
        <w:p w14:paraId="2840CCB0" w14:textId="5C6C7F5A" w:rsidR="000B3D96" w:rsidRDefault="000B3D96">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6" w:history="1">
            <w:r w:rsidRPr="007877AF">
              <w:rPr>
                <w:rStyle w:val="Hyperlink"/>
                <w:b/>
                <w:bCs/>
                <w:noProof/>
                <w:lang w:val="pt-BR"/>
              </w:rPr>
              <w:t>I.</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rPr>
              <w:t>APÊNDICE A — Universo Investável Habilitado (N = 118)</w:t>
            </w:r>
            <w:r>
              <w:rPr>
                <w:noProof/>
                <w:webHidden/>
              </w:rPr>
              <w:tab/>
            </w:r>
            <w:r>
              <w:rPr>
                <w:noProof/>
                <w:webHidden/>
              </w:rPr>
              <w:fldChar w:fldCharType="begin"/>
            </w:r>
            <w:r>
              <w:rPr>
                <w:noProof/>
                <w:webHidden/>
              </w:rPr>
              <w:instrText xml:space="preserve"> PAGEREF _Toc231739146 \h </w:instrText>
            </w:r>
            <w:r>
              <w:rPr>
                <w:noProof/>
                <w:webHidden/>
              </w:rPr>
            </w:r>
            <w:r>
              <w:rPr>
                <w:noProof/>
                <w:webHidden/>
              </w:rPr>
              <w:fldChar w:fldCharType="separate"/>
            </w:r>
            <w:r>
              <w:rPr>
                <w:noProof/>
                <w:webHidden/>
              </w:rPr>
              <w:t>109</w:t>
            </w:r>
            <w:r>
              <w:rPr>
                <w:noProof/>
                <w:webHidden/>
              </w:rPr>
              <w:fldChar w:fldCharType="end"/>
            </w:r>
          </w:hyperlink>
        </w:p>
        <w:p w14:paraId="58F938B4" w14:textId="4D51001C" w:rsidR="000B3D96" w:rsidRDefault="000B3D96">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7" w:history="1">
            <w:r w:rsidRPr="007877AF">
              <w:rPr>
                <w:rStyle w:val="Hyperlink"/>
                <w:b/>
                <w:noProof/>
                <w:lang w:val="pt-BR"/>
              </w:rPr>
              <w:t>II.</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B – Diretrizes Metodológicas de Higienização e Filtragem de Liquidez da Base de Cotações</w:t>
            </w:r>
            <w:r>
              <w:rPr>
                <w:noProof/>
                <w:webHidden/>
              </w:rPr>
              <w:tab/>
            </w:r>
            <w:r>
              <w:rPr>
                <w:noProof/>
                <w:webHidden/>
              </w:rPr>
              <w:fldChar w:fldCharType="begin"/>
            </w:r>
            <w:r>
              <w:rPr>
                <w:noProof/>
                <w:webHidden/>
              </w:rPr>
              <w:instrText xml:space="preserve"> PAGEREF _Toc231739147 \h </w:instrText>
            </w:r>
            <w:r>
              <w:rPr>
                <w:noProof/>
                <w:webHidden/>
              </w:rPr>
            </w:r>
            <w:r>
              <w:rPr>
                <w:noProof/>
                <w:webHidden/>
              </w:rPr>
              <w:fldChar w:fldCharType="separate"/>
            </w:r>
            <w:r>
              <w:rPr>
                <w:noProof/>
                <w:webHidden/>
              </w:rPr>
              <w:t>113</w:t>
            </w:r>
            <w:r>
              <w:rPr>
                <w:noProof/>
                <w:webHidden/>
              </w:rPr>
              <w:fldChar w:fldCharType="end"/>
            </w:r>
          </w:hyperlink>
        </w:p>
        <w:p w14:paraId="6C013724" w14:textId="5C9F2575"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8" w:history="1">
            <w:r w:rsidRPr="007877AF">
              <w:rPr>
                <w:rStyle w:val="Hyperlink"/>
                <w:b/>
                <w:noProof/>
                <w:lang w:val="pt-BR"/>
              </w:rPr>
              <w:t>III.</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C – Transformação Vetorial da Matriz de Cotações em Séries de Retornos Financeiros</w:t>
            </w:r>
            <w:r>
              <w:rPr>
                <w:noProof/>
                <w:webHidden/>
              </w:rPr>
              <w:tab/>
            </w:r>
            <w:r>
              <w:rPr>
                <w:noProof/>
                <w:webHidden/>
              </w:rPr>
              <w:fldChar w:fldCharType="begin"/>
            </w:r>
            <w:r>
              <w:rPr>
                <w:noProof/>
                <w:webHidden/>
              </w:rPr>
              <w:instrText xml:space="preserve"> PAGEREF _Toc231739148 \h </w:instrText>
            </w:r>
            <w:r>
              <w:rPr>
                <w:noProof/>
                <w:webHidden/>
              </w:rPr>
            </w:r>
            <w:r>
              <w:rPr>
                <w:noProof/>
                <w:webHidden/>
              </w:rPr>
              <w:fldChar w:fldCharType="separate"/>
            </w:r>
            <w:r>
              <w:rPr>
                <w:noProof/>
                <w:webHidden/>
              </w:rPr>
              <w:t>115</w:t>
            </w:r>
            <w:r>
              <w:rPr>
                <w:noProof/>
                <w:webHidden/>
              </w:rPr>
              <w:fldChar w:fldCharType="end"/>
            </w:r>
          </w:hyperlink>
        </w:p>
        <w:p w14:paraId="05AD538C" w14:textId="0293A81B"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9" w:history="1">
            <w:r w:rsidRPr="007877AF">
              <w:rPr>
                <w:rStyle w:val="Hyperlink"/>
                <w:b/>
                <w:noProof/>
                <w:lang w:val="pt-BR"/>
              </w:rPr>
              <w:t>IV.</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D – Consolidação da Base Mestre e Tratamento do Viés de Antecipação</w:t>
            </w:r>
            <w:r>
              <w:rPr>
                <w:noProof/>
                <w:webHidden/>
              </w:rPr>
              <w:tab/>
            </w:r>
            <w:r>
              <w:rPr>
                <w:noProof/>
                <w:webHidden/>
              </w:rPr>
              <w:fldChar w:fldCharType="begin"/>
            </w:r>
            <w:r>
              <w:rPr>
                <w:noProof/>
                <w:webHidden/>
              </w:rPr>
              <w:instrText xml:space="preserve"> PAGEREF _Toc231739149 \h </w:instrText>
            </w:r>
            <w:r>
              <w:rPr>
                <w:noProof/>
                <w:webHidden/>
              </w:rPr>
            </w:r>
            <w:r>
              <w:rPr>
                <w:noProof/>
                <w:webHidden/>
              </w:rPr>
              <w:fldChar w:fldCharType="separate"/>
            </w:r>
            <w:r>
              <w:rPr>
                <w:noProof/>
                <w:webHidden/>
              </w:rPr>
              <w:t>116</w:t>
            </w:r>
            <w:r>
              <w:rPr>
                <w:noProof/>
                <w:webHidden/>
              </w:rPr>
              <w:fldChar w:fldCharType="end"/>
            </w:r>
          </w:hyperlink>
        </w:p>
        <w:p w14:paraId="656AD1E3" w14:textId="349553C7" w:rsidR="000B3D96" w:rsidRDefault="000B3D96">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0" w:history="1">
            <w:r w:rsidRPr="007877AF">
              <w:rPr>
                <w:rStyle w:val="Hyperlink"/>
                <w:b/>
                <w:noProof/>
                <w:lang w:val="pt-BR"/>
              </w:rPr>
              <w:t>V.</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E – Derivação do Prêmio de Risco e Estabelecimento dos Retornos em Excesso</w:t>
            </w:r>
            <w:r>
              <w:rPr>
                <w:noProof/>
                <w:webHidden/>
              </w:rPr>
              <w:tab/>
            </w:r>
            <w:r>
              <w:rPr>
                <w:noProof/>
                <w:webHidden/>
              </w:rPr>
              <w:fldChar w:fldCharType="begin"/>
            </w:r>
            <w:r>
              <w:rPr>
                <w:noProof/>
                <w:webHidden/>
              </w:rPr>
              <w:instrText xml:space="preserve"> PAGEREF _Toc231739150 \h </w:instrText>
            </w:r>
            <w:r>
              <w:rPr>
                <w:noProof/>
                <w:webHidden/>
              </w:rPr>
            </w:r>
            <w:r>
              <w:rPr>
                <w:noProof/>
                <w:webHidden/>
              </w:rPr>
              <w:fldChar w:fldCharType="separate"/>
            </w:r>
            <w:r>
              <w:rPr>
                <w:noProof/>
                <w:webHidden/>
              </w:rPr>
              <w:t>117</w:t>
            </w:r>
            <w:r>
              <w:rPr>
                <w:noProof/>
                <w:webHidden/>
              </w:rPr>
              <w:fldChar w:fldCharType="end"/>
            </w:r>
          </w:hyperlink>
        </w:p>
        <w:p w14:paraId="4E02DBDD" w14:textId="1AB717A6"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1" w:history="1">
            <w:r w:rsidRPr="007877AF">
              <w:rPr>
                <w:rStyle w:val="Hyperlink"/>
                <w:b/>
                <w:noProof/>
                <w:lang w:val="pt-BR"/>
              </w:rPr>
              <w:t>VI.</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F – Parâmetros Inferenciais Globais: Covariância, Risco Sistemático e Desempenho Ajustado</w:t>
            </w:r>
            <w:r>
              <w:rPr>
                <w:noProof/>
                <w:webHidden/>
              </w:rPr>
              <w:tab/>
            </w:r>
            <w:r>
              <w:rPr>
                <w:noProof/>
                <w:webHidden/>
              </w:rPr>
              <w:fldChar w:fldCharType="begin"/>
            </w:r>
            <w:r>
              <w:rPr>
                <w:noProof/>
                <w:webHidden/>
              </w:rPr>
              <w:instrText xml:space="preserve"> PAGEREF _Toc231739151 \h </w:instrText>
            </w:r>
            <w:r>
              <w:rPr>
                <w:noProof/>
                <w:webHidden/>
              </w:rPr>
            </w:r>
            <w:r>
              <w:rPr>
                <w:noProof/>
                <w:webHidden/>
              </w:rPr>
              <w:fldChar w:fldCharType="separate"/>
            </w:r>
            <w:r>
              <w:rPr>
                <w:noProof/>
                <w:webHidden/>
              </w:rPr>
              <w:t>118</w:t>
            </w:r>
            <w:r>
              <w:rPr>
                <w:noProof/>
                <w:webHidden/>
              </w:rPr>
              <w:fldChar w:fldCharType="end"/>
            </w:r>
          </w:hyperlink>
        </w:p>
        <w:p w14:paraId="5EB9846D" w14:textId="173FB240"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2" w:history="1">
            <w:r w:rsidRPr="007877AF">
              <w:rPr>
                <w:rStyle w:val="Hyperlink"/>
                <w:b/>
                <w:noProof/>
                <w:lang w:val="pt-BR"/>
              </w:rPr>
              <w:t>VII.</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G – Construção Estocástica e Otimização Numérica da Fronteira Eficiente de Markowitz</w:t>
            </w:r>
            <w:r>
              <w:rPr>
                <w:noProof/>
                <w:webHidden/>
              </w:rPr>
              <w:tab/>
            </w:r>
            <w:r>
              <w:rPr>
                <w:noProof/>
                <w:webHidden/>
              </w:rPr>
              <w:fldChar w:fldCharType="begin"/>
            </w:r>
            <w:r>
              <w:rPr>
                <w:noProof/>
                <w:webHidden/>
              </w:rPr>
              <w:instrText xml:space="preserve"> PAGEREF _Toc231739152 \h </w:instrText>
            </w:r>
            <w:r>
              <w:rPr>
                <w:noProof/>
                <w:webHidden/>
              </w:rPr>
            </w:r>
            <w:r>
              <w:rPr>
                <w:noProof/>
                <w:webHidden/>
              </w:rPr>
              <w:fldChar w:fldCharType="separate"/>
            </w:r>
            <w:r>
              <w:rPr>
                <w:noProof/>
                <w:webHidden/>
              </w:rPr>
              <w:t>119</w:t>
            </w:r>
            <w:r>
              <w:rPr>
                <w:noProof/>
                <w:webHidden/>
              </w:rPr>
              <w:fldChar w:fldCharType="end"/>
            </w:r>
          </w:hyperlink>
        </w:p>
        <w:p w14:paraId="0E1A2CF5" w14:textId="3C02BB97"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3" w:history="1">
            <w:r w:rsidRPr="007877AF">
              <w:rPr>
                <w:rStyle w:val="Hyperlink"/>
                <w:b/>
                <w:noProof/>
                <w:lang w:val="pt-BR"/>
              </w:rPr>
              <w:t>VIII.</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H – Isolamento Matricial De Covariâncias Negativas E Mapeamento De Hedge Estrutural</w:t>
            </w:r>
            <w:r>
              <w:rPr>
                <w:noProof/>
                <w:webHidden/>
              </w:rPr>
              <w:tab/>
            </w:r>
            <w:r>
              <w:rPr>
                <w:noProof/>
                <w:webHidden/>
              </w:rPr>
              <w:fldChar w:fldCharType="begin"/>
            </w:r>
            <w:r>
              <w:rPr>
                <w:noProof/>
                <w:webHidden/>
              </w:rPr>
              <w:instrText xml:space="preserve"> PAGEREF _Toc231739153 \h </w:instrText>
            </w:r>
            <w:r>
              <w:rPr>
                <w:noProof/>
                <w:webHidden/>
              </w:rPr>
            </w:r>
            <w:r>
              <w:rPr>
                <w:noProof/>
                <w:webHidden/>
              </w:rPr>
              <w:fldChar w:fldCharType="separate"/>
            </w:r>
            <w:r>
              <w:rPr>
                <w:noProof/>
                <w:webHidden/>
              </w:rPr>
              <w:t>120</w:t>
            </w:r>
            <w:r>
              <w:rPr>
                <w:noProof/>
                <w:webHidden/>
              </w:rPr>
              <w:fldChar w:fldCharType="end"/>
            </w:r>
          </w:hyperlink>
        </w:p>
        <w:p w14:paraId="1D3B60F0" w14:textId="2EFCE934"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4" w:history="1">
            <w:r w:rsidRPr="007877AF">
              <w:rPr>
                <w:rStyle w:val="Hyperlink"/>
                <w:b/>
                <w:noProof/>
                <w:lang w:val="pt-BR"/>
              </w:rPr>
              <w:t>IX.</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I – Análise de Correlação de Pearson e Clusterização Hierárquica Estrutural</w:t>
            </w:r>
            <w:r>
              <w:rPr>
                <w:noProof/>
                <w:webHidden/>
              </w:rPr>
              <w:tab/>
            </w:r>
            <w:r>
              <w:rPr>
                <w:noProof/>
                <w:webHidden/>
              </w:rPr>
              <w:fldChar w:fldCharType="begin"/>
            </w:r>
            <w:r>
              <w:rPr>
                <w:noProof/>
                <w:webHidden/>
              </w:rPr>
              <w:instrText xml:space="preserve"> PAGEREF _Toc231739154 \h </w:instrText>
            </w:r>
            <w:r>
              <w:rPr>
                <w:noProof/>
                <w:webHidden/>
              </w:rPr>
            </w:r>
            <w:r>
              <w:rPr>
                <w:noProof/>
                <w:webHidden/>
              </w:rPr>
              <w:fldChar w:fldCharType="separate"/>
            </w:r>
            <w:r>
              <w:rPr>
                <w:noProof/>
                <w:webHidden/>
              </w:rPr>
              <w:t>121</w:t>
            </w:r>
            <w:r>
              <w:rPr>
                <w:noProof/>
                <w:webHidden/>
              </w:rPr>
              <w:fldChar w:fldCharType="end"/>
            </w:r>
          </w:hyperlink>
        </w:p>
        <w:p w14:paraId="0A0297EE" w14:textId="3DFEBE8B" w:rsidR="000B3D96" w:rsidRDefault="000B3D96">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5" w:history="1">
            <w:r w:rsidRPr="007877AF">
              <w:rPr>
                <w:rStyle w:val="Hyperlink"/>
                <w:b/>
                <w:noProof/>
                <w:lang w:val="pt-BR"/>
              </w:rPr>
              <w:t>X.</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J – Engenharia Reversa De Black-Litterman: Extração Do Vetor De Retornos Implícitos De Equilíbrio (Π)</w:t>
            </w:r>
            <w:r>
              <w:rPr>
                <w:noProof/>
                <w:webHidden/>
              </w:rPr>
              <w:tab/>
            </w:r>
            <w:r>
              <w:rPr>
                <w:noProof/>
                <w:webHidden/>
              </w:rPr>
              <w:fldChar w:fldCharType="begin"/>
            </w:r>
            <w:r>
              <w:rPr>
                <w:noProof/>
                <w:webHidden/>
              </w:rPr>
              <w:instrText xml:space="preserve"> PAGEREF _Toc231739155 \h </w:instrText>
            </w:r>
            <w:r>
              <w:rPr>
                <w:noProof/>
                <w:webHidden/>
              </w:rPr>
            </w:r>
            <w:r>
              <w:rPr>
                <w:noProof/>
                <w:webHidden/>
              </w:rPr>
              <w:fldChar w:fldCharType="separate"/>
            </w:r>
            <w:r>
              <w:rPr>
                <w:noProof/>
                <w:webHidden/>
              </w:rPr>
              <w:t>122</w:t>
            </w:r>
            <w:r>
              <w:rPr>
                <w:noProof/>
                <w:webHidden/>
              </w:rPr>
              <w:fldChar w:fldCharType="end"/>
            </w:r>
          </w:hyperlink>
        </w:p>
        <w:p w14:paraId="544E4EA9" w14:textId="208B368B"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1739018"/>
      <w:r>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1D37BBA3" w14:textId="7E2630A8" w:rsidR="00E30C16" w:rsidRDefault="00A2073A" w:rsidP="005358E8">
      <w:pPr>
        <w:pStyle w:val="NormalWeb"/>
        <w:spacing w:before="0" w:beforeAutospacing="0" w:after="0" w:afterAutospacing="0" w:line="360" w:lineRule="auto"/>
        <w:ind w:firstLine="851"/>
        <w:jc w:val="both"/>
      </w:pPr>
      <w:r w:rsidRPr="00E30C16">
        <w:t>A Moderna Teoria do Portfólio (MPT),</w:t>
      </w:r>
      <w:r>
        <w:t xml:space="preserve"> proposta por Harry Markowitz em sua publicação seminal de 1952, inaugurou a abordagem quantitativa para a seleção de ativos e a formação de carteiras eficientes. </w:t>
      </w:r>
      <w:r w:rsidR="005358E8" w:rsidRPr="005358E8">
        <w:t xml:space="preserve">Fundamentada nos conceitos de diversificação e de fronteira eficiente, a teoria busca otimizar a alocação de recursos ao maximizar o retorno esperado e minimizar o risco, representado pela variância dos retornos </w:t>
      </w:r>
      <w:r>
        <w:t>(</w:t>
      </w:r>
      <w:r w:rsidR="001608FA">
        <w:t>MARKOWITZ</w:t>
      </w:r>
      <w:r>
        <w:t>, 1952).</w:t>
      </w:r>
    </w:p>
    <w:p w14:paraId="4F1C0468" w14:textId="7EFF24E7" w:rsidR="00A2073A" w:rsidRDefault="00A2073A" w:rsidP="005358E8">
      <w:pPr>
        <w:pStyle w:val="NormalWeb"/>
        <w:spacing w:before="0" w:beforeAutospacing="0" w:after="0" w:afterAutospacing="0" w:line="360" w:lineRule="auto"/>
        <w:ind w:firstLine="851"/>
        <w:jc w:val="both"/>
      </w:pPr>
      <w:r>
        <w:t>Posteriormente, William Sharpe (1966) contribuiu ao propor o Índice de Sharpe, que relaciona o retorno excedente ao risco total da carteira, oferecendo uma métrica objetiva de avaliação de desempenho ajustado ao risco.</w:t>
      </w:r>
    </w:p>
    <w:p w14:paraId="2E618BE4" w14:textId="6F406B03" w:rsidR="00E30C16" w:rsidRDefault="00A2073A" w:rsidP="005358E8">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r w:rsidR="000F2501">
        <w:t>DAMODARAN</w:t>
      </w:r>
      <w:r>
        <w:t>, 2007).</w:t>
      </w:r>
    </w:p>
    <w:p w14:paraId="00E1F1B6" w14:textId="1A259212" w:rsidR="00A2073A" w:rsidRDefault="00A2073A" w:rsidP="005358E8">
      <w:pPr>
        <w:pStyle w:val="NormalWeb"/>
        <w:spacing w:before="0" w:beforeAutospacing="0" w:after="0" w:afterAutospacing="0" w:line="360" w:lineRule="auto"/>
        <w:ind w:firstLine="851"/>
        <w:jc w:val="both"/>
      </w:pPr>
      <w:r>
        <w:t xml:space="preserve">Adicionalmente, o modelo de otimização de média-variância é notório por sua sensibilidade extrema aos </w:t>
      </w:r>
      <w:r w:rsidRPr="00F759D2">
        <w:rPr>
          <w:i/>
          <w:iCs/>
        </w:rPr>
        <w:t>inputs</w:t>
      </w:r>
      <w:r>
        <w:t xml:space="preserve"> (estimativas de retorno e covariância), fenômeno conhecido como "maximização de erros", que frequentemente resulta em portfólios instáveis e pouco diversificados, concentrados em soluções de canto (</w:t>
      </w:r>
      <w:r w:rsidR="000F2501">
        <w:t>MICHAUD</w:t>
      </w:r>
      <w:r>
        <w:t>, 1989).</w:t>
      </w:r>
    </w:p>
    <w:p w14:paraId="7702841E" w14:textId="23C7BC02" w:rsidR="00A2073A" w:rsidRDefault="00A2073A" w:rsidP="005358E8">
      <w:pPr>
        <w:pStyle w:val="NormalWeb"/>
        <w:spacing w:before="0" w:beforeAutospacing="0" w:after="0" w:afterAutospacing="0" w:line="360" w:lineRule="auto"/>
        <w:ind w:firstLine="851"/>
        <w:jc w:val="both"/>
      </w:pPr>
      <w:r>
        <w:t>Nesse contexto</w:t>
      </w:r>
      <w:r w:rsidRPr="00E30C16">
        <w:t>, o Modelo Black-</w:t>
      </w:r>
      <w:proofErr w:type="spellStart"/>
      <w:r w:rsidRPr="00E30C16">
        <w:t>Litterman</w:t>
      </w:r>
      <w:proofErr w:type="spellEnd"/>
      <w:r w:rsidRPr="00E30C16">
        <w:t xml:space="preserve"> (1992)</w:t>
      </w:r>
      <w:r>
        <w:t xml:space="preserve"> foi desenvolvido como uma evolução do modelo de Markowitz, visando mitigar tais instabilidades. Utilizando uma abordagem </w:t>
      </w:r>
      <w:r w:rsidRPr="00E30C16">
        <w:t>Bayesiana</w:t>
      </w:r>
      <w:r>
        <w:t xml:space="preserve">, o modelo combina o retorno de equilíbrio de mercado (o </w:t>
      </w:r>
      <w:r>
        <w:rPr>
          <w:i/>
          <w:iCs/>
        </w:rPr>
        <w:t>Prior</w:t>
      </w:r>
      <w:r>
        <w:t xml:space="preserve">, derivado do CAPM reverso) com as visões subjetivas do investidor (a </w:t>
      </w:r>
      <w:proofErr w:type="spellStart"/>
      <w:r w:rsidRPr="00E30C16">
        <w:rPr>
          <w:i/>
          <w:iCs/>
        </w:rPr>
        <w:t>Likelihood</w:t>
      </w:r>
      <w:proofErr w:type="spellEnd"/>
      <w:r>
        <w:t xml:space="preserve">), gerando uma distribuição </w:t>
      </w:r>
      <w:r w:rsidRPr="00E30C16">
        <w:t>Posterior</w:t>
      </w:r>
      <w:r>
        <w:t xml:space="preserve"> de retornos esperados. Essa fusão gera carteiras mais estáveis, intuitivas e diversificadas, ancoradas na racionalidade do equilíbrio de mercado (</w:t>
      </w:r>
      <w:r w:rsidR="000F2501">
        <w:t>BLACK; LITTERMAN</w:t>
      </w:r>
      <w:r>
        <w:t>, 1992).</w:t>
      </w:r>
    </w:p>
    <w:p w14:paraId="36936B29" w14:textId="168DBDF2" w:rsidR="00A2073A" w:rsidRDefault="00A2073A" w:rsidP="005358E8">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sidRPr="00E30C16">
        <w:t>Teoria Pós-Moderna do Portfólio (PMPT)</w:t>
      </w:r>
      <w:r>
        <w:t xml:space="preserve"> (</w:t>
      </w:r>
      <w:r w:rsidR="000F2501">
        <w:t xml:space="preserve">ROM; FERGUSON, </w:t>
      </w:r>
      <w:r>
        <w:t xml:space="preserve">1994). Esta abordagem propõe métricas assimétricas que se alinham melhor à aversão à perda do investidor, como a </w:t>
      </w:r>
      <w:proofErr w:type="spellStart"/>
      <w:r>
        <w:t>semivariância</w:t>
      </w:r>
      <w:proofErr w:type="spellEnd"/>
      <w:r>
        <w:t xml:space="preserve">, o </w:t>
      </w:r>
      <w:proofErr w:type="spellStart"/>
      <w:r>
        <w:rPr>
          <w:i/>
          <w:iCs/>
        </w:rPr>
        <w:t>Conditional</w:t>
      </w:r>
      <w:proofErr w:type="spellEnd"/>
      <w:r>
        <w:rPr>
          <w:i/>
          <w:iCs/>
        </w:rPr>
        <w:t xml:space="preserve"> </w:t>
      </w:r>
      <w:proofErr w:type="spellStart"/>
      <w:r>
        <w:rPr>
          <w:i/>
          <w:iCs/>
        </w:rPr>
        <w:t>Value</w:t>
      </w:r>
      <w:proofErr w:type="spellEnd"/>
      <w:r>
        <w:rPr>
          <w:i/>
          <w:iCs/>
        </w:rPr>
        <w:t xml:space="preserve"> </w:t>
      </w:r>
      <w:proofErr w:type="spellStart"/>
      <w:r>
        <w:rPr>
          <w:i/>
          <w:iCs/>
        </w:rPr>
        <w:t>at</w:t>
      </w:r>
      <w:proofErr w:type="spellEnd"/>
      <w:r>
        <w:rPr>
          <w:i/>
          <w:iCs/>
        </w:rPr>
        <w:t xml:space="preserve"> </w:t>
      </w:r>
      <w:r>
        <w:rPr>
          <w:i/>
          <w:iCs/>
        </w:rPr>
        <w:lastRenderedPageBreak/>
        <w:t>Risk</w:t>
      </w:r>
      <w:r>
        <w:t xml:space="preserve"> (</w:t>
      </w:r>
      <w:proofErr w:type="spellStart"/>
      <w:r>
        <w:t>CVaR</w:t>
      </w:r>
      <w:proofErr w:type="spellEnd"/>
      <w:r>
        <w:t xml:space="preserve">) e o Índice de </w:t>
      </w:r>
      <w:proofErr w:type="spellStart"/>
      <w:r>
        <w:t>Sortino</w:t>
      </w:r>
      <w:proofErr w:type="spellEnd"/>
      <w:r>
        <w:t xml:space="preserve">, priorizando a análise do </w:t>
      </w:r>
      <w:proofErr w:type="spellStart"/>
      <w:r>
        <w:rPr>
          <w:i/>
          <w:iCs/>
        </w:rPr>
        <w:t>downside</w:t>
      </w:r>
      <w:proofErr w:type="spellEnd"/>
      <w:r>
        <w:rPr>
          <w:i/>
          <w:iCs/>
        </w:rPr>
        <w:t xml:space="preserve"> </w:t>
      </w:r>
      <w:proofErr w:type="spellStart"/>
      <w:r>
        <w:rPr>
          <w:i/>
          <w:iCs/>
        </w:rPr>
        <w:t>risk</w:t>
      </w:r>
      <w:proofErr w:type="spellEnd"/>
      <w:r>
        <w:t xml:space="preserve"> em detrimento da volatilidade total (</w:t>
      </w:r>
      <w:r w:rsidR="000F2501">
        <w:t>SORTINO; VAN DER MEER</w:t>
      </w:r>
      <w:r>
        <w:t>, 1991).</w:t>
      </w:r>
    </w:p>
    <w:p w14:paraId="5082D770" w14:textId="7F0E3F3B" w:rsidR="00A2073A" w:rsidRDefault="00A2073A" w:rsidP="005358E8">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w:t>
      </w:r>
      <w:proofErr w:type="spellStart"/>
      <w:r>
        <w:rPr>
          <w:b/>
          <w:bCs/>
        </w:rPr>
        <w:t>Litterman</w:t>
      </w:r>
      <w:proofErr w:type="spellEnd"/>
      <w:r>
        <w:rPr>
          <w:b/>
          <w:bCs/>
        </w:rPr>
        <w:t xml:space="preserve">, quando submetidas a diferentes métodos de estimação de </w:t>
      </w:r>
      <w:r w:rsidRPr="00F759D2">
        <w:rPr>
          <w:b/>
          <w:bCs/>
          <w:i/>
          <w:iCs/>
        </w:rPr>
        <w:t>inputs</w:t>
      </w:r>
      <w:r>
        <w:rPr>
          <w:b/>
          <w:bCs/>
        </w:rPr>
        <w:t xml:space="preserve"> (</w:t>
      </w:r>
      <w:r w:rsidR="00F70ECB">
        <w:rPr>
          <w:b/>
          <w:bCs/>
        </w:rPr>
        <w:t xml:space="preserve">Média Histórica e Fator de </w:t>
      </w:r>
      <w:r w:rsidR="00F70ECB" w:rsidRPr="005F2A20">
        <w:rPr>
          <w:b/>
          <w:bCs/>
          <w:i/>
          <w:iCs/>
        </w:rPr>
        <w:t>Momentum</w:t>
      </w:r>
      <w:r w:rsidR="00F70ECB">
        <w:rPr>
          <w:b/>
          <w:bCs/>
        </w:rPr>
        <w:t xml:space="preserve"> 12-1</w:t>
      </w:r>
      <w:r>
        <w:rPr>
          <w:b/>
          <w:bCs/>
        </w:rPr>
        <w:t>) no mercado brasileiro?</w:t>
      </w:r>
    </w:p>
    <w:p w14:paraId="76BD42F0" w14:textId="77777777" w:rsidR="00322830" w:rsidRPr="00DE160C" w:rsidRDefault="00322830" w:rsidP="005358E8">
      <w:pPr>
        <w:pStyle w:val="NormalWeb"/>
        <w:spacing w:before="0" w:beforeAutospacing="0" w:after="0" w:afterAutospacing="0" w:line="360" w:lineRule="auto"/>
        <w:ind w:firstLine="851"/>
        <w:jc w:val="both"/>
      </w:pPr>
      <w:r w:rsidRPr="00DE160C">
        <w:t xml:space="preserve">O objetivo geral deste trabalho é avaliar o desempenho de carteiras otimizadas, variando-se a estimação dos retornos esperados entre a Média Histórica e o fator de </w:t>
      </w:r>
      <w:r w:rsidRPr="005F2A20">
        <w:rPr>
          <w:i/>
          <w:iCs/>
        </w:rPr>
        <w:t>momentum</w:t>
      </w:r>
      <w:r w:rsidRPr="00DE160C">
        <w:t xml:space="preserve"> de 12 meses (</w:t>
      </w:r>
      <w:r w:rsidRPr="005F2A20">
        <w:rPr>
          <w:i/>
          <w:iCs/>
        </w:rPr>
        <w:t>momentum</w:t>
      </w:r>
      <w:r w:rsidRPr="00DE160C">
        <w:t xml:space="preserve"> 12-1). Serão testados otimizadores distintos: Média-Variância, Mínima Variância Global, Máximo Índice de </w:t>
      </w:r>
      <w:proofErr w:type="spellStart"/>
      <w:r w:rsidRPr="00DE160C">
        <w:t>Sortino</w:t>
      </w:r>
      <w:proofErr w:type="spellEnd"/>
      <w:r w:rsidRPr="00DE160C">
        <w:t>, Mínimo-</w:t>
      </w:r>
      <w:proofErr w:type="spellStart"/>
      <w:r w:rsidRPr="00DE160C">
        <w:t>CVaR</w:t>
      </w:r>
      <w:proofErr w:type="spellEnd"/>
      <w:r w:rsidRPr="00DE160C">
        <w:t xml:space="preserve"> e a abordagem mista de Black-</w:t>
      </w:r>
      <w:proofErr w:type="spellStart"/>
      <w:r w:rsidRPr="00DE160C">
        <w:t>Litterman</w:t>
      </w:r>
      <w:proofErr w:type="spellEnd"/>
      <w:r w:rsidRPr="00DE160C">
        <w:t xml:space="preserve">. O estudo abrange o período de janeiro de 2010 a dezembro de 2025, comparando os resultados com </w:t>
      </w:r>
      <w:r w:rsidRPr="00E30C16">
        <w:t>benchmarks</w:t>
      </w:r>
      <w:r w:rsidRPr="00DE160C">
        <w:t xml:space="preserve"> como o IBOVESPA e o CDI, a fim de demonstrar alternativas robustas para a alocação de ativos no Brasil.</w:t>
      </w:r>
    </w:p>
    <w:p w14:paraId="1671B2AC" w14:textId="73637645" w:rsidR="007E00C4" w:rsidRPr="00DE160C" w:rsidRDefault="005358E8" w:rsidP="005358E8">
      <w:pPr>
        <w:pStyle w:val="NormalWeb"/>
        <w:spacing w:before="0" w:beforeAutospacing="0" w:after="0" w:afterAutospacing="0" w:line="360" w:lineRule="auto"/>
        <w:ind w:firstLine="851"/>
        <w:jc w:val="both"/>
      </w:pPr>
      <w:r w:rsidRPr="005358E8">
        <w:rPr>
          <w:color w:val="1B1C1D"/>
          <w:shd w:val="clear" w:color="auto" w:fill="FFFFFF"/>
        </w:rPr>
        <w:t>Este trabalho está estruturado da seguinte forma: o Capítulo 2 apresenta o referencial teórico; o Capítulo 3 descreve a metodologia; o Capítulo 4 analisa os resultados; e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1739019"/>
      <w:r>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1739020"/>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1739021"/>
      <w:r>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w:t>
      </w:r>
      <w:proofErr w:type="spellStart"/>
      <w:r>
        <w:rPr>
          <w:rFonts w:ascii="Google Sans Text" w:eastAsia="Google Sans Text" w:hAnsi="Google Sans Text" w:cs="Google Sans Text"/>
          <w:color w:val="1F1F1F"/>
        </w:rPr>
        <w:t>Modern</w:t>
      </w:r>
      <w:proofErr w:type="spellEnd"/>
      <w:r>
        <w:rPr>
          <w:rFonts w:ascii="Google Sans Text" w:eastAsia="Google Sans Text" w:hAnsi="Google Sans Text" w:cs="Google Sans Text"/>
          <w:color w:val="1F1F1F"/>
        </w:rPr>
        <w:t xml:space="preserve"> Portfolio </w:t>
      </w:r>
      <w:proofErr w:type="spellStart"/>
      <w:r>
        <w:rPr>
          <w:rFonts w:ascii="Google Sans Text" w:eastAsia="Google Sans Text" w:hAnsi="Google Sans Text" w:cs="Google Sans Text"/>
          <w:color w:val="1F1F1F"/>
        </w:rPr>
        <w:t>Theory</w:t>
      </w:r>
      <w:proofErr w:type="spellEnd"/>
      <w:r>
        <w:rPr>
          <w:rFonts w:ascii="Google Sans Text" w:eastAsia="Google Sans Text" w:hAnsi="Google Sans Text" w:cs="Google Sans Text"/>
          <w:color w:val="1F1F1F"/>
        </w:rPr>
        <w:t xml:space="preserve">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1739022"/>
      <w:r>
        <w:rPr>
          <w:rFonts w:eastAsia="Google Sans"/>
          <w:b w:val="0"/>
          <w:color w:val="1F1F1F"/>
        </w:rPr>
        <w:t>O Paradigma Pré-Markowitz: A Era da Seleção de Ativos</w:t>
      </w:r>
      <w:bookmarkEnd w:id="4"/>
      <w:r>
        <w:rPr>
          <w:rStyle w:val="Forte"/>
          <w:sz w:val="22"/>
          <w:szCs w:val="22"/>
        </w:rPr>
        <w:t xml:space="preserve"> </w:t>
      </w:r>
    </w:p>
    <w:p w14:paraId="7B21A558" w14:textId="77777777" w:rsidR="005D311B" w:rsidRDefault="005D311B" w:rsidP="005D311B">
      <w:pPr>
        <w:rPr>
          <w:rStyle w:val="Forte"/>
          <w:b w:val="0"/>
          <w:sz w:val="24"/>
          <w:szCs w:val="24"/>
        </w:rPr>
      </w:pPr>
    </w:p>
    <w:p w14:paraId="54D124EB" w14:textId="3400611F"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 xml:space="preserve">stock </w:t>
      </w:r>
      <w:proofErr w:type="spellStart"/>
      <w:r>
        <w:rPr>
          <w:rFonts w:eastAsia="Google Sans Text"/>
          <w:i/>
          <w:iCs/>
          <w:color w:val="1F1F1F"/>
          <w:sz w:val="24"/>
          <w:szCs w:val="24"/>
        </w:rPr>
        <w:t>picking</w:t>
      </w:r>
      <w:proofErr w:type="spellEnd"/>
      <w:r>
        <w:rPr>
          <w:rFonts w:eastAsia="Google Sans Text"/>
          <w:color w:val="1F1F1F"/>
          <w:sz w:val="24"/>
          <w:szCs w:val="24"/>
        </w:rPr>
        <w:t xml:space="preserve">). A literatura seminal da época, </w:t>
      </w:r>
      <w:proofErr w:type="spellStart"/>
      <w:r>
        <w:rPr>
          <w:rFonts w:eastAsia="Google Sans Text"/>
          <w:color w:val="1F1F1F"/>
          <w:sz w:val="24"/>
          <w:szCs w:val="24"/>
        </w:rPr>
        <w:t>epitomizada</w:t>
      </w:r>
      <w:proofErr w:type="spellEnd"/>
      <w:r>
        <w:rPr>
          <w:rFonts w:eastAsia="Google Sans Text"/>
          <w:color w:val="1F1F1F"/>
          <w:sz w:val="24"/>
          <w:szCs w:val="24"/>
        </w:rPr>
        <w:t xml:space="preserve"> pelas obras de John </w:t>
      </w:r>
      <w:proofErr w:type="spellStart"/>
      <w:r>
        <w:rPr>
          <w:rFonts w:eastAsia="Google Sans Text"/>
          <w:color w:val="1F1F1F"/>
          <w:sz w:val="24"/>
          <w:szCs w:val="24"/>
        </w:rPr>
        <w:t>Burr</w:t>
      </w:r>
      <w:proofErr w:type="spellEnd"/>
      <w:r>
        <w:rPr>
          <w:rFonts w:eastAsia="Google Sans Text"/>
          <w:color w:val="1F1F1F"/>
          <w:sz w:val="24"/>
          <w:szCs w:val="24"/>
        </w:rPr>
        <w:t xml:space="preserve"> Williams e da dupla Benjamin Graham e David </w:t>
      </w:r>
      <w:proofErr w:type="spellStart"/>
      <w:r>
        <w:rPr>
          <w:rFonts w:eastAsia="Google Sans Text"/>
          <w:color w:val="1F1F1F"/>
          <w:sz w:val="24"/>
          <w:szCs w:val="24"/>
        </w:rPr>
        <w:t>Dodd</w:t>
      </w:r>
      <w:proofErr w:type="spellEnd"/>
      <w:r>
        <w:rPr>
          <w:rFonts w:eastAsia="Google Sans Text"/>
          <w:color w:val="1F1F1F"/>
          <w:sz w:val="24"/>
          <w:szCs w:val="24"/>
        </w:rPr>
        <w:t>, focava quase exclusivamente na determinação do valor intrínseco de títulos individuais, tratando a construção do portfólio como uma consequência secundária da acumulação de ativos subavaliados (</w:t>
      </w:r>
      <w:r w:rsidR="006F6411">
        <w:rPr>
          <w:rFonts w:eastAsia="Google Sans Text"/>
          <w:color w:val="1F1F1F"/>
          <w:sz w:val="24"/>
          <w:szCs w:val="24"/>
        </w:rPr>
        <w:t>Williams</w:t>
      </w:r>
      <w:r>
        <w:rPr>
          <w:rFonts w:eastAsia="Google Sans Text"/>
          <w:color w:val="1F1F1F"/>
          <w:sz w:val="24"/>
          <w:szCs w:val="24"/>
        </w:rPr>
        <w:t xml:space="preserve">, </w:t>
      </w:r>
      <w:r w:rsidR="006F6411">
        <w:rPr>
          <w:rFonts w:eastAsia="Google Sans Text"/>
          <w:color w:val="1F1F1F"/>
          <w:sz w:val="24"/>
          <w:szCs w:val="24"/>
        </w:rPr>
        <w:t>1938</w:t>
      </w:r>
      <w:r>
        <w:rPr>
          <w:rFonts w:eastAsia="Google Sans Text"/>
          <w:color w:val="1F1F1F"/>
          <w:sz w:val="24"/>
          <w:szCs w:val="24"/>
        </w:rPr>
        <w:t>).</w:t>
      </w:r>
    </w:p>
    <w:p w14:paraId="0CA9110A"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w:t>
      </w:r>
      <w:proofErr w:type="spellStart"/>
      <w:r>
        <w:rPr>
          <w:rFonts w:eastAsia="Google Sans Text"/>
          <w:color w:val="1F1F1F"/>
          <w:sz w:val="24"/>
          <w:szCs w:val="24"/>
        </w:rPr>
        <w:t>Burr</w:t>
      </w:r>
      <w:proofErr w:type="spellEnd"/>
      <w:r>
        <w:rPr>
          <w:rFonts w:eastAsia="Google Sans Text"/>
          <w:color w:val="1F1F1F"/>
          <w:sz w:val="24"/>
          <w:szCs w:val="24"/>
        </w:rPr>
        <w:t xml:space="preserve"> Williams, em sua </w:t>
      </w:r>
      <w:proofErr w:type="spellStart"/>
      <w:r>
        <w:rPr>
          <w:rFonts w:eastAsia="Google Sans Text"/>
          <w:i/>
          <w:iCs/>
          <w:color w:val="1F1F1F"/>
          <w:sz w:val="24"/>
          <w:szCs w:val="24"/>
        </w:rPr>
        <w:t>magnum</w:t>
      </w:r>
      <w:proofErr w:type="spellEnd"/>
      <w:r>
        <w:rPr>
          <w:rFonts w:eastAsia="Google Sans Text"/>
          <w:i/>
          <w:iCs/>
          <w:color w:val="1F1F1F"/>
          <w:sz w:val="24"/>
          <w:szCs w:val="24"/>
        </w:rPr>
        <w:t xml:space="preserve"> opus</w:t>
      </w:r>
      <w:r>
        <w:rPr>
          <w:rFonts w:eastAsia="Google Sans Text"/>
          <w:color w:val="1F1F1F"/>
          <w:sz w:val="24"/>
          <w:szCs w:val="24"/>
        </w:rPr>
        <w:t xml:space="preserve"> de 1938, </w:t>
      </w:r>
      <w:proofErr w:type="spellStart"/>
      <w:r>
        <w:rPr>
          <w:rFonts w:eastAsia="Google Sans Text"/>
          <w:i/>
          <w:iCs/>
          <w:color w:val="1F1F1F"/>
          <w:sz w:val="24"/>
          <w:szCs w:val="24"/>
        </w:rPr>
        <w:t>The</w:t>
      </w:r>
      <w:proofErr w:type="spellEnd"/>
      <w:r>
        <w:rPr>
          <w:rFonts w:eastAsia="Google Sans Text"/>
          <w:i/>
          <w:iCs/>
          <w:color w:val="1F1F1F"/>
          <w:sz w:val="24"/>
          <w:szCs w:val="24"/>
        </w:rPr>
        <w:t xml:space="preserve"> </w:t>
      </w:r>
      <w:proofErr w:type="spellStart"/>
      <w:r>
        <w:rPr>
          <w:rFonts w:eastAsia="Google Sans Text"/>
          <w:i/>
          <w:iCs/>
          <w:color w:val="1F1F1F"/>
          <w:sz w:val="24"/>
          <w:szCs w:val="24"/>
        </w:rPr>
        <w:t>Theory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Investment</w:t>
      </w:r>
      <w:proofErr w:type="spellEnd"/>
      <w:r>
        <w:rPr>
          <w:rFonts w:eastAsia="Google Sans Text"/>
          <w:i/>
          <w:iCs/>
          <w:color w:val="1F1F1F"/>
          <w:sz w:val="24"/>
          <w:szCs w:val="24"/>
        </w:rPr>
        <w:t xml:space="preserve"> </w:t>
      </w:r>
      <w:proofErr w:type="spellStart"/>
      <w:r>
        <w:rPr>
          <w:rFonts w:eastAsia="Google Sans Text"/>
          <w:i/>
          <w:iCs/>
          <w:color w:val="1F1F1F"/>
          <w:sz w:val="24"/>
          <w:szCs w:val="24"/>
        </w:rPr>
        <w:t>Value</w:t>
      </w:r>
      <w:proofErr w:type="spellEnd"/>
      <w:r>
        <w:rPr>
          <w:rFonts w:eastAsia="Google Sans Text"/>
          <w:color w:val="1F1F1F"/>
          <w:sz w:val="24"/>
          <w:szCs w:val="24"/>
        </w:rPr>
        <w:t>, introduziu o Modelo de Desconto de Dividendos (</w:t>
      </w:r>
      <w:proofErr w:type="spellStart"/>
      <w:r>
        <w:rPr>
          <w:rFonts w:eastAsia="Google Sans Text"/>
          <w:color w:val="1F1F1F"/>
          <w:sz w:val="24"/>
          <w:szCs w:val="24"/>
        </w:rPr>
        <w:t>Dividend</w:t>
      </w:r>
      <w:proofErr w:type="spellEnd"/>
      <w:r>
        <w:rPr>
          <w:rFonts w:eastAsia="Google Sans Text"/>
          <w:color w:val="1F1F1F"/>
          <w:sz w:val="24"/>
          <w:szCs w:val="24"/>
        </w:rPr>
        <w:t xml:space="preserve"> </w:t>
      </w:r>
      <w:proofErr w:type="spellStart"/>
      <w:r>
        <w:rPr>
          <w:rFonts w:eastAsia="Google Sans Text"/>
          <w:color w:val="1F1F1F"/>
          <w:sz w:val="24"/>
          <w:szCs w:val="24"/>
        </w:rPr>
        <w:t>Discount</w:t>
      </w:r>
      <w:proofErr w:type="spellEnd"/>
      <w:r>
        <w:rPr>
          <w:rFonts w:eastAsia="Google Sans Text"/>
          <w:color w:val="1F1F1F"/>
          <w:sz w:val="24"/>
          <w:szCs w:val="24"/>
        </w:rPr>
        <w:t xml:space="preserve"> </w:t>
      </w:r>
      <w:proofErr w:type="spellStart"/>
      <w:r>
        <w:rPr>
          <w:rFonts w:eastAsia="Google Sans Text"/>
          <w:color w:val="1F1F1F"/>
          <w:sz w:val="24"/>
          <w:szCs w:val="24"/>
        </w:rPr>
        <w:t>Model</w:t>
      </w:r>
      <w:proofErr w:type="spellEnd"/>
      <w:r>
        <w:rPr>
          <w:rFonts w:eastAsia="Google Sans Text"/>
          <w:color w:val="1F1F1F"/>
          <w:sz w:val="24"/>
          <w:szCs w:val="24"/>
        </w:rPr>
        <w:t xml:space="preserve"> - DDM), estabelecendo que o valor de um ativo é o valor presente de seus fluxos de caixa futuros esperados, descontados a uma taxa de juros apropriada (</w:t>
      </w:r>
      <w:r w:rsidR="006F6411">
        <w:rPr>
          <w:rFonts w:eastAsia="Google Sans Text"/>
          <w:color w:val="1F1F1F"/>
          <w:sz w:val="24"/>
          <w:szCs w:val="24"/>
        </w:rPr>
        <w:t>Williams</w:t>
      </w:r>
      <w:r>
        <w:rPr>
          <w:rFonts w:eastAsia="Google Sans Text"/>
          <w:color w:val="1F1F1F"/>
          <w:sz w:val="24"/>
          <w:szCs w:val="24"/>
        </w:rPr>
        <w:t xml:space="preserve">, </w:t>
      </w:r>
      <w:r w:rsidR="006F6411">
        <w:rPr>
          <w:rFonts w:eastAsia="Google Sans Text"/>
          <w:color w:val="1F1F1F"/>
          <w:sz w:val="24"/>
          <w:szCs w:val="24"/>
        </w:rPr>
        <w:t>1938</w:t>
      </w:r>
      <w:r>
        <w:rPr>
          <w:rFonts w:eastAsia="Google Sans Text"/>
          <w:color w:val="1F1F1F"/>
          <w:sz w:val="24"/>
          <w:szCs w:val="24"/>
        </w:rPr>
        <w:t xml:space="preserve">). A fórmula de Williams, </w:t>
      </w:r>
    </w:p>
    <w:p w14:paraId="60A37C46" w14:textId="5A4313F7"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F6411" w14:paraId="7EE2F6C5" w14:textId="77777777" w:rsidTr="006F6411">
        <w:tc>
          <w:tcPr>
            <w:tcW w:w="4247" w:type="dxa"/>
          </w:tcPr>
          <w:p w14:paraId="26023AC4" w14:textId="5A61E29D" w:rsidR="006F6411" w:rsidRDefault="006F6411" w:rsidP="00EC7201">
            <w:pP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m:oMathPara>
          </w:p>
        </w:tc>
        <w:tc>
          <w:tcPr>
            <w:tcW w:w="4247" w:type="dxa"/>
          </w:tcPr>
          <w:p w14:paraId="3E9540C7" w14:textId="77777777" w:rsidR="006F6411" w:rsidRDefault="006F6411" w:rsidP="00EC7201">
            <w:pPr>
              <w:spacing w:line="360" w:lineRule="auto"/>
              <w:jc w:val="both"/>
              <w:rPr>
                <w:rFonts w:eastAsia="Google Sans Text"/>
                <w:color w:val="1F1F1F"/>
                <w:sz w:val="24"/>
                <w:szCs w:val="24"/>
              </w:rPr>
            </w:pPr>
          </w:p>
        </w:tc>
      </w:tr>
    </w:tbl>
    <w:p w14:paraId="0AD36ECB" w14:textId="4D58BEFB"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p w14:paraId="76822043" w14:textId="674A40F1" w:rsidR="00EC7201" w:rsidRDefault="00405E05" w:rsidP="006F6411">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w:t>
      </w:r>
      <w:r w:rsidR="00CE4311">
        <w:rPr>
          <w:rFonts w:eastAsia="Google Sans Text"/>
          <w:color w:val="1F1F1F"/>
          <w:sz w:val="24"/>
          <w:szCs w:val="24"/>
        </w:rPr>
        <w:t>GUERARD</w:t>
      </w:r>
      <w:r>
        <w:rPr>
          <w:rFonts w:eastAsia="Google Sans Text"/>
          <w:color w:val="1F1F1F"/>
          <w:sz w:val="24"/>
          <w:szCs w:val="24"/>
        </w:rPr>
        <w:t>,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w:t>
      </w:r>
      <w:proofErr w:type="spellStart"/>
      <w:r w:rsidR="006F6411">
        <w:rPr>
          <w:rFonts w:eastAsia="Google Sans Text"/>
          <w:color w:val="1F1F1F"/>
          <w:sz w:val="24"/>
          <w:szCs w:val="24"/>
        </w:rPr>
        <w:t>Rubinstein</w:t>
      </w:r>
      <w:proofErr w:type="spellEnd"/>
      <w:r>
        <w:rPr>
          <w:rFonts w:eastAsia="Google Sans Text"/>
          <w:color w:val="1F1F1F"/>
          <w:sz w:val="24"/>
          <w:szCs w:val="24"/>
        </w:rPr>
        <w:t xml:space="preserve">, </w:t>
      </w:r>
      <w:r>
        <w:rPr>
          <w:rFonts w:eastAsia="Google Sans Text"/>
          <w:color w:val="1F1F1F"/>
          <w:sz w:val="24"/>
          <w:szCs w:val="24"/>
        </w:rPr>
        <w:lastRenderedPageBreak/>
        <w:t>2002). Williams focava na maximização do retorno esperado, acreditando que a "lei dos grandes números" protegeria o investidor que diversificasse suficientemente (</w:t>
      </w:r>
      <w:proofErr w:type="spellStart"/>
      <w:r w:rsidR="006F6411">
        <w:rPr>
          <w:rFonts w:eastAsia="Google Sans Text"/>
          <w:color w:val="1F1F1F"/>
          <w:sz w:val="24"/>
          <w:szCs w:val="24"/>
        </w:rPr>
        <w:t>Rubinstein</w:t>
      </w:r>
      <w:proofErr w:type="spellEnd"/>
      <w:r>
        <w:rPr>
          <w:rFonts w:eastAsia="Google Sans Text"/>
          <w:color w:val="1F1F1F"/>
          <w:sz w:val="24"/>
          <w:szCs w:val="24"/>
        </w:rPr>
        <w:t>, 2002).</w:t>
      </w:r>
    </w:p>
    <w:p w14:paraId="08D60EE3"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w:t>
      </w:r>
      <w:proofErr w:type="spellStart"/>
      <w:r>
        <w:rPr>
          <w:rFonts w:eastAsia="Google Sans Text"/>
          <w:color w:val="1F1F1F"/>
          <w:sz w:val="24"/>
          <w:szCs w:val="24"/>
        </w:rPr>
        <w:t>Dodd</w:t>
      </w:r>
      <w:proofErr w:type="spellEnd"/>
      <w:r>
        <w:rPr>
          <w:rFonts w:eastAsia="Google Sans Text"/>
          <w:color w:val="1F1F1F"/>
          <w:sz w:val="24"/>
          <w:szCs w:val="24"/>
        </w:rPr>
        <w:t xml:space="preserve">, em </w:t>
      </w:r>
      <w:proofErr w:type="spellStart"/>
      <w:r>
        <w:rPr>
          <w:rFonts w:eastAsia="Google Sans Text"/>
          <w:i/>
          <w:iCs/>
          <w:color w:val="1F1F1F"/>
          <w:sz w:val="24"/>
          <w:szCs w:val="24"/>
        </w:rPr>
        <w:t>Security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Analysis</w:t>
      </w:r>
      <w:proofErr w:type="spellEnd"/>
      <w:r>
        <w:rPr>
          <w:rFonts w:eastAsia="Google Sans Text"/>
          <w:color w:val="1F1F1F"/>
          <w:sz w:val="24"/>
          <w:szCs w:val="24"/>
        </w:rPr>
        <w:t xml:space="preserve"> (1934), estabeleceram os princípios do </w:t>
      </w:r>
      <w:proofErr w:type="spellStart"/>
      <w:r>
        <w:rPr>
          <w:rFonts w:eastAsia="Google Sans Text"/>
          <w:i/>
          <w:iCs/>
          <w:color w:val="1F1F1F"/>
          <w:sz w:val="24"/>
          <w:szCs w:val="24"/>
        </w:rPr>
        <w:t>Value</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Investing</w:t>
      </w:r>
      <w:proofErr w:type="spellEnd"/>
      <w:r>
        <w:rPr>
          <w:rFonts w:eastAsia="Google Sans Text"/>
          <w:color w:val="1F1F1F"/>
          <w:sz w:val="24"/>
          <w:szCs w:val="24"/>
        </w:rPr>
        <w:t>. Embora defendessem a diversificação como uma medida prudencial — sugerindo a detenção de dez a trinta papéis diferentes para mitigar o erro de análise — o conceito de risco em sua estrutura era fundamentalmente qualitativo (</w:t>
      </w:r>
      <w:proofErr w:type="spellStart"/>
      <w:r w:rsidR="006F6411">
        <w:rPr>
          <w:rFonts w:eastAsia="Google Sans Text"/>
          <w:color w:val="1F1F1F"/>
          <w:sz w:val="24"/>
          <w:szCs w:val="24"/>
        </w:rPr>
        <w:t>Boyd</w:t>
      </w:r>
      <w:proofErr w:type="spellEnd"/>
      <w:r w:rsidR="006F6411">
        <w:rPr>
          <w:rFonts w:eastAsia="Google Sans Text"/>
          <w:color w:val="1F1F1F"/>
          <w:sz w:val="24"/>
          <w:szCs w:val="24"/>
        </w:rPr>
        <w:t xml:space="preserve">, </w:t>
      </w:r>
      <w:proofErr w:type="spellStart"/>
      <w:r w:rsidR="006F6411">
        <w:rPr>
          <w:rFonts w:eastAsia="Google Sans Text"/>
          <w:color w:val="1F1F1F"/>
          <w:sz w:val="24"/>
          <w:szCs w:val="24"/>
        </w:rPr>
        <w:t>Johansson</w:t>
      </w:r>
      <w:proofErr w:type="spellEnd"/>
      <w:r w:rsidR="006F6411">
        <w:rPr>
          <w:rFonts w:eastAsia="Google Sans Text"/>
          <w:color w:val="1F1F1F"/>
          <w:sz w:val="24"/>
          <w:szCs w:val="24"/>
        </w:rPr>
        <w:t xml:space="preserve">, Kahn, Schiele, </w:t>
      </w:r>
      <w:proofErr w:type="spellStart"/>
      <w:r w:rsidR="006F6411">
        <w:rPr>
          <w:rFonts w:eastAsia="Google Sans Text"/>
          <w:color w:val="1F1F1F"/>
          <w:sz w:val="24"/>
          <w:szCs w:val="24"/>
        </w:rPr>
        <w:t>Schmelzer</w:t>
      </w:r>
      <w:proofErr w:type="spellEnd"/>
      <w:r w:rsidR="008A6788">
        <w:rPr>
          <w:rFonts w:eastAsia="Google Sans Text"/>
          <w:color w:val="1F1F1F"/>
          <w:sz w:val="24"/>
          <w:szCs w:val="24"/>
        </w:rPr>
        <w:t xml:space="preserve">, </w:t>
      </w:r>
      <w:r>
        <w:rPr>
          <w:rFonts w:eastAsia="Google Sans Text"/>
          <w:color w:val="1F1F1F"/>
          <w:sz w:val="24"/>
          <w:szCs w:val="24"/>
        </w:rPr>
        <w:t>2024</w:t>
      </w:r>
      <w:r w:rsidR="006F6411">
        <w:rPr>
          <w:rFonts w:eastAsia="Google Sans Text"/>
          <w:color w:val="1F1F1F"/>
          <w:sz w:val="24"/>
          <w:szCs w:val="24"/>
        </w:rPr>
        <w:t xml:space="preserve">). </w:t>
      </w:r>
    </w:p>
    <w:p w14:paraId="5233A552" w14:textId="75BF0BAF" w:rsidR="006F6411" w:rsidRDefault="00DE160C" w:rsidP="00EC7201">
      <w:pPr>
        <w:pBdr>
          <w:top w:val="nil"/>
          <w:left w:val="nil"/>
          <w:bottom w:val="nil"/>
          <w:right w:val="nil"/>
          <w:between w:val="nil"/>
        </w:pBdr>
        <w:spacing w:line="360" w:lineRule="auto"/>
        <w:ind w:firstLine="851"/>
        <w:jc w:val="both"/>
        <w:rPr>
          <w:rFonts w:eastAsia="Google Sans Text"/>
          <w:color w:val="1F1F1F"/>
          <w:sz w:val="24"/>
          <w:szCs w:val="24"/>
        </w:rPr>
      </w:pPr>
      <w:r w:rsidRPr="00DE160C">
        <w:rPr>
          <w:rFonts w:eastAsia="Google Sans Text"/>
          <w:color w:val="1F1F1F"/>
          <w:sz w:val="24"/>
          <w:szCs w:val="24"/>
          <w:lang w:val="pt-BR"/>
        </w:rPr>
        <w:t xml:space="preserve">Para Graham, o risco não residia na volatilidade, mas na possibilidade de perda permanente de capital, decorrente da deterioração dos fundamentos da empresa ou do pagamento de um preço excessivo em relação ao seu valor intrínseco </w:t>
      </w:r>
      <w:r w:rsidR="00405E05">
        <w:rPr>
          <w:rFonts w:eastAsia="Google Sans Text"/>
          <w:color w:val="1F1F1F"/>
          <w:sz w:val="24"/>
          <w:szCs w:val="24"/>
        </w:rPr>
        <w:t>(</w:t>
      </w:r>
      <w:proofErr w:type="spellStart"/>
      <w:r w:rsidR="006F6411">
        <w:rPr>
          <w:rFonts w:eastAsia="Google Sans Text"/>
          <w:color w:val="1F1F1F"/>
          <w:sz w:val="24"/>
          <w:szCs w:val="24"/>
        </w:rPr>
        <w:t>Guerard</w:t>
      </w:r>
      <w:proofErr w:type="spellEnd"/>
      <w:r w:rsidR="00405E05">
        <w:rPr>
          <w:rFonts w:eastAsia="Google Sans Text"/>
          <w:color w:val="1F1F1F"/>
          <w:sz w:val="24"/>
          <w:szCs w:val="24"/>
        </w:rPr>
        <w:t xml:space="preserve">, 2010). </w:t>
      </w:r>
    </w:p>
    <w:p w14:paraId="791CA2D2" w14:textId="79E5CB51"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"Margem de Segurança" era a métrica de proteção, não o desvio padrão ou a covariância. Neste paradigma, o portfólio era visto como uma coleção de ativos individuais, onde cada componente era julgado por seus próprios méritos, isolado do contexto agregado da carteira</w:t>
      </w:r>
      <w:r w:rsidR="008A6788">
        <w:rPr>
          <w:rFonts w:eastAsia="Google Sans Text"/>
          <w:color w:val="1F1F1F"/>
          <w:sz w:val="24"/>
          <w:szCs w:val="24"/>
        </w:rPr>
        <w:t xml:space="preserve"> </w:t>
      </w:r>
      <w:r>
        <w:rPr>
          <w:rFonts w:eastAsia="Google Sans Text"/>
          <w:color w:val="1F1F1F"/>
          <w:sz w:val="24"/>
          <w:szCs w:val="24"/>
        </w:rPr>
        <w:t>(</w:t>
      </w:r>
      <w:proofErr w:type="spellStart"/>
      <w:r w:rsidR="006F6411">
        <w:rPr>
          <w:rFonts w:eastAsia="Google Sans Text"/>
          <w:color w:val="1F1F1F"/>
          <w:sz w:val="24"/>
          <w:szCs w:val="24"/>
        </w:rPr>
        <w:t>Guerard</w:t>
      </w:r>
      <w:proofErr w:type="spellEnd"/>
      <w:r>
        <w:rPr>
          <w:rFonts w:eastAsia="Google Sans Text"/>
          <w:color w:val="1F1F1F"/>
          <w:sz w:val="24"/>
          <w:szCs w:val="24"/>
        </w:rPr>
        <w:t>,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1739023"/>
      <w:r>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5DDCD1D5"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w:t>
      </w:r>
      <w:proofErr w:type="spellStart"/>
      <w:r>
        <w:rPr>
          <w:rFonts w:eastAsia="Google Sans Text"/>
          <w:color w:val="1F1F1F"/>
          <w:sz w:val="24"/>
          <w:szCs w:val="24"/>
        </w:rPr>
        <w:t>ruptura</w:t>
      </w:r>
      <w:proofErr w:type="spellEnd"/>
      <w:r>
        <w:rPr>
          <w:rFonts w:eastAsia="Google Sans Text"/>
          <w:color w:val="1F1F1F"/>
          <w:sz w:val="24"/>
          <w:szCs w:val="24"/>
        </w:rPr>
        <w:t xml:space="preserve"> com o paradigma da seleção individual de ativos não ocorreu abruptamente, mas foi precedida por desenvolvimentos teóricos que começaram a questionar a suficiência da maximização do valor presente. Economistas como </w:t>
      </w:r>
      <w:proofErr w:type="spellStart"/>
      <w:r>
        <w:rPr>
          <w:rFonts w:eastAsia="Google Sans Text"/>
          <w:color w:val="1F1F1F"/>
          <w:sz w:val="24"/>
          <w:szCs w:val="24"/>
        </w:rPr>
        <w:t>Hicks</w:t>
      </w:r>
      <w:proofErr w:type="spellEnd"/>
      <w:r>
        <w:rPr>
          <w:rFonts w:eastAsia="Google Sans Text"/>
          <w:color w:val="1F1F1F"/>
          <w:sz w:val="24"/>
          <w:szCs w:val="24"/>
        </w:rPr>
        <w:t xml:space="preserve"> (1939) e </w:t>
      </w:r>
      <w:proofErr w:type="spellStart"/>
      <w:r>
        <w:rPr>
          <w:rFonts w:eastAsia="Google Sans Text"/>
          <w:color w:val="1F1F1F"/>
          <w:sz w:val="24"/>
          <w:szCs w:val="24"/>
        </w:rPr>
        <w:t>Marschak</w:t>
      </w:r>
      <w:proofErr w:type="spellEnd"/>
      <w:r>
        <w:rPr>
          <w:rFonts w:eastAsia="Google Sans Text"/>
          <w:color w:val="1F1F1F"/>
          <w:sz w:val="24"/>
          <w:szCs w:val="24"/>
        </w:rPr>
        <w:t xml:space="preserve"> (1938) já exploravam as preferências sobre momentos estatísticos, e o matemático italiano Bruno de </w:t>
      </w:r>
      <w:proofErr w:type="spellStart"/>
      <w:r>
        <w:rPr>
          <w:rFonts w:eastAsia="Google Sans Text"/>
          <w:color w:val="1F1F1F"/>
          <w:sz w:val="24"/>
          <w:szCs w:val="24"/>
        </w:rPr>
        <w:t>Finetti</w:t>
      </w:r>
      <w:proofErr w:type="spellEnd"/>
      <w:r>
        <w:rPr>
          <w:rFonts w:eastAsia="Google Sans Text"/>
          <w:color w:val="1F1F1F"/>
          <w:sz w:val="24"/>
          <w:szCs w:val="24"/>
        </w:rPr>
        <w:t xml:space="preserve">, em 1940, havia formulado um problema de alocação média-variância no contexto de resseguros, embora seu trabalho tenha permanecido desconhecido no mundo anglófono por décadas </w:t>
      </w:r>
      <w:r w:rsidR="007F5FA9">
        <w:rPr>
          <w:rFonts w:eastAsia="Google Sans Text"/>
          <w:color w:val="1F1F1F"/>
          <w:sz w:val="24"/>
          <w:szCs w:val="24"/>
        </w:rPr>
        <w:t>(</w:t>
      </w:r>
      <w:proofErr w:type="spellStart"/>
      <w:r w:rsidR="006F6411">
        <w:rPr>
          <w:rFonts w:eastAsia="Google Sans Text"/>
          <w:color w:val="1F1F1F"/>
          <w:sz w:val="24"/>
          <w:szCs w:val="24"/>
        </w:rPr>
        <w:t>Boyd</w:t>
      </w:r>
      <w:proofErr w:type="spellEnd"/>
      <w:r w:rsidR="006F6411">
        <w:rPr>
          <w:rFonts w:eastAsia="Google Sans Text"/>
          <w:color w:val="1F1F1F"/>
          <w:sz w:val="24"/>
          <w:szCs w:val="24"/>
        </w:rPr>
        <w:t xml:space="preserve">, </w:t>
      </w:r>
      <w:proofErr w:type="spellStart"/>
      <w:r w:rsidR="006F6411">
        <w:rPr>
          <w:rFonts w:eastAsia="Google Sans Text"/>
          <w:color w:val="1F1F1F"/>
          <w:sz w:val="24"/>
          <w:szCs w:val="24"/>
        </w:rPr>
        <w:t>Johansson</w:t>
      </w:r>
      <w:proofErr w:type="spellEnd"/>
      <w:r w:rsidR="006F6411">
        <w:rPr>
          <w:rFonts w:eastAsia="Google Sans Text"/>
          <w:color w:val="1F1F1F"/>
          <w:sz w:val="24"/>
          <w:szCs w:val="24"/>
        </w:rPr>
        <w:t xml:space="preserve">, Kahn, Schiele, </w:t>
      </w:r>
      <w:proofErr w:type="spellStart"/>
      <w:r w:rsidR="006F6411">
        <w:rPr>
          <w:rFonts w:eastAsia="Google Sans Text"/>
          <w:color w:val="1F1F1F"/>
          <w:sz w:val="24"/>
          <w:szCs w:val="24"/>
        </w:rPr>
        <w:t>Schmelzer</w:t>
      </w:r>
      <w:proofErr w:type="spellEnd"/>
      <w:r w:rsidR="006F6411">
        <w:rPr>
          <w:rFonts w:eastAsia="Google Sans Text"/>
          <w:color w:val="1F1F1F"/>
          <w:sz w:val="24"/>
          <w:szCs w:val="24"/>
        </w:rPr>
        <w:t>, 2024</w:t>
      </w:r>
      <w:r>
        <w:rPr>
          <w:rFonts w:eastAsia="Google Sans Text"/>
          <w:color w:val="1F1F1F"/>
          <w:sz w:val="24"/>
          <w:szCs w:val="24"/>
        </w:rPr>
        <w:t>).</w:t>
      </w:r>
    </w:p>
    <w:p w14:paraId="4BE42ABC"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w:t>
      </w:r>
      <w:r w:rsidR="007F5FA9">
        <w:rPr>
          <w:rFonts w:eastAsia="Google Sans Text"/>
          <w:color w:val="1F1F1F"/>
          <w:sz w:val="24"/>
          <w:szCs w:val="24"/>
        </w:rPr>
        <w:t xml:space="preserve">(MARKOWITZ, 1959). </w:t>
      </w:r>
    </w:p>
    <w:p w14:paraId="21C55088" w14:textId="3235B05C"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Ele percebeu que, se a regra de Williams fosse seguida estritamente em um mundo de incerteza, um investidor racional deveria alocar 100% de seu capital no único ativo com o maior retorno esperado descontado (Williams, </w:t>
      </w:r>
      <w:r w:rsidR="006F6411">
        <w:rPr>
          <w:rFonts w:eastAsia="Google Sans Text"/>
          <w:color w:val="1F1F1F"/>
          <w:sz w:val="24"/>
          <w:szCs w:val="24"/>
        </w:rPr>
        <w:t>1938</w:t>
      </w:r>
      <w:r>
        <w:rPr>
          <w:rFonts w:eastAsia="Google Sans Text"/>
          <w:color w:val="1F1F1F"/>
          <w:sz w:val="24"/>
          <w:szCs w:val="24"/>
        </w:rPr>
        <w:t>). Se dois ativos tivessem o mesmo retorno máximo, o investidor seria indiferente entre eles, mas a teoria não oferecia nenhuma razão intrínseca para manter ambos (</w:t>
      </w:r>
      <w:r w:rsidR="006F6411">
        <w:rPr>
          <w:rFonts w:eastAsia="Google Sans Text"/>
          <w:color w:val="1F1F1F"/>
          <w:sz w:val="24"/>
          <w:szCs w:val="24"/>
        </w:rPr>
        <w:t>Markowitz</w:t>
      </w:r>
      <w:r>
        <w:rPr>
          <w:rFonts w:eastAsia="Google Sans Text"/>
          <w:color w:val="1F1F1F"/>
          <w:sz w:val="24"/>
          <w:szCs w:val="24"/>
        </w:rPr>
        <w:t>, 1959).</w:t>
      </w:r>
    </w:p>
    <w:p w14:paraId="42F6F216"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Markowitz identificou que a prática observada e intuitivamente racional da diversificação — "não colocar todos os ovos na mesma cesta" — era inconsistente com a teoria de maximização de valor presente de Williams (</w:t>
      </w:r>
      <w:r w:rsidR="007F5FA9">
        <w:rPr>
          <w:rFonts w:eastAsia="Google Sans Text"/>
          <w:color w:val="1F1F1F"/>
          <w:sz w:val="24"/>
          <w:szCs w:val="24"/>
        </w:rPr>
        <w:t>MARKOWITZ</w:t>
      </w:r>
      <w:r>
        <w:rPr>
          <w:rFonts w:eastAsia="Google Sans Text"/>
          <w:color w:val="1F1F1F"/>
          <w:sz w:val="24"/>
          <w:szCs w:val="24"/>
        </w:rPr>
        <w:t>, 195</w:t>
      </w:r>
      <w:r w:rsidR="007F5FA9">
        <w:rPr>
          <w:rFonts w:eastAsia="Google Sans Text"/>
          <w:color w:val="1F1F1F"/>
          <w:sz w:val="24"/>
          <w:szCs w:val="24"/>
        </w:rPr>
        <w:t>9</w:t>
      </w:r>
      <w:r>
        <w:rPr>
          <w:rFonts w:eastAsia="Google Sans Text"/>
          <w:color w:val="1F1F1F"/>
          <w:sz w:val="24"/>
          <w:szCs w:val="24"/>
        </w:rPr>
        <w:t xml:space="preserve">). </w:t>
      </w:r>
    </w:p>
    <w:p w14:paraId="29AF2748" w14:textId="489A6A1A"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final. Essa </w:t>
      </w:r>
      <w:proofErr w:type="spellStart"/>
      <w:r>
        <w:rPr>
          <w:rFonts w:eastAsia="Google Sans Text"/>
          <w:color w:val="1F1F1F"/>
          <w:sz w:val="24"/>
          <w:szCs w:val="24"/>
        </w:rPr>
        <w:t>percepção</w:t>
      </w:r>
      <w:proofErr w:type="spellEnd"/>
      <w:r>
        <w:rPr>
          <w:rFonts w:eastAsia="Google Sans Text"/>
          <w:color w:val="1F1F1F"/>
          <w:sz w:val="24"/>
          <w:szCs w:val="24"/>
        </w:rPr>
        <w:t xml:space="preserve"> marcou a transição da análise de títulos (</w:t>
      </w:r>
      <w:proofErr w:type="spellStart"/>
      <w:r>
        <w:rPr>
          <w:rFonts w:eastAsia="Google Sans Text"/>
          <w:i/>
          <w:iCs/>
          <w:color w:val="1F1F1F"/>
          <w:sz w:val="24"/>
          <w:szCs w:val="24"/>
        </w:rPr>
        <w:t>Security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Analysis</w:t>
      </w:r>
      <w:proofErr w:type="spellEnd"/>
      <w:r>
        <w:rPr>
          <w:rFonts w:eastAsia="Google Sans Text"/>
          <w:color w:val="1F1F1F"/>
          <w:sz w:val="24"/>
          <w:szCs w:val="24"/>
        </w:rPr>
        <w:t>) para a análise de portfólios (</w:t>
      </w:r>
      <w:r>
        <w:rPr>
          <w:rFonts w:eastAsia="Google Sans Text"/>
          <w:i/>
          <w:iCs/>
          <w:color w:val="1F1F1F"/>
          <w:sz w:val="24"/>
          <w:szCs w:val="24"/>
        </w:rPr>
        <w:t xml:space="preserve">Portfolio </w:t>
      </w:r>
      <w:proofErr w:type="spellStart"/>
      <w:r>
        <w:rPr>
          <w:rFonts w:eastAsia="Google Sans Text"/>
          <w:i/>
          <w:iCs/>
          <w:color w:val="1F1F1F"/>
          <w:sz w:val="24"/>
          <w:szCs w:val="24"/>
        </w:rPr>
        <w:t>Analysis</w:t>
      </w:r>
      <w:proofErr w:type="spellEnd"/>
      <w:r>
        <w:rPr>
          <w:rFonts w:eastAsia="Google Sans Text"/>
          <w:color w:val="1F1F1F"/>
          <w:sz w:val="24"/>
          <w:szCs w:val="24"/>
        </w:rPr>
        <w:t>), onde a unidade de análise deixa de ser a firma individual e passa a ser a carteira agregada (</w:t>
      </w:r>
      <w:r w:rsidR="006F6411">
        <w:rPr>
          <w:rFonts w:eastAsia="Google Sans Text"/>
          <w:color w:val="1F1F1F"/>
          <w:sz w:val="24"/>
          <w:szCs w:val="24"/>
        </w:rPr>
        <w:t>Markowitz</w:t>
      </w:r>
      <w:r>
        <w:rPr>
          <w:rFonts w:eastAsia="Google Sans Text"/>
          <w:color w:val="1F1F1F"/>
          <w:sz w:val="24"/>
          <w:szCs w:val="24"/>
        </w:rPr>
        <w:t>, 195</w:t>
      </w:r>
      <w:r w:rsidR="007F5FA9">
        <w:rPr>
          <w:rFonts w:eastAsia="Google Sans Text"/>
          <w:color w:val="1F1F1F"/>
          <w:sz w:val="24"/>
          <w:szCs w:val="24"/>
        </w:rPr>
        <w:t>9</w:t>
      </w:r>
      <w:r>
        <w:rPr>
          <w:rFonts w:eastAsia="Google Sans Text"/>
          <w:color w:val="1F1F1F"/>
          <w:sz w:val="24"/>
          <w:szCs w:val="24"/>
        </w:rPr>
        <w:t>).</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1739024"/>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2E1949A9"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formalização matemática dessa nova perspectiva ocorreu com a publicação do artigo "</w:t>
      </w:r>
      <w:r w:rsidRPr="007F5FA9">
        <w:rPr>
          <w:rFonts w:eastAsia="Google Sans Text"/>
          <w:i/>
          <w:iCs/>
          <w:color w:val="1F1F1F"/>
          <w:sz w:val="24"/>
          <w:szCs w:val="24"/>
        </w:rPr>
        <w:t xml:space="preserve">Portfolio </w:t>
      </w:r>
      <w:proofErr w:type="spellStart"/>
      <w:r w:rsidRPr="007F5FA9">
        <w:rPr>
          <w:rFonts w:eastAsia="Google Sans Text"/>
          <w:i/>
          <w:iCs/>
          <w:color w:val="1F1F1F"/>
          <w:sz w:val="24"/>
          <w:szCs w:val="24"/>
        </w:rPr>
        <w:t>Selection</w:t>
      </w:r>
      <w:proofErr w:type="spellEnd"/>
      <w:r>
        <w:rPr>
          <w:rFonts w:eastAsia="Google Sans Text"/>
          <w:color w:val="1F1F1F"/>
          <w:sz w:val="24"/>
          <w:szCs w:val="24"/>
        </w:rPr>
        <w:t xml:space="preserve">" no </w:t>
      </w:r>
      <w:proofErr w:type="spellStart"/>
      <w:r>
        <w:rPr>
          <w:rFonts w:eastAsia="Google Sans Text"/>
          <w:i/>
          <w:iCs/>
          <w:color w:val="1F1F1F"/>
          <w:sz w:val="24"/>
          <w:szCs w:val="24"/>
        </w:rPr>
        <w:t>Journal</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Finance</w:t>
      </w:r>
      <w:proofErr w:type="spellEnd"/>
      <w:r>
        <w:rPr>
          <w:rFonts w:eastAsia="Google Sans Text"/>
          <w:color w:val="1F1F1F"/>
          <w:sz w:val="24"/>
          <w:szCs w:val="24"/>
        </w:rPr>
        <w:t xml:space="preserve"> em 1952, expandido posteriormente na monografia </w:t>
      </w:r>
      <w:r>
        <w:rPr>
          <w:rFonts w:eastAsia="Google Sans Text"/>
          <w:i/>
          <w:iCs/>
          <w:color w:val="1F1F1F"/>
          <w:sz w:val="24"/>
          <w:szCs w:val="24"/>
        </w:rPr>
        <w:t xml:space="preserve">Portfolio </w:t>
      </w:r>
      <w:proofErr w:type="spellStart"/>
      <w:r>
        <w:rPr>
          <w:rFonts w:eastAsia="Google Sans Text"/>
          <w:i/>
          <w:iCs/>
          <w:color w:val="1F1F1F"/>
          <w:sz w:val="24"/>
          <w:szCs w:val="24"/>
        </w:rPr>
        <w:t>Selection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Efficient</w:t>
      </w:r>
      <w:proofErr w:type="spellEnd"/>
      <w:r>
        <w:rPr>
          <w:rFonts w:eastAsia="Google Sans Text"/>
          <w:i/>
          <w:iCs/>
          <w:color w:val="1F1F1F"/>
          <w:sz w:val="24"/>
          <w:szCs w:val="24"/>
        </w:rPr>
        <w:t xml:space="preserve"> </w:t>
      </w:r>
      <w:proofErr w:type="spellStart"/>
      <w:r>
        <w:rPr>
          <w:rFonts w:eastAsia="Google Sans Text"/>
          <w:i/>
          <w:iCs/>
          <w:color w:val="1F1F1F"/>
          <w:sz w:val="24"/>
          <w:szCs w:val="24"/>
        </w:rPr>
        <w:t>Diversification</w:t>
      </w:r>
      <w:proofErr w:type="spellEnd"/>
      <w:r>
        <w:rPr>
          <w:rFonts w:eastAsia="Google Sans Text"/>
          <w:i/>
          <w:iCs/>
          <w:color w:val="1F1F1F"/>
          <w:sz w:val="24"/>
          <w:szCs w:val="24"/>
        </w:rPr>
        <w:t xml:space="preserve"> </w:t>
      </w:r>
      <w:proofErr w:type="spellStart"/>
      <w:r>
        <w:rPr>
          <w:rFonts w:eastAsia="Google Sans Text"/>
          <w:i/>
          <w:iCs/>
          <w:color w:val="1F1F1F"/>
          <w:sz w:val="24"/>
          <w:szCs w:val="24"/>
        </w:rPr>
        <w:t>of</w:t>
      </w:r>
      <w:proofErr w:type="spellEnd"/>
      <w:r>
        <w:rPr>
          <w:rFonts w:eastAsia="Google Sans Text"/>
          <w:i/>
          <w:iCs/>
          <w:color w:val="1F1F1F"/>
          <w:sz w:val="24"/>
          <w:szCs w:val="24"/>
        </w:rPr>
        <w:t xml:space="preserve"> </w:t>
      </w:r>
      <w:proofErr w:type="spellStart"/>
      <w:r>
        <w:rPr>
          <w:rFonts w:eastAsia="Google Sans Text"/>
          <w:i/>
          <w:iCs/>
          <w:color w:val="1F1F1F"/>
          <w:sz w:val="24"/>
          <w:szCs w:val="24"/>
        </w:rPr>
        <w:t>Investments</w:t>
      </w:r>
      <w:proofErr w:type="spellEnd"/>
      <w:r>
        <w:rPr>
          <w:rFonts w:eastAsia="Google Sans Text"/>
          <w:color w:val="1F1F1F"/>
          <w:sz w:val="24"/>
          <w:szCs w:val="24"/>
        </w:rPr>
        <w:t xml:space="preserve"> (1959) (</w:t>
      </w:r>
      <w:r w:rsidR="007F5FA9">
        <w:rPr>
          <w:rFonts w:eastAsia="Google Sans Text"/>
          <w:color w:val="1F1F1F"/>
          <w:sz w:val="24"/>
          <w:szCs w:val="24"/>
        </w:rPr>
        <w:t>MARKOWITZ</w:t>
      </w:r>
      <w:r>
        <w:rPr>
          <w:rFonts w:eastAsia="Google Sans Text"/>
          <w:color w:val="1F1F1F"/>
          <w:sz w:val="24"/>
          <w:szCs w:val="24"/>
        </w:rPr>
        <w:t>, 1959). A "</w:t>
      </w:r>
      <w:proofErr w:type="spellStart"/>
      <w:r>
        <w:rPr>
          <w:rFonts w:eastAsia="Google Sans Text"/>
          <w:color w:val="1F1F1F"/>
          <w:sz w:val="24"/>
          <w:szCs w:val="24"/>
        </w:rPr>
        <w:t>Modern</w:t>
      </w:r>
      <w:proofErr w:type="spellEnd"/>
      <w:r>
        <w:rPr>
          <w:rFonts w:eastAsia="Google Sans Text"/>
          <w:color w:val="1F1F1F"/>
          <w:sz w:val="24"/>
          <w:szCs w:val="24"/>
        </w:rPr>
        <w:t xml:space="preserve"> Portfolio </w:t>
      </w:r>
      <w:proofErr w:type="spellStart"/>
      <w:r>
        <w:rPr>
          <w:rFonts w:eastAsia="Google Sans Text"/>
          <w:color w:val="1F1F1F"/>
          <w:sz w:val="24"/>
          <w:szCs w:val="24"/>
        </w:rPr>
        <w:t>Theory</w:t>
      </w:r>
      <w:proofErr w:type="spellEnd"/>
      <w:r>
        <w:rPr>
          <w:rFonts w:eastAsia="Google Sans Text"/>
          <w:color w:val="1F1F1F"/>
          <w:sz w:val="24"/>
          <w:szCs w:val="24"/>
        </w:rPr>
        <w:t>" (MPT) de Markowitz não apenas descreveu como os investidores agem, mas prescreveu como deveriam agir, fundamentando a decisão de investimento na interação estocástica entre ativos (</w:t>
      </w:r>
      <w:r w:rsidR="007F5FA9">
        <w:rPr>
          <w:rFonts w:eastAsia="Google Sans Text"/>
          <w:color w:val="1F1F1F"/>
          <w:sz w:val="24"/>
          <w:szCs w:val="24"/>
        </w:rPr>
        <w:t>MARKOWITZ</w:t>
      </w:r>
      <w:r>
        <w:rPr>
          <w:rFonts w:eastAsia="Google Sans Text"/>
          <w:color w:val="1F1F1F"/>
          <w:sz w:val="24"/>
          <w:szCs w:val="24"/>
        </w:rPr>
        <w:t>,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1739025"/>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7DFB0EE4"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w:t>
      </w:r>
      <w:r w:rsidR="006F6411">
        <w:rPr>
          <w:rFonts w:eastAsia="Google Sans Text"/>
          <w:color w:val="1F1F1F"/>
          <w:sz w:val="24"/>
          <w:szCs w:val="24"/>
        </w:rPr>
        <w:t>Markowitz</w:t>
      </w:r>
      <w:r>
        <w:rPr>
          <w:rFonts w:eastAsia="Google Sans Text"/>
          <w:color w:val="1F1F1F"/>
          <w:sz w:val="24"/>
          <w:szCs w:val="24"/>
        </w:rPr>
        <w:t>,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w:t>
      </w:r>
      <w:r w:rsidR="006F6411">
        <w:rPr>
          <w:rFonts w:eastAsia="Google Sans Text"/>
          <w:color w:val="1F1F1F"/>
          <w:sz w:val="24"/>
          <w:szCs w:val="24"/>
        </w:rPr>
        <w:t>Markowitz</w:t>
      </w:r>
      <w:r>
        <w:rPr>
          <w:rFonts w:eastAsia="Google Sans Text"/>
          <w:color w:val="1F1F1F"/>
          <w:sz w:val="24"/>
          <w:szCs w:val="24"/>
        </w:rPr>
        <w:t>,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33D42A7B"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w:t>
      </w:r>
      <w:r>
        <w:rPr>
          <w:rFonts w:eastAsia="Google Sans Text"/>
          <w:color w:val="1F1F1F"/>
          <w:sz w:val="24"/>
          <w:szCs w:val="24"/>
        </w:rPr>
        <w:lastRenderedPageBreak/>
        <w:t xml:space="preserve">maior retorno possível; e para qualquer nível dado de retorno, prefere o menor risco possível. Essa estrutura de preferências cria um </w:t>
      </w:r>
      <w:proofErr w:type="spellStart"/>
      <w:r>
        <w:rPr>
          <w:rFonts w:eastAsia="Google Sans Text"/>
          <w:i/>
          <w:iCs/>
          <w:color w:val="1F1F1F"/>
          <w:sz w:val="24"/>
          <w:szCs w:val="24"/>
        </w:rPr>
        <w:t>trade-off</w:t>
      </w:r>
      <w:proofErr w:type="spellEnd"/>
      <w:r>
        <w:rPr>
          <w:rFonts w:eastAsia="Google Sans Text"/>
          <w:color w:val="1F1F1F"/>
          <w:sz w:val="24"/>
          <w:szCs w:val="24"/>
        </w:rPr>
        <w:t xml:space="preserve"> inevitável, substituindo a busca pelo "melhor ativo" pela construção do "melhor portfólio" (</w:t>
      </w:r>
      <w:r w:rsidR="00CE4311">
        <w:rPr>
          <w:rFonts w:eastAsia="Google Sans Text"/>
          <w:color w:val="1F1F1F"/>
          <w:sz w:val="24"/>
          <w:szCs w:val="24"/>
        </w:rPr>
        <w:t>MARKOWITZ</w:t>
      </w:r>
      <w:r>
        <w:rPr>
          <w:rFonts w:eastAsia="Google Sans Text"/>
          <w:color w:val="1F1F1F"/>
          <w:sz w:val="24"/>
          <w:szCs w:val="24"/>
        </w:rPr>
        <w:t>,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1739026"/>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7B07721E"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Em sua obra de 1959, Markowitz dedicou um capítulo para discutir uma medida alternativa de risco: a </w:t>
      </w:r>
      <w:proofErr w:type="spellStart"/>
      <w:r>
        <w:rPr>
          <w:rFonts w:eastAsia="Google Sans Text"/>
          <w:b/>
          <w:bCs/>
          <w:color w:val="1F1F1F"/>
          <w:sz w:val="24"/>
          <w:szCs w:val="24"/>
        </w:rPr>
        <w:t>semivariância</w:t>
      </w:r>
      <w:proofErr w:type="spellEnd"/>
      <w:r>
        <w:rPr>
          <w:rFonts w:eastAsia="Google Sans Text"/>
          <w:b/>
          <w:bCs/>
          <w:color w:val="1F1F1F"/>
          <w:sz w:val="24"/>
          <w:szCs w:val="24"/>
        </w:rPr>
        <w:t xml:space="preserve"> </w:t>
      </w:r>
      <w:r>
        <w:rPr>
          <w:rFonts w:eastAsia="Google Sans Text"/>
          <w:color w:val="1F1F1F"/>
          <w:sz w:val="24"/>
          <w:szCs w:val="24"/>
        </w:rPr>
        <w:t>(</w:t>
      </w:r>
      <w:r w:rsidR="0041208A">
        <w:rPr>
          <w:rFonts w:eastAsia="Google Sans Text"/>
          <w:color w:val="1F1F1F"/>
          <w:sz w:val="24"/>
          <w:szCs w:val="24"/>
        </w:rPr>
        <w:t>Estrada</w:t>
      </w:r>
      <w:r>
        <w:rPr>
          <w:rFonts w:eastAsia="Google Sans Text"/>
          <w:color w:val="1F1F1F"/>
          <w:sz w:val="24"/>
          <w:szCs w:val="24"/>
        </w:rPr>
        <w:t xml:space="preserve">, 2007). A </w:t>
      </w:r>
      <w:proofErr w:type="spellStart"/>
      <w:r>
        <w:rPr>
          <w:rFonts w:eastAsia="Google Sans Text"/>
          <w:color w:val="1F1F1F"/>
          <w:sz w:val="24"/>
          <w:szCs w:val="24"/>
        </w:rPr>
        <w:t>semivariância</w:t>
      </w:r>
      <w:proofErr w:type="spellEnd"/>
      <w:r>
        <w:rPr>
          <w:rFonts w:eastAsia="Google Sans Text"/>
          <w:color w:val="1F1F1F"/>
          <w:sz w:val="24"/>
          <w:szCs w:val="24"/>
        </w:rPr>
        <w:t xml:space="preserve"> mensura apenas a dispersão dos retornos que caem abaixo de um determinado alvo (como a média ou zero), ignorando a volatilidade "positiva" (ganhos acima do esperado) (</w:t>
      </w:r>
      <w:r w:rsidR="0041208A">
        <w:rPr>
          <w:rFonts w:eastAsia="Google Sans Text"/>
          <w:color w:val="1F1F1F"/>
          <w:sz w:val="24"/>
          <w:szCs w:val="24"/>
        </w:rPr>
        <w:t>Markowitz</w:t>
      </w:r>
      <w:r>
        <w:rPr>
          <w:rFonts w:eastAsia="Google Sans Text"/>
          <w:color w:val="1F1F1F"/>
          <w:sz w:val="24"/>
          <w:szCs w:val="24"/>
        </w:rPr>
        <w:t xml:space="preserve">, 1959). Markowitz reconheceu explicitamente a superioridade teórica desta medida, afirmando que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parece mais plausível do que a variância como uma medida de risco, uma vez que se preocupa apenas com desvios adversos" (</w:t>
      </w:r>
      <w:r w:rsidR="0041208A">
        <w:rPr>
          <w:rFonts w:eastAsia="Google Sans Text"/>
          <w:color w:val="1F1F1F"/>
          <w:sz w:val="24"/>
          <w:szCs w:val="24"/>
        </w:rPr>
        <w:t>Markowitz</w:t>
      </w:r>
      <w:r>
        <w:rPr>
          <w:rFonts w:eastAsia="Google Sans Text"/>
          <w:color w:val="1F1F1F"/>
          <w:sz w:val="24"/>
          <w:szCs w:val="24"/>
        </w:rPr>
        <w:t>, 1990). Investidores racionais não temem ganhos inesperados; eles temem perdas.</w:t>
      </w:r>
    </w:p>
    <w:p w14:paraId="4B58BD2E" w14:textId="2C995B0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w:t>
      </w:r>
      <w:r w:rsidR="0041208A">
        <w:rPr>
          <w:rFonts w:eastAsia="Google Sans Text"/>
          <w:color w:val="1F1F1F"/>
          <w:sz w:val="24"/>
          <w:szCs w:val="24"/>
        </w:rPr>
        <w:t>Estrada</w:t>
      </w:r>
      <w:r>
        <w:rPr>
          <w:rFonts w:eastAsia="Google Sans Text"/>
          <w:color w:val="1F1F1F"/>
          <w:sz w:val="24"/>
          <w:szCs w:val="24"/>
        </w:rPr>
        <w:t>, 2007).</w:t>
      </w:r>
    </w:p>
    <w:p w14:paraId="265E71AB" w14:textId="1EF238A6"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proofErr w:type="spellStart"/>
      <w:r>
        <w:rPr>
          <w:rFonts w:eastAsia="Google Sans Text"/>
          <w:i/>
          <w:iCs/>
          <w:color w:val="1F1F1F"/>
          <w:sz w:val="24"/>
          <w:szCs w:val="24"/>
        </w:rPr>
        <w:t>Critical</w:t>
      </w:r>
      <w:proofErr w:type="spellEnd"/>
      <w:r>
        <w:rPr>
          <w:rFonts w:eastAsia="Google Sans Text"/>
          <w:i/>
          <w:iCs/>
          <w:color w:val="1F1F1F"/>
          <w:sz w:val="24"/>
          <w:szCs w:val="24"/>
        </w:rPr>
        <w:t xml:space="preserve"> </w:t>
      </w:r>
      <w:proofErr w:type="spellStart"/>
      <w:r>
        <w:rPr>
          <w:rFonts w:eastAsia="Google Sans Text"/>
          <w:i/>
          <w:iCs/>
          <w:color w:val="1F1F1F"/>
          <w:sz w:val="24"/>
          <w:szCs w:val="24"/>
        </w:rPr>
        <w:t>Line</w:t>
      </w:r>
      <w:proofErr w:type="spellEnd"/>
      <w:r>
        <w:rPr>
          <w:rFonts w:eastAsia="Google Sans Text"/>
          <w:i/>
          <w:iCs/>
          <w:color w:val="1F1F1F"/>
          <w:sz w:val="24"/>
          <w:szCs w:val="24"/>
        </w:rPr>
        <w:t xml:space="preserve"> </w:t>
      </w:r>
      <w:proofErr w:type="spellStart"/>
      <w:r>
        <w:rPr>
          <w:rFonts w:eastAsia="Google Sans Text"/>
          <w:i/>
          <w:iCs/>
          <w:color w:val="1F1F1F"/>
          <w:sz w:val="24"/>
          <w:szCs w:val="24"/>
        </w:rPr>
        <w:t>Algorithm</w:t>
      </w:r>
      <w:proofErr w:type="spellEnd"/>
      <w:r>
        <w:rPr>
          <w:rFonts w:eastAsia="Google Sans Text"/>
          <w:color w:val="1F1F1F"/>
          <w:sz w:val="24"/>
          <w:szCs w:val="24"/>
        </w:rPr>
        <w:t xml:space="preserve"> desenvolvido pelo próprio Markowitz) (</w:t>
      </w:r>
      <w:r w:rsidR="00CE4311">
        <w:rPr>
          <w:rFonts w:eastAsia="Google Sans Text"/>
          <w:color w:val="1F1F1F"/>
          <w:sz w:val="24"/>
          <w:szCs w:val="24"/>
        </w:rPr>
        <w:t>MARKOWITZ</w:t>
      </w:r>
      <w:r>
        <w:rPr>
          <w:rFonts w:eastAsia="Google Sans Text"/>
          <w:color w:val="1F1F1F"/>
          <w:sz w:val="24"/>
          <w:szCs w:val="24"/>
        </w:rPr>
        <w:t xml:space="preserve">, </w:t>
      </w:r>
      <w:proofErr w:type="spellStart"/>
      <w:r>
        <w:rPr>
          <w:rFonts w:eastAsia="Google Sans Text"/>
          <w:color w:val="1F1F1F"/>
          <w:sz w:val="24"/>
          <w:szCs w:val="24"/>
        </w:rPr>
        <w:t>Starer</w:t>
      </w:r>
      <w:proofErr w:type="spellEnd"/>
      <w:r>
        <w:rPr>
          <w:rFonts w:eastAsia="Google Sans Text"/>
          <w:color w:val="1F1F1F"/>
          <w:sz w:val="24"/>
          <w:szCs w:val="24"/>
        </w:rPr>
        <w:t xml:space="preserve">, </w:t>
      </w:r>
      <w:proofErr w:type="spellStart"/>
      <w:r>
        <w:rPr>
          <w:rFonts w:eastAsia="Google Sans Text"/>
          <w:color w:val="1F1F1F"/>
          <w:sz w:val="24"/>
          <w:szCs w:val="24"/>
        </w:rPr>
        <w:t>Fram</w:t>
      </w:r>
      <w:proofErr w:type="spellEnd"/>
      <w:r>
        <w:rPr>
          <w:rFonts w:eastAsia="Google Sans Text"/>
          <w:color w:val="1F1F1F"/>
          <w:sz w:val="24"/>
          <w:szCs w:val="24"/>
        </w:rPr>
        <w:t xml:space="preserve">, </w:t>
      </w:r>
      <w:proofErr w:type="spellStart"/>
      <w:r>
        <w:rPr>
          <w:rFonts w:eastAsia="Google Sans Text"/>
          <w:color w:val="1F1F1F"/>
          <w:sz w:val="24"/>
          <w:szCs w:val="24"/>
        </w:rPr>
        <w:t>Gerber</w:t>
      </w:r>
      <w:proofErr w:type="spellEnd"/>
      <w:r>
        <w:rPr>
          <w:rFonts w:eastAsia="Google Sans Text"/>
          <w:color w:val="1F1F1F"/>
          <w:sz w:val="24"/>
          <w:szCs w:val="24"/>
        </w:rPr>
        <w:t xml:space="preserve">, </w:t>
      </w:r>
      <w:proofErr w:type="gramStart"/>
      <w:r>
        <w:rPr>
          <w:rFonts w:eastAsia="Google Sans Text"/>
          <w:color w:val="1F1F1F"/>
          <w:sz w:val="24"/>
          <w:szCs w:val="24"/>
        </w:rPr>
        <w:t>2019 )</w:t>
      </w:r>
      <w:proofErr w:type="gramEnd"/>
      <w:r>
        <w:rPr>
          <w:rFonts w:eastAsia="Google Sans Text"/>
          <w:color w:val="1F1F1F"/>
          <w:sz w:val="24"/>
          <w:szCs w:val="24"/>
        </w:rPr>
        <w:t xml:space="preserv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por outro lado, exigia o dobro de dados de entrada (matrizes de </w:t>
      </w:r>
      <w:proofErr w:type="spellStart"/>
      <w:r>
        <w:rPr>
          <w:rFonts w:eastAsia="Google Sans Text"/>
          <w:color w:val="1F1F1F"/>
          <w:sz w:val="24"/>
          <w:szCs w:val="24"/>
        </w:rPr>
        <w:t>semicovariância</w:t>
      </w:r>
      <w:proofErr w:type="spellEnd"/>
      <w:r>
        <w:rPr>
          <w:rFonts w:eastAsia="Google Sans Text"/>
          <w:color w:val="1F1F1F"/>
          <w:sz w:val="24"/>
          <w:szCs w:val="24"/>
        </w:rPr>
        <w:t>) e resultava em problemas de otimização mais complexos, onde a matriz de covariância se tornava endógena aos pesos do portfólio (</w:t>
      </w:r>
      <w:r w:rsidR="0041208A">
        <w:rPr>
          <w:rFonts w:eastAsia="Google Sans Text"/>
          <w:color w:val="1F1F1F"/>
          <w:sz w:val="24"/>
          <w:szCs w:val="24"/>
        </w:rPr>
        <w:t>Estrada</w:t>
      </w:r>
      <w:r>
        <w:rPr>
          <w:rFonts w:eastAsia="Google Sans Text"/>
          <w:color w:val="1F1F1F"/>
          <w:sz w:val="24"/>
          <w:szCs w:val="24"/>
        </w:rPr>
        <w:t>, 2007).</w:t>
      </w:r>
    </w:p>
    <w:p w14:paraId="103B6C70" w14:textId="7673636F"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w:t>
      </w:r>
      <w:r w:rsidR="001C2D20">
        <w:rPr>
          <w:rFonts w:eastAsia="Google Sans Text"/>
          <w:b/>
          <w:bCs/>
          <w:color w:val="1F1F1F"/>
          <w:sz w:val="24"/>
          <w:szCs w:val="24"/>
        </w:rPr>
        <w:t>i</w:t>
      </w:r>
      <w:r>
        <w:rPr>
          <w:rFonts w:eastAsia="Google Sans Text"/>
          <w:b/>
          <w:bCs/>
          <w:color w:val="1F1F1F"/>
          <w:sz w:val="24"/>
          <w:szCs w:val="24"/>
        </w:rPr>
        <w:t>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w:t>
      </w:r>
      <w:proofErr w:type="spellStart"/>
      <w:r>
        <w:rPr>
          <w:rFonts w:eastAsia="Google Sans Text"/>
          <w:color w:val="1F1F1F"/>
          <w:sz w:val="24"/>
          <w:szCs w:val="24"/>
        </w:rPr>
        <w:t>semivariância</w:t>
      </w:r>
      <w:proofErr w:type="spellEnd"/>
      <w:r>
        <w:rPr>
          <w:rFonts w:eastAsia="Google Sans Text"/>
          <w:color w:val="1F1F1F"/>
          <w:sz w:val="24"/>
          <w:szCs w:val="24"/>
        </w:rPr>
        <w:t xml:space="preserve"> (</w:t>
      </w:r>
      <w:r w:rsidR="0041208A">
        <w:rPr>
          <w:rFonts w:eastAsia="Google Sans Text"/>
          <w:color w:val="1F1F1F"/>
          <w:sz w:val="24"/>
          <w:szCs w:val="24"/>
        </w:rPr>
        <w:t>Estrada</w:t>
      </w:r>
      <w:r>
        <w:rPr>
          <w:rFonts w:eastAsia="Google Sans Text"/>
          <w:color w:val="1F1F1F"/>
          <w:sz w:val="24"/>
          <w:szCs w:val="24"/>
        </w:rPr>
        <w:t xml:space="preserve">, 2007). Markowitz apostou na aproximação normal como uma simplificação aceitável para tornar a teoria </w:t>
      </w:r>
      <w:proofErr w:type="spellStart"/>
      <w:r>
        <w:rPr>
          <w:rFonts w:eastAsia="Google Sans Text"/>
          <w:color w:val="1F1F1F"/>
          <w:sz w:val="24"/>
          <w:szCs w:val="24"/>
        </w:rPr>
        <w:t>operacionalizável</w:t>
      </w:r>
      <w:proofErr w:type="spellEnd"/>
      <w:r>
        <w:rPr>
          <w:rFonts w:eastAsia="Google Sans Text"/>
          <w:color w:val="1F1F1F"/>
          <w:sz w:val="24"/>
          <w:szCs w:val="24"/>
        </w:rPr>
        <w:t>.</w:t>
      </w:r>
    </w:p>
    <w:p w14:paraId="52BBCAD2" w14:textId="65D4E211"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 Markowitz ter sugerido que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seria preferível com o aumento do poder computacional, a variância entrincheirou-se como o padrão da indústria, moldando décadas de teoria financeira, desde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até o modelo </w:t>
      </w:r>
      <w:proofErr w:type="spellStart"/>
      <w:r>
        <w:rPr>
          <w:rFonts w:eastAsia="Google Sans Text"/>
          <w:color w:val="1F1F1F"/>
          <w:sz w:val="24"/>
          <w:szCs w:val="24"/>
        </w:rPr>
        <w:lastRenderedPageBreak/>
        <w:t>Black-Scholes</w:t>
      </w:r>
      <w:proofErr w:type="spellEnd"/>
      <w:r>
        <w:rPr>
          <w:rFonts w:eastAsia="Google Sans Text"/>
          <w:color w:val="1F1F1F"/>
          <w:sz w:val="24"/>
          <w:szCs w:val="24"/>
        </w:rPr>
        <w:t xml:space="preserve"> (</w:t>
      </w:r>
      <w:r w:rsidR="0041208A">
        <w:rPr>
          <w:rFonts w:eastAsia="Google Sans Text"/>
          <w:color w:val="1F1F1F"/>
          <w:sz w:val="24"/>
          <w:szCs w:val="24"/>
        </w:rPr>
        <w:t>Estrada</w:t>
      </w:r>
      <w:r>
        <w:rPr>
          <w:rFonts w:eastAsia="Google Sans Text"/>
          <w:color w:val="1F1F1F"/>
          <w:sz w:val="24"/>
          <w:szCs w:val="24"/>
        </w:rPr>
        <w:t>,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1739027"/>
      <w:r>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contribuição técnica mais duradoura de Markowitz foi a formulação estatística do risco do portfólio, demonstrando que o risco de um todo não é meramente a soma dos 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1739028"/>
      <w:r>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41208A"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sidRPr="0041208A">
        <w:rPr>
          <w:rFonts w:eastAsia="Google Sans Text"/>
          <w:color w:val="1F1F1F"/>
          <w:sz w:val="24"/>
          <w:szCs w:val="24"/>
        </w:rPr>
        <w:t xml:space="preserve">O retorno esperado de um portfólio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p</m:t>
            </m:r>
          </m:sub>
        </m:sSub>
        <m:r>
          <w:rPr>
            <w:rFonts w:ascii="Cambria Math" w:hAnsi="Cambria Math"/>
            <w:sz w:val="24"/>
            <w:szCs w:val="24"/>
            <w:lang w:val="pt-BR"/>
          </w:rPr>
          <m:t>)</m:t>
        </m:r>
      </m:oMath>
      <w:r w:rsidRPr="0041208A">
        <w:rPr>
          <w:rFonts w:eastAsia="Google Sans Text"/>
          <w:sz w:val="24"/>
          <w:szCs w:val="24"/>
          <w:lang w:val="pt-BR"/>
        </w:rPr>
        <w:t xml:space="preserve"> </w:t>
      </w:r>
      <w:r w:rsidRPr="0041208A">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i</m:t>
            </m:r>
          </m:sub>
        </m:sSub>
        <m:r>
          <w:rPr>
            <w:rFonts w:ascii="Cambria Math" w:hAnsi="Cambria Math"/>
            <w:sz w:val="24"/>
            <w:szCs w:val="24"/>
            <w:lang w:val="pt-BR"/>
          </w:rPr>
          <m:t>)</m:t>
        </m:r>
      </m:oMath>
      <w:r w:rsidRPr="0041208A">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i</m:t>
            </m:r>
          </m:sub>
        </m:sSub>
        <m:r>
          <w:rPr>
            <w:rFonts w:ascii="Cambria Math" w:eastAsia="Google Sans Text" w:hAnsi="Cambria Math"/>
            <w:sz w:val="24"/>
            <w:szCs w:val="24"/>
            <w:lang w:val="pt-BR"/>
          </w:rPr>
          <m:t>)</m:t>
        </m:r>
      </m:oMath>
      <w:r w:rsidRPr="0041208A">
        <w:rPr>
          <w:rFonts w:eastAsia="Google Sans Text"/>
          <w:color w:val="1F1F1F"/>
          <w:sz w:val="24"/>
          <w:szCs w:val="24"/>
        </w:rPr>
        <w:t xml:space="preserve"> representam a fração do capital alocada em cada ativo: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41208A" w14:paraId="3078F8F2" w14:textId="77777777" w:rsidTr="0041208A">
        <w:tc>
          <w:tcPr>
            <w:tcW w:w="7650" w:type="dxa"/>
          </w:tcPr>
          <w:p w14:paraId="141D6222" w14:textId="35FA9C0A" w:rsidR="0041208A" w:rsidRDefault="0041208A" w:rsidP="0041208A">
            <w:pPr>
              <w:spacing w:line="360" w:lineRule="auto"/>
              <w:ind w:firstLine="720"/>
              <w:jc w:val="both"/>
              <w:rPr>
                <w:rFonts w:eastAsia="Google Sans Text"/>
                <w:color w:val="1F1F1F"/>
                <w:sz w:val="24"/>
                <w:szCs w:val="24"/>
              </w:rPr>
            </w:pPr>
            <m:oMathPara>
              <m:oMath>
                <m:r>
                  <w:rPr>
                    <w:rFonts w:ascii="Cambria Math" w:hAnsi="Cambria Math"/>
                    <w:sz w:val="28"/>
                    <w:szCs w:val="28"/>
                    <w:lang w:val="pt-BR"/>
                  </w:rPr>
                  <m:t xml:space="preserve">Retorno Esperado do Portifolio: </m:t>
                </m:r>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p</m:t>
                    </m:r>
                  </m:sub>
                </m:sSub>
                <m:r>
                  <w:rPr>
                    <w:rFonts w:ascii="Cambria Math" w:hAnsi="Cambria Math"/>
                    <w:sz w:val="28"/>
                    <w:szCs w:val="28"/>
                    <w:lang w:val="pt-BR"/>
                  </w:rPr>
                  <m:t xml:space="preserve">) = </m:t>
                </m:r>
                <m:nary>
                  <m:naryPr>
                    <m:chr m:val="∑"/>
                    <m:limLoc m:val="undOvr"/>
                    <m:ctrlPr>
                      <w:rPr>
                        <w:rFonts w:ascii="Cambria Math" w:hAnsi="Cambria Math"/>
                        <w:i/>
                        <w:sz w:val="28"/>
                        <w:szCs w:val="28"/>
                        <w:lang w:val="pt-BR"/>
                      </w:rPr>
                    </m:ctrlPr>
                  </m:naryPr>
                  <m:sub>
                    <m:r>
                      <w:rPr>
                        <w:rFonts w:ascii="Cambria Math" w:hAnsi="Cambria Math"/>
                        <w:sz w:val="28"/>
                        <w:szCs w:val="28"/>
                        <w:lang w:val="pt-BR"/>
                      </w:rPr>
                      <m:t>i=1</m:t>
                    </m:r>
                  </m:sub>
                  <m:sup>
                    <m:r>
                      <w:rPr>
                        <w:rFonts w:ascii="Cambria Math" w:hAnsi="Cambria Math"/>
                        <w:sz w:val="28"/>
                        <w:szCs w:val="28"/>
                        <w:lang w:val="pt-BR"/>
                      </w:rPr>
                      <m:t>n</m:t>
                    </m:r>
                  </m:sup>
                  <m:e>
                    <m:sSub>
                      <m:sSubPr>
                        <m:ctrlPr>
                          <w:rPr>
                            <w:rFonts w:ascii="Cambria Math" w:hAnsi="Cambria Math"/>
                            <w:i/>
                            <w:sz w:val="28"/>
                            <w:szCs w:val="28"/>
                            <w:lang w:val="pt-BR"/>
                          </w:rPr>
                        </m:ctrlPr>
                      </m:sSubPr>
                      <m:e>
                        <m:r>
                          <w:rPr>
                            <w:rFonts w:ascii="Cambria Math" w:hAnsi="Cambria Math"/>
                            <w:sz w:val="28"/>
                            <w:szCs w:val="28"/>
                            <w:lang w:val="pt-BR"/>
                          </w:rPr>
                          <m:t>ω</m:t>
                        </m:r>
                      </m:e>
                      <m:sub>
                        <m:r>
                          <w:rPr>
                            <w:rFonts w:ascii="Cambria Math" w:hAnsi="Cambria Math"/>
                            <w:sz w:val="28"/>
                            <w:szCs w:val="28"/>
                            <w:lang w:val="pt-BR"/>
                          </w:rPr>
                          <m:t>i</m:t>
                        </m:r>
                      </m:sub>
                    </m:sSub>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i</m:t>
                        </m:r>
                      </m:sub>
                    </m:sSub>
                    <m:r>
                      <w:rPr>
                        <w:rFonts w:ascii="Cambria Math" w:hAnsi="Cambria Math"/>
                        <w:sz w:val="28"/>
                        <w:szCs w:val="28"/>
                        <w:lang w:val="pt-BR"/>
                      </w:rPr>
                      <m:t>)</m:t>
                    </m:r>
                  </m:e>
                </m:nary>
              </m:oMath>
            </m:oMathPara>
          </w:p>
        </w:tc>
        <w:tc>
          <w:tcPr>
            <w:tcW w:w="844" w:type="dxa"/>
          </w:tcPr>
          <w:p w14:paraId="464A6E5E" w14:textId="77777777" w:rsidR="0041208A" w:rsidRDefault="0041208A" w:rsidP="00405E05">
            <w:pPr>
              <w:spacing w:line="360" w:lineRule="auto"/>
              <w:jc w:val="both"/>
              <w:rPr>
                <w:rFonts w:eastAsia="Google Sans Text"/>
                <w:color w:val="1F1F1F"/>
                <w:sz w:val="24"/>
                <w:szCs w:val="24"/>
              </w:rPr>
            </w:pPr>
          </w:p>
        </w:tc>
      </w:tr>
    </w:tbl>
    <w:p w14:paraId="7B534497" w14:textId="53426A73" w:rsidR="00947E27" w:rsidRPr="0041208A" w:rsidRDefault="00947E27" w:rsidP="00405E05">
      <w:pPr>
        <w:pBdr>
          <w:top w:val="nil"/>
          <w:left w:val="nil"/>
          <w:bottom w:val="nil"/>
          <w:right w:val="nil"/>
          <w:between w:val="nil"/>
        </w:pBdr>
        <w:spacing w:line="360" w:lineRule="auto"/>
        <w:jc w:val="both"/>
        <w:rPr>
          <w:rFonts w:eastAsia="Google Sans Text"/>
          <w:sz w:val="24"/>
          <w:szCs w:val="16"/>
          <w:lang w:val="pt-BR"/>
        </w:rPr>
      </w:pP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1739029"/>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3D9D4D7B"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w:t>
      </w:r>
      <w:r>
        <w:rPr>
          <w:rFonts w:eastAsia="Google Sans Text"/>
          <w:color w:val="1F1F1F"/>
          <w:sz w:val="24"/>
          <w:szCs w:val="24"/>
        </w:rPr>
        <w:lastRenderedPageBreak/>
        <w:t xml:space="preserve">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w:t>
      </w:r>
      <w:r w:rsidR="0041208A">
        <w:rPr>
          <w:rFonts w:eastAsia="Google Sans Text"/>
          <w:color w:val="1F1F1F"/>
          <w:sz w:val="24"/>
          <w:szCs w:val="24"/>
        </w:rPr>
        <w:t>Markowitz</w:t>
      </w:r>
      <w:r>
        <w:rPr>
          <w:rFonts w:eastAsia="Google Sans Text"/>
          <w:color w:val="1F1F1F"/>
          <w:sz w:val="24"/>
          <w:szCs w:val="24"/>
        </w:rPr>
        <w:t>, 1999). No limite, o risco de um portfólio diversificado é determinado quase inteiramente pela covariância média entre os ativos, e não pela volatilidade individual de cada um (</w:t>
      </w:r>
      <w:r w:rsidR="0041208A">
        <w:rPr>
          <w:rFonts w:eastAsia="Google Sans Text"/>
          <w:color w:val="1F1F1F"/>
          <w:sz w:val="24"/>
          <w:szCs w:val="24"/>
        </w:rPr>
        <w:t>Markowitz</w:t>
      </w:r>
      <w:r>
        <w:rPr>
          <w:rFonts w:eastAsia="Google Sans Text"/>
          <w:color w:val="1F1F1F"/>
          <w:sz w:val="24"/>
          <w:szCs w:val="24"/>
        </w:rPr>
        <w:t>,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1739030"/>
      <w:r>
        <w:rPr>
          <w:rFonts w:eastAsia="Google Sans"/>
          <w:b w:val="0"/>
          <w:color w:val="1F1F1F"/>
        </w:rPr>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7530B8E9"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w:t>
      </w:r>
      <w:r w:rsidR="00A4374B">
        <w:rPr>
          <w:rFonts w:eastAsia="Google Sans Text"/>
          <w:color w:val="1F1F1F"/>
          <w:sz w:val="24"/>
          <w:szCs w:val="24"/>
        </w:rPr>
        <w:t xml:space="preserve"> </w:t>
      </w:r>
      <w:r>
        <w:rPr>
          <w:rFonts w:eastAsia="Google Sans Text"/>
          <w:color w:val="1F1F1F"/>
          <w:sz w:val="24"/>
          <w:szCs w:val="24"/>
        </w:rPr>
        <w:t>(</w:t>
      </w:r>
      <w:proofErr w:type="spellStart"/>
      <w:r w:rsidR="0041208A">
        <w:rPr>
          <w:rFonts w:eastAsia="Google Sans Text"/>
          <w:color w:val="1F1F1F"/>
          <w:sz w:val="24"/>
          <w:szCs w:val="24"/>
        </w:rPr>
        <w:t>Hebner</w:t>
      </w:r>
      <w:proofErr w:type="spellEnd"/>
      <w:r>
        <w:rPr>
          <w:rFonts w:eastAsia="Google Sans Text"/>
          <w:color w:val="1F1F1F"/>
          <w:sz w:val="24"/>
          <w:szCs w:val="24"/>
        </w:rPr>
        <w:t>, 2022).</w:t>
      </w:r>
    </w:p>
    <w:p w14:paraId="344E07CF" w14:textId="57F41AF9"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w:t>
      </w:r>
      <w:proofErr w:type="spellStart"/>
      <w:r>
        <w:rPr>
          <w:rFonts w:eastAsia="Google Sans Text"/>
          <w:color w:val="1F1F1F"/>
          <w:sz w:val="24"/>
          <w:szCs w:val="24"/>
        </w:rPr>
        <w:t>hedge</w:t>
      </w:r>
      <w:proofErr w:type="spellEnd"/>
      <w:r>
        <w:rPr>
          <w:rFonts w:eastAsia="Google Sans Text"/>
          <w:color w:val="1F1F1F"/>
          <w:sz w:val="24"/>
          <w:szCs w:val="24"/>
        </w:rPr>
        <w:t xml:space="preserve"> perfeito</w:t>
      </w:r>
      <w:r w:rsidR="0041208A">
        <w:rPr>
          <w:rFonts w:eastAsia="Google Sans Text"/>
          <w:color w:val="1F1F1F"/>
          <w:sz w:val="24"/>
          <w:szCs w:val="24"/>
        </w:rPr>
        <w:t xml:space="preserve">) </w:t>
      </w:r>
      <w:r w:rsidR="0041208A">
        <w:rPr>
          <w:rFonts w:eastAsia="Google Sans Text"/>
          <w:color w:val="1F1F1F"/>
          <w:sz w:val="24"/>
          <w:szCs w:val="24"/>
        </w:rPr>
        <w:t>(Markowitz, 195</w:t>
      </w:r>
      <w:r w:rsidR="0041208A">
        <w:rPr>
          <w:rFonts w:eastAsia="Google Sans Text"/>
          <w:color w:val="1F1F1F"/>
          <w:sz w:val="24"/>
          <w:szCs w:val="24"/>
        </w:rPr>
        <w:t>2</w:t>
      </w:r>
      <w:r w:rsidR="0041208A">
        <w:rPr>
          <w:rFonts w:eastAsia="Google Sans Text"/>
          <w:color w:val="1F1F1F"/>
          <w:sz w:val="24"/>
          <w:szCs w:val="24"/>
        </w:rPr>
        <w:t>).</w:t>
      </w:r>
    </w:p>
    <w:p w14:paraId="308E670B" w14:textId="10BC1584"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w:t>
      </w:r>
      <w:r w:rsidR="0041208A">
        <w:rPr>
          <w:rFonts w:eastAsia="Google Sans Text"/>
          <w:color w:val="1F1F1F"/>
          <w:sz w:val="24"/>
          <w:szCs w:val="24"/>
        </w:rPr>
        <w:t>Markowitz</w:t>
      </w:r>
      <w:r w:rsidR="00CE4311">
        <w:rPr>
          <w:rFonts w:eastAsia="Google Sans Text"/>
          <w:color w:val="1F1F1F"/>
          <w:sz w:val="24"/>
          <w:szCs w:val="24"/>
        </w:rPr>
        <w:t xml:space="preserve">, </w:t>
      </w:r>
      <w:r>
        <w:rPr>
          <w:rFonts w:eastAsia="Google Sans Text"/>
          <w:color w:val="1F1F1F"/>
          <w:sz w:val="24"/>
          <w:szCs w:val="24"/>
        </w:rPr>
        <w:t>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1739031"/>
      <w:r>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23C7F2B1"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r w:rsidR="00A07404">
        <w:rPr>
          <w:rFonts w:eastAsia="Google Sans Text"/>
          <w:color w:val="1F1F1F"/>
          <w:sz w:val="24"/>
          <w:szCs w:val="24"/>
        </w:rPr>
        <w:t xml:space="preserve"> </w:t>
      </w:r>
      <w:r w:rsidR="00A07404" w:rsidRPr="00A07404">
        <w:rPr>
          <w:rFonts w:eastAsia="Google Sans Text"/>
          <w:color w:val="1F1F1F"/>
          <w:sz w:val="24"/>
          <w:szCs w:val="24"/>
          <w:lang w:val="pt-BR"/>
        </w:rPr>
        <w:t>(Markowitz, 1952)</w:t>
      </w:r>
      <w:r>
        <w:rPr>
          <w:rFonts w:eastAsia="Google Sans Text"/>
          <w:color w:val="1F1F1F"/>
          <w:sz w:val="24"/>
          <w:szCs w:val="24"/>
        </w:rPr>
        <w:t>.</w:t>
      </w: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1739032"/>
      <w:r>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4209C091"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w:t>
      </w:r>
      <w:r w:rsidR="00A07404">
        <w:rPr>
          <w:rFonts w:eastAsia="Google Sans Text"/>
          <w:color w:val="1F1F1F"/>
          <w:sz w:val="24"/>
          <w:szCs w:val="24"/>
        </w:rPr>
        <w:t>Markowitz</w:t>
      </w:r>
      <w:r>
        <w:rPr>
          <w:rFonts w:eastAsia="Google Sans Text"/>
          <w:color w:val="1F1F1F"/>
          <w:sz w:val="24"/>
          <w:szCs w:val="24"/>
        </w:rPr>
        <w:t>, 195</w:t>
      </w:r>
      <w:r w:rsidR="00A07404">
        <w:rPr>
          <w:rFonts w:eastAsia="Google Sans Text"/>
          <w:color w:val="1F1F1F"/>
          <w:sz w:val="24"/>
          <w:szCs w:val="24"/>
        </w:rPr>
        <w:t>2</w:t>
      </w:r>
      <w:r>
        <w:rPr>
          <w:rFonts w:eastAsia="Google Sans Text"/>
          <w:color w:val="1F1F1F"/>
          <w:sz w:val="24"/>
          <w:szCs w:val="24"/>
        </w:rPr>
        <w:t xml:space="preserve">). Ela é obtida resolvendo um problema de otimização quadrática convexa </w:t>
      </w:r>
      <w:r w:rsidR="00A07404">
        <w:rPr>
          <w:rFonts w:eastAsia="Google Sans Text"/>
          <w:color w:val="1F1F1F"/>
          <w:sz w:val="24"/>
          <w:szCs w:val="24"/>
        </w:rPr>
        <w:t>(</w:t>
      </w:r>
      <w:r w:rsidR="00A07404">
        <w:rPr>
          <w:rFonts w:eastAsia="Google Sans Text"/>
          <w:color w:val="1F1F1F"/>
          <w:sz w:val="24"/>
          <w:szCs w:val="24"/>
        </w:rPr>
        <w:t>Markowitz</w:t>
      </w:r>
      <w:r w:rsidR="00A07404">
        <w:rPr>
          <w:rFonts w:eastAsia="Google Sans Text"/>
          <w:color w:val="1F1F1F"/>
          <w:sz w:val="24"/>
          <w:szCs w:val="24"/>
        </w:rPr>
        <w:t>, 195</w:t>
      </w:r>
      <w:r w:rsidR="00A07404">
        <w:rPr>
          <w:rFonts w:eastAsia="Google Sans Text"/>
          <w:color w:val="1F1F1F"/>
          <w:sz w:val="24"/>
          <w:szCs w:val="24"/>
        </w:rPr>
        <w:t>9</w:t>
      </w:r>
      <w:r w:rsidR="00A07404">
        <w:rPr>
          <w:rFonts w:eastAsia="Google Sans Text"/>
          <w:color w:val="1F1F1F"/>
          <w:sz w:val="24"/>
          <w:szCs w:val="24"/>
        </w:rPr>
        <w:t>).</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25C78486"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w:t>
      </w:r>
      <w:proofErr w:type="spellStart"/>
      <w:r>
        <w:rPr>
          <w:rFonts w:eastAsia="Google Sans Text"/>
          <w:b/>
          <w:bCs/>
          <w:color w:val="1F1F1F"/>
          <w:sz w:val="24"/>
          <w:szCs w:val="24"/>
        </w:rPr>
        <w:t>Unconstrained</w:t>
      </w:r>
      <w:proofErr w:type="spellEnd"/>
      <w:r>
        <w:rPr>
          <w:rFonts w:eastAsia="Google Sans Text"/>
          <w:b/>
          <w:bCs/>
          <w:color w:val="1F1F1F"/>
          <w:sz w:val="24"/>
          <w:szCs w:val="24"/>
        </w:rPr>
        <w:t xml:space="preserve">/Short </w:t>
      </w:r>
      <w:proofErr w:type="spellStart"/>
      <w:r>
        <w:rPr>
          <w:rFonts w:eastAsia="Google Sans Text"/>
          <w:b/>
          <w:bCs/>
          <w:color w:val="1F1F1F"/>
          <w:sz w:val="24"/>
          <w:szCs w:val="24"/>
        </w:rPr>
        <w:t>Selling</w:t>
      </w:r>
      <w:proofErr w:type="spellEnd"/>
      <w:r>
        <w:rPr>
          <w:rFonts w:eastAsia="Google Sans Text"/>
          <w:b/>
          <w:bCs/>
          <w:color w:val="1F1F1F"/>
          <w:sz w:val="24"/>
          <w:szCs w:val="24"/>
        </w:rPr>
        <w:t xml:space="preserve"> </w:t>
      </w:r>
      <w:proofErr w:type="spellStart"/>
      <w:r>
        <w:rPr>
          <w:rFonts w:eastAsia="Google Sans Text"/>
          <w:b/>
          <w:bCs/>
          <w:color w:val="1F1F1F"/>
          <w:sz w:val="24"/>
          <w:szCs w:val="24"/>
        </w:rPr>
        <w:t>Allowed</w:t>
      </w:r>
      <w:proofErr w:type="spellEnd"/>
      <w:r>
        <w:rPr>
          <w:rFonts w:eastAsia="Google Sans Text"/>
          <w:b/>
          <w:bCs/>
          <w:color w:val="1F1F1F"/>
          <w:sz w:val="24"/>
          <w:szCs w:val="24"/>
        </w:rPr>
        <w:t>):</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w:t>
      </w:r>
      <w:r w:rsidR="00F95762">
        <w:rPr>
          <w:rFonts w:eastAsia="Google Sans Text"/>
          <w:color w:val="1F1F1F"/>
          <w:sz w:val="24"/>
          <w:szCs w:val="24"/>
        </w:rPr>
        <w:t>GUNDERSEN</w:t>
      </w:r>
      <w:r>
        <w:rPr>
          <w:rFonts w:eastAsia="Google Sans Text"/>
          <w:color w:val="1F1F1F"/>
          <w:sz w:val="24"/>
          <w:szCs w:val="24"/>
        </w:rPr>
        <w:t>, 2022). O ramo superior desta hipérbole (acima do vértice) é a fronteira eficiente propriamente dita.</w:t>
      </w:r>
    </w:p>
    <w:p w14:paraId="261E4E12" w14:textId="6DB84D88"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 xml:space="preserve">Com Restrições a Vendas a Descoberto (No Short </w:t>
      </w:r>
      <w:proofErr w:type="spellStart"/>
      <w:r>
        <w:rPr>
          <w:rFonts w:eastAsia="Google Sans Text"/>
          <w:b/>
          <w:bCs/>
          <w:color w:val="1F1F1F"/>
          <w:sz w:val="24"/>
          <w:szCs w:val="24"/>
        </w:rPr>
        <w:t>Selling</w:t>
      </w:r>
      <w:proofErr w:type="spellEnd"/>
      <w:r>
        <w:rPr>
          <w:rFonts w:eastAsia="Google Sans Text"/>
          <w:b/>
          <w:bCs/>
          <w:color w:val="1F1F1F"/>
          <w:sz w:val="24"/>
          <w:szCs w:val="24"/>
        </w:rPr>
        <w:t xml:space="preserve"> </w:t>
      </w:r>
      <w:proofErr w:type="spellStart"/>
      <w:r>
        <w:rPr>
          <w:rFonts w:eastAsia="Google Sans Text"/>
          <w:b/>
          <w:bCs/>
          <w:color w:val="1F1F1F"/>
          <w:sz w:val="24"/>
          <w:szCs w:val="24"/>
        </w:rPr>
        <w:t>Constraint</w:t>
      </w:r>
      <w:proofErr w:type="spellEnd"/>
      <w:r>
        <w:rPr>
          <w:rFonts w:eastAsia="Google Sans Text"/>
          <w:b/>
          <w:bCs/>
          <w:color w:val="1F1F1F"/>
          <w:sz w:val="24"/>
          <w:szCs w:val="24"/>
        </w:rPr>
        <w: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proofErr w:type="spellStart"/>
      <w:r>
        <w:rPr>
          <w:rFonts w:eastAsia="Google Sans Text"/>
          <w:i/>
          <w:iCs/>
          <w:color w:val="1F1F1F"/>
          <w:sz w:val="24"/>
          <w:szCs w:val="24"/>
        </w:rPr>
        <w:t>piecewise</w:t>
      </w:r>
      <w:proofErr w:type="spellEnd"/>
      <w:r>
        <w:rPr>
          <w:rFonts w:eastAsia="Google Sans Text"/>
          <w:i/>
          <w:iCs/>
          <w:color w:val="1F1F1F"/>
          <w:sz w:val="24"/>
          <w:szCs w:val="24"/>
        </w:rPr>
        <w:t xml:space="preserve"> </w:t>
      </w:r>
      <w:proofErr w:type="spellStart"/>
      <w:r>
        <w:rPr>
          <w:rFonts w:eastAsia="Google Sans Text"/>
          <w:i/>
          <w:iCs/>
          <w:color w:val="1F1F1F"/>
          <w:sz w:val="24"/>
          <w:szCs w:val="24"/>
        </w:rPr>
        <w:t>hyperbolic</w:t>
      </w:r>
      <w:proofErr w:type="spellEnd"/>
      <w:r>
        <w:rPr>
          <w:rFonts w:eastAsia="Google Sans Text"/>
          <w:i/>
          <w:iCs/>
          <w:color w:val="1F1F1F"/>
          <w:sz w:val="24"/>
          <w:szCs w:val="24"/>
        </w:rPr>
        <w:t xml:space="preserve"> </w:t>
      </w:r>
      <w:proofErr w:type="spellStart"/>
      <w:r>
        <w:rPr>
          <w:rFonts w:eastAsia="Google Sans Text"/>
          <w:i/>
          <w:iCs/>
          <w:color w:val="1F1F1F"/>
          <w:sz w:val="24"/>
          <w:szCs w:val="24"/>
        </w:rPr>
        <w:t>segments</w:t>
      </w:r>
      <w:proofErr w:type="spellEnd"/>
      <w:r>
        <w:rPr>
          <w:rFonts w:eastAsia="Google Sans Text"/>
          <w:color w:val="1F1F1F"/>
          <w:sz w:val="24"/>
          <w:szCs w:val="24"/>
        </w:rPr>
        <w:t>) (</w:t>
      </w:r>
      <w:proofErr w:type="spellStart"/>
      <w:r w:rsidR="00AD18B2">
        <w:rPr>
          <w:rFonts w:eastAsia="Google Sans Text"/>
          <w:color w:val="1F1F1F"/>
          <w:sz w:val="24"/>
          <w:szCs w:val="24"/>
        </w:rPr>
        <w:t>Gundersen</w:t>
      </w:r>
      <w:proofErr w:type="spellEnd"/>
      <w:r>
        <w:rPr>
          <w:rFonts w:eastAsia="Google Sans Text"/>
          <w:color w:val="1F1F1F"/>
          <w:sz w:val="24"/>
          <w:szCs w:val="24"/>
        </w:rPr>
        <w:t>, 2022).</w:t>
      </w:r>
    </w:p>
    <w:p w14:paraId="73A5BFAF" w14:textId="1368EDBC"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sidRPr="00A07404">
        <w:rPr>
          <w:rFonts w:eastAsia="Google Sans Text"/>
          <w:b/>
          <w:bCs/>
          <w:color w:val="1F1F1F"/>
          <w:sz w:val="24"/>
          <w:szCs w:val="24"/>
        </w:rPr>
        <w:t>Mecanismo</w:t>
      </w:r>
      <w:r>
        <w:rPr>
          <w:rFonts w:eastAsia="Google Sans Text"/>
          <w:i/>
          <w:iCs/>
          <w:color w:val="1F1F1F"/>
          <w:sz w:val="24"/>
          <w:szCs w:val="24"/>
        </w:rPr>
        <w:t>:</w:t>
      </w:r>
      <w:r>
        <w:rPr>
          <w:rFonts w:eastAsia="Google Sans Text"/>
          <w:color w:val="1F1F1F"/>
          <w:sz w:val="24"/>
          <w:szCs w:val="24"/>
        </w:rPr>
        <w:t xml:space="preserve"> A transição de um segmento hiperbólico para outro ocorre nos "</w:t>
      </w:r>
      <w:proofErr w:type="spellStart"/>
      <w:r>
        <w:rPr>
          <w:rFonts w:eastAsia="Google Sans Text"/>
          <w:color w:val="1F1F1F"/>
          <w:sz w:val="24"/>
          <w:szCs w:val="24"/>
        </w:rPr>
        <w:t>corner</w:t>
      </w:r>
      <w:proofErr w:type="spellEnd"/>
      <w:r>
        <w:rPr>
          <w:rFonts w:eastAsia="Google Sans Text"/>
          <w:color w:val="1F1F1F"/>
          <w:sz w:val="24"/>
          <w:szCs w:val="24"/>
        </w:rPr>
        <w:t xml:space="preserve">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w:t>
      </w:r>
      <w:proofErr w:type="spellStart"/>
      <w:r w:rsidR="00AD18B2">
        <w:rPr>
          <w:rFonts w:eastAsia="Google Sans Text"/>
          <w:color w:val="1F1F1F"/>
          <w:sz w:val="24"/>
          <w:szCs w:val="24"/>
        </w:rPr>
        <w:t>Qi</w:t>
      </w:r>
      <w:proofErr w:type="spellEnd"/>
      <w:r>
        <w:rPr>
          <w:rFonts w:eastAsia="Google Sans Text"/>
          <w:color w:val="1F1F1F"/>
          <w:sz w:val="24"/>
          <w:szCs w:val="24"/>
        </w:rPr>
        <w:t>, 2019).</w:t>
      </w:r>
    </w:p>
    <w:p w14:paraId="38B790CA" w14:textId="10EBBBF1"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sidRPr="00AD18B2">
        <w:rPr>
          <w:rFonts w:eastAsia="Google Sans Text"/>
          <w:b/>
          <w:bCs/>
          <w:color w:val="1F1F1F"/>
          <w:sz w:val="24"/>
          <w:szCs w:val="24"/>
        </w:rPr>
        <w:t>Implicação</w:t>
      </w:r>
      <w:r>
        <w:rPr>
          <w:rFonts w:eastAsia="Google Sans Text"/>
          <w:i/>
          <w:iCs/>
          <w:color w:val="1F1F1F"/>
          <w:sz w:val="24"/>
          <w:szCs w:val="24"/>
        </w:rPr>
        <w:t>:</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w:t>
      </w:r>
      <w:proofErr w:type="spellStart"/>
      <w:r w:rsidR="00AD18B2">
        <w:rPr>
          <w:rFonts w:eastAsia="Google Sans Text"/>
          <w:color w:val="1F1F1F"/>
          <w:sz w:val="24"/>
          <w:szCs w:val="24"/>
        </w:rPr>
        <w:t>Gundersen</w:t>
      </w:r>
      <w:proofErr w:type="spellEnd"/>
      <w:r>
        <w:rPr>
          <w:rFonts w:eastAsia="Google Sans Text"/>
          <w:color w:val="1F1F1F"/>
          <w:sz w:val="24"/>
          <w:szCs w:val="24"/>
        </w:rPr>
        <w:t>, 2022).</w:t>
      </w:r>
    </w:p>
    <w:p w14:paraId="753A64BB" w14:textId="6657F63C"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proofErr w:type="spellStart"/>
      <w:r>
        <w:rPr>
          <w:rFonts w:eastAsia="Google Sans Text"/>
          <w:b/>
          <w:bCs/>
          <w:color w:val="1F1F1F"/>
          <w:sz w:val="24"/>
          <w:szCs w:val="24"/>
        </w:rPr>
        <w:t>Critical</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w:t>
      </w:r>
      <w:proofErr w:type="spellStart"/>
      <w:r>
        <w:rPr>
          <w:rFonts w:eastAsia="Google Sans Text"/>
          <w:b/>
          <w:bCs/>
          <w:color w:val="1F1F1F"/>
          <w:sz w:val="24"/>
          <w:szCs w:val="24"/>
        </w:rPr>
        <w:t>Algorithm</w:t>
      </w:r>
      <w:proofErr w:type="spellEnd"/>
      <w:r>
        <w:rPr>
          <w:rFonts w:eastAsia="Google Sans Text"/>
          <w:b/>
          <w:bCs/>
          <w:color w:val="1F1F1F"/>
          <w:sz w:val="24"/>
          <w:szCs w:val="24"/>
        </w:rPr>
        <w:t xml:space="preserve"> (CLA)</w:t>
      </w:r>
      <w:r>
        <w:rPr>
          <w:rFonts w:eastAsia="Google Sans Text"/>
          <w:color w:val="1F1F1F"/>
          <w:sz w:val="24"/>
          <w:szCs w:val="24"/>
        </w:rPr>
        <w:t xml:space="preserve">, um método de otimização quadrática paramétrica que precede e inspira os modernos </w:t>
      </w:r>
      <w:proofErr w:type="spellStart"/>
      <w:r>
        <w:rPr>
          <w:rFonts w:eastAsia="Google Sans Text"/>
          <w:color w:val="1F1F1F"/>
          <w:sz w:val="24"/>
          <w:szCs w:val="24"/>
        </w:rPr>
        <w:t>solvers</w:t>
      </w:r>
      <w:proofErr w:type="spellEnd"/>
      <w:r>
        <w:rPr>
          <w:rFonts w:eastAsia="Google Sans Text"/>
          <w:color w:val="1F1F1F"/>
          <w:sz w:val="24"/>
          <w:szCs w:val="24"/>
        </w:rPr>
        <w:t xml:space="preserve"> de programação quadrática (</w:t>
      </w:r>
      <w:r w:rsidR="00AD18B2">
        <w:rPr>
          <w:rFonts w:eastAsia="Google Sans Text"/>
          <w:color w:val="1F1F1F"/>
          <w:sz w:val="24"/>
          <w:szCs w:val="24"/>
        </w:rPr>
        <w:t xml:space="preserve">Markowitz, </w:t>
      </w:r>
      <w:proofErr w:type="spellStart"/>
      <w:r w:rsidR="00AD18B2">
        <w:rPr>
          <w:rFonts w:eastAsia="Google Sans Text"/>
          <w:color w:val="1F1F1F"/>
          <w:sz w:val="24"/>
          <w:szCs w:val="24"/>
        </w:rPr>
        <w:t>Starer</w:t>
      </w:r>
      <w:proofErr w:type="spellEnd"/>
      <w:r w:rsidR="00AD18B2">
        <w:rPr>
          <w:rFonts w:eastAsia="Google Sans Text"/>
          <w:color w:val="1F1F1F"/>
          <w:sz w:val="24"/>
          <w:szCs w:val="24"/>
        </w:rPr>
        <w:t xml:space="preserve">, </w:t>
      </w:r>
      <w:proofErr w:type="spellStart"/>
      <w:r w:rsidR="00AD18B2">
        <w:rPr>
          <w:rFonts w:eastAsia="Google Sans Text"/>
          <w:color w:val="1F1F1F"/>
          <w:sz w:val="24"/>
          <w:szCs w:val="24"/>
        </w:rPr>
        <w:t>Fram</w:t>
      </w:r>
      <w:proofErr w:type="spellEnd"/>
      <w:r w:rsidR="00AD18B2">
        <w:rPr>
          <w:rFonts w:eastAsia="Google Sans Text"/>
          <w:color w:val="1F1F1F"/>
          <w:sz w:val="24"/>
          <w:szCs w:val="24"/>
        </w:rPr>
        <w:t xml:space="preserve">, </w:t>
      </w:r>
      <w:proofErr w:type="spellStart"/>
      <w:r w:rsidR="00AD18B2">
        <w:rPr>
          <w:rFonts w:eastAsia="Google Sans Text"/>
          <w:color w:val="1F1F1F"/>
          <w:sz w:val="24"/>
          <w:szCs w:val="24"/>
        </w:rPr>
        <w:t>Gerber</w:t>
      </w:r>
      <w:proofErr w:type="spellEnd"/>
      <w:r w:rsidR="00AD18B2">
        <w:rPr>
          <w:rFonts w:eastAsia="Google Sans Text"/>
          <w:color w:val="1F1F1F"/>
          <w:sz w:val="24"/>
          <w:szCs w:val="24"/>
        </w:rPr>
        <w:t>, 2019</w:t>
      </w:r>
      <w:r>
        <w:rPr>
          <w:rFonts w:eastAsia="Google Sans Text"/>
          <w:color w:val="1F1F1F"/>
          <w:sz w:val="24"/>
          <w:szCs w:val="24"/>
        </w:rPr>
        <w:t>).</w:t>
      </w: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1739033"/>
      <w:r>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437FD224" w14:textId="77777777" w:rsidR="00AD18B2" w:rsidRDefault="008E376E" w:rsidP="008E376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w:t>
      </w:r>
      <w:r w:rsidR="00AD18B2">
        <w:rPr>
          <w:rFonts w:eastAsia="Google Sans Text"/>
          <w:color w:val="1F1F1F"/>
          <w:sz w:val="24"/>
          <w:szCs w:val="24"/>
        </w:rPr>
        <w:t>(</w:t>
      </w:r>
      <w:r w:rsidR="00AD18B2" w:rsidRPr="00AD18B2">
        <w:rPr>
          <w:rFonts w:eastAsia="Google Sans Text"/>
          <w:color w:val="1F1F1F"/>
          <w:sz w:val="24"/>
          <w:szCs w:val="24"/>
          <w:lang w:val="pt-BR"/>
        </w:rPr>
        <w:t>Markowitz, 1959</w:t>
      </w:r>
      <w:r>
        <w:rPr>
          <w:rFonts w:eastAsia="Google Sans Text"/>
          <w:color w:val="1F1F1F"/>
          <w:sz w:val="24"/>
          <w:szCs w:val="24"/>
        </w:rPr>
        <w:t>)</w:t>
      </w:r>
    </w:p>
    <w:p w14:paraId="75291DB1" w14:textId="77777777" w:rsid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sidRPr="00AD18B2">
        <w:rPr>
          <w:rFonts w:eastAsia="Google Sans Text"/>
          <w:color w:val="1F1F1F"/>
          <w:sz w:val="24"/>
          <w:szCs w:val="24"/>
          <w:lang w:val="pt-BR"/>
        </w:rPr>
        <w:lastRenderedPageBreak/>
        <w:t xml:space="preserve">A curvatura da fronteira eficiente reflete o princípio dos retornos marginais decrescentes do risco: para obter incrementos adicionais de retorno esperado, o investidor deve aceitar incrementos cada vez maiores de risco (Markowitz, 1959). </w:t>
      </w:r>
    </w:p>
    <w:p w14:paraId="297F87E5" w14:textId="0FCAE112"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sidRPr="00AD18B2">
        <w:rPr>
          <w:rFonts w:eastAsia="Google Sans Text"/>
          <w:color w:val="1F1F1F"/>
          <w:sz w:val="24"/>
          <w:szCs w:val="24"/>
          <w:lang w:val="pt-BR"/>
        </w:rPr>
        <w:t>A localização ótima de um investidor específico ao longo desta fronteira, na ausência de um ativo livre de risco, seria determinada pela tangência entre a fronteira eficiente e as curvas de indiferença da função de utilidade do investidor, refletindo seu grau pessoal de aversão ao risco (Markowitz, 1959).</w:t>
      </w:r>
    </w:p>
    <w:p w14:paraId="0B6BCDEE" w14:textId="384A9A62"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Em teoria, nenhum investidor racional avesso ao risco escolheria um portfólio localizado na parte "inferior" da fronteira (abaixo do GMV), pois para cada ponto nessa região existe um portfólio na parte superior com o mesmo risco, mas com retorno estritamente maior (dominância média-variância) (</w:t>
      </w:r>
      <w:proofErr w:type="spellStart"/>
      <w:r>
        <w:rPr>
          <w:rFonts w:eastAsia="Google Sans Text"/>
          <w:color w:val="1F1F1F"/>
          <w:sz w:val="24"/>
          <w:szCs w:val="24"/>
        </w:rPr>
        <w:t>Gundersen</w:t>
      </w:r>
      <w:proofErr w:type="spellEnd"/>
      <w:r>
        <w:rPr>
          <w:rFonts w:eastAsia="Google Sans Text"/>
          <w:color w:val="1F1F1F"/>
          <w:sz w:val="24"/>
          <w:szCs w:val="24"/>
        </w:rPr>
        <w:t>,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1739034"/>
      <w:r>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CB7C37B" w14:textId="36D19C27"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sidRPr="00AD18B2">
        <w:rPr>
          <w:rFonts w:eastAsia="Google Sans Text"/>
          <w:color w:val="1F1F1F"/>
          <w:sz w:val="24"/>
          <w:szCs w:val="24"/>
          <w:lang w:val="pt-BR"/>
        </w:rPr>
        <w:t>A estrutura original de Markowitz considerava apenas ativos com risco. Em 1958, James Tobin expandiu significativamente a teoria ao introduzir o conceito de um ativo livre de risco (</w:t>
      </w:r>
      <w:proofErr w:type="spellStart"/>
      <w:r w:rsidRPr="00AD18B2">
        <w:rPr>
          <w:rFonts w:eastAsia="Google Sans Text"/>
          <w:i/>
          <w:iCs/>
          <w:color w:val="1F1F1F"/>
          <w:sz w:val="24"/>
          <w:szCs w:val="24"/>
          <w:lang w:val="pt-BR"/>
        </w:rPr>
        <w:t>risk-free</w:t>
      </w:r>
      <w:proofErr w:type="spellEnd"/>
      <w:r w:rsidRPr="00AD18B2">
        <w:rPr>
          <w:rFonts w:eastAsia="Google Sans Text"/>
          <w:i/>
          <w:iCs/>
          <w:color w:val="1F1F1F"/>
          <w:sz w:val="24"/>
          <w:szCs w:val="24"/>
          <w:lang w:val="pt-BR"/>
        </w:rPr>
        <w:t xml:space="preserve"> </w:t>
      </w:r>
      <w:proofErr w:type="spellStart"/>
      <w:r w:rsidRPr="00AD18B2">
        <w:rPr>
          <w:rFonts w:eastAsia="Google Sans Text"/>
          <w:i/>
          <w:iCs/>
          <w:color w:val="1F1F1F"/>
          <w:sz w:val="24"/>
          <w:szCs w:val="24"/>
          <w:lang w:val="pt-BR"/>
        </w:rPr>
        <w:t>asset</w:t>
      </w:r>
      <w:proofErr w:type="spellEnd"/>
      <w:r w:rsidRPr="00AD18B2">
        <w:rPr>
          <w:rFonts w:eastAsia="Google Sans Text"/>
          <w:color w:val="1F1F1F"/>
          <w:sz w:val="24"/>
          <w:szCs w:val="24"/>
          <w:lang w:val="pt-BR"/>
        </w:rPr>
        <w:t>) e analisar suas implicações para a escolha de portfólio (Tobin, 1958).</w:t>
      </w:r>
    </w:p>
    <w:p w14:paraId="72AB22F3" w14:textId="10CA8D59"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proofErr w:type="spellStart"/>
      <w:r>
        <w:rPr>
          <w:rFonts w:eastAsia="Google Sans Text"/>
          <w:i/>
          <w:iCs/>
          <w:color w:val="1F1F1F"/>
          <w:sz w:val="24"/>
          <w:szCs w:val="24"/>
        </w:rPr>
        <w:t>risk</w:t>
      </w:r>
      <w:proofErr w:type="spellEnd"/>
      <w:r>
        <w:rPr>
          <w:rFonts w:eastAsia="Google Sans Text"/>
          <w:i/>
          <w:iCs/>
          <w:color w:val="1F1F1F"/>
          <w:sz w:val="24"/>
          <w:szCs w:val="24"/>
        </w:rPr>
        <w:t xml:space="preserve">-free </w:t>
      </w:r>
      <w:proofErr w:type="spellStart"/>
      <w:r>
        <w:rPr>
          <w:rFonts w:eastAsia="Google Sans Text"/>
          <w:i/>
          <w:iCs/>
          <w:color w:val="1F1F1F"/>
          <w:sz w:val="24"/>
          <w:szCs w:val="24"/>
        </w:rPr>
        <w:t>asset</w:t>
      </w:r>
      <w:proofErr w:type="spellEnd"/>
      <w:r>
        <w:rPr>
          <w:rFonts w:eastAsia="Google Sans Text"/>
          <w:color w:val="1F1F1F"/>
          <w:sz w:val="24"/>
          <w:szCs w:val="24"/>
        </w:rPr>
        <w:t>) expande o conjunto de oportunidades do investidor além da fronteira de ativos de risco, alterando a geometria da escolha ótima e levando ao Teorema da Separação de Tobin</w:t>
      </w:r>
      <w:r w:rsidR="00AD18B2">
        <w:rPr>
          <w:rFonts w:eastAsia="Google Sans Text"/>
          <w:color w:val="1F1F1F"/>
          <w:sz w:val="24"/>
          <w:szCs w:val="24"/>
        </w:rPr>
        <w:t xml:space="preserve"> </w:t>
      </w:r>
      <w:r w:rsidR="00AD18B2" w:rsidRPr="00AD18B2">
        <w:rPr>
          <w:rFonts w:eastAsia="Google Sans Text"/>
          <w:color w:val="1F1F1F"/>
          <w:sz w:val="24"/>
          <w:szCs w:val="24"/>
          <w:lang w:val="pt-BR"/>
        </w:rPr>
        <w:t>(Tobin, 1958).</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1739035"/>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6DC93E48" w14:textId="358261D3"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sidR="00830636">
        <w:rPr>
          <w:rFonts w:eastAsia="Google Sans Text"/>
          <w:color w:val="1F1F1F"/>
          <w:sz w:val="24"/>
          <w:szCs w:val="24"/>
        </w:rPr>
        <w:t xml:space="preserve"> </w:t>
      </w:r>
      <w:r w:rsidR="00830636" w:rsidRPr="00AD18B2">
        <w:rPr>
          <w:rFonts w:eastAsia="Google Sans Text"/>
          <w:color w:val="1F1F1F"/>
          <w:sz w:val="24"/>
          <w:szCs w:val="24"/>
          <w:lang w:val="pt-BR"/>
        </w:rPr>
        <w:t>(Tobin, 1958)</w:t>
      </w:r>
      <w:r>
        <w:rPr>
          <w:rFonts w:eastAsia="Google Sans Text"/>
          <w:color w:val="1F1F1F"/>
          <w:sz w:val="24"/>
          <w:szCs w:val="24"/>
        </w:rPr>
        <w:t>.</w:t>
      </w:r>
      <w:r w:rsidR="00830636">
        <w:rPr>
          <w:rFonts w:eastAsia="Google Sans Text"/>
          <w:color w:val="1F1F1F"/>
          <w:sz w:val="24"/>
          <w:szCs w:val="24"/>
        </w:rPr>
        <w:t xml:space="preserve"> </w:t>
      </w:r>
      <w:r>
        <w:rPr>
          <w:rFonts w:eastAsia="Google Sans Text"/>
          <w:color w:val="1F1F1F"/>
          <w:sz w:val="24"/>
          <w:szCs w:val="24"/>
        </w:rPr>
        <w:t xml:space="preserve">Na prática financeira, títulos governamentais de curto prazo, como as </w:t>
      </w:r>
      <w:proofErr w:type="spellStart"/>
      <w:r>
        <w:rPr>
          <w:rFonts w:eastAsia="Google Sans Text"/>
          <w:i/>
          <w:iCs/>
          <w:color w:val="1F1F1F"/>
          <w:sz w:val="24"/>
          <w:szCs w:val="24"/>
        </w:rPr>
        <w:t>Treasury</w:t>
      </w:r>
      <w:proofErr w:type="spellEnd"/>
      <w:r>
        <w:rPr>
          <w:rFonts w:eastAsia="Google Sans Text"/>
          <w:i/>
          <w:iCs/>
          <w:color w:val="1F1F1F"/>
          <w:sz w:val="24"/>
          <w:szCs w:val="24"/>
        </w:rPr>
        <w:t xml:space="preserve"> </w:t>
      </w:r>
      <w:proofErr w:type="spellStart"/>
      <w:r>
        <w:rPr>
          <w:rFonts w:eastAsia="Google Sans Text"/>
          <w:i/>
          <w:iCs/>
          <w:color w:val="1F1F1F"/>
          <w:sz w:val="24"/>
          <w:szCs w:val="24"/>
        </w:rPr>
        <w:t>Bills</w:t>
      </w:r>
      <w:proofErr w:type="spellEnd"/>
      <w:r>
        <w:rPr>
          <w:rFonts w:eastAsia="Google Sans Text"/>
          <w:color w:val="1F1F1F"/>
          <w:sz w:val="24"/>
          <w:szCs w:val="24"/>
        </w:rPr>
        <w:t xml:space="preserve"> dos EUA, são utilizados como </w:t>
      </w:r>
      <w:proofErr w:type="spellStart"/>
      <w:r>
        <w:rPr>
          <w:rFonts w:eastAsia="Google Sans Text"/>
          <w:i/>
          <w:iCs/>
          <w:color w:val="1F1F1F"/>
          <w:sz w:val="24"/>
          <w:szCs w:val="24"/>
        </w:rPr>
        <w:t>proxies</w:t>
      </w:r>
      <w:proofErr w:type="spellEnd"/>
      <w:r>
        <w:rPr>
          <w:rFonts w:eastAsia="Google Sans Text"/>
          <w:color w:val="1F1F1F"/>
          <w:sz w:val="24"/>
          <w:szCs w:val="24"/>
        </w:rPr>
        <w:t>, assumindo-se ausência de risco de crédito e risco de reinvestimento negligenciável para o horizonte de um período (</w:t>
      </w:r>
      <w:proofErr w:type="spellStart"/>
      <w:r>
        <w:rPr>
          <w:rFonts w:eastAsia="Google Sans Text"/>
          <w:color w:val="1F1F1F"/>
          <w:sz w:val="24"/>
          <w:szCs w:val="24"/>
        </w:rPr>
        <w:t>Rohatgi</w:t>
      </w:r>
      <w:proofErr w:type="spellEnd"/>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w:t>
      </w:r>
      <w:proofErr w:type="spellStart"/>
      <w:r w:rsidRPr="00830636">
        <w:rPr>
          <w:rFonts w:eastAsia="Google Sans Text"/>
          <w:b/>
          <w:bCs/>
          <w:i/>
          <w:iCs/>
          <w:color w:val="1F1F1F"/>
          <w:sz w:val="24"/>
          <w:szCs w:val="24"/>
        </w:rPr>
        <w:t>Lending</w:t>
      </w:r>
      <w:proofErr w:type="spellEnd"/>
      <w:r>
        <w:rPr>
          <w:rFonts w:eastAsia="Google Sans Text"/>
          <w:b/>
          <w:bCs/>
          <w:color w:val="1F1F1F"/>
          <w:sz w:val="24"/>
          <w:szCs w:val="24"/>
        </w:rPr>
        <w:t>):</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w:t>
      </w:r>
      <w:proofErr w:type="spellStart"/>
      <w:r w:rsidRPr="00830636">
        <w:rPr>
          <w:rFonts w:eastAsia="Google Sans Text"/>
          <w:b/>
          <w:bCs/>
          <w:i/>
          <w:iCs/>
          <w:color w:val="1F1F1F"/>
          <w:sz w:val="24"/>
          <w:szCs w:val="24"/>
        </w:rPr>
        <w:t>Borrowing</w:t>
      </w:r>
      <w:proofErr w:type="spellEnd"/>
      <w:r w:rsidRPr="00830636">
        <w:rPr>
          <w:rFonts w:eastAsia="Google Sans Text"/>
          <w:b/>
          <w:bCs/>
          <w:i/>
          <w:iCs/>
          <w:color w:val="1F1F1F"/>
          <w:sz w:val="24"/>
          <w:szCs w:val="24"/>
        </w:rPr>
        <w:t>/</w:t>
      </w:r>
      <w:proofErr w:type="spellStart"/>
      <w:r w:rsidRPr="00830636">
        <w:rPr>
          <w:rFonts w:eastAsia="Google Sans Text"/>
          <w:b/>
          <w:bCs/>
          <w:i/>
          <w:iCs/>
          <w:color w:val="1F1F1F"/>
          <w:sz w:val="24"/>
          <w:szCs w:val="24"/>
        </w:rPr>
        <w:t>Leverage</w:t>
      </w:r>
      <w:proofErr w:type="spellEnd"/>
      <w:r>
        <w:rPr>
          <w:rFonts w:eastAsia="Google Sans Text"/>
          <w:b/>
          <w:bCs/>
          <w:color w:val="1F1F1F"/>
          <w:sz w:val="24"/>
          <w:szCs w:val="24"/>
        </w:rPr>
        <w:t>):</w:t>
      </w:r>
      <w:r>
        <w:rPr>
          <w:rFonts w:eastAsia="Google Sans Text"/>
          <w:color w:val="1F1F1F"/>
          <w:sz w:val="24"/>
          <w:szCs w:val="24"/>
        </w:rPr>
        <w:t xml:space="preserve"> O </w:t>
      </w:r>
      <w:r>
        <w:rPr>
          <w:rFonts w:eastAsia="Google Sans Text"/>
          <w:color w:val="1F1F1F"/>
          <w:sz w:val="24"/>
          <w:szCs w:val="24"/>
        </w:rPr>
        <w:lastRenderedPageBreak/>
        <w:t>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1739036"/>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A89A63B" w14:textId="77777777" w:rsidR="0083063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proofErr w:type="spellStart"/>
      <w:r>
        <w:rPr>
          <w:rFonts w:eastAsia="Google Sans Text"/>
          <w:i/>
          <w:iCs/>
          <w:color w:val="1F1F1F"/>
          <w:sz w:val="24"/>
          <w:szCs w:val="24"/>
        </w:rPr>
        <w:t>Liquidity</w:t>
      </w:r>
      <w:proofErr w:type="spellEnd"/>
      <w:r>
        <w:rPr>
          <w:rFonts w:eastAsia="Google Sans Text"/>
          <w:i/>
          <w:iCs/>
          <w:color w:val="1F1F1F"/>
          <w:sz w:val="24"/>
          <w:szCs w:val="24"/>
        </w:rPr>
        <w:t xml:space="preserve"> </w:t>
      </w:r>
      <w:proofErr w:type="spellStart"/>
      <w:r>
        <w:rPr>
          <w:rFonts w:eastAsia="Google Sans Text"/>
          <w:i/>
          <w:iCs/>
          <w:color w:val="1F1F1F"/>
          <w:sz w:val="24"/>
          <w:szCs w:val="24"/>
        </w:rPr>
        <w:t>Preference</w:t>
      </w:r>
      <w:proofErr w:type="spellEnd"/>
      <w:r>
        <w:rPr>
          <w:rFonts w:eastAsia="Google Sans Text"/>
          <w:i/>
          <w:iCs/>
          <w:color w:val="1F1F1F"/>
          <w:sz w:val="24"/>
          <w:szCs w:val="24"/>
        </w:rPr>
        <w:t xml:space="preserve"> as </w:t>
      </w:r>
      <w:proofErr w:type="spellStart"/>
      <w:r>
        <w:rPr>
          <w:rFonts w:eastAsia="Google Sans Text"/>
          <w:i/>
          <w:iCs/>
          <w:color w:val="1F1F1F"/>
          <w:sz w:val="24"/>
          <w:szCs w:val="24"/>
        </w:rPr>
        <w:t>Behavior</w:t>
      </w:r>
      <w:proofErr w:type="spellEnd"/>
      <w:r>
        <w:rPr>
          <w:rFonts w:eastAsia="Google Sans Text"/>
          <w:i/>
          <w:iCs/>
          <w:color w:val="1F1F1F"/>
          <w:sz w:val="24"/>
          <w:szCs w:val="24"/>
        </w:rPr>
        <w:t xml:space="preserve"> </w:t>
      </w:r>
      <w:proofErr w:type="spellStart"/>
      <w:r>
        <w:rPr>
          <w:rFonts w:eastAsia="Google Sans Text"/>
          <w:i/>
          <w:iCs/>
          <w:color w:val="1F1F1F"/>
          <w:sz w:val="24"/>
          <w:szCs w:val="24"/>
        </w:rPr>
        <w:t>Towards</w:t>
      </w:r>
      <w:proofErr w:type="spellEnd"/>
      <w:r>
        <w:rPr>
          <w:rFonts w:eastAsia="Google Sans Text"/>
          <w:i/>
          <w:iCs/>
          <w:color w:val="1F1F1F"/>
          <w:sz w:val="24"/>
          <w:szCs w:val="24"/>
        </w:rPr>
        <w:t xml:space="preserve"> </w:t>
      </w:r>
      <w:proofErr w:type="spellStart"/>
      <w:r>
        <w:rPr>
          <w:rFonts w:eastAsia="Google Sans Text"/>
          <w:i/>
          <w:iCs/>
          <w:color w:val="1F1F1F"/>
          <w:sz w:val="24"/>
          <w:szCs w:val="24"/>
        </w:rPr>
        <w:t>Risk</w:t>
      </w:r>
      <w:proofErr w:type="spellEnd"/>
      <w:r>
        <w:rPr>
          <w:rFonts w:eastAsia="Google Sans Text"/>
          <w:color w:val="1F1F1F"/>
          <w:sz w:val="24"/>
          <w:szCs w:val="24"/>
        </w:rPr>
        <w:t>, formalizou o impacto do ativo livre de risco na teoria da escolha de portfólio</w:t>
      </w:r>
      <w:r w:rsidR="00830636">
        <w:rPr>
          <w:rFonts w:eastAsia="Google Sans Text"/>
          <w:color w:val="1F1F1F"/>
          <w:sz w:val="24"/>
          <w:szCs w:val="24"/>
        </w:rPr>
        <w:t xml:space="preserve"> </w:t>
      </w:r>
      <w:r w:rsidR="00830636" w:rsidRPr="00AD18B2">
        <w:rPr>
          <w:rFonts w:eastAsia="Google Sans Text"/>
          <w:color w:val="1F1F1F"/>
          <w:sz w:val="24"/>
          <w:szCs w:val="24"/>
          <w:lang w:val="pt-BR"/>
        </w:rPr>
        <w:t>(Tobin, 1958)</w:t>
      </w:r>
      <w:r>
        <w:rPr>
          <w:rFonts w:eastAsia="Google Sans Text"/>
          <w:color w:val="1F1F1F"/>
          <w:sz w:val="24"/>
          <w:szCs w:val="24"/>
        </w:rPr>
        <w:t xml:space="preserve">. </w:t>
      </w:r>
    </w:p>
    <w:p w14:paraId="06196ABC" w14:textId="40EF2748" w:rsidR="00405E05" w:rsidRPr="00356976" w:rsidRDefault="00830636"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Ele </w:t>
      </w:r>
      <w:r w:rsidR="00405E05">
        <w:rPr>
          <w:rFonts w:eastAsia="Google Sans Text"/>
          <w:color w:val="1F1F1F"/>
          <w:sz w:val="24"/>
          <w:szCs w:val="24"/>
        </w:rPr>
        <w:t xml:space="preserve">demonstrou que, na presença de um ativo livre de risco, o processo de decisão de investimento pode ser decomposto em duas etapas distintas e independentes — um resultado conhecido como o </w:t>
      </w:r>
      <w:r w:rsidR="00405E05">
        <w:rPr>
          <w:rFonts w:eastAsia="Google Sans Text"/>
          <w:b/>
          <w:bCs/>
          <w:color w:val="1F1F1F"/>
          <w:sz w:val="24"/>
          <w:szCs w:val="24"/>
        </w:rPr>
        <w:t>Teorema da Separação</w:t>
      </w:r>
      <w:r w:rsidR="00405E05">
        <w:rPr>
          <w:rFonts w:eastAsia="Google Sans Text"/>
          <w:color w:val="1F1F1F"/>
          <w:sz w:val="24"/>
          <w:szCs w:val="24"/>
        </w:rPr>
        <w:t xml:space="preserve"> (ou </w:t>
      </w:r>
      <w:proofErr w:type="spellStart"/>
      <w:r w:rsidR="00405E05">
        <w:rPr>
          <w:rFonts w:eastAsia="Google Sans Text"/>
          <w:i/>
          <w:iCs/>
          <w:color w:val="1F1F1F"/>
          <w:sz w:val="24"/>
          <w:szCs w:val="24"/>
        </w:rPr>
        <w:t>Two-Fund</w:t>
      </w:r>
      <w:proofErr w:type="spellEnd"/>
      <w:r w:rsidR="00405E05">
        <w:rPr>
          <w:rFonts w:eastAsia="Google Sans Text"/>
          <w:i/>
          <w:iCs/>
          <w:color w:val="1F1F1F"/>
          <w:sz w:val="24"/>
          <w:szCs w:val="24"/>
        </w:rPr>
        <w:t xml:space="preserve"> </w:t>
      </w:r>
      <w:proofErr w:type="spellStart"/>
      <w:r w:rsidR="00405E05">
        <w:rPr>
          <w:rFonts w:eastAsia="Google Sans Text"/>
          <w:i/>
          <w:iCs/>
          <w:color w:val="1F1F1F"/>
          <w:sz w:val="24"/>
          <w:szCs w:val="24"/>
        </w:rPr>
        <w:t>Separation</w:t>
      </w:r>
      <w:proofErr w:type="spellEnd"/>
      <w:r w:rsidR="00405E05">
        <w:rPr>
          <w:rFonts w:eastAsia="Google Sans Text"/>
          <w:i/>
          <w:iCs/>
          <w:color w:val="1F1F1F"/>
          <w:sz w:val="24"/>
          <w:szCs w:val="24"/>
        </w:rPr>
        <w:t xml:space="preserve"> </w:t>
      </w:r>
      <w:proofErr w:type="spellStart"/>
      <w:r w:rsidR="00405E05">
        <w:rPr>
          <w:rFonts w:eastAsia="Google Sans Text"/>
          <w:i/>
          <w:iCs/>
          <w:color w:val="1F1F1F"/>
          <w:sz w:val="24"/>
          <w:szCs w:val="24"/>
        </w:rPr>
        <w:t>Theorem</w:t>
      </w:r>
      <w:proofErr w:type="spellEnd"/>
      <w:r w:rsidR="00405E05">
        <w:rPr>
          <w:rFonts w:eastAsia="Google Sans Text"/>
          <w:color w:val="1F1F1F"/>
          <w:sz w:val="24"/>
          <w:szCs w:val="24"/>
        </w:rPr>
        <w:t xml:space="preserve">) </w:t>
      </w:r>
      <w:r w:rsidRPr="00AD18B2">
        <w:rPr>
          <w:rFonts w:eastAsia="Google Sans Text"/>
          <w:color w:val="1F1F1F"/>
          <w:sz w:val="24"/>
          <w:szCs w:val="24"/>
          <w:lang w:val="pt-BR"/>
        </w:rPr>
        <w:t>(Tobin, 1958)</w:t>
      </w:r>
      <w:r>
        <w:rPr>
          <w:rFonts w:eastAsia="Google Sans Text"/>
          <w:color w:val="1F1F1F"/>
          <w:sz w:val="24"/>
          <w:szCs w:val="24"/>
        </w:rPr>
        <w:t>.</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0951B0F9" w:rsidR="00405E05" w:rsidRPr="00C67E13" w:rsidRDefault="00405E05" w:rsidP="0098159E">
      <w:pPr>
        <w:numPr>
          <w:ilvl w:val="0"/>
          <w:numId w:val="8"/>
        </w:numPr>
        <w:pBdr>
          <w:top w:val="nil"/>
          <w:left w:val="nil"/>
          <w:bottom w:val="nil"/>
          <w:right w:val="nil"/>
          <w:between w:val="nil"/>
        </w:pBdr>
        <w:autoSpaceDE/>
        <w:autoSpaceDN/>
        <w:spacing w:line="360" w:lineRule="auto"/>
        <w:ind w:left="1134" w:hanging="283"/>
        <w:jc w:val="both"/>
        <w:rPr>
          <w:sz w:val="24"/>
          <w:szCs w:val="24"/>
        </w:rPr>
      </w:pPr>
      <w:r w:rsidRPr="00C67E13">
        <w:rPr>
          <w:rFonts w:eastAsia="Google Sans Text"/>
          <w:b/>
          <w:bCs/>
          <w:color w:val="1F1F1F"/>
          <w:sz w:val="24"/>
          <w:szCs w:val="24"/>
        </w:rPr>
        <w:t>Etapa 1: A Decisão Técnica (Seleção do Portfólio Ótimo de Risco).</w:t>
      </w:r>
      <w:r w:rsidRPr="00C67E13">
        <w:rPr>
          <w:rFonts w:eastAsia="Google Sans Text"/>
          <w:color w:val="1F1F1F"/>
          <w:sz w:val="24"/>
          <w:szCs w:val="24"/>
        </w:rPr>
        <w:t xml:space="preserve"> O investidor deve primeiro identificar o portfólio de ativos de risco que maximiza o retorno por unidade de risco. Geometricamente, este é o </w:t>
      </w:r>
      <w:r w:rsidRPr="00C67E13">
        <w:rPr>
          <w:rFonts w:eastAsia="Google Sans Text"/>
          <w:b/>
          <w:bCs/>
          <w:color w:val="1F1F1F"/>
          <w:sz w:val="24"/>
          <w:szCs w:val="24"/>
        </w:rPr>
        <w:t>Portfólio de Tangência</w:t>
      </w:r>
      <w:r w:rsidRPr="00C67E13">
        <w:rPr>
          <w:rFonts w:eastAsia="Google Sans Text"/>
          <w:color w:val="1F1F1F"/>
          <w:sz w:val="24"/>
          <w:szCs w:val="24"/>
        </w:rPr>
        <w:t xml:space="preserve"> (</w:t>
      </w:r>
      <w:proofErr w:type="spellStart"/>
      <w:r w:rsidRPr="00C67E13">
        <w:rPr>
          <w:rFonts w:eastAsia="Google Sans Text"/>
          <w:color w:val="1F1F1F"/>
          <w:sz w:val="24"/>
          <w:szCs w:val="24"/>
        </w:rPr>
        <w:t>Tangency</w:t>
      </w:r>
      <w:proofErr w:type="spellEnd"/>
      <w:r w:rsidRPr="00C67E13">
        <w:rPr>
          <w:rFonts w:eastAsia="Google Sans Text"/>
          <w:color w:val="1F1F1F"/>
          <w:sz w:val="24"/>
          <w:szCs w:val="24"/>
        </w:rPr>
        <w:t xml:space="preserve">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sidRPr="00C67E13">
        <w:rPr>
          <w:rFonts w:eastAsia="Google Sans Text"/>
          <w:color w:val="1F1F1F"/>
          <w:sz w:val="24"/>
          <w:szCs w:val="24"/>
        </w:rPr>
        <w:t xml:space="preserve">  tangencia a fronteira eficiente hiperbólica dos ativos de risco </w:t>
      </w:r>
      <w:r w:rsidR="00C67E13" w:rsidRPr="00C67E13">
        <w:rPr>
          <w:rFonts w:eastAsia="Google Sans Text"/>
          <w:color w:val="1F1F1F"/>
          <w:sz w:val="24"/>
          <w:szCs w:val="24"/>
          <w:lang w:val="pt-BR"/>
        </w:rPr>
        <w:t>(Tobin, 1958)</w:t>
      </w:r>
      <w:r w:rsidR="00C67E13">
        <w:rPr>
          <w:rFonts w:eastAsia="Google Sans Text"/>
          <w:color w:val="1F1F1F"/>
          <w:sz w:val="24"/>
          <w:szCs w:val="24"/>
          <w:lang w:val="pt-BR"/>
        </w:rPr>
        <w:t xml:space="preserve">. </w:t>
      </w:r>
      <w:r w:rsidRPr="00C67E13">
        <w:rPr>
          <w:rFonts w:eastAsia="Google Sans Text"/>
          <w:color w:val="1F1F1F"/>
          <w:sz w:val="24"/>
          <w:szCs w:val="24"/>
        </w:rPr>
        <w:t xml:space="preserve">A composição deste portfólio é puramente técnica e objetiva, dependendo apenas das estimativas de médias, variâncias e covariâncias; ela é </w:t>
      </w:r>
      <w:r w:rsidRPr="00C67E13">
        <w:rPr>
          <w:rFonts w:eastAsia="Google Sans Text"/>
          <w:i/>
          <w:iCs/>
          <w:color w:val="1F1F1F"/>
          <w:sz w:val="24"/>
          <w:szCs w:val="24"/>
        </w:rPr>
        <w:t>independente</w:t>
      </w:r>
      <w:r w:rsidRPr="00C67E13">
        <w:rPr>
          <w:rFonts w:eastAsia="Google Sans Text"/>
          <w:color w:val="1F1F1F"/>
          <w:sz w:val="24"/>
          <w:szCs w:val="24"/>
        </w:rPr>
        <w:t xml:space="preserve"> das preferências de risco do investidor individual.</w:t>
      </w:r>
      <w:r w:rsidRPr="00C67E13">
        <w:rPr>
          <w:rFonts w:eastAsia="Google Sans Text"/>
          <w:color w:val="444746"/>
          <w:sz w:val="24"/>
          <w:szCs w:val="24"/>
          <w:vertAlign w:val="superscript"/>
        </w:rPr>
        <w:t>37</w:t>
      </w:r>
    </w:p>
    <w:p w14:paraId="0A296816" w14:textId="6DE14714" w:rsidR="00405E05" w:rsidRPr="00C67E13" w:rsidRDefault="00405E05" w:rsidP="008746AE">
      <w:pPr>
        <w:numPr>
          <w:ilvl w:val="0"/>
          <w:numId w:val="8"/>
        </w:numPr>
        <w:pBdr>
          <w:top w:val="nil"/>
          <w:left w:val="nil"/>
          <w:bottom w:val="nil"/>
          <w:right w:val="nil"/>
          <w:between w:val="nil"/>
        </w:pBdr>
        <w:autoSpaceDE/>
        <w:autoSpaceDN/>
        <w:spacing w:line="360" w:lineRule="auto"/>
        <w:ind w:left="1134" w:hanging="283"/>
        <w:jc w:val="both"/>
        <w:rPr>
          <w:sz w:val="24"/>
          <w:szCs w:val="24"/>
        </w:rPr>
      </w:pPr>
      <w:r w:rsidRPr="00C67E13">
        <w:rPr>
          <w:rFonts w:eastAsia="Google Sans Text"/>
          <w:b/>
          <w:bCs/>
          <w:color w:val="1F1F1F"/>
          <w:sz w:val="24"/>
          <w:szCs w:val="24"/>
        </w:rPr>
        <w:t>Etapa 2: A Decisão Pessoal (Alocação de Capital).</w:t>
      </w:r>
      <w:r w:rsidRPr="00C67E13">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sidR="00C67E13" w:rsidRPr="00C67E13">
        <w:rPr>
          <w:rFonts w:eastAsia="Google Sans Text"/>
          <w:color w:val="1F1F1F"/>
          <w:sz w:val="24"/>
          <w:szCs w:val="24"/>
        </w:rPr>
        <w:t xml:space="preserve"> </w:t>
      </w:r>
      <w:r w:rsidR="00C67E13" w:rsidRPr="00C67E13">
        <w:rPr>
          <w:rFonts w:eastAsia="Google Sans Text"/>
          <w:color w:val="1F1F1F"/>
          <w:sz w:val="24"/>
          <w:szCs w:val="24"/>
          <w:lang w:val="pt-BR"/>
        </w:rPr>
        <w:t>(Tobin, 1958)</w:t>
      </w:r>
      <w:r w:rsidRPr="00C67E13">
        <w:rPr>
          <w:rFonts w:eastAsia="Google Sans Text"/>
          <w:color w:val="1F1F1F"/>
          <w:sz w:val="24"/>
          <w:szCs w:val="24"/>
        </w:rPr>
        <w:t>.</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1739037"/>
      <w:r>
        <w:rPr>
          <w:rFonts w:eastAsia="Google Sans"/>
          <w:b w:val="0"/>
          <w:color w:val="1F1F1F"/>
        </w:rPr>
        <w:t xml:space="preserve">A Reta do Mercado de Capitais (Capital </w:t>
      </w:r>
      <w:proofErr w:type="spellStart"/>
      <w:r>
        <w:rPr>
          <w:rFonts w:eastAsia="Google Sans"/>
          <w:b w:val="0"/>
          <w:color w:val="1F1F1F"/>
        </w:rPr>
        <w:t>Market</w:t>
      </w:r>
      <w:proofErr w:type="spellEnd"/>
      <w:r>
        <w:rPr>
          <w:rFonts w:eastAsia="Google Sans"/>
          <w:b w:val="0"/>
          <w:color w:val="1F1F1F"/>
        </w:rPr>
        <w:t xml:space="preserve"> </w:t>
      </w:r>
      <w:proofErr w:type="spellStart"/>
      <w:r>
        <w:rPr>
          <w:rFonts w:eastAsia="Google Sans"/>
          <w:b w:val="0"/>
          <w:color w:val="1F1F1F"/>
        </w:rPr>
        <w:t>Line</w:t>
      </w:r>
      <w:proofErr w:type="spellEnd"/>
      <w:r>
        <w:rPr>
          <w:rFonts w:eastAsia="Google Sans"/>
          <w:b w:val="0"/>
          <w:color w:val="1F1F1F"/>
        </w:rPr>
        <w:t xml:space="preserve"> - CML)</w:t>
      </w:r>
      <w:bookmarkEnd w:id="20"/>
    </w:p>
    <w:p w14:paraId="15C2F8DF" w14:textId="77777777" w:rsidR="00346652" w:rsidRPr="00346652" w:rsidRDefault="00346652" w:rsidP="00346652">
      <w:pPr>
        <w:rPr>
          <w:rFonts w:eastAsia="Google Sans"/>
          <w:b/>
          <w:color w:val="1F1F1F"/>
          <w:szCs w:val="24"/>
        </w:rPr>
      </w:pPr>
    </w:p>
    <w:p w14:paraId="1710C33F" w14:textId="77777777" w:rsidR="00C67E13"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w:t>
      </w:r>
      <w:proofErr w:type="spellStart"/>
      <w:r>
        <w:rPr>
          <w:rFonts w:eastAsia="Google Sans Text"/>
          <w:color w:val="1F1F1F"/>
          <w:sz w:val="24"/>
          <w:szCs w:val="24"/>
        </w:rPr>
        <w:t>Market</w:t>
      </w:r>
      <w:proofErr w:type="spellEnd"/>
      <w:r>
        <w:rPr>
          <w:rFonts w:eastAsia="Google Sans Text"/>
          <w:color w:val="1F1F1F"/>
          <w:sz w:val="24"/>
          <w:szCs w:val="24"/>
        </w:rPr>
        <w:t xml:space="preserve"> </w:t>
      </w:r>
      <w:proofErr w:type="spellStart"/>
      <w:r>
        <w:rPr>
          <w:rFonts w:eastAsia="Google Sans Text"/>
          <w:color w:val="1F1F1F"/>
          <w:sz w:val="24"/>
          <w:szCs w:val="24"/>
        </w:rPr>
        <w:t>Line</w:t>
      </w:r>
      <w:proofErr w:type="spellEnd"/>
      <w:r>
        <w:rPr>
          <w:rFonts w:eastAsia="Google Sans Text"/>
          <w:color w:val="1F1F1F"/>
          <w:sz w:val="24"/>
          <w:szCs w:val="24"/>
        </w:rPr>
        <w:t xml:space="preserve"> - CML). A CML torna-se a </w:t>
      </w:r>
      <w:r>
        <w:rPr>
          <w:rFonts w:eastAsia="Google Sans Text"/>
          <w:i/>
          <w:iCs/>
          <w:color w:val="1F1F1F"/>
          <w:sz w:val="24"/>
          <w:szCs w:val="24"/>
        </w:rPr>
        <w:t>nova</w:t>
      </w:r>
      <w:r>
        <w:rPr>
          <w:rFonts w:eastAsia="Google Sans Text"/>
          <w:color w:val="1F1F1F"/>
          <w:sz w:val="24"/>
          <w:szCs w:val="24"/>
        </w:rPr>
        <w:t xml:space="preserve"> fronteira eficiente</w:t>
      </w:r>
      <w:r w:rsidR="00C67E13">
        <w:rPr>
          <w:rFonts w:eastAsia="Google Sans Text"/>
          <w:color w:val="1F1F1F"/>
          <w:sz w:val="24"/>
          <w:szCs w:val="24"/>
        </w:rPr>
        <w:t xml:space="preserve"> </w:t>
      </w:r>
      <w:r w:rsidR="00C67E13" w:rsidRPr="00C67E13">
        <w:rPr>
          <w:rFonts w:eastAsia="Google Sans Text"/>
          <w:color w:val="1F1F1F"/>
          <w:sz w:val="24"/>
          <w:szCs w:val="24"/>
          <w:lang w:val="pt-BR"/>
        </w:rPr>
        <w:t>na presença de um ativo sem risco</w:t>
      </w:r>
      <w:r w:rsidR="00C67E13">
        <w:rPr>
          <w:rFonts w:eastAsia="Google Sans Text"/>
          <w:color w:val="1F1F1F"/>
          <w:sz w:val="24"/>
          <w:szCs w:val="24"/>
          <w:lang w:val="pt-BR"/>
        </w:rPr>
        <w:t>,</w:t>
      </w:r>
      <w:r w:rsidR="00C67E13">
        <w:rPr>
          <w:rFonts w:eastAsia="Google Sans Text"/>
          <w:color w:val="1F1F1F"/>
          <w:sz w:val="24"/>
          <w:szCs w:val="24"/>
        </w:rPr>
        <w:t xml:space="preserve"> pois domina qualquer portfólio situado na fronteira original de ativos de risco (a hipérbole fica inteiramente abaixo da reta CML, exceto no ponto de tangência) </w:t>
      </w:r>
      <w:r w:rsidR="00C67E13" w:rsidRPr="00C67E13">
        <w:rPr>
          <w:rFonts w:eastAsia="Google Sans Text"/>
          <w:color w:val="1F1F1F"/>
          <w:sz w:val="24"/>
          <w:szCs w:val="24"/>
          <w:lang w:val="pt-BR"/>
        </w:rPr>
        <w:t>(Tobin, 1958)</w:t>
      </w:r>
      <w:r w:rsidR="00C67E13" w:rsidRPr="00C67E13">
        <w:rPr>
          <w:rFonts w:eastAsia="Google Sans Text"/>
          <w:color w:val="1F1F1F"/>
          <w:sz w:val="24"/>
          <w:szCs w:val="24"/>
        </w:rPr>
        <w:t>.</w:t>
      </w:r>
      <w:r w:rsidR="00C67E13" w:rsidRPr="00C67E13">
        <w:rPr>
          <w:rFonts w:eastAsia="Google Sans Text"/>
          <w:color w:val="1F1F1F"/>
          <w:sz w:val="24"/>
          <w:szCs w:val="24"/>
          <w:lang w:val="pt-BR"/>
        </w:rPr>
        <w:t xml:space="preserve"> Todos os investidores racionais devem situar seus portfólios sobre esta </w:t>
      </w:r>
      <w:proofErr w:type="gramStart"/>
      <w:r w:rsidR="00C67E13" w:rsidRPr="00C67E13">
        <w:rPr>
          <w:rFonts w:eastAsia="Google Sans Text"/>
          <w:color w:val="1F1F1F"/>
          <w:sz w:val="24"/>
          <w:szCs w:val="24"/>
          <w:lang w:val="pt-BR"/>
        </w:rPr>
        <w:t>reta</w:t>
      </w:r>
      <w:r w:rsidR="00C67E13">
        <w:rPr>
          <w:rFonts w:eastAsia="Google Sans Text"/>
          <w:color w:val="1F1F1F"/>
          <w:sz w:val="24"/>
          <w:szCs w:val="24"/>
          <w:lang w:val="pt-BR"/>
        </w:rPr>
        <w:t xml:space="preserve"> </w:t>
      </w:r>
      <w:r w:rsidR="00C67E13">
        <w:rPr>
          <w:rFonts w:eastAsia="Google Sans Text"/>
          <w:color w:val="1F1F1F"/>
          <w:sz w:val="24"/>
          <w:szCs w:val="24"/>
        </w:rPr>
        <w:t xml:space="preserve"> </w:t>
      </w:r>
      <w:r w:rsidR="00C67E13" w:rsidRPr="00C67E13">
        <w:rPr>
          <w:rFonts w:eastAsia="Google Sans Text"/>
          <w:color w:val="1F1F1F"/>
          <w:sz w:val="24"/>
          <w:szCs w:val="24"/>
          <w:lang w:val="pt-BR"/>
        </w:rPr>
        <w:t>(</w:t>
      </w:r>
      <w:proofErr w:type="gramEnd"/>
      <w:r w:rsidR="00C67E13" w:rsidRPr="00C67E13">
        <w:rPr>
          <w:rFonts w:eastAsia="Google Sans Text"/>
          <w:color w:val="1F1F1F"/>
          <w:sz w:val="24"/>
          <w:szCs w:val="24"/>
          <w:lang w:val="pt-BR"/>
        </w:rPr>
        <w:t>Sharpe, 1964)</w:t>
      </w:r>
      <w:r>
        <w:rPr>
          <w:rFonts w:eastAsia="Google Sans Text"/>
          <w:color w:val="1F1F1F"/>
          <w:sz w:val="24"/>
          <w:szCs w:val="24"/>
        </w:rPr>
        <w:t>.</w:t>
      </w:r>
    </w:p>
    <w:p w14:paraId="65278C8F" w14:textId="3D198504"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O posicionamento do investidor ao longo da CML é determinado pelo mecanismo de alavancagem:</w:t>
      </w:r>
    </w:p>
    <w:p w14:paraId="39483C5E" w14:textId="1314089E"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w:t>
      </w:r>
      <w:proofErr w:type="spellStart"/>
      <w:r>
        <w:rPr>
          <w:rFonts w:eastAsia="Google Sans Text"/>
          <w:b/>
          <w:bCs/>
          <w:color w:val="1F1F1F"/>
          <w:sz w:val="24"/>
          <w:szCs w:val="24"/>
        </w:rPr>
        <w:t>Lending</w:t>
      </w:r>
      <w:proofErr w:type="spellEnd"/>
      <w:r>
        <w:rPr>
          <w:rFonts w:eastAsia="Google Sans Text"/>
          <w:b/>
          <w:bCs/>
          <w:color w:val="1F1F1F"/>
          <w:sz w:val="24"/>
          <w:szCs w:val="24"/>
        </w:rPr>
        <w:t xml:space="preserve">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sidR="00C67E13">
        <w:rPr>
          <w:rFonts w:eastAsia="Google Sans Text"/>
          <w:color w:val="1F1F1F"/>
          <w:sz w:val="24"/>
          <w:szCs w:val="24"/>
        </w:rPr>
        <w:t xml:space="preserve"> </w:t>
      </w:r>
      <w:r w:rsidR="00C67E13" w:rsidRPr="00C67E13">
        <w:rPr>
          <w:rFonts w:eastAsia="Google Sans Text"/>
          <w:color w:val="1F1F1F"/>
          <w:sz w:val="24"/>
          <w:szCs w:val="24"/>
          <w:lang w:val="pt-BR"/>
        </w:rPr>
        <w:t>(Tobin, 1958)</w:t>
      </w:r>
      <w:r>
        <w:rPr>
          <w:rFonts w:eastAsia="Google Sans Text"/>
          <w:color w:val="1F1F1F"/>
          <w:sz w:val="24"/>
          <w:szCs w:val="24"/>
        </w:rPr>
        <w:t>.</w:t>
      </w:r>
    </w:p>
    <w:p w14:paraId="2340A3A3" w14:textId="02CE7AED"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w:t>
      </w:r>
      <w:proofErr w:type="spellStart"/>
      <w:r>
        <w:rPr>
          <w:rFonts w:eastAsia="Google Sans Text"/>
          <w:b/>
          <w:bCs/>
          <w:color w:val="1F1F1F"/>
          <w:sz w:val="24"/>
          <w:szCs w:val="24"/>
        </w:rPr>
        <w:t>Borrowing</w:t>
      </w:r>
      <w:proofErr w:type="spellEnd"/>
      <w:r>
        <w:rPr>
          <w:rFonts w:eastAsia="Google Sans Text"/>
          <w:b/>
          <w:bCs/>
          <w:color w:val="1F1F1F"/>
          <w:sz w:val="24"/>
          <w:szCs w:val="24"/>
        </w:rPr>
        <w:t xml:space="preserve">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sidR="00C67E13">
        <w:rPr>
          <w:rFonts w:eastAsia="Google Sans Text"/>
          <w:color w:val="1F1F1F"/>
          <w:sz w:val="24"/>
          <w:szCs w:val="24"/>
        </w:rPr>
        <w:t xml:space="preserve"> </w:t>
      </w:r>
      <w:r w:rsidR="00C67E13" w:rsidRPr="00C67E13">
        <w:rPr>
          <w:rFonts w:eastAsia="Google Sans Text"/>
          <w:color w:val="1F1F1F"/>
          <w:sz w:val="24"/>
          <w:szCs w:val="24"/>
          <w:lang w:val="pt-BR"/>
        </w:rPr>
        <w:t>(Tobin, 1958)</w:t>
      </w:r>
      <w:r>
        <w:rPr>
          <w:rFonts w:eastAsia="Google Sans Text"/>
          <w:color w:val="1F1F1F"/>
          <w:sz w:val="24"/>
          <w:szCs w:val="24"/>
        </w:rPr>
        <w:t>.</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654583E5"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Onde a inclinação (</w:t>
      </w:r>
      <w:proofErr w:type="spellStart"/>
      <w:r>
        <w:rPr>
          <w:rFonts w:eastAsia="Google Sans Text"/>
          <w:sz w:val="24"/>
          <w:szCs w:val="24"/>
        </w:rPr>
        <w:t>slope</w:t>
      </w:r>
      <w:proofErr w:type="spellEnd"/>
      <w:r>
        <w:rPr>
          <w:rFonts w:eastAsia="Google Sans Text"/>
          <w:sz w:val="24"/>
          <w:szCs w:val="24"/>
        </w:rPr>
        <w:t xml:space="preserv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w:t>
      </w:r>
      <w:r w:rsidR="00C67E13">
        <w:rPr>
          <w:rFonts w:eastAsia="Google Sans Text"/>
          <w:sz w:val="24"/>
          <w:szCs w:val="24"/>
        </w:rPr>
        <w:t xml:space="preserve"> </w:t>
      </w:r>
      <w:r w:rsidR="00C67E13" w:rsidRPr="00C67E13">
        <w:rPr>
          <w:rFonts w:eastAsia="Google Sans Text"/>
          <w:color w:val="1F1F1F"/>
          <w:sz w:val="24"/>
          <w:szCs w:val="24"/>
          <w:lang w:val="pt-BR"/>
        </w:rPr>
        <w:t>(Tobin, 1958)</w:t>
      </w:r>
      <w:r>
        <w:rPr>
          <w:rFonts w:eastAsia="Google Sans Text"/>
          <w:sz w:val="24"/>
          <w:szCs w:val="24"/>
        </w:rPr>
        <w:t>.</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1739038"/>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6A50E7C"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sidR="00B83B7F">
        <w:rPr>
          <w:rFonts w:eastAsia="Google Sans Text"/>
          <w:color w:val="1F1F1F"/>
          <w:sz w:val="24"/>
          <w:szCs w:val="24"/>
        </w:rPr>
        <w:t xml:space="preserve"> </w:t>
      </w:r>
      <w:r w:rsidR="00B83B7F" w:rsidRPr="00C67E13">
        <w:rPr>
          <w:rFonts w:eastAsia="Google Sans Text"/>
          <w:color w:val="1F1F1F"/>
          <w:sz w:val="24"/>
          <w:szCs w:val="24"/>
          <w:lang w:val="pt-BR"/>
        </w:rPr>
        <w:t>(Tobin, 1958)</w:t>
      </w:r>
      <w:r>
        <w:rPr>
          <w:rFonts w:eastAsia="Google Sans Text"/>
          <w:color w:val="1F1F1F"/>
          <w:sz w:val="24"/>
          <w:szCs w:val="24"/>
        </w:rPr>
        <w:t>.</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1739039"/>
      <w:r>
        <w:rPr>
          <w:rFonts w:eastAsia="Google Sans"/>
          <w:color w:val="1F1F1F"/>
          <w:sz w:val="24"/>
          <w:szCs w:val="24"/>
        </w:rPr>
        <w:t xml:space="preserve">Avaliação de Desempenho: O Índice de </w:t>
      </w:r>
      <w:proofErr w:type="spellStart"/>
      <w:r>
        <w:rPr>
          <w:rFonts w:eastAsia="Google Sans"/>
          <w:color w:val="1F1F1F"/>
          <w:sz w:val="24"/>
          <w:szCs w:val="24"/>
        </w:rPr>
        <w:t>Sharpe</w:t>
      </w:r>
      <w:bookmarkEnd w:id="22"/>
      <w:proofErr w:type="spellEnd"/>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1AB7BEEA" w14:textId="0ED1A2EE" w:rsidR="00BD001A" w:rsidRPr="00BD001A" w:rsidRDefault="00405E05" w:rsidP="00BD001A">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A geometria da CML forneceu a base direta para uma das métricas mais onipresentes na avaliação de investimentos: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Introduzido por William </w:t>
      </w:r>
      <w:proofErr w:type="spellStart"/>
      <w:r>
        <w:rPr>
          <w:rFonts w:eastAsia="Google Sans Text"/>
          <w:color w:val="1F1F1F"/>
          <w:sz w:val="24"/>
          <w:szCs w:val="24"/>
        </w:rPr>
        <w:lastRenderedPageBreak/>
        <w:t>Sharpe</w:t>
      </w:r>
      <w:proofErr w:type="spellEnd"/>
      <w:r>
        <w:rPr>
          <w:rFonts w:eastAsia="Google Sans Text"/>
          <w:color w:val="1F1F1F"/>
          <w:sz w:val="24"/>
          <w:szCs w:val="24"/>
        </w:rPr>
        <w:t xml:space="preserve"> em 1966 como "</w:t>
      </w:r>
      <w:proofErr w:type="spellStart"/>
      <w:r w:rsidRPr="00BD001A">
        <w:rPr>
          <w:rFonts w:eastAsia="Google Sans Text"/>
          <w:i/>
          <w:iCs/>
          <w:color w:val="1F1F1F"/>
          <w:sz w:val="24"/>
          <w:szCs w:val="24"/>
        </w:rPr>
        <w:t>Reward</w:t>
      </w:r>
      <w:proofErr w:type="spellEnd"/>
      <w:r w:rsidRPr="00BD001A">
        <w:rPr>
          <w:rFonts w:eastAsia="Google Sans Text"/>
          <w:i/>
          <w:iCs/>
          <w:color w:val="1F1F1F"/>
          <w:sz w:val="24"/>
          <w:szCs w:val="24"/>
        </w:rPr>
        <w:t>-to-</w:t>
      </w:r>
      <w:proofErr w:type="spellStart"/>
      <w:r w:rsidRPr="00BD001A">
        <w:rPr>
          <w:rFonts w:eastAsia="Google Sans Text"/>
          <w:i/>
          <w:iCs/>
          <w:color w:val="1F1F1F"/>
          <w:sz w:val="24"/>
          <w:szCs w:val="24"/>
        </w:rPr>
        <w:t>Variability</w:t>
      </w:r>
      <w:proofErr w:type="spellEnd"/>
      <w:r w:rsidRPr="00BD001A">
        <w:rPr>
          <w:rFonts w:eastAsia="Google Sans Text"/>
          <w:i/>
          <w:iCs/>
          <w:color w:val="1F1F1F"/>
          <w:sz w:val="24"/>
          <w:szCs w:val="24"/>
        </w:rPr>
        <w:t xml:space="preserve"> Ratio</w:t>
      </w:r>
      <w:r>
        <w:rPr>
          <w:rFonts w:eastAsia="Google Sans Text"/>
          <w:color w:val="1F1F1F"/>
          <w:sz w:val="24"/>
          <w:szCs w:val="24"/>
        </w:rPr>
        <w:t>", o índice operacionaliza o conceito de eficiência média-variância</w:t>
      </w:r>
      <w:r w:rsidR="00BD001A">
        <w:rPr>
          <w:rFonts w:eastAsia="Google Sans Text"/>
          <w:color w:val="1F1F1F"/>
          <w:sz w:val="24"/>
          <w:szCs w:val="24"/>
        </w:rPr>
        <w:t xml:space="preserve"> </w:t>
      </w:r>
      <w:r w:rsidR="00BD001A" w:rsidRPr="00BD001A">
        <w:rPr>
          <w:rFonts w:eastAsia="Google Sans Text"/>
          <w:color w:val="1F1F1F"/>
          <w:sz w:val="24"/>
          <w:szCs w:val="24"/>
          <w:lang w:val="pt-BR"/>
        </w:rPr>
        <w:t>(Sharpe, 1966)</w:t>
      </w:r>
      <w:r w:rsidR="00BD001A">
        <w:rPr>
          <w:rFonts w:eastAsia="Google Sans Text"/>
          <w:color w:val="1F1F1F"/>
          <w:sz w:val="24"/>
          <w:szCs w:val="24"/>
          <w:lang w:val="pt-BR"/>
        </w:rPr>
        <w:t>.</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1739040"/>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199C7199"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r w:rsidR="00BD001A">
        <w:rPr>
          <w:rFonts w:eastAsia="Google Sans Text"/>
          <w:color w:val="1F1F1F"/>
          <w:sz w:val="24"/>
          <w:szCs w:val="24"/>
        </w:rPr>
        <w:t xml:space="preserve"> </w:t>
      </w:r>
      <w:r w:rsidR="00BD001A" w:rsidRPr="00BD001A">
        <w:rPr>
          <w:rFonts w:eastAsia="Google Sans Text"/>
          <w:color w:val="1F1F1F"/>
          <w:sz w:val="24"/>
          <w:szCs w:val="24"/>
          <w:lang w:val="pt-BR"/>
        </w:rPr>
        <w:t>(Sharpe, 1966)</w:t>
      </w:r>
      <w:r>
        <w:rPr>
          <w:rFonts w:eastAsia="Google Sans Text"/>
          <w:color w:val="1F1F1F"/>
          <w:sz w:val="24"/>
          <w:szCs w:val="24"/>
        </w:rPr>
        <w:t>:</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294731E1"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Geometricamente, 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de um portfólio é a inclinação da linha que conecta a taxa livre de risco a esse portfólio no gráfico média-desvio </w:t>
      </w:r>
      <w:r w:rsidR="00BD001A" w:rsidRPr="00BD001A">
        <w:rPr>
          <w:rFonts w:eastAsia="Google Sans Text"/>
          <w:color w:val="1F1F1F"/>
          <w:sz w:val="24"/>
          <w:szCs w:val="24"/>
          <w:lang w:val="pt-BR"/>
        </w:rPr>
        <w:t>(Sharpe, 1966)</w:t>
      </w:r>
      <w:r>
        <w:rPr>
          <w:rFonts w:eastAsia="Google Sans Text"/>
          <w:color w:val="1F1F1F"/>
          <w:sz w:val="24"/>
          <w:szCs w:val="24"/>
        </w:rPr>
        <w:t>.</w:t>
      </w:r>
      <w:r w:rsidR="00BD001A">
        <w:rPr>
          <w:rFonts w:eastAsia="Google Sans Text"/>
          <w:color w:val="1F1F1F"/>
          <w:sz w:val="24"/>
          <w:szCs w:val="24"/>
        </w:rPr>
        <w:t xml:space="preserve"> </w:t>
      </w:r>
      <w:r>
        <w:rPr>
          <w:rFonts w:eastAsia="Google Sans Text"/>
          <w:color w:val="1F1F1F"/>
          <w:sz w:val="24"/>
          <w:szCs w:val="24"/>
        </w:rPr>
        <w:t>Quanto maior a inclinação, melhor o desempenho ajustado ao risco</w:t>
      </w:r>
      <w:r w:rsidR="00BD001A">
        <w:rPr>
          <w:rFonts w:eastAsia="Google Sans Text"/>
          <w:color w:val="1F1F1F"/>
          <w:sz w:val="24"/>
          <w:szCs w:val="24"/>
        </w:rPr>
        <w:t xml:space="preserve"> </w:t>
      </w:r>
      <w:r w:rsidR="00BD001A" w:rsidRPr="00BD001A">
        <w:rPr>
          <w:rFonts w:eastAsia="Google Sans Text"/>
          <w:color w:val="1F1F1F"/>
          <w:sz w:val="24"/>
          <w:szCs w:val="24"/>
          <w:lang w:val="pt-BR"/>
        </w:rPr>
        <w:t>(Sharpe, 1966)</w:t>
      </w:r>
      <w:r>
        <w:rPr>
          <w:rFonts w:eastAsia="Google Sans Text"/>
          <w:color w:val="1F1F1F"/>
          <w:sz w:val="24"/>
          <w:szCs w:val="24"/>
        </w:rPr>
        <w:t>.</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1739041"/>
      <w:r>
        <w:rPr>
          <w:rFonts w:eastAsia="Google Sans"/>
          <w:b w:val="0"/>
          <w:color w:val="1F1F1F"/>
        </w:rPr>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67FA2FBA" w14:textId="35C9AF1F" w:rsidR="00BD001A"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maximização do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w:t>
      </w:r>
      <w:r w:rsidR="00BD001A" w:rsidRPr="00BD001A">
        <w:rPr>
          <w:rFonts w:eastAsia="Google Sans Text"/>
          <w:color w:val="1F1F1F"/>
          <w:sz w:val="24"/>
          <w:szCs w:val="24"/>
          <w:lang w:val="pt-BR"/>
        </w:rPr>
        <w:t>(Sharpe, 1966)</w:t>
      </w:r>
      <w:r>
        <w:rPr>
          <w:rFonts w:eastAsia="Google Sans Text"/>
          <w:color w:val="1F1F1F"/>
          <w:sz w:val="24"/>
          <w:szCs w:val="24"/>
        </w:rPr>
        <w:t xml:space="preserve">. </w:t>
      </w:r>
    </w:p>
    <w:p w14:paraId="274A9DF2" w14:textId="6BABD35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 xml:space="preserve">Índice de </w:t>
      </w:r>
      <w:proofErr w:type="spellStart"/>
      <w:r>
        <w:rPr>
          <w:rFonts w:eastAsia="Google Sans Text"/>
          <w:b/>
          <w:bCs/>
          <w:color w:val="1F1F1F"/>
          <w:sz w:val="24"/>
          <w:szCs w:val="24"/>
        </w:rPr>
        <w:t>Sortino</w:t>
      </w:r>
      <w:proofErr w:type="spellEnd"/>
      <w:r>
        <w:rPr>
          <w:rFonts w:eastAsia="Google Sans Text"/>
          <w:color w:val="1F1F1F"/>
          <w:sz w:val="24"/>
          <w:szCs w:val="24"/>
        </w:rPr>
        <w:t xml:space="preserve"> (baseado na </w:t>
      </w:r>
      <w:proofErr w:type="spellStart"/>
      <w:r>
        <w:rPr>
          <w:rFonts w:eastAsia="Google Sans Text"/>
          <w:color w:val="1F1F1F"/>
          <w:sz w:val="24"/>
          <w:szCs w:val="24"/>
        </w:rPr>
        <w:t>semivariância</w:t>
      </w:r>
      <w:proofErr w:type="spellEnd"/>
      <w:r>
        <w:rPr>
          <w:rFonts w:eastAsia="Google Sans Text"/>
          <w:color w:val="1F1F1F"/>
          <w:sz w:val="24"/>
          <w:szCs w:val="24"/>
        </w:rPr>
        <w:t>/</w:t>
      </w:r>
      <w:proofErr w:type="spellStart"/>
      <w:r>
        <w:rPr>
          <w:rFonts w:eastAsia="Google Sans Text"/>
          <w:color w:val="1F1F1F"/>
          <w:sz w:val="24"/>
          <w:szCs w:val="24"/>
        </w:rPr>
        <w:t>downside</w:t>
      </w:r>
      <w:proofErr w:type="spellEnd"/>
      <w:r>
        <w:rPr>
          <w:rFonts w:eastAsia="Google Sans Text"/>
          <w:color w:val="1F1F1F"/>
          <w:sz w:val="24"/>
          <w:szCs w:val="24"/>
        </w:rPr>
        <w:t xml:space="preserve"> </w:t>
      </w:r>
      <w:proofErr w:type="spellStart"/>
      <w:r>
        <w:rPr>
          <w:rFonts w:eastAsia="Google Sans Text"/>
          <w:color w:val="1F1F1F"/>
          <w:sz w:val="24"/>
          <w:szCs w:val="24"/>
        </w:rPr>
        <w:t>deviation</w:t>
      </w:r>
      <w:proofErr w:type="spellEnd"/>
      <w:r>
        <w:rPr>
          <w:rFonts w:eastAsia="Google Sans Text"/>
          <w:color w:val="1F1F1F"/>
          <w:sz w:val="24"/>
          <w:szCs w:val="24"/>
        </w:rPr>
        <w:t>) (</w:t>
      </w:r>
      <w:proofErr w:type="spellStart"/>
      <w:r w:rsidR="00D20629">
        <w:rPr>
          <w:rFonts w:eastAsia="Google Sans Text"/>
          <w:color w:val="1F1F1F"/>
          <w:sz w:val="24"/>
          <w:szCs w:val="24"/>
        </w:rPr>
        <w:t>Dubra</w:t>
      </w:r>
      <w:proofErr w:type="spellEnd"/>
      <w:r w:rsidR="00D20629">
        <w:rPr>
          <w:rFonts w:eastAsia="Google Sans Text"/>
          <w:color w:val="1F1F1F"/>
          <w:sz w:val="24"/>
          <w:szCs w:val="24"/>
        </w:rPr>
        <w:t xml:space="preserve">; </w:t>
      </w:r>
      <w:proofErr w:type="spellStart"/>
      <w:r w:rsidR="00D20629">
        <w:rPr>
          <w:rFonts w:eastAsia="Google Sans Text"/>
          <w:color w:val="1F1F1F"/>
          <w:sz w:val="24"/>
          <w:szCs w:val="24"/>
        </w:rPr>
        <w:t>Maccheroni</w:t>
      </w:r>
      <w:proofErr w:type="spellEnd"/>
      <w:r w:rsidR="00D20629">
        <w:rPr>
          <w:rFonts w:eastAsia="Google Sans Text"/>
          <w:color w:val="1F1F1F"/>
          <w:sz w:val="24"/>
          <w:szCs w:val="24"/>
        </w:rPr>
        <w:t>, 2004</w:t>
      </w:r>
      <w:r>
        <w:rPr>
          <w:rFonts w:eastAsia="Google Sans Text"/>
          <w:color w:val="1F1F1F"/>
          <w:sz w:val="24"/>
          <w:szCs w:val="24"/>
        </w:rPr>
        <w:t>).</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1739042"/>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580CBD2C" w:rsidR="00405E05"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 xml:space="preserve">Capital </w:t>
      </w:r>
      <w:proofErr w:type="spellStart"/>
      <w:r>
        <w:rPr>
          <w:rFonts w:eastAsia="Google Sans Text"/>
          <w:i/>
          <w:iCs/>
          <w:color w:val="1F1F1F"/>
          <w:sz w:val="24"/>
          <w:szCs w:val="24"/>
        </w:rPr>
        <w:t>Asset</w:t>
      </w:r>
      <w:proofErr w:type="spellEnd"/>
      <w:r>
        <w:rPr>
          <w:rFonts w:eastAsia="Google Sans Text"/>
          <w:i/>
          <w:iCs/>
          <w:color w:val="1F1F1F"/>
          <w:sz w:val="24"/>
          <w:szCs w:val="24"/>
        </w:rPr>
        <w:t xml:space="preserve"> </w:t>
      </w:r>
      <w:proofErr w:type="spellStart"/>
      <w:r>
        <w:rPr>
          <w:rFonts w:eastAsia="Google Sans Text"/>
          <w:i/>
          <w:iCs/>
          <w:color w:val="1F1F1F"/>
          <w:sz w:val="24"/>
          <w:szCs w:val="24"/>
        </w:rPr>
        <w:t>Pricing</w:t>
      </w:r>
      <w:proofErr w:type="spellEnd"/>
      <w:r>
        <w:rPr>
          <w:rFonts w:eastAsia="Google Sans Text"/>
          <w:i/>
          <w:iCs/>
          <w:color w:val="1F1F1F"/>
          <w:sz w:val="24"/>
          <w:szCs w:val="24"/>
        </w:rPr>
        <w:t xml:space="preserve"> </w:t>
      </w:r>
      <w:proofErr w:type="spellStart"/>
      <w:r>
        <w:rPr>
          <w:rFonts w:eastAsia="Google Sans Text"/>
          <w:i/>
          <w:iCs/>
          <w:color w:val="1F1F1F"/>
          <w:sz w:val="24"/>
          <w:szCs w:val="24"/>
        </w:rPr>
        <w:t>Model</w:t>
      </w:r>
      <w:proofErr w:type="spellEnd"/>
      <w:r>
        <w:rPr>
          <w:rFonts w:eastAsia="Google Sans Text"/>
          <w:color w:val="1F1F1F"/>
          <w:sz w:val="24"/>
          <w:szCs w:val="24"/>
        </w:rPr>
        <w:t xml:space="preserve"> (CAPM) </w:t>
      </w:r>
      <w:r w:rsidR="00E3554E" w:rsidRPr="00E3554E">
        <w:rPr>
          <w:rFonts w:eastAsia="Google Sans Text"/>
          <w:color w:val="1F1F1F"/>
          <w:sz w:val="24"/>
          <w:szCs w:val="24"/>
          <w:lang w:val="pt-BR"/>
        </w:rPr>
        <w:t>urgiu na década de 1960 como uma teoria positiva de equilíbrio, descrevendo como os preços dos ativos se comportariam se todos os investidores seguissem as recomendações da MPT (Sharpe, 1964).</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1739043"/>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388D3E2F" w14:textId="77777777" w:rsidR="00E3554E"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O CAPM foi desenvolvido independentemente na primeira metade da década de 1960 por William </w:t>
      </w:r>
      <w:proofErr w:type="spellStart"/>
      <w:r>
        <w:rPr>
          <w:rFonts w:eastAsia="Google Sans Text"/>
          <w:color w:val="1F1F1F"/>
          <w:sz w:val="24"/>
          <w:szCs w:val="24"/>
        </w:rPr>
        <w:t>Sharpe</w:t>
      </w:r>
      <w:proofErr w:type="spellEnd"/>
      <w:r>
        <w:rPr>
          <w:rFonts w:eastAsia="Google Sans Text"/>
          <w:color w:val="1F1F1F"/>
          <w:sz w:val="24"/>
          <w:szCs w:val="24"/>
        </w:rPr>
        <w:t xml:space="preserve"> (1964), John Lintner (1965), Jan </w:t>
      </w:r>
      <w:proofErr w:type="spellStart"/>
      <w:r>
        <w:rPr>
          <w:rFonts w:eastAsia="Google Sans Text"/>
          <w:color w:val="1F1F1F"/>
          <w:sz w:val="24"/>
          <w:szCs w:val="24"/>
        </w:rPr>
        <w:t>Mossin</w:t>
      </w:r>
      <w:proofErr w:type="spellEnd"/>
      <w:r>
        <w:rPr>
          <w:rFonts w:eastAsia="Google Sans Text"/>
          <w:color w:val="1F1F1F"/>
          <w:sz w:val="24"/>
          <w:szCs w:val="24"/>
        </w:rPr>
        <w:t xml:space="preserve"> (1966) e Jack </w:t>
      </w:r>
      <w:proofErr w:type="spellStart"/>
      <w:r>
        <w:rPr>
          <w:rFonts w:eastAsia="Google Sans Text"/>
          <w:color w:val="1F1F1F"/>
          <w:sz w:val="24"/>
          <w:szCs w:val="24"/>
        </w:rPr>
        <w:t>Treynor</w:t>
      </w:r>
      <w:proofErr w:type="spellEnd"/>
      <w:r>
        <w:rPr>
          <w:rFonts w:eastAsia="Google Sans Text"/>
          <w:color w:val="1F1F1F"/>
          <w:sz w:val="24"/>
          <w:szCs w:val="24"/>
        </w:rPr>
        <w:t xml:space="preserve"> (1962).</w:t>
      </w:r>
      <w:r w:rsidR="00E3554E">
        <w:rPr>
          <w:rFonts w:eastAsia="Google Sans Text"/>
          <w:color w:val="1F1F1F"/>
          <w:sz w:val="24"/>
          <w:szCs w:val="24"/>
        </w:rPr>
        <w:t xml:space="preserve"> </w:t>
      </w:r>
      <w:r w:rsidR="00E3554E" w:rsidRPr="00E3554E">
        <w:rPr>
          <w:rFonts w:eastAsia="Google Sans Text"/>
          <w:color w:val="1F1F1F"/>
          <w:sz w:val="24"/>
          <w:szCs w:val="24"/>
          <w:lang w:val="pt-BR"/>
        </w:rPr>
        <w:t xml:space="preserve">Este esforço intelectual coletivo buscou determinar qual seria o retorno de equilíbrio de um ativo individual num mercado dominado por investidores diversificadores (Sharpe, 1964; Lintner, 1965; </w:t>
      </w:r>
      <w:proofErr w:type="spellStart"/>
      <w:r w:rsidR="00E3554E" w:rsidRPr="00E3554E">
        <w:rPr>
          <w:rFonts w:eastAsia="Google Sans Text"/>
          <w:color w:val="1F1F1F"/>
          <w:sz w:val="24"/>
          <w:szCs w:val="24"/>
          <w:lang w:val="pt-BR"/>
        </w:rPr>
        <w:t>Mossin</w:t>
      </w:r>
      <w:proofErr w:type="spellEnd"/>
      <w:r w:rsidR="00E3554E" w:rsidRPr="00E3554E">
        <w:rPr>
          <w:rFonts w:eastAsia="Google Sans Text"/>
          <w:color w:val="1F1F1F"/>
          <w:sz w:val="24"/>
          <w:szCs w:val="24"/>
          <w:lang w:val="pt-BR"/>
        </w:rPr>
        <w:t>, 1966).</w:t>
      </w:r>
    </w:p>
    <w:p w14:paraId="6A5369B0" w14:textId="085A7A4A" w:rsidR="00E3554E" w:rsidRDefault="00405E05" w:rsidP="008D141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unificação dessas teorias rendeu a </w:t>
      </w:r>
      <w:proofErr w:type="spellStart"/>
      <w:r>
        <w:rPr>
          <w:rFonts w:eastAsia="Google Sans Text"/>
          <w:color w:val="1F1F1F"/>
          <w:sz w:val="24"/>
          <w:szCs w:val="24"/>
        </w:rPr>
        <w:t>Sharpe</w:t>
      </w:r>
      <w:proofErr w:type="spellEnd"/>
      <w:r>
        <w:rPr>
          <w:rFonts w:eastAsia="Google Sans Text"/>
          <w:color w:val="1F1F1F"/>
          <w:sz w:val="24"/>
          <w:szCs w:val="24"/>
        </w:rPr>
        <w:t xml:space="preserve">, Markowitz e </w:t>
      </w:r>
      <w:proofErr w:type="spellStart"/>
      <w:r>
        <w:rPr>
          <w:rFonts w:eastAsia="Google Sans Text"/>
          <w:color w:val="1F1F1F"/>
          <w:sz w:val="24"/>
          <w:szCs w:val="24"/>
        </w:rPr>
        <w:t>Merton</w:t>
      </w:r>
      <w:proofErr w:type="spellEnd"/>
      <w:r>
        <w:rPr>
          <w:rFonts w:eastAsia="Google Sans Text"/>
          <w:color w:val="1F1F1F"/>
          <w:sz w:val="24"/>
          <w:szCs w:val="24"/>
        </w:rPr>
        <w:t xml:space="preserve"> Miller o Prêmio Nobel de Economia em 1990 (</w:t>
      </w:r>
      <w:proofErr w:type="spellStart"/>
      <w:r w:rsidR="00E3554E">
        <w:rPr>
          <w:rFonts w:eastAsia="Google Sans Text"/>
          <w:color w:val="1F1F1F"/>
          <w:sz w:val="24"/>
          <w:szCs w:val="24"/>
        </w:rPr>
        <w:t>G</w:t>
      </w:r>
      <w:r>
        <w:rPr>
          <w:rFonts w:eastAsia="Google Sans Text"/>
          <w:color w:val="1F1F1F"/>
          <w:sz w:val="24"/>
          <w:szCs w:val="24"/>
        </w:rPr>
        <w:t>arvin</w:t>
      </w:r>
      <w:proofErr w:type="spellEnd"/>
      <w:r>
        <w:rPr>
          <w:rFonts w:eastAsia="Google Sans Text"/>
          <w:color w:val="1F1F1F"/>
          <w:sz w:val="24"/>
          <w:szCs w:val="24"/>
        </w:rPr>
        <w:t xml:space="preserve">, 2013). </w:t>
      </w:r>
    </w:p>
    <w:p w14:paraId="0CDEA9E5" w14:textId="5BCDB62D"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w:t>
      </w:r>
      <w:r w:rsidR="00E3554E" w:rsidRPr="00E3554E">
        <w:rPr>
          <w:rFonts w:eastAsia="Google Sans Text"/>
          <w:color w:val="1F1F1F"/>
          <w:sz w:val="24"/>
          <w:szCs w:val="24"/>
          <w:lang w:val="pt-BR"/>
        </w:rPr>
        <w:t>contribuição</w:t>
      </w:r>
      <w:r w:rsidR="00E3554E">
        <w:rPr>
          <w:rFonts w:eastAsia="Google Sans Text"/>
          <w:color w:val="1F1F1F"/>
          <w:sz w:val="24"/>
          <w:szCs w:val="24"/>
          <w:lang w:val="pt-BR"/>
        </w:rPr>
        <w:t xml:space="preserve"> </w:t>
      </w:r>
      <w:r>
        <w:rPr>
          <w:rFonts w:eastAsia="Google Sans Text"/>
          <w:color w:val="1F1F1F"/>
          <w:sz w:val="24"/>
          <w:szCs w:val="24"/>
        </w:rPr>
        <w:t xml:space="preserve">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w:t>
      </w:r>
      <w:r w:rsidR="00E3554E">
        <w:rPr>
          <w:rFonts w:eastAsia="Google Sans Text"/>
          <w:color w:val="1F1F1F"/>
          <w:sz w:val="24"/>
          <w:szCs w:val="24"/>
        </w:rPr>
        <w:t xml:space="preserve">Fama, </w:t>
      </w:r>
      <w:proofErr w:type="spellStart"/>
      <w:r w:rsidR="00E3554E">
        <w:rPr>
          <w:rFonts w:eastAsia="Google Sans Text"/>
          <w:color w:val="1F1F1F"/>
          <w:sz w:val="24"/>
          <w:szCs w:val="24"/>
        </w:rPr>
        <w:t>French</w:t>
      </w:r>
      <w:proofErr w:type="spellEnd"/>
      <w:r w:rsidR="00F95762">
        <w:rPr>
          <w:rFonts w:eastAsia="Google Sans Text"/>
          <w:color w:val="1F1F1F"/>
          <w:sz w:val="24"/>
          <w:szCs w:val="24"/>
        </w:rPr>
        <w:t xml:space="preserve">, </w:t>
      </w:r>
      <w:r>
        <w:rPr>
          <w:rFonts w:eastAsia="Google Sans Text"/>
          <w:color w:val="1F1F1F"/>
          <w:sz w:val="24"/>
          <w:szCs w:val="24"/>
        </w:rPr>
        <w:t>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1739044"/>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sidRPr="00E3554E">
        <w:rPr>
          <w:rFonts w:eastAsia="Google Sans Text"/>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w:t>
      </w:r>
      <w:proofErr w:type="spellStart"/>
      <w:r>
        <w:rPr>
          <w:rFonts w:eastAsia="Google Sans Text"/>
          <w:color w:val="1F1F1F"/>
          <w:sz w:val="24"/>
          <w:szCs w:val="24"/>
        </w:rPr>
        <w:t>ex</w:t>
      </w:r>
      <w:proofErr w:type="spellEnd"/>
      <w:r>
        <w:rPr>
          <w:rFonts w:eastAsia="Google Sans Text"/>
          <w:color w:val="1F1F1F"/>
          <w:sz w:val="24"/>
          <w:szCs w:val="24"/>
        </w:rPr>
        <w:t>: sucesso de um novo produto, greve na fábrica, fraude contábil). Como esses eventos são estatisticamente independentes entre empresas, em um portfólio amplo eles tendem a se cancelar mutuamente (lei dos grandes números).</w:t>
      </w:r>
    </w:p>
    <w:p w14:paraId="19956ABD" w14:textId="77777777" w:rsidR="00E3554E"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xml:space="preserve">. Como ele pode ser eliminado gratuitamente através da diversificação, os investidores não devem esperar nenhum prêmio de retorno por assumi-lo. </w:t>
      </w:r>
    </w:p>
    <w:p w14:paraId="0046BB8B" w14:textId="7DD2C325"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único risco que justifica um retorno esperado acima da taxa livre de risco é o </w:t>
      </w:r>
      <w:r>
        <w:rPr>
          <w:rFonts w:eastAsia="Google Sans Text"/>
          <w:color w:val="1F1F1F"/>
          <w:sz w:val="24"/>
          <w:szCs w:val="24"/>
        </w:rPr>
        <w:lastRenderedPageBreak/>
        <w:t xml:space="preserve">risco sistemático (Ross, </w:t>
      </w:r>
      <w:proofErr w:type="spellStart"/>
      <w:r>
        <w:rPr>
          <w:rFonts w:eastAsia="Google Sans Text"/>
          <w:color w:val="1F1F1F"/>
          <w:sz w:val="24"/>
          <w:szCs w:val="24"/>
        </w:rPr>
        <w:t>Westerfield</w:t>
      </w:r>
      <w:proofErr w:type="spellEnd"/>
      <w:r>
        <w:rPr>
          <w:rFonts w:eastAsia="Google Sans Text"/>
          <w:color w:val="1F1F1F"/>
          <w:sz w:val="24"/>
          <w:szCs w:val="24"/>
        </w:rPr>
        <w:t xml:space="preserve">, </w:t>
      </w:r>
      <w:proofErr w:type="spellStart"/>
      <w:r>
        <w:rPr>
          <w:rFonts w:eastAsia="Google Sans Text"/>
          <w:color w:val="1F1F1F"/>
          <w:sz w:val="24"/>
          <w:szCs w:val="24"/>
        </w:rPr>
        <w:t>Jordan</w:t>
      </w:r>
      <w:proofErr w:type="spellEnd"/>
      <w:r>
        <w:rPr>
          <w:rFonts w:eastAsia="Google Sans Text"/>
          <w:color w:val="1F1F1F"/>
          <w:sz w:val="24"/>
          <w:szCs w:val="24"/>
        </w:rPr>
        <w:t>,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1739045"/>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1739046"/>
      <w:r>
        <w:rPr>
          <w:b w:val="0"/>
          <w:lang w:val="pt-BR" w:eastAsia="pt-BR"/>
        </w:rPr>
        <w:t>A Reta do Mercado de Títulos (SML)</w:t>
      </w:r>
      <w:bookmarkEnd w:id="29"/>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 xml:space="preserve">Security Market </w:t>
      </w:r>
      <w:proofErr w:type="spellStart"/>
      <w:r>
        <w:rPr>
          <w:b/>
          <w:bCs/>
          <w:sz w:val="24"/>
          <w:szCs w:val="24"/>
          <w:lang w:val="pt-BR" w:eastAsia="pt-BR"/>
        </w:rPr>
        <w:t>Line</w:t>
      </w:r>
      <w:proofErr w:type="spellEnd"/>
      <w:r>
        <w:rPr>
          <w:b/>
          <w:bCs/>
          <w:sz w:val="24"/>
          <w:szCs w:val="24"/>
          <w:lang w:val="pt-BR" w:eastAsia="pt-BR"/>
        </w:rPr>
        <w:t xml:space="preserv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1739047"/>
      <w:r>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w:t>
      </w:r>
      <w:proofErr w:type="spellStart"/>
      <w:r>
        <w:rPr>
          <w:b/>
          <w:bCs/>
          <w:sz w:val="24"/>
          <w:szCs w:val="24"/>
          <w:lang w:val="pt-BR" w:eastAsia="pt-BR"/>
        </w:rPr>
        <w:t>Line</w:t>
      </w:r>
      <w:proofErr w:type="spellEnd"/>
      <w:r>
        <w:rPr>
          <w:b/>
          <w:bCs/>
          <w:sz w:val="24"/>
          <w:szCs w:val="24"/>
          <w:lang w:val="pt-BR" w:eastAsia="pt-BR"/>
        </w:rPr>
        <w:t xml:space="preserv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3F88E1D3" w14:textId="10ED565C" w:rsidR="00D30CD1" w:rsidRPr="00E3554E" w:rsidRDefault="009B01B7" w:rsidP="00924851">
      <w:pPr>
        <w:pStyle w:val="PargrafodaLista"/>
        <w:widowControl/>
        <w:numPr>
          <w:ilvl w:val="0"/>
          <w:numId w:val="3"/>
        </w:numPr>
        <w:autoSpaceDE/>
        <w:autoSpaceDN/>
        <w:spacing w:line="360" w:lineRule="auto"/>
        <w:ind w:left="0" w:firstLine="851"/>
        <w:jc w:val="both"/>
        <w:rPr>
          <w:rFonts w:eastAsia="Google Sans Text"/>
          <w:b/>
          <w:bCs/>
          <w:color w:val="1F1F1F"/>
          <w:sz w:val="24"/>
          <w:szCs w:val="24"/>
        </w:rPr>
      </w:pPr>
      <w:r w:rsidRPr="00E3554E">
        <w:rPr>
          <w:b/>
          <w:bCs/>
          <w:sz w:val="24"/>
          <w:szCs w:val="24"/>
          <w:lang w:val="pt-BR" w:eastAsia="pt-BR"/>
        </w:rPr>
        <w:lastRenderedPageBreak/>
        <w:t xml:space="preserve">SML (Security Market </w:t>
      </w:r>
      <w:proofErr w:type="spellStart"/>
      <w:r w:rsidRPr="00E3554E">
        <w:rPr>
          <w:b/>
          <w:bCs/>
          <w:sz w:val="24"/>
          <w:szCs w:val="24"/>
          <w:lang w:val="pt-BR" w:eastAsia="pt-BR"/>
        </w:rPr>
        <w:t>Line</w:t>
      </w:r>
      <w:proofErr w:type="spellEnd"/>
      <w:r w:rsidRPr="00E3554E">
        <w:rPr>
          <w:b/>
          <w:bCs/>
          <w:sz w:val="24"/>
          <w:szCs w:val="24"/>
          <w:lang w:val="pt-BR" w:eastAsia="pt-BR"/>
        </w:rPr>
        <w:t>):</w:t>
      </w:r>
      <w:r w:rsidRPr="00E3554E">
        <w:rPr>
          <w:sz w:val="24"/>
          <w:szCs w:val="24"/>
          <w:lang w:val="pt-BR" w:eastAsia="pt-BR"/>
        </w:rPr>
        <w:t xml:space="preserve"> Relaciona o retorno esperado com o </w:t>
      </w:r>
      <w:r w:rsidRPr="00E3554E">
        <w:rPr>
          <w:b/>
          <w:bCs/>
          <w:sz w:val="24"/>
          <w:szCs w:val="24"/>
          <w:lang w:val="pt-BR" w:eastAsia="pt-BR"/>
        </w:rPr>
        <w:t xml:space="preserve">Risco Sistemático </w:t>
      </w:r>
      <w:r w:rsidRPr="00E3554E">
        <w:rPr>
          <w:sz w:val="24"/>
          <w:szCs w:val="24"/>
          <w:lang w:val="pt-BR" w:eastAsia="pt-BR"/>
        </w:rPr>
        <w:t xml:space="preserve">(medido pelo Beta, </w:t>
      </w:r>
      <w:r w:rsidRPr="00E3554E">
        <w:rPr>
          <w:i/>
          <w:iCs/>
          <w:sz w:val="24"/>
          <w:szCs w:val="24"/>
          <w:lang w:val="pt-BR" w:eastAsia="pt-BR"/>
        </w:rPr>
        <w:t>β</w:t>
      </w:r>
      <w:r w:rsidRPr="00E3554E">
        <w:rPr>
          <w:sz w:val="24"/>
          <w:szCs w:val="24"/>
          <w:lang w:val="pt-BR" w:eastAsia="pt-BR"/>
        </w:rPr>
        <w:t>). O CAPM demonstra que os investidores são compensados apenas pelo risco sistemático, pois o risco não sistemático pode ser eliminado pela diversificação.</w:t>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7274FF13" w:rsidR="00D30CD1" w:rsidRPr="00D30CD1" w:rsidRDefault="00D30CD1" w:rsidP="00D30CD1">
      <w:pPr>
        <w:pStyle w:val="Legenda"/>
        <w:keepNext/>
        <w:jc w:val="center"/>
        <w:rPr>
          <w:rFonts w:ascii="Times New Roman" w:hAnsi="Times New Roman" w:cs="Times New Roman"/>
          <w:i w:val="0"/>
          <w:color w:val="auto"/>
          <w:sz w:val="24"/>
        </w:rPr>
      </w:pPr>
      <w:bookmarkStart w:id="31" w:name="_Toc23173886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w:t>
      </w:r>
      <w:proofErr w:type="spellStart"/>
      <w:r>
        <w:rPr>
          <w:rFonts w:ascii="Times New Roman" w:hAnsi="Times New Roman" w:cs="Times New Roman"/>
          <w:i w:val="0"/>
          <w:color w:val="auto"/>
          <w:sz w:val="24"/>
        </w:rPr>
        <w:t>Line</w:t>
      </w:r>
      <w:proofErr w:type="spellEnd"/>
      <w:r>
        <w:rPr>
          <w:rFonts w:ascii="Times New Roman" w:hAnsi="Times New Roman" w:cs="Times New Roman"/>
          <w:i w:val="0"/>
          <w:color w:val="auto"/>
          <w:sz w:val="24"/>
        </w:rPr>
        <w:t xml:space="preserve"> (CML) e Security Market </w:t>
      </w:r>
      <w:proofErr w:type="spellStart"/>
      <w:r>
        <w:rPr>
          <w:rFonts w:ascii="Times New Roman" w:hAnsi="Times New Roman" w:cs="Times New Roman"/>
          <w:i w:val="0"/>
          <w:color w:val="auto"/>
          <w:sz w:val="24"/>
        </w:rPr>
        <w:t>Line</w:t>
      </w:r>
      <w:bookmarkEnd w:id="31"/>
      <w:proofErr w:type="spellEnd"/>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 xml:space="preserve">Capital </w:t>
            </w:r>
            <w:proofErr w:type="spellStart"/>
            <w:r>
              <w:rPr>
                <w:rFonts w:eastAsia="Google Sans Text"/>
                <w:b/>
                <w:bCs/>
                <w:color w:val="1F1F1F"/>
                <w:sz w:val="24"/>
                <w:szCs w:val="24"/>
              </w:rPr>
              <w:t>Market</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proofErr w:type="spellStart"/>
            <w:r>
              <w:rPr>
                <w:rFonts w:eastAsia="Google Sans Text"/>
                <w:b/>
                <w:bCs/>
                <w:color w:val="1F1F1F"/>
                <w:sz w:val="24"/>
                <w:szCs w:val="24"/>
              </w:rPr>
              <w:t>Security</w:t>
            </w:r>
            <w:proofErr w:type="spellEnd"/>
            <w:r>
              <w:rPr>
                <w:rFonts w:eastAsia="Google Sans Text"/>
                <w:b/>
                <w:bCs/>
                <w:color w:val="1F1F1F"/>
                <w:sz w:val="24"/>
                <w:szCs w:val="24"/>
              </w:rPr>
              <w:t xml:space="preserve"> </w:t>
            </w:r>
            <w:proofErr w:type="spellStart"/>
            <w:r>
              <w:rPr>
                <w:rFonts w:eastAsia="Google Sans Text"/>
                <w:b/>
                <w:bCs/>
                <w:color w:val="1F1F1F"/>
                <w:sz w:val="24"/>
                <w:szCs w:val="24"/>
              </w:rPr>
              <w:t>Market</w:t>
            </w:r>
            <w:proofErr w:type="spellEnd"/>
            <w:r>
              <w:rPr>
                <w:rFonts w:eastAsia="Google Sans Text"/>
                <w:b/>
                <w:bCs/>
                <w:color w:val="1F1F1F"/>
                <w:sz w:val="24"/>
                <w:szCs w:val="24"/>
              </w:rPr>
              <w:t xml:space="preserve"> </w:t>
            </w:r>
            <w:proofErr w:type="spellStart"/>
            <w:r>
              <w:rPr>
                <w:rFonts w:eastAsia="Google Sans Text"/>
                <w:b/>
                <w:bCs/>
                <w:color w:val="1F1F1F"/>
                <w:sz w:val="24"/>
                <w:szCs w:val="24"/>
              </w:rPr>
              <w:t>Line</w:t>
            </w:r>
            <w:proofErr w:type="spellEnd"/>
            <w:r>
              <w:rPr>
                <w:rFonts w:eastAsia="Google Sans Text"/>
                <w:b/>
                <w:bCs/>
                <w:color w:val="1F1F1F"/>
                <w:sz w:val="24"/>
                <w:szCs w:val="24"/>
              </w:rPr>
              <w:t xml:space="preserv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w:t>
            </w:r>
            <w:proofErr w:type="spellStart"/>
            <w:r>
              <w:rPr>
                <w:rFonts w:eastAsia="Google Sans Text"/>
                <w:b/>
                <w:bCs/>
                <w:color w:val="1F1F1F"/>
                <w:sz w:val="24"/>
                <w:szCs w:val="24"/>
              </w:rPr>
              <w:t>Slope</w:t>
            </w:r>
            <w:proofErr w:type="spellEnd"/>
            <w:r>
              <w:rPr>
                <w:rFonts w:eastAsia="Google Sans Text"/>
                <w:b/>
                <w:bCs/>
                <w:color w:val="1F1F1F"/>
                <w:sz w:val="24"/>
                <w:szCs w:val="24"/>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w:t>
            </w:r>
            <w:proofErr w:type="spellStart"/>
            <w:r>
              <w:rPr>
                <w:rFonts w:eastAsia="Google Sans Text"/>
                <w:color w:val="1F1F1F"/>
                <w:sz w:val="24"/>
                <w:szCs w:val="24"/>
              </w:rPr>
              <w:t>Sharpe</w:t>
            </w:r>
            <w:proofErr w:type="spellEnd"/>
            <w:r>
              <w:rPr>
                <w:rFonts w:eastAsia="Google Sans Text"/>
                <w:color w:val="1F1F1F"/>
                <w:sz w:val="24"/>
                <w:szCs w:val="24"/>
              </w:rPr>
              <w:t xml:space="preserv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2A248D6B"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 xml:space="preserve">Fonte: Elaboração própria </w:t>
      </w:r>
      <w:r w:rsidR="00865E6E">
        <w:rPr>
          <w:rFonts w:eastAsia="Google Sans Text"/>
          <w:color w:val="1F1F1F"/>
          <w:sz w:val="24"/>
          <w:szCs w:val="24"/>
        </w:rPr>
        <w:t>baseada</w:t>
      </w:r>
      <w:r>
        <w:rPr>
          <w:rFonts w:eastAsia="Google Sans Text"/>
          <w:color w:val="1F1F1F"/>
          <w:sz w:val="24"/>
          <w:szCs w:val="24"/>
        </w:rPr>
        <w:t xml:space="preserve"> em (</w:t>
      </w:r>
      <w:proofErr w:type="spellStart"/>
      <w:r>
        <w:rPr>
          <w:rFonts w:eastAsia="Google Sans Text"/>
          <w:color w:val="1F1F1F"/>
          <w:sz w:val="24"/>
          <w:szCs w:val="24"/>
        </w:rPr>
        <w:t>Boasson</w:t>
      </w:r>
      <w:proofErr w:type="spellEnd"/>
      <w:r>
        <w:rPr>
          <w:rFonts w:eastAsia="Google Sans Text"/>
          <w:color w:val="1F1F1F"/>
          <w:sz w:val="24"/>
          <w:szCs w:val="24"/>
        </w:rPr>
        <w:t xml:space="preserve">, </w:t>
      </w:r>
      <w:proofErr w:type="spellStart"/>
      <w:r>
        <w:rPr>
          <w:rFonts w:eastAsia="Google Sans Text"/>
          <w:color w:val="1F1F1F"/>
          <w:sz w:val="24"/>
          <w:szCs w:val="24"/>
        </w:rPr>
        <w:t>Boasson</w:t>
      </w:r>
      <w:proofErr w:type="spellEnd"/>
      <w:r>
        <w:rPr>
          <w:rFonts w:eastAsia="Google Sans Text"/>
          <w:color w:val="1F1F1F"/>
          <w:sz w:val="24"/>
          <w:szCs w:val="24"/>
        </w:rPr>
        <w:t>,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1739048"/>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441D586" w:rsidR="00575D01"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1739049"/>
      <w:r>
        <w:rPr>
          <w:rFonts w:eastAsia="Google Sans"/>
          <w:color w:val="1F1F1F"/>
        </w:rPr>
        <w:t xml:space="preserve">Pressupostos Fundamentais: </w:t>
      </w:r>
      <w:bookmarkEnd w:id="33"/>
    </w:p>
    <w:p w14:paraId="6CE1AE78" w14:textId="77777777" w:rsidR="009D3477" w:rsidRDefault="009D3477" w:rsidP="009D3477">
      <w:pPr>
        <w:rPr>
          <w:rFonts w:eastAsia="Google Sans"/>
          <w:color w:val="1F1F1F"/>
        </w:rPr>
      </w:pPr>
    </w:p>
    <w:p w14:paraId="3A0A2831" w14:textId="77777777" w:rsidR="009D3477" w:rsidRPr="009D3477" w:rsidRDefault="009D3477" w:rsidP="009D3477">
      <w:pPr>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As teorias pressupõem (Markowitz, 1952; Sharpe, 1964):</w:t>
      </w:r>
    </w:p>
    <w:p w14:paraId="32B4A928" w14:textId="3AD80CF7" w:rsidR="009D3477" w:rsidRPr="009D3477" w:rsidRDefault="009D3477" w:rsidP="009D3477">
      <w:pPr>
        <w:pStyle w:val="PargrafodaLista"/>
        <w:numPr>
          <w:ilvl w:val="0"/>
          <w:numId w:val="75"/>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Racionalidade:</w:t>
      </w:r>
      <w:r w:rsidRPr="009D3477">
        <w:rPr>
          <w:rFonts w:eastAsia="Google Sans"/>
          <w:color w:val="1F1F1F"/>
          <w:sz w:val="24"/>
          <w:szCs w:val="24"/>
          <w:lang w:val="pt-BR"/>
        </w:rPr>
        <w:t xml:space="preserve"> Investidores são agentes racionais avessos ao risco que buscam maximizar a utilidade da riqueza esperada.</w:t>
      </w:r>
    </w:p>
    <w:p w14:paraId="57CA36B3" w14:textId="1EAF5A78" w:rsidR="009D3477" w:rsidRPr="009D3477" w:rsidRDefault="009D3477" w:rsidP="009D3477">
      <w:pPr>
        <w:pStyle w:val="PargrafodaLista"/>
        <w:numPr>
          <w:ilvl w:val="0"/>
          <w:numId w:val="75"/>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Distribuição Normal</w:t>
      </w:r>
      <w:r w:rsidRPr="009D3477">
        <w:rPr>
          <w:rFonts w:eastAsia="Google Sans"/>
          <w:color w:val="1F1F1F"/>
          <w:sz w:val="24"/>
          <w:szCs w:val="24"/>
          <w:lang w:val="pt-BR"/>
        </w:rPr>
        <w:t>: Os retornos dos ativos seguem uma distribuição normal, sendo completamente descritos por média e variância.</w:t>
      </w:r>
    </w:p>
    <w:p w14:paraId="03A162B3" w14:textId="28AA458D" w:rsidR="009D3477" w:rsidRPr="009D3477" w:rsidRDefault="009D3477" w:rsidP="009D3477">
      <w:pPr>
        <w:pStyle w:val="PargrafodaLista"/>
        <w:numPr>
          <w:ilvl w:val="0"/>
          <w:numId w:val="75"/>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Mercados Perfeitos</w:t>
      </w:r>
      <w:r w:rsidRPr="009D3477">
        <w:rPr>
          <w:rFonts w:eastAsia="Google Sans"/>
          <w:color w:val="1F1F1F"/>
          <w:sz w:val="24"/>
          <w:szCs w:val="24"/>
          <w:lang w:val="pt-BR"/>
        </w:rPr>
        <w:t>: Não existem custos de transação, impostos ou restrições a vendas a descoberto. Ativos são infinitamente divisíveis e a informação é gratuita e instantânea.</w:t>
      </w:r>
    </w:p>
    <w:p w14:paraId="61540F31" w14:textId="091C956C" w:rsidR="009D3477" w:rsidRPr="009D3477" w:rsidRDefault="009D3477" w:rsidP="009D3477">
      <w:pPr>
        <w:pStyle w:val="PargrafodaLista"/>
        <w:numPr>
          <w:ilvl w:val="0"/>
          <w:numId w:val="75"/>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Expectativas Homogêneas:</w:t>
      </w:r>
      <w:r w:rsidRPr="009D3477">
        <w:rPr>
          <w:rFonts w:eastAsia="Google Sans"/>
          <w:color w:val="1F1F1F"/>
          <w:sz w:val="24"/>
          <w:szCs w:val="24"/>
          <w:lang w:val="pt-BR"/>
        </w:rPr>
        <w:t xml:space="preserve"> Todos os investidores concordam sobre os retornos esperados, variâncias e covariâncias dos ativos.</w:t>
      </w:r>
    </w:p>
    <w:p w14:paraId="4EC0AE8B" w14:textId="77777777" w:rsidR="009D3477" w:rsidRPr="009D3477" w:rsidRDefault="009D3477" w:rsidP="009D3477">
      <w:pPr>
        <w:rPr>
          <w:rFonts w:eastAsia="Google Sans"/>
          <w:color w:val="1F1F1F"/>
        </w:rPr>
      </w:pPr>
    </w:p>
    <w:p w14:paraId="5D89896B" w14:textId="449E722C" w:rsidR="009D3477" w:rsidRDefault="009D3477"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r w:rsidRPr="009D3477">
        <w:rPr>
          <w:rFonts w:eastAsia="Google Sans"/>
          <w:color w:val="1F1F1F"/>
        </w:rPr>
        <w:t>Limitações e a Realidade dos Mercados</w:t>
      </w:r>
    </w:p>
    <w:p w14:paraId="3C352398" w14:textId="7DAB9094" w:rsidR="009D3477" w:rsidRDefault="009D3477" w:rsidP="009D3477">
      <w:pPr>
        <w:tabs>
          <w:tab w:val="left" w:pos="1005"/>
        </w:tabs>
        <w:rPr>
          <w:rFonts w:eastAsia="Google Sans"/>
          <w:color w:val="1F1F1F"/>
        </w:rPr>
      </w:pPr>
    </w:p>
    <w:p w14:paraId="25D66148" w14:textId="7B1453CF"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Os c</w:t>
      </w:r>
      <w:r w:rsidRPr="009D3477">
        <w:rPr>
          <w:rFonts w:eastAsia="Google Sans"/>
          <w:color w:val="1F1F1F"/>
          <w:sz w:val="24"/>
          <w:szCs w:val="24"/>
          <w:lang w:val="pt-BR"/>
        </w:rPr>
        <w:t>ríticos apontam que a distribuição dos retornos financeiros no mundo real frequentemente exibe "caudas gordas" (</w:t>
      </w:r>
      <w:proofErr w:type="spellStart"/>
      <w:r w:rsidRPr="009D3477">
        <w:rPr>
          <w:rFonts w:eastAsia="Google Sans"/>
          <w:i/>
          <w:iCs/>
          <w:color w:val="1F1F1F"/>
          <w:sz w:val="24"/>
          <w:szCs w:val="24"/>
          <w:lang w:val="pt-BR"/>
        </w:rPr>
        <w:t>fat</w:t>
      </w:r>
      <w:r w:rsidRPr="009D3477">
        <w:rPr>
          <w:rFonts w:eastAsia="Google Sans"/>
          <w:i/>
          <w:iCs/>
          <w:color w:val="1F1F1F"/>
          <w:sz w:val="24"/>
          <w:szCs w:val="24"/>
          <w:lang w:val="pt-BR"/>
        </w:rPr>
        <w:t>-</w:t>
      </w:r>
      <w:r w:rsidRPr="009D3477">
        <w:rPr>
          <w:rFonts w:eastAsia="Google Sans"/>
          <w:i/>
          <w:iCs/>
          <w:color w:val="1F1F1F"/>
          <w:sz w:val="24"/>
          <w:szCs w:val="24"/>
          <w:lang w:val="pt-BR"/>
        </w:rPr>
        <w:t>tails</w:t>
      </w:r>
      <w:proofErr w:type="spellEnd"/>
      <w:r w:rsidRPr="009D3477">
        <w:rPr>
          <w:rFonts w:eastAsia="Google Sans"/>
          <w:color w:val="1F1F1F"/>
          <w:sz w:val="24"/>
          <w:szCs w:val="24"/>
          <w:lang w:val="pt-BR"/>
        </w:rPr>
        <w:t>) e assimetria, violando a suposição de normalidade e subestimando a probabilidade de eventos extremos (</w:t>
      </w:r>
      <w:r w:rsidRPr="009D3477">
        <w:rPr>
          <w:rFonts w:eastAsia="Google Sans"/>
          <w:i/>
          <w:iCs/>
          <w:color w:val="1F1F1F"/>
          <w:sz w:val="24"/>
          <w:szCs w:val="24"/>
          <w:lang w:val="pt-BR"/>
        </w:rPr>
        <w:t>crashes</w:t>
      </w:r>
      <w:r w:rsidRPr="009D3477">
        <w:rPr>
          <w:rFonts w:eastAsia="Google Sans"/>
          <w:color w:val="1F1F1F"/>
          <w:sz w:val="24"/>
          <w:szCs w:val="24"/>
          <w:lang w:val="pt-BR"/>
        </w:rPr>
        <w:t>) (Sharpe, 1966). Além disso, a escola de Finanças Comportamentais desafia a premissa de racionalidade, demonstrando que vieses cognitivos influenciam as decisões de investimento de forma sistemática.</w:t>
      </w:r>
    </w:p>
    <w:p w14:paraId="1336E733"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 xml:space="preserve">A suposição de correlações estáticas também é problemática; em momentos de crise financeira, as correlações entre ativos tendem a convergir para 1, reduzindo os benefícios da diversificação justamente quando eles são mais necessários (Markowitz, 1952; Sharpe, 1964). </w:t>
      </w:r>
    </w:p>
    <w:p w14:paraId="4E8E6C72" w14:textId="55E026A2"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Apesar destas limitações, a Teoria Moderna do Portfólio permanece a pedra angular das finanças acadêmicas e o ponto de partida para modelos mais complexos de gestão de risco e precificação de ativos (Markowitz, 1952).</w:t>
      </w: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1739050"/>
      <w:r>
        <w:rPr>
          <w:rFonts w:eastAsia="Google Sans"/>
          <w:color w:val="1F1F1F"/>
        </w:rPr>
        <w:t>Limitações e a Realidade dos Mercados</w:t>
      </w:r>
      <w:bookmarkEnd w:id="34"/>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4997C5D" w:rsidR="00405E05" w:rsidRPr="00422BC1" w:rsidRDefault="00405E05" w:rsidP="00014D78">
      <w:pPr>
        <w:numPr>
          <w:ilvl w:val="0"/>
          <w:numId w:val="10"/>
        </w:numPr>
        <w:pBdr>
          <w:top w:val="nil"/>
          <w:left w:val="nil"/>
          <w:bottom w:val="nil"/>
          <w:right w:val="nil"/>
          <w:between w:val="nil"/>
        </w:pBdr>
        <w:autoSpaceDE/>
        <w:autoSpaceDN/>
        <w:spacing w:line="360" w:lineRule="auto"/>
        <w:ind w:left="1134" w:hanging="283"/>
        <w:jc w:val="both"/>
        <w:rPr>
          <w:sz w:val="24"/>
          <w:szCs w:val="24"/>
        </w:rPr>
      </w:pPr>
      <w:r w:rsidRPr="00422BC1">
        <w:rPr>
          <w:rFonts w:eastAsia="Google Sans Text"/>
          <w:b/>
          <w:bCs/>
          <w:color w:val="1F1F1F"/>
          <w:sz w:val="24"/>
          <w:szCs w:val="24"/>
        </w:rPr>
        <w:t>Distribuições Não-Normais (Caudas Gordas):</w:t>
      </w:r>
      <w:r w:rsidRPr="00422BC1">
        <w:rPr>
          <w:rFonts w:eastAsia="Google Sans Text"/>
          <w:color w:val="1F1F1F"/>
          <w:sz w:val="24"/>
          <w:szCs w:val="24"/>
        </w:rPr>
        <w:t xml:space="preserve"> A MPT assume que os retornos seguem uma distribuição Normal (Gaussiana), o que justifica o uso da variância como medida completa de risco. Contudo, estudos seminais de </w:t>
      </w:r>
      <w:proofErr w:type="spellStart"/>
      <w:r w:rsidRPr="00422BC1">
        <w:rPr>
          <w:rFonts w:eastAsia="Google Sans Text"/>
          <w:color w:val="1F1F1F"/>
          <w:sz w:val="24"/>
          <w:szCs w:val="24"/>
        </w:rPr>
        <w:lastRenderedPageBreak/>
        <w:t>Benoit</w:t>
      </w:r>
      <w:proofErr w:type="spellEnd"/>
      <w:r w:rsidRPr="00422BC1">
        <w:rPr>
          <w:rFonts w:eastAsia="Google Sans Text"/>
          <w:color w:val="1F1F1F"/>
          <w:sz w:val="24"/>
          <w:szCs w:val="24"/>
        </w:rPr>
        <w:t xml:space="preserve"> </w:t>
      </w:r>
      <w:proofErr w:type="spellStart"/>
      <w:r w:rsidRPr="00422BC1">
        <w:rPr>
          <w:rFonts w:eastAsia="Google Sans Text"/>
          <w:color w:val="1F1F1F"/>
          <w:sz w:val="24"/>
          <w:szCs w:val="24"/>
        </w:rPr>
        <w:t>Mandelbrot</w:t>
      </w:r>
      <w:proofErr w:type="spellEnd"/>
      <w:r w:rsidRPr="00422BC1">
        <w:rPr>
          <w:rFonts w:eastAsia="Google Sans Text"/>
          <w:color w:val="1F1F1F"/>
          <w:sz w:val="24"/>
          <w:szCs w:val="24"/>
        </w:rPr>
        <w:t xml:space="preserve"> (1963) e Eugene Fama (1965) demonstraram que os preços de ativos exibem "caudas gordas" (</w:t>
      </w:r>
      <w:proofErr w:type="spellStart"/>
      <w:r w:rsidRPr="00422BC1">
        <w:rPr>
          <w:rFonts w:eastAsia="Google Sans Text"/>
          <w:i/>
          <w:iCs/>
          <w:color w:val="1F1F1F"/>
          <w:sz w:val="24"/>
          <w:szCs w:val="24"/>
        </w:rPr>
        <w:t>fat</w:t>
      </w:r>
      <w:proofErr w:type="spellEnd"/>
      <w:r w:rsidRPr="00422BC1">
        <w:rPr>
          <w:rFonts w:eastAsia="Google Sans Text"/>
          <w:i/>
          <w:iCs/>
          <w:color w:val="1F1F1F"/>
          <w:sz w:val="24"/>
          <w:szCs w:val="24"/>
        </w:rPr>
        <w:t xml:space="preserve"> </w:t>
      </w:r>
      <w:proofErr w:type="spellStart"/>
      <w:r w:rsidRPr="00422BC1">
        <w:rPr>
          <w:rFonts w:eastAsia="Google Sans Text"/>
          <w:i/>
          <w:iCs/>
          <w:color w:val="1F1F1F"/>
          <w:sz w:val="24"/>
          <w:szCs w:val="24"/>
        </w:rPr>
        <w:t>tails</w:t>
      </w:r>
      <w:proofErr w:type="spellEnd"/>
      <w:r w:rsidRPr="00422BC1">
        <w:rPr>
          <w:rFonts w:eastAsia="Google Sans Text"/>
          <w:color w:val="1F1F1F"/>
          <w:sz w:val="24"/>
          <w:szCs w:val="24"/>
        </w:rPr>
        <w:t xml:space="preserve">) e </w:t>
      </w:r>
      <w:proofErr w:type="spellStart"/>
      <w:r w:rsidRPr="00422BC1">
        <w:rPr>
          <w:rFonts w:eastAsia="Google Sans Text"/>
          <w:color w:val="1F1F1F"/>
          <w:sz w:val="24"/>
          <w:szCs w:val="24"/>
        </w:rPr>
        <w:t>leptocurtose</w:t>
      </w:r>
      <w:proofErr w:type="spellEnd"/>
      <w:r w:rsidRPr="00422BC1">
        <w:rPr>
          <w:rFonts w:eastAsia="Google Sans Text"/>
          <w:color w:val="1F1F1F"/>
          <w:sz w:val="24"/>
          <w:szCs w:val="24"/>
        </w:rPr>
        <w:t xml:space="preserve"> excessiva. Na realidade, eventos extremos (como </w:t>
      </w:r>
      <w:r w:rsidRPr="00422BC1">
        <w:rPr>
          <w:rFonts w:eastAsia="Google Sans Text"/>
          <w:i/>
          <w:iCs/>
          <w:color w:val="1F1F1F"/>
          <w:sz w:val="24"/>
          <w:szCs w:val="24"/>
        </w:rPr>
        <w:t>crashes</w:t>
      </w:r>
      <w:r w:rsidRPr="00422BC1">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sidR="00422BC1" w:rsidRPr="00422BC1">
        <w:rPr>
          <w:rFonts w:eastAsia="Google Sans Text"/>
          <w:color w:val="1F1F1F"/>
          <w:sz w:val="24"/>
          <w:szCs w:val="24"/>
        </w:rPr>
        <w:t xml:space="preserve"> </w:t>
      </w:r>
      <w:r w:rsidR="00422BC1" w:rsidRPr="00422BC1">
        <w:rPr>
          <w:rFonts w:eastAsia="Google Sans Text"/>
          <w:color w:val="1F1F1F"/>
          <w:sz w:val="24"/>
          <w:szCs w:val="24"/>
          <w:lang w:val="pt-BR"/>
        </w:rPr>
        <w:t>(Sharpe, 1966)</w:t>
      </w:r>
      <w:r w:rsidRPr="00422BC1">
        <w:rPr>
          <w:rFonts w:eastAsia="Google Sans Text"/>
          <w:color w:val="1F1F1F"/>
          <w:sz w:val="24"/>
          <w:szCs w:val="24"/>
        </w:rPr>
        <w:t>.</w:t>
      </w:r>
    </w:p>
    <w:p w14:paraId="6FF87475" w14:textId="3D0F6C3F"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w:t>
      </w:r>
      <w:proofErr w:type="spellStart"/>
      <w:r>
        <w:rPr>
          <w:rFonts w:eastAsia="Google Sans Text"/>
          <w:color w:val="1F1F1F"/>
          <w:sz w:val="24"/>
          <w:szCs w:val="24"/>
        </w:rPr>
        <w:t>semivariância</w:t>
      </w:r>
      <w:proofErr w:type="spellEnd"/>
      <w:r>
        <w:rPr>
          <w:rFonts w:eastAsia="Google Sans Text"/>
          <w:color w:val="1F1F1F"/>
          <w:sz w:val="24"/>
          <w:szCs w:val="24"/>
        </w:rPr>
        <w:t xml:space="preserve"> ou métricas de </w:t>
      </w:r>
      <w:proofErr w:type="spellStart"/>
      <w:r>
        <w:rPr>
          <w:rFonts w:eastAsia="Google Sans Text"/>
          <w:i/>
          <w:iCs/>
          <w:color w:val="1F1F1F"/>
          <w:sz w:val="24"/>
          <w:szCs w:val="24"/>
        </w:rPr>
        <w:t>downside</w:t>
      </w:r>
      <w:proofErr w:type="spellEnd"/>
      <w:r>
        <w:rPr>
          <w:rFonts w:eastAsia="Google Sans Text"/>
          <w:i/>
          <w:iCs/>
          <w:color w:val="1F1F1F"/>
          <w:sz w:val="24"/>
          <w:szCs w:val="24"/>
        </w:rPr>
        <w:t xml:space="preserve"> </w:t>
      </w:r>
      <w:proofErr w:type="spellStart"/>
      <w:r>
        <w:rPr>
          <w:rFonts w:eastAsia="Google Sans Text"/>
          <w:i/>
          <w:iCs/>
          <w:color w:val="1F1F1F"/>
          <w:sz w:val="24"/>
          <w:szCs w:val="24"/>
        </w:rPr>
        <w:t>risk</w:t>
      </w:r>
      <w:proofErr w:type="spellEnd"/>
      <w:r>
        <w:rPr>
          <w:rFonts w:eastAsia="Google Sans Text"/>
          <w:color w:val="1F1F1F"/>
          <w:sz w:val="24"/>
          <w:szCs w:val="24"/>
        </w:rPr>
        <w:t xml:space="preserve"> seriam descritores mais precisos da utilidade do investidor, mas a inércia da tradição MPT mantém a variância como padrão</w:t>
      </w:r>
      <w:r w:rsidR="00422BC1">
        <w:rPr>
          <w:rFonts w:eastAsia="Google Sans Text"/>
          <w:color w:val="1F1F1F"/>
          <w:sz w:val="24"/>
          <w:szCs w:val="24"/>
        </w:rPr>
        <w:t xml:space="preserve"> (Markowitz, 1959)</w:t>
      </w:r>
      <w:r>
        <w:rPr>
          <w:rFonts w:eastAsia="Google Sans Text"/>
          <w:color w:val="1F1F1F"/>
          <w:sz w:val="24"/>
          <w:szCs w:val="24"/>
        </w:rPr>
        <w:t>.</w:t>
      </w:r>
    </w:p>
    <w:p w14:paraId="5F439A27" w14:textId="2B5009E0"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w:t>
      </w:r>
      <w:proofErr w:type="spellStart"/>
      <w:r>
        <w:rPr>
          <w:rFonts w:eastAsia="Google Sans Text"/>
          <w:color w:val="1F1F1F"/>
          <w:sz w:val="24"/>
          <w:szCs w:val="24"/>
        </w:rPr>
        <w:t>Kahneman</w:t>
      </w:r>
      <w:proofErr w:type="spellEnd"/>
      <w:r>
        <w:rPr>
          <w:rFonts w:eastAsia="Google Sans Text"/>
          <w:color w:val="1F1F1F"/>
          <w:sz w:val="24"/>
          <w:szCs w:val="24"/>
        </w:rPr>
        <w:t xml:space="preserve"> e </w:t>
      </w:r>
      <w:proofErr w:type="spellStart"/>
      <w:r>
        <w:rPr>
          <w:rFonts w:eastAsia="Google Sans Text"/>
          <w:color w:val="1F1F1F"/>
          <w:sz w:val="24"/>
          <w:szCs w:val="24"/>
        </w:rPr>
        <w:t>Tversky</w:t>
      </w:r>
      <w:proofErr w:type="spellEnd"/>
      <w:r>
        <w:rPr>
          <w:rFonts w:eastAsia="Google Sans Text"/>
          <w:color w:val="1F1F1F"/>
          <w:sz w:val="24"/>
          <w:szCs w:val="24"/>
        </w:rPr>
        <w:t>)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sidR="00422BC1">
        <w:rPr>
          <w:rFonts w:eastAsia="Google Sans Text"/>
          <w:color w:val="1F1F1F"/>
          <w:sz w:val="24"/>
          <w:szCs w:val="24"/>
        </w:rPr>
        <w:t xml:space="preserve"> </w:t>
      </w:r>
      <w:r w:rsidR="00422BC1">
        <w:rPr>
          <w:rFonts w:eastAsia="Google Sans Text"/>
          <w:color w:val="1F1F1F"/>
          <w:sz w:val="24"/>
          <w:szCs w:val="24"/>
        </w:rPr>
        <w:t xml:space="preserve">(Neumann; </w:t>
      </w:r>
      <w:proofErr w:type="spellStart"/>
      <w:r w:rsidR="00422BC1">
        <w:rPr>
          <w:rFonts w:eastAsia="Google Sans Text"/>
          <w:color w:val="1F1F1F"/>
          <w:sz w:val="24"/>
          <w:szCs w:val="24"/>
        </w:rPr>
        <w:t>Morgenstern</w:t>
      </w:r>
      <w:proofErr w:type="spellEnd"/>
      <w:r w:rsidR="00422BC1">
        <w:rPr>
          <w:rFonts w:eastAsia="Google Sans Text"/>
          <w:color w:val="1F1F1F"/>
          <w:sz w:val="24"/>
          <w:szCs w:val="24"/>
        </w:rPr>
        <w:t>, 1944</w:t>
      </w:r>
      <w:proofErr w:type="gramStart"/>
      <w:r w:rsidR="00422BC1">
        <w:rPr>
          <w:rFonts w:eastAsia="Google Sans Text"/>
          <w:color w:val="1F1F1F"/>
          <w:sz w:val="24"/>
          <w:szCs w:val="24"/>
        </w:rPr>
        <w:t>):</w:t>
      </w:r>
      <w:r>
        <w:rPr>
          <w:rFonts w:eastAsia="Google Sans Text"/>
          <w:color w:val="1F1F1F"/>
          <w:sz w:val="24"/>
          <w:szCs w:val="24"/>
        </w:rPr>
        <w:t>.</w:t>
      </w:r>
      <w:proofErr w:type="gramEnd"/>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w:t>
      </w:r>
      <w:proofErr w:type="spellStart"/>
      <w:r>
        <w:rPr>
          <w:rFonts w:eastAsia="Google Sans Text"/>
          <w:color w:val="1F1F1F"/>
          <w:sz w:val="24"/>
          <w:szCs w:val="24"/>
        </w:rPr>
        <w:t>Sharpe</w:t>
      </w:r>
      <w:proofErr w:type="spellEnd"/>
      <w:r>
        <w:rPr>
          <w:rFonts w:eastAsia="Google Sans Text"/>
          <w:color w:val="1F1F1F"/>
          <w:sz w:val="24"/>
          <w:szCs w:val="24"/>
        </w:rPr>
        <w:t xml:space="preserve"> permanece a </w:t>
      </w:r>
      <w:proofErr w:type="spellStart"/>
      <w:r>
        <w:rPr>
          <w:rFonts w:eastAsia="Google Sans Text"/>
          <w:i/>
          <w:iCs/>
          <w:color w:val="1F1F1F"/>
          <w:sz w:val="24"/>
          <w:szCs w:val="24"/>
        </w:rPr>
        <w:t>lingua</w:t>
      </w:r>
      <w:proofErr w:type="spellEnd"/>
      <w:r>
        <w:rPr>
          <w:rFonts w:eastAsia="Google Sans Text"/>
          <w:i/>
          <w:iCs/>
          <w:color w:val="1F1F1F"/>
          <w:sz w:val="24"/>
          <w:szCs w:val="24"/>
        </w:rPr>
        <w:t xml:space="preserve"> franca</w:t>
      </w:r>
      <w:r>
        <w:rPr>
          <w:rFonts w:eastAsia="Google Sans Text"/>
          <w:color w:val="1F1F1F"/>
          <w:sz w:val="24"/>
          <w:szCs w:val="24"/>
        </w:rPr>
        <w:t xml:space="preserve"> das finanças. Conceitos como diversificação, fronteira eficiente, Beta e Índice de </w:t>
      </w:r>
      <w:proofErr w:type="spellStart"/>
      <w:r>
        <w:rPr>
          <w:rFonts w:eastAsia="Google Sans Text"/>
          <w:color w:val="1F1F1F"/>
          <w:sz w:val="24"/>
          <w:szCs w:val="24"/>
        </w:rPr>
        <w:t>Sharpe</w:t>
      </w:r>
      <w:proofErr w:type="spellEnd"/>
      <w:r>
        <w:rPr>
          <w:rFonts w:eastAsia="Google Sans Text"/>
          <w:color w:val="1F1F1F"/>
          <w:sz w:val="24"/>
          <w:szCs w:val="24"/>
        </w:rPr>
        <w:t xml:space="preserv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5" w:name="_Toc231739051"/>
      <w:r>
        <w:rPr>
          <w:b/>
          <w:bCs/>
          <w:sz w:val="24"/>
          <w:szCs w:val="24"/>
          <w:lang w:val="pt-BR" w:eastAsia="pt-BR"/>
        </w:rPr>
        <w:lastRenderedPageBreak/>
        <w:t>A Teoria Pós-Moderna do Portfólio (PMPT) e a Gestão de Risco Assimétrica</w:t>
      </w:r>
      <w:bookmarkEnd w:id="35"/>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6" w:name="_Toc231739052"/>
      <w:r>
        <w:rPr>
          <w:sz w:val="24"/>
          <w:szCs w:val="24"/>
          <w:lang w:val="pt-BR" w:eastAsia="pt-BR"/>
        </w:rPr>
        <w:t>Introdução: A Evolução Paradigmática e a Necessidade Histórica da PMPT</w:t>
      </w:r>
      <w:bookmarkEnd w:id="36"/>
    </w:p>
    <w:p w14:paraId="13E6851F" w14:textId="77777777" w:rsidR="00346652" w:rsidRDefault="00346652">
      <w:pPr>
        <w:rPr>
          <w:sz w:val="24"/>
          <w:szCs w:val="24"/>
        </w:rPr>
      </w:pPr>
    </w:p>
    <w:p w14:paraId="34B24403" w14:textId="77777777" w:rsidR="00192C03"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sidRPr="00DB7787">
        <w:rPr>
          <w:sz w:val="24"/>
          <w:szCs w:val="24"/>
          <w:lang w:val="pt-BR" w:eastAsia="pt-BR"/>
        </w:rPr>
        <w:t xml:space="preserve">Portfolio </w:t>
      </w:r>
      <w:proofErr w:type="spellStart"/>
      <w:r w:rsidRPr="00DB7787">
        <w:rPr>
          <w:sz w:val="24"/>
          <w:szCs w:val="24"/>
          <w:lang w:val="pt-BR" w:eastAsia="pt-BR"/>
        </w:rPr>
        <w:t>Selection</w:t>
      </w:r>
      <w:proofErr w:type="spellEnd"/>
      <w:r w:rsidRPr="00DB7787">
        <w:rPr>
          <w:sz w:val="24"/>
          <w:szCs w:val="24"/>
          <w:lang w:val="pt-BR" w:eastAsia="pt-BR"/>
        </w:rPr>
        <w:t>,</w:t>
      </w:r>
      <w:r>
        <w:rPr>
          <w:sz w:val="24"/>
          <w:szCs w:val="24"/>
          <w:lang w:val="pt-BR" w:eastAsia="pt-BR"/>
        </w:rPr>
        <w:t xml:space="preserve"> estabeleceu o alicerce sobre o qual a gestão moderna de investimentos foi construída, formalizando a intuição da diversificação através da análise de média-variância</w:t>
      </w:r>
      <w:r w:rsidR="00192C03">
        <w:rPr>
          <w:sz w:val="24"/>
          <w:szCs w:val="24"/>
          <w:lang w:val="pt-BR" w:eastAsia="pt-BR"/>
        </w:rPr>
        <w:t xml:space="preserve"> </w:t>
      </w:r>
      <w:r w:rsidR="00192C03" w:rsidRPr="00192C03">
        <w:rPr>
          <w:sz w:val="24"/>
          <w:szCs w:val="24"/>
          <w:lang w:eastAsia="pt-BR"/>
        </w:rPr>
        <w:t>(Markowitz, 1952)</w:t>
      </w:r>
      <w:r>
        <w:rPr>
          <w:sz w:val="24"/>
          <w:szCs w:val="24"/>
          <w:lang w:val="pt-BR" w:eastAsia="pt-BR"/>
        </w:rPr>
        <w:t xml:space="preserve">. </w:t>
      </w:r>
    </w:p>
    <w:p w14:paraId="0D8DBCFF" w14:textId="27F0319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r w:rsidR="00DB7787" w:rsidRPr="00DB7787">
        <w:rPr>
          <w:sz w:val="24"/>
          <w:szCs w:val="24"/>
          <w:lang w:val="pt-BR" w:eastAsia="pt-BR"/>
        </w:rPr>
        <w:t xml:space="preserve"> </w:t>
      </w:r>
      <w:r w:rsidR="00192C03" w:rsidRPr="00192C03">
        <w:rPr>
          <w:sz w:val="24"/>
          <w:szCs w:val="24"/>
          <w:lang w:eastAsia="pt-BR"/>
        </w:rPr>
        <w:t>(</w:t>
      </w:r>
      <w:proofErr w:type="spellStart"/>
      <w:r w:rsidR="00192C03" w:rsidRPr="00192C03">
        <w:rPr>
          <w:sz w:val="24"/>
          <w:szCs w:val="24"/>
          <w:lang w:eastAsia="pt-BR"/>
        </w:rPr>
        <w:t>Damodaran</w:t>
      </w:r>
      <w:proofErr w:type="spellEnd"/>
      <w:r w:rsidR="00192C03" w:rsidRPr="00192C03">
        <w:rPr>
          <w:sz w:val="24"/>
          <w:szCs w:val="24"/>
          <w:lang w:eastAsia="pt-BR"/>
        </w:rPr>
        <w:t>, 2007)</w:t>
      </w:r>
      <w:r>
        <w:rPr>
          <w:sz w:val="24"/>
          <w:szCs w:val="24"/>
          <w:lang w:val="pt-BR" w:eastAsia="pt-BR"/>
        </w:rPr>
        <w:t>.</w:t>
      </w:r>
    </w:p>
    <w:p w14:paraId="2F1078F0" w14:textId="77777777" w:rsidR="00DB7787"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w:t>
      </w:r>
      <w:r w:rsidR="00DB7787">
        <w:rPr>
          <w:sz w:val="24"/>
          <w:szCs w:val="24"/>
          <w:lang w:val="pt-BR" w:eastAsia="pt-BR"/>
        </w:rPr>
        <w:t xml:space="preserve"> </w:t>
      </w:r>
      <w:r w:rsidR="00DB7787" w:rsidRPr="00DB7787">
        <w:rPr>
          <w:sz w:val="24"/>
          <w:szCs w:val="24"/>
          <w:lang w:val="pt-BR" w:eastAsia="pt-BR"/>
        </w:rPr>
        <w:t>(ROM; FERGUSON, 1994)</w:t>
      </w:r>
      <w:r>
        <w:rPr>
          <w:sz w:val="24"/>
          <w:szCs w:val="24"/>
          <w:lang w:val="pt-BR" w:eastAsia="pt-BR"/>
        </w:rPr>
        <w:t xml:space="preserve">. </w:t>
      </w:r>
    </w:p>
    <w:p w14:paraId="11984819" w14:textId="2279D841" w:rsidR="00696B7C" w:rsidRPr="00696B7C" w:rsidRDefault="00696B7C" w:rsidP="00577540">
      <w:pPr>
        <w:spacing w:line="360" w:lineRule="auto"/>
        <w:ind w:firstLine="851"/>
        <w:jc w:val="both"/>
        <w:rPr>
          <w:sz w:val="24"/>
          <w:szCs w:val="24"/>
          <w:lang w:val="pt-BR" w:eastAsia="pt-BR"/>
        </w:rPr>
      </w:pPr>
      <w:r>
        <w:rPr>
          <w:sz w:val="24"/>
          <w:szCs w:val="24"/>
          <w:lang w:val="pt-BR" w:eastAsia="pt-BR"/>
        </w:rPr>
        <w:t>Enquanto a MPT opera sob a suposição de simetria, tratando ganhos e perdas de igual magnitude como eventos de risco equivalentes, a PMPT reconhece a assimetria fundamental da preferência do investidor: a aversão à perda (</w:t>
      </w:r>
      <w:proofErr w:type="spellStart"/>
      <w:r>
        <w:rPr>
          <w:sz w:val="24"/>
          <w:szCs w:val="24"/>
          <w:lang w:val="pt-BR" w:eastAsia="pt-BR"/>
        </w:rPr>
        <w:t>downside</w:t>
      </w:r>
      <w:proofErr w:type="spellEnd"/>
      <w:r>
        <w:rPr>
          <w:sz w:val="24"/>
          <w:szCs w:val="24"/>
          <w:lang w:val="pt-BR" w:eastAsia="pt-BR"/>
        </w:rPr>
        <w:t>) em detrimento da mera aversão à volatilidade</w:t>
      </w:r>
      <w:r w:rsidR="00DB7787">
        <w:rPr>
          <w:sz w:val="24"/>
          <w:szCs w:val="24"/>
          <w:lang w:val="pt-BR" w:eastAsia="pt-BR"/>
        </w:rPr>
        <w:t xml:space="preserve"> </w:t>
      </w:r>
      <w:r w:rsidR="00DB7787" w:rsidRPr="00DB7787">
        <w:rPr>
          <w:sz w:val="24"/>
          <w:szCs w:val="24"/>
          <w:lang w:val="pt-BR" w:eastAsia="pt-BR"/>
        </w:rPr>
        <w:t>(SORTINO; VAN DER MEER, 1991)</w:t>
      </w:r>
      <w:r>
        <w:rPr>
          <w:sz w:val="24"/>
          <w:szCs w:val="24"/>
          <w:lang w:val="pt-BR" w:eastAsia="pt-BR"/>
        </w:rPr>
        <w:t>.</w:t>
      </w:r>
    </w:p>
    <w:p w14:paraId="21C5A55D" w14:textId="3665A891" w:rsidR="002258B4" w:rsidRDefault="00696B7C" w:rsidP="002258B4">
      <w:pPr>
        <w:spacing w:line="360" w:lineRule="auto"/>
        <w:ind w:firstLine="851"/>
        <w:jc w:val="both"/>
        <w:rPr>
          <w:sz w:val="24"/>
          <w:szCs w:val="24"/>
          <w:lang w:val="pt-BR" w:eastAsia="pt-BR"/>
        </w:rPr>
      </w:pPr>
      <w:r>
        <w:rPr>
          <w:sz w:val="24"/>
          <w:szCs w:val="24"/>
          <w:lang w:val="pt-BR" w:eastAsia="pt-BR"/>
        </w:rPr>
        <w:t xml:space="preserve">Este capítulo dedica-se a uma exegese profunda da PMPT, explorando suas raízes históricas, sua fundamentação matemática nos Momentos Parciais Inferiores (Lower </w:t>
      </w:r>
      <w:proofErr w:type="spellStart"/>
      <w:r>
        <w:rPr>
          <w:sz w:val="24"/>
          <w:szCs w:val="24"/>
          <w:lang w:val="pt-BR" w:eastAsia="pt-BR"/>
        </w:rPr>
        <w:t>Partial</w:t>
      </w:r>
      <w:proofErr w:type="spellEnd"/>
      <w:r>
        <w:rPr>
          <w:sz w:val="24"/>
          <w:szCs w:val="24"/>
          <w:lang w:val="pt-BR" w:eastAsia="pt-BR"/>
        </w:rPr>
        <w:t xml:space="preserve"> </w:t>
      </w:r>
      <w:proofErr w:type="spellStart"/>
      <w:r>
        <w:rPr>
          <w:sz w:val="24"/>
          <w:szCs w:val="24"/>
          <w:lang w:val="pt-BR" w:eastAsia="pt-BR"/>
        </w:rPr>
        <w:t>Moments</w:t>
      </w:r>
      <w:proofErr w:type="spellEnd"/>
      <w:r>
        <w:rPr>
          <w:sz w:val="24"/>
          <w:szCs w:val="24"/>
          <w:lang w:val="pt-BR" w:eastAsia="pt-BR"/>
        </w:rPr>
        <w:t xml:space="preserve"> - LPM), e a superioridade de suas métricas de risco — como a </w:t>
      </w:r>
      <w:proofErr w:type="spellStart"/>
      <w:r>
        <w:rPr>
          <w:sz w:val="24"/>
          <w:szCs w:val="24"/>
          <w:lang w:val="pt-BR" w:eastAsia="pt-BR"/>
        </w:rPr>
        <w:t>Semivariância</w:t>
      </w:r>
      <w:proofErr w:type="spellEnd"/>
      <w:r>
        <w:rPr>
          <w:sz w:val="24"/>
          <w:szCs w:val="24"/>
          <w:lang w:val="pt-BR" w:eastAsia="pt-BR"/>
        </w:rPr>
        <w:t xml:space="preserve">, 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e os índices de </w:t>
      </w:r>
      <w:proofErr w:type="spellStart"/>
      <w:r>
        <w:rPr>
          <w:sz w:val="24"/>
          <w:szCs w:val="24"/>
          <w:lang w:val="pt-BR" w:eastAsia="pt-BR"/>
        </w:rPr>
        <w:t>Sortino</w:t>
      </w:r>
      <w:proofErr w:type="spellEnd"/>
      <w:r>
        <w:rPr>
          <w:sz w:val="24"/>
          <w:szCs w:val="24"/>
          <w:lang w:val="pt-BR" w:eastAsia="pt-BR"/>
        </w:rPr>
        <w:t xml:space="preserve"> e </w:t>
      </w:r>
      <w:proofErr w:type="spellStart"/>
      <w:r>
        <w:rPr>
          <w:sz w:val="24"/>
          <w:szCs w:val="24"/>
          <w:lang w:val="pt-BR" w:eastAsia="pt-BR"/>
        </w:rPr>
        <w:t>Omega</w:t>
      </w:r>
      <w:proofErr w:type="spellEnd"/>
      <w:r>
        <w:rPr>
          <w:sz w:val="24"/>
          <w:szCs w:val="24"/>
          <w:lang w:val="pt-BR" w:eastAsia="pt-BR"/>
        </w:rPr>
        <w:t xml:space="preserve"> — em comparação com os análogos da MPT. A análise demonstrará que a PMPT oferece um arcabouço mais robusto para a construção de portfólios em um mundo caracterizado por distribuições de cauda gorda (</w:t>
      </w:r>
      <w:proofErr w:type="spellStart"/>
      <w:r>
        <w:rPr>
          <w:i/>
          <w:iCs/>
          <w:sz w:val="24"/>
          <w:szCs w:val="24"/>
          <w:lang w:val="pt-BR" w:eastAsia="pt-BR"/>
        </w:rPr>
        <w:t>fat</w:t>
      </w:r>
      <w:proofErr w:type="spellEnd"/>
      <w:r>
        <w:rPr>
          <w:i/>
          <w:iCs/>
          <w:sz w:val="24"/>
          <w:szCs w:val="24"/>
          <w:lang w:val="pt-BR" w:eastAsia="pt-BR"/>
        </w:rPr>
        <w:t xml:space="preserve"> </w:t>
      </w:r>
      <w:proofErr w:type="spellStart"/>
      <w:r>
        <w:rPr>
          <w:i/>
          <w:iCs/>
          <w:sz w:val="24"/>
          <w:szCs w:val="24"/>
          <w:lang w:val="pt-BR" w:eastAsia="pt-BR"/>
        </w:rPr>
        <w:t>tails</w:t>
      </w:r>
      <w:proofErr w:type="spellEnd"/>
      <w:r>
        <w:rPr>
          <w:sz w:val="24"/>
          <w:szCs w:val="24"/>
          <w:lang w:val="pt-BR" w:eastAsia="pt-BR"/>
        </w:rPr>
        <w:t>), cisnes negros e comportamento irracional dos agentes</w:t>
      </w:r>
      <w:r w:rsidR="002258B4">
        <w:rPr>
          <w:sz w:val="24"/>
          <w:szCs w:val="24"/>
          <w:lang w:val="pt-BR" w:eastAsia="pt-BR"/>
        </w:rPr>
        <w:t xml:space="preserve"> </w:t>
      </w:r>
      <w:r w:rsidR="002258B4" w:rsidRPr="002258B4">
        <w:rPr>
          <w:sz w:val="24"/>
          <w:szCs w:val="24"/>
          <w:lang w:val="pt-BR" w:eastAsia="pt-BR"/>
        </w:rPr>
        <w:t>(MANDELBROT, 1963; FAMA, 1965)</w:t>
      </w:r>
      <w:r>
        <w:rPr>
          <w:sz w:val="24"/>
          <w:szCs w:val="24"/>
          <w:lang w:val="pt-BR" w:eastAsia="pt-BR"/>
        </w:rPr>
        <w:t>.</w:t>
      </w:r>
      <w:r w:rsidR="002258B4">
        <w:rPr>
          <w:sz w:val="24"/>
          <w:szCs w:val="24"/>
          <w:lang w:val="pt-BR" w:eastAsia="pt-BR"/>
        </w:rPr>
        <w:br w:type="page"/>
      </w: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7" w:name="_Toc231739053"/>
      <w:r>
        <w:rPr>
          <w:sz w:val="24"/>
          <w:szCs w:val="24"/>
          <w:lang w:eastAsia="pt-BR"/>
        </w:rPr>
        <w:lastRenderedPageBreak/>
        <w:t>O "Esquecimento Tecnológico" e as Origens em Markowitz (1959)</w:t>
      </w:r>
      <w:bookmarkEnd w:id="37"/>
    </w:p>
    <w:p w14:paraId="7C480FEE" w14:textId="77777777" w:rsidR="005D48A6" w:rsidRDefault="005D48A6" w:rsidP="005D48A6">
      <w:pPr>
        <w:rPr>
          <w:sz w:val="24"/>
          <w:szCs w:val="24"/>
        </w:rPr>
      </w:pPr>
    </w:p>
    <w:p w14:paraId="2C2D064C" w14:textId="41CD252F" w:rsidR="0008685A" w:rsidRPr="0008685A" w:rsidRDefault="0008685A" w:rsidP="00FA7B1D">
      <w:pPr>
        <w:spacing w:line="360" w:lineRule="auto"/>
        <w:ind w:firstLine="851"/>
        <w:jc w:val="both"/>
        <w:rPr>
          <w:sz w:val="24"/>
          <w:szCs w:val="24"/>
          <w:lang w:val="pt-BR" w:eastAsia="pt-BR"/>
        </w:rPr>
      </w:pPr>
      <w:r>
        <w:rPr>
          <w:sz w:val="24"/>
          <w:szCs w:val="24"/>
          <w:lang w:val="pt-BR" w:eastAsia="pt-BR"/>
        </w:rPr>
        <w:t xml:space="preserve">É um equívoco comum na literatura financeira atribuir a invenção do foco no </w:t>
      </w:r>
      <w:proofErr w:type="spellStart"/>
      <w:r>
        <w:rPr>
          <w:sz w:val="24"/>
          <w:szCs w:val="24"/>
          <w:lang w:val="pt-BR" w:eastAsia="pt-BR"/>
        </w:rPr>
        <w:t>downside</w:t>
      </w:r>
      <w:proofErr w:type="spellEnd"/>
      <w:r>
        <w:rPr>
          <w:sz w:val="24"/>
          <w:szCs w:val="24"/>
          <w:lang w:val="pt-BR" w:eastAsia="pt-BR"/>
        </w:rPr>
        <w:t xml:space="preserve"> </w:t>
      </w:r>
      <w:proofErr w:type="spellStart"/>
      <w:r>
        <w:rPr>
          <w:sz w:val="24"/>
          <w:szCs w:val="24"/>
          <w:lang w:val="pt-BR" w:eastAsia="pt-BR"/>
        </w:rPr>
        <w:t>risk</w:t>
      </w:r>
      <w:proofErr w:type="spellEnd"/>
      <w:r>
        <w:rPr>
          <w:sz w:val="24"/>
          <w:szCs w:val="24"/>
          <w:lang w:val="pt-BR" w:eastAsia="pt-BR"/>
        </w:rPr>
        <w:t xml:space="preserve"> exclusivamente aos teóricos da década de 1990. Uma análise historiográfica rigorosa revela que Harry Markowitz, em sua monografia de 1959, Portfolio </w:t>
      </w:r>
      <w:proofErr w:type="spellStart"/>
      <w:r>
        <w:rPr>
          <w:sz w:val="24"/>
          <w:szCs w:val="24"/>
          <w:lang w:val="pt-BR" w:eastAsia="pt-BR"/>
        </w:rPr>
        <w:t>Selection</w:t>
      </w:r>
      <w:proofErr w:type="spellEnd"/>
      <w:r>
        <w:rPr>
          <w:sz w:val="24"/>
          <w:szCs w:val="24"/>
          <w:lang w:val="pt-BR" w:eastAsia="pt-BR"/>
        </w:rPr>
        <w:t xml:space="preserve">: </w:t>
      </w:r>
      <w:proofErr w:type="spellStart"/>
      <w:r>
        <w:rPr>
          <w:sz w:val="24"/>
          <w:szCs w:val="24"/>
          <w:lang w:val="pt-BR" w:eastAsia="pt-BR"/>
        </w:rPr>
        <w:t>Efficient</w:t>
      </w:r>
      <w:proofErr w:type="spellEnd"/>
      <w:r>
        <w:rPr>
          <w:sz w:val="24"/>
          <w:szCs w:val="24"/>
          <w:lang w:val="pt-BR" w:eastAsia="pt-BR"/>
        </w:rPr>
        <w:t xml:space="preserve"> </w:t>
      </w:r>
      <w:proofErr w:type="spellStart"/>
      <w:r>
        <w:rPr>
          <w:sz w:val="24"/>
          <w:szCs w:val="24"/>
          <w:lang w:val="pt-BR" w:eastAsia="pt-BR"/>
        </w:rPr>
        <w:t>Diversification</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Investments, dedicou um capítulo inteiro à </w:t>
      </w:r>
      <w:proofErr w:type="spellStart"/>
      <w:r>
        <w:rPr>
          <w:sz w:val="24"/>
          <w:szCs w:val="24"/>
          <w:lang w:val="pt-BR" w:eastAsia="pt-BR"/>
        </w:rPr>
        <w:t>semivariância</w:t>
      </w:r>
      <w:proofErr w:type="spellEnd"/>
      <w:r w:rsidR="00FA7B1D">
        <w:rPr>
          <w:sz w:val="24"/>
          <w:szCs w:val="24"/>
          <w:lang w:val="pt-BR" w:eastAsia="pt-BR"/>
        </w:rPr>
        <w:t xml:space="preserve"> </w:t>
      </w:r>
      <w:r w:rsidR="00FA7B1D" w:rsidRPr="00FA7B1D">
        <w:rPr>
          <w:sz w:val="24"/>
          <w:szCs w:val="24"/>
          <w:lang w:val="pt-BR" w:eastAsia="pt-BR"/>
        </w:rPr>
        <w:t>(</w:t>
      </w:r>
      <w:r w:rsidR="000448D2" w:rsidRPr="00FA7B1D">
        <w:rPr>
          <w:sz w:val="24"/>
          <w:szCs w:val="24"/>
          <w:lang w:val="pt-BR" w:eastAsia="pt-BR"/>
        </w:rPr>
        <w:t>Markowitz</w:t>
      </w:r>
      <w:r w:rsidR="00FA7B1D" w:rsidRPr="00FA7B1D">
        <w:rPr>
          <w:sz w:val="24"/>
          <w:szCs w:val="24"/>
          <w:lang w:val="pt-BR" w:eastAsia="pt-BR"/>
        </w:rPr>
        <w:t>, 1959)</w:t>
      </w:r>
      <w:r>
        <w:rPr>
          <w:sz w:val="24"/>
          <w:szCs w:val="24"/>
          <w:lang w:val="pt-BR" w:eastAsia="pt-BR"/>
        </w:rPr>
        <w:t xml:space="preserve">. Markowitz postulou explicitamente que a </w:t>
      </w:r>
      <w:proofErr w:type="spellStart"/>
      <w:r>
        <w:rPr>
          <w:sz w:val="24"/>
          <w:szCs w:val="24"/>
          <w:lang w:val="pt-BR" w:eastAsia="pt-BR"/>
        </w:rPr>
        <w:t>semivariância</w:t>
      </w:r>
      <w:proofErr w:type="spellEnd"/>
      <w:r>
        <w:rPr>
          <w:sz w:val="24"/>
          <w:szCs w:val="24"/>
          <w:lang w:val="pt-BR" w:eastAsia="pt-BR"/>
        </w:rPr>
        <w:t xml:space="preserve">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r w:rsidR="00FA7B1D">
        <w:rPr>
          <w:sz w:val="24"/>
          <w:szCs w:val="24"/>
          <w:lang w:val="pt-BR" w:eastAsia="pt-BR"/>
        </w:rPr>
        <w:t xml:space="preserve"> </w:t>
      </w:r>
      <w:r w:rsidR="00FA7B1D" w:rsidRPr="00FA7B1D">
        <w:rPr>
          <w:sz w:val="24"/>
          <w:szCs w:val="24"/>
          <w:lang w:val="pt-BR" w:eastAsia="pt-BR"/>
        </w:rPr>
        <w:t>(</w:t>
      </w:r>
      <w:proofErr w:type="spellStart"/>
      <w:r w:rsidR="000448D2" w:rsidRPr="00FA7B1D">
        <w:rPr>
          <w:sz w:val="24"/>
          <w:szCs w:val="24"/>
          <w:lang w:val="pt-BR" w:eastAsia="pt-BR"/>
        </w:rPr>
        <w:t>Rollinger</w:t>
      </w:r>
      <w:proofErr w:type="spellEnd"/>
      <w:r w:rsidR="000448D2" w:rsidRPr="00FA7B1D">
        <w:rPr>
          <w:sz w:val="24"/>
          <w:szCs w:val="24"/>
          <w:lang w:val="pt-BR" w:eastAsia="pt-BR"/>
        </w:rPr>
        <w:t>; Hoffman, 2013</w:t>
      </w:r>
      <w:r w:rsidR="00FA7B1D" w:rsidRPr="00FA7B1D">
        <w:rPr>
          <w:sz w:val="24"/>
          <w:szCs w:val="24"/>
          <w:lang w:val="pt-BR" w:eastAsia="pt-BR"/>
        </w:rPr>
        <w:t>)</w:t>
      </w:r>
      <w:r>
        <w:rPr>
          <w:sz w:val="24"/>
          <w:szCs w:val="24"/>
          <w:lang w:val="pt-BR" w:eastAsia="pt-BR"/>
        </w:rPr>
        <w:t>.</w:t>
      </w:r>
    </w:p>
    <w:p w14:paraId="56576E25" w14:textId="227D6376"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w:t>
      </w:r>
      <w:proofErr w:type="spellStart"/>
      <w:r>
        <w:rPr>
          <w:sz w:val="24"/>
          <w:szCs w:val="24"/>
          <w:lang w:val="pt-BR" w:eastAsia="pt-BR"/>
        </w:rPr>
        <w:t>semivariância</w:t>
      </w:r>
      <w:proofErr w:type="spellEnd"/>
      <w:r>
        <w:rPr>
          <w:sz w:val="24"/>
          <w:szCs w:val="24"/>
          <w:lang w:val="pt-BR" w:eastAsia="pt-BR"/>
        </w:rPr>
        <w:t xml:space="preserve">, foi uma concessão pragmática imposta pelas restrições tecnológicas da época. Na década de 1950, o custo computacional para calcular a covariância de </w:t>
      </w:r>
      <w:proofErr w:type="spellStart"/>
      <w:r>
        <w:rPr>
          <w:i/>
          <w:iCs/>
          <w:sz w:val="24"/>
          <w:szCs w:val="24"/>
          <w:lang w:val="pt-BR" w:eastAsia="pt-BR"/>
        </w:rPr>
        <w:t>downside</w:t>
      </w:r>
      <w:proofErr w:type="spellEnd"/>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r w:rsidR="00C200FE">
        <w:rPr>
          <w:sz w:val="24"/>
          <w:szCs w:val="24"/>
          <w:lang w:val="pt-BR" w:eastAsia="pt-BR"/>
        </w:rPr>
        <w:t xml:space="preserve"> </w:t>
      </w:r>
      <w:r w:rsidR="00C200FE" w:rsidRPr="00C200FE">
        <w:rPr>
          <w:sz w:val="24"/>
          <w:szCs w:val="24"/>
          <w:lang w:val="pt-BR" w:eastAsia="pt-BR"/>
        </w:rPr>
        <w:t>(</w:t>
      </w:r>
      <w:r w:rsidR="00551280" w:rsidRPr="00C200FE">
        <w:rPr>
          <w:sz w:val="24"/>
          <w:szCs w:val="24"/>
          <w:lang w:val="pt-BR" w:eastAsia="pt-BR"/>
        </w:rPr>
        <w:t xml:space="preserve">Markowitz, </w:t>
      </w:r>
      <w:r w:rsidR="00C200FE" w:rsidRPr="00C200FE">
        <w:rPr>
          <w:sz w:val="24"/>
          <w:szCs w:val="24"/>
          <w:lang w:val="pt-BR" w:eastAsia="pt-BR"/>
        </w:rPr>
        <w:t>1959)</w:t>
      </w:r>
      <w:r>
        <w:rPr>
          <w:sz w:val="24"/>
          <w:szCs w:val="24"/>
          <w:lang w:val="pt-BR" w:eastAsia="pt-BR"/>
        </w:rPr>
        <w:t>.</w:t>
      </w:r>
    </w:p>
    <w:p w14:paraId="732967CA" w14:textId="20DC3DC4"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w:t>
      </w:r>
      <w:r w:rsidR="00C04413">
        <w:rPr>
          <w:sz w:val="24"/>
          <w:szCs w:val="24"/>
          <w:lang w:val="pt-BR" w:eastAsia="pt-BR"/>
        </w:rPr>
        <w:t xml:space="preserve"> </w:t>
      </w:r>
      <w:r w:rsidR="00551280" w:rsidRPr="00C04413">
        <w:rPr>
          <w:sz w:val="24"/>
          <w:szCs w:val="24"/>
          <w:lang w:val="pt-BR" w:eastAsia="pt-BR"/>
        </w:rPr>
        <w:t>(</w:t>
      </w:r>
      <w:proofErr w:type="spellStart"/>
      <w:r w:rsidR="00551280" w:rsidRPr="00C04413">
        <w:rPr>
          <w:sz w:val="24"/>
          <w:szCs w:val="24"/>
          <w:lang w:val="pt-BR" w:eastAsia="pt-BR"/>
        </w:rPr>
        <w:t>Fishburn</w:t>
      </w:r>
      <w:proofErr w:type="spellEnd"/>
      <w:r w:rsidR="00551280" w:rsidRPr="00C04413">
        <w:rPr>
          <w:sz w:val="24"/>
          <w:szCs w:val="24"/>
          <w:lang w:val="pt-BR" w:eastAsia="pt-BR"/>
        </w:rPr>
        <w:t>, 1977</w:t>
      </w:r>
      <w:r w:rsidR="00C04413" w:rsidRPr="00C04413">
        <w:rPr>
          <w:sz w:val="24"/>
          <w:szCs w:val="24"/>
          <w:lang w:val="pt-BR" w:eastAsia="pt-BR"/>
        </w:rPr>
        <w:t>)</w:t>
      </w:r>
      <w:r>
        <w:rPr>
          <w:sz w:val="24"/>
          <w:szCs w:val="24"/>
          <w:lang w:val="pt-BR" w:eastAsia="pt-BR"/>
        </w:rPr>
        <w:t xml:space="preserve">. Foi somente com o advento dos microcomputadores de alta performance nas décadas de 1980 e 1990 que a barreira computacional foi superada, permitindo o renascimento da </w:t>
      </w:r>
      <w:proofErr w:type="spellStart"/>
      <w:r>
        <w:rPr>
          <w:sz w:val="24"/>
          <w:szCs w:val="24"/>
          <w:lang w:val="pt-BR" w:eastAsia="pt-BR"/>
        </w:rPr>
        <w:t>semivariância</w:t>
      </w:r>
      <w:proofErr w:type="spellEnd"/>
      <w:r>
        <w:rPr>
          <w:sz w:val="24"/>
          <w:szCs w:val="24"/>
          <w:lang w:val="pt-BR" w:eastAsia="pt-BR"/>
        </w:rPr>
        <w:t xml:space="preserve"> sob a égide da PMPT</w:t>
      </w:r>
      <w:r w:rsidR="00C04413">
        <w:rPr>
          <w:sz w:val="24"/>
          <w:szCs w:val="24"/>
          <w:lang w:val="pt-BR" w:eastAsia="pt-BR"/>
        </w:rPr>
        <w:t xml:space="preserve"> </w:t>
      </w:r>
      <w:r w:rsidR="00C04413" w:rsidRPr="00C04413">
        <w:rPr>
          <w:sz w:val="24"/>
          <w:szCs w:val="24"/>
          <w:lang w:val="pt-BR" w:eastAsia="pt-BR"/>
        </w:rPr>
        <w:t>(</w:t>
      </w:r>
      <w:r w:rsidR="00551280" w:rsidRPr="00C04413">
        <w:rPr>
          <w:sz w:val="24"/>
          <w:szCs w:val="24"/>
          <w:lang w:val="pt-BR" w:eastAsia="pt-BR"/>
        </w:rPr>
        <w:t>Rom; Ferguson, 1994</w:t>
      </w:r>
      <w:r w:rsidR="00C04413" w:rsidRPr="00C04413">
        <w:rPr>
          <w:sz w:val="24"/>
          <w:szCs w:val="24"/>
          <w:lang w:val="pt-BR" w:eastAsia="pt-BR"/>
        </w:rPr>
        <w:t>)</w:t>
      </w:r>
      <w:r>
        <w:rPr>
          <w:sz w:val="24"/>
          <w:szCs w:val="24"/>
          <w:lang w:val="pt-BR" w:eastAsia="pt-BR"/>
        </w:rPr>
        <w: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1739054"/>
      <w:r>
        <w:rPr>
          <w:sz w:val="24"/>
          <w:szCs w:val="24"/>
          <w:lang w:eastAsia="pt-BR"/>
        </w:rPr>
        <w:t>A Consolidação da PMPT: Rom, Ferguson e o Instituto de Pesquisa de Pensões</w:t>
      </w:r>
      <w:bookmarkEnd w:id="38"/>
    </w:p>
    <w:p w14:paraId="286F75BE" w14:textId="77777777" w:rsidR="005D48A6" w:rsidRDefault="005D48A6" w:rsidP="005D48A6">
      <w:pPr>
        <w:rPr>
          <w:sz w:val="24"/>
          <w:szCs w:val="24"/>
        </w:rPr>
      </w:pPr>
    </w:p>
    <w:p w14:paraId="5704B4FE" w14:textId="7D361FBF" w:rsidR="0058564B" w:rsidRPr="0058564B" w:rsidRDefault="0058564B" w:rsidP="0058564B">
      <w:pPr>
        <w:spacing w:line="360" w:lineRule="auto"/>
        <w:ind w:firstLine="851"/>
        <w:jc w:val="both"/>
        <w:rPr>
          <w:sz w:val="24"/>
          <w:szCs w:val="24"/>
          <w:lang w:val="pt-BR" w:eastAsia="pt-BR"/>
        </w:rPr>
      </w:pPr>
      <w:r>
        <w:rPr>
          <w:sz w:val="24"/>
          <w:szCs w:val="24"/>
          <w:lang w:val="pt-BR" w:eastAsia="pt-BR"/>
        </w:rPr>
        <w:t xml:space="preserve">A formalização do termo "Teoria Pós-Moderna do Portfólio" é creditada aos desenvolvedores de software Brian M. Rom e Kathleen Ferguson, que publicaram trabalhos seminais em 1993 e 1994 no The </w:t>
      </w:r>
      <w:proofErr w:type="spellStart"/>
      <w:r>
        <w:rPr>
          <w:sz w:val="24"/>
          <w:szCs w:val="24"/>
          <w:lang w:val="pt-BR" w:eastAsia="pt-BR"/>
        </w:rPr>
        <w:t>Journal</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w:t>
      </w:r>
      <w:proofErr w:type="spellStart"/>
      <w:r>
        <w:rPr>
          <w:sz w:val="24"/>
          <w:szCs w:val="24"/>
          <w:lang w:val="pt-BR" w:eastAsia="pt-BR"/>
        </w:rPr>
        <w:t>Investing</w:t>
      </w:r>
      <w:proofErr w:type="spellEnd"/>
      <w:r w:rsidR="00D175C6">
        <w:rPr>
          <w:sz w:val="24"/>
          <w:szCs w:val="24"/>
          <w:lang w:val="pt-BR" w:eastAsia="pt-BR"/>
        </w:rPr>
        <w:t xml:space="preserve"> </w:t>
      </w:r>
      <w:r w:rsidR="00065B39">
        <w:rPr>
          <w:sz w:val="24"/>
          <w:szCs w:val="24"/>
          <w:lang w:val="pt-BR" w:eastAsia="pt-BR"/>
        </w:rPr>
        <w:t>(</w:t>
      </w:r>
      <w:r w:rsidR="00065B39" w:rsidRPr="00065B39">
        <w:t>Rom; Ferguson, 1993, 1994)</w:t>
      </w:r>
      <w:r>
        <w:rPr>
          <w:sz w:val="24"/>
          <w:szCs w:val="24"/>
          <w:lang w:val="pt-BR" w:eastAsia="pt-BR"/>
        </w:rPr>
        <w:t>. Rom e Ferguson identificaram falhas críticas nos softwares de otimização baseados na MPT e propuseram uma nova estrutura que incorporava a assimetria das distribuições de retorno</w:t>
      </w:r>
      <w:r w:rsidR="00D175C6">
        <w:rPr>
          <w:sz w:val="24"/>
          <w:szCs w:val="24"/>
          <w:lang w:val="pt-BR" w:eastAsia="pt-BR"/>
        </w:rPr>
        <w:t xml:space="preserve"> </w:t>
      </w:r>
      <w:r w:rsidR="00D175C6" w:rsidRPr="00C04413">
        <w:rPr>
          <w:sz w:val="24"/>
          <w:szCs w:val="24"/>
          <w:lang w:val="pt-BR" w:eastAsia="pt-BR"/>
        </w:rPr>
        <w:t>(</w:t>
      </w:r>
      <w:r w:rsidR="00551280" w:rsidRPr="00C04413">
        <w:rPr>
          <w:sz w:val="24"/>
          <w:szCs w:val="24"/>
          <w:lang w:val="pt-BR" w:eastAsia="pt-BR"/>
        </w:rPr>
        <w:t>Rom; Ferguson, 1994</w:t>
      </w:r>
      <w:r w:rsidR="00D175C6" w:rsidRPr="00C04413">
        <w:rPr>
          <w:sz w:val="24"/>
          <w:szCs w:val="24"/>
          <w:lang w:val="pt-BR" w:eastAsia="pt-BR"/>
        </w:rPr>
        <w:t>)</w:t>
      </w:r>
      <w:r>
        <w:rPr>
          <w:sz w:val="24"/>
          <w:szCs w:val="24"/>
          <w:lang w:val="pt-BR" w:eastAsia="pt-BR"/>
        </w:rPr>
        <w:t>.</w:t>
      </w:r>
    </w:p>
    <w:p w14:paraId="6AA04C3D" w14:textId="3676D78A"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w:t>
      </w:r>
      <w:proofErr w:type="spellStart"/>
      <w:r>
        <w:rPr>
          <w:sz w:val="24"/>
          <w:szCs w:val="24"/>
          <w:lang w:val="pt-BR" w:eastAsia="pt-BR"/>
        </w:rPr>
        <w:t>Pension</w:t>
      </w:r>
      <w:proofErr w:type="spellEnd"/>
      <w:r>
        <w:rPr>
          <w:sz w:val="24"/>
          <w:szCs w:val="24"/>
          <w:lang w:val="pt-BR" w:eastAsia="pt-BR"/>
        </w:rPr>
        <w:t xml:space="preserve"> </w:t>
      </w:r>
      <w:proofErr w:type="spellStart"/>
      <w:r>
        <w:rPr>
          <w:sz w:val="24"/>
          <w:szCs w:val="24"/>
          <w:lang w:val="pt-BR" w:eastAsia="pt-BR"/>
        </w:rPr>
        <w:lastRenderedPageBreak/>
        <w:t>Research</w:t>
      </w:r>
      <w:proofErr w:type="spellEnd"/>
      <w:r>
        <w:rPr>
          <w:sz w:val="24"/>
          <w:szCs w:val="24"/>
          <w:lang w:val="pt-BR" w:eastAsia="pt-BR"/>
        </w:rPr>
        <w:t xml:space="preserve"> </w:t>
      </w:r>
      <w:proofErr w:type="spellStart"/>
      <w:r>
        <w:rPr>
          <w:sz w:val="24"/>
          <w:szCs w:val="24"/>
          <w:lang w:val="pt-BR" w:eastAsia="pt-BR"/>
        </w:rPr>
        <w:t>Institute</w:t>
      </w:r>
      <w:proofErr w:type="spellEnd"/>
      <w:r>
        <w:rPr>
          <w:sz w:val="24"/>
          <w:szCs w:val="24"/>
          <w:lang w:val="pt-BR" w:eastAsia="pt-BR"/>
        </w:rPr>
        <w:t xml:space="preserve"> (PRI) na Universidade Estadual de São Francisco. Pesquisadores como Dr. Frank </w:t>
      </w:r>
      <w:proofErr w:type="spellStart"/>
      <w:r>
        <w:rPr>
          <w:sz w:val="24"/>
          <w:szCs w:val="24"/>
          <w:lang w:val="pt-BR" w:eastAsia="pt-BR"/>
        </w:rPr>
        <w:t>Sortino</w:t>
      </w:r>
      <w:proofErr w:type="spellEnd"/>
      <w:r>
        <w:rPr>
          <w:sz w:val="24"/>
          <w:szCs w:val="24"/>
          <w:lang w:val="pt-BR" w:eastAsia="pt-BR"/>
        </w:rPr>
        <w:t xml:space="preserve"> e Dr. Hal </w:t>
      </w:r>
      <w:proofErr w:type="spellStart"/>
      <w:r>
        <w:rPr>
          <w:sz w:val="24"/>
          <w:szCs w:val="24"/>
          <w:lang w:val="pt-BR" w:eastAsia="pt-BR"/>
        </w:rPr>
        <w:t>Forsey</w:t>
      </w:r>
      <w:proofErr w:type="spellEnd"/>
      <w:r>
        <w:rPr>
          <w:sz w:val="24"/>
          <w:szCs w:val="24"/>
          <w:lang w:val="pt-BR" w:eastAsia="pt-BR"/>
        </w:rPr>
        <w:t xml:space="preserve">, trabalhando com base nos teoremas de </w:t>
      </w:r>
      <w:proofErr w:type="spellStart"/>
      <w:r>
        <w:rPr>
          <w:sz w:val="24"/>
          <w:szCs w:val="24"/>
          <w:lang w:val="pt-BR" w:eastAsia="pt-BR"/>
        </w:rPr>
        <w:t>Bawa</w:t>
      </w:r>
      <w:proofErr w:type="spellEnd"/>
      <w:r>
        <w:rPr>
          <w:sz w:val="24"/>
          <w:szCs w:val="24"/>
          <w:lang w:val="pt-BR" w:eastAsia="pt-BR"/>
        </w:rPr>
        <w:t xml:space="preserve"> (1975) e </w:t>
      </w:r>
      <w:proofErr w:type="spellStart"/>
      <w:r>
        <w:rPr>
          <w:sz w:val="24"/>
          <w:szCs w:val="24"/>
          <w:lang w:val="pt-BR" w:eastAsia="pt-BR"/>
        </w:rPr>
        <w:t>Fishburn</w:t>
      </w:r>
      <w:proofErr w:type="spellEnd"/>
      <w:r>
        <w:rPr>
          <w:sz w:val="24"/>
          <w:szCs w:val="24"/>
          <w:lang w:val="pt-BR" w:eastAsia="pt-BR"/>
        </w:rPr>
        <w:t xml:space="preserve"> (1977), desenvolveram algoritmos práticos para calcular o risco de </w:t>
      </w:r>
      <w:proofErr w:type="spellStart"/>
      <w:r>
        <w:rPr>
          <w:sz w:val="24"/>
          <w:szCs w:val="24"/>
          <w:lang w:val="pt-BR" w:eastAsia="pt-BR"/>
        </w:rPr>
        <w:t>downside</w:t>
      </w:r>
      <w:proofErr w:type="spellEnd"/>
      <w:r>
        <w:rPr>
          <w:sz w:val="24"/>
          <w:szCs w:val="24"/>
          <w:lang w:val="pt-BR" w:eastAsia="pt-BR"/>
        </w:rPr>
        <w:t xml:space="preserve"> e a distribuição log-normal de três parâmetros, que se ajustava melhor aos dados de mercado do que a distribuição normal da MPT</w:t>
      </w:r>
      <w:r w:rsidR="00827BCE">
        <w:rPr>
          <w:sz w:val="24"/>
          <w:szCs w:val="24"/>
          <w:lang w:val="pt-BR" w:eastAsia="pt-BR"/>
        </w:rPr>
        <w:t xml:space="preserve"> </w:t>
      </w:r>
      <w:r w:rsidR="00551280" w:rsidRPr="00827BCE">
        <w:rPr>
          <w:sz w:val="24"/>
          <w:szCs w:val="24"/>
          <w:lang w:val="pt-BR" w:eastAsia="pt-BR"/>
        </w:rPr>
        <w:t>(</w:t>
      </w:r>
      <w:proofErr w:type="spellStart"/>
      <w:r w:rsidR="00551280" w:rsidRPr="00827BCE">
        <w:rPr>
          <w:sz w:val="24"/>
          <w:szCs w:val="24"/>
          <w:lang w:val="pt-BR" w:eastAsia="pt-BR"/>
        </w:rPr>
        <w:t>Sortino</w:t>
      </w:r>
      <w:proofErr w:type="spellEnd"/>
      <w:r w:rsidR="00551280" w:rsidRPr="00827BCE">
        <w:rPr>
          <w:sz w:val="24"/>
          <w:szCs w:val="24"/>
          <w:lang w:val="pt-BR" w:eastAsia="pt-BR"/>
        </w:rPr>
        <w:t>; Van Der Meer, 1991</w:t>
      </w:r>
      <w:r w:rsidR="00827BCE" w:rsidRPr="00827BCE">
        <w:rPr>
          <w:sz w:val="24"/>
          <w:szCs w:val="24"/>
          <w:lang w:val="pt-BR" w:eastAsia="pt-BR"/>
        </w:rPr>
        <w:t>)</w:t>
      </w:r>
      <w:r>
        <w:rPr>
          <w:sz w:val="24"/>
          <w:szCs w:val="24"/>
          <w:lang w:val="pt-BR" w:eastAsia="pt-BR"/>
        </w:rPr>
        <w:t xml:space="preserve">. O trabalho de </w:t>
      </w:r>
      <w:proofErr w:type="spellStart"/>
      <w:r>
        <w:rPr>
          <w:sz w:val="24"/>
          <w:szCs w:val="24"/>
          <w:lang w:val="pt-BR" w:eastAsia="pt-BR"/>
        </w:rPr>
        <w:t>Sortino</w:t>
      </w:r>
      <w:proofErr w:type="spellEnd"/>
      <w:r>
        <w:rPr>
          <w:sz w:val="24"/>
          <w:szCs w:val="24"/>
          <w:lang w:val="pt-BR" w:eastAsia="pt-BR"/>
        </w:rPr>
        <w:t xml:space="preserve">, em particular, foi crucial para traduzir a teoria complexa dos momentos parciais em ferramentas aplicáveis, culminando na criação do Índice de </w:t>
      </w:r>
      <w:proofErr w:type="spellStart"/>
      <w:r>
        <w:rPr>
          <w:sz w:val="24"/>
          <w:szCs w:val="24"/>
          <w:lang w:val="pt-BR" w:eastAsia="pt-BR"/>
        </w:rPr>
        <w:t>Sortino</w:t>
      </w:r>
      <w:proofErr w:type="spellEnd"/>
      <w:r>
        <w:rPr>
          <w:sz w:val="24"/>
          <w:szCs w:val="24"/>
          <w:lang w:val="pt-BR" w:eastAsia="pt-BR"/>
        </w:rPr>
        <w:t xml:space="preserve">, que se tornou o padrão da análise de desempenho ajustada ao risco de </w:t>
      </w:r>
      <w:proofErr w:type="spellStart"/>
      <w:r>
        <w:rPr>
          <w:sz w:val="24"/>
          <w:szCs w:val="24"/>
          <w:lang w:val="pt-BR" w:eastAsia="pt-BR"/>
        </w:rPr>
        <w:t>downside</w:t>
      </w:r>
      <w:proofErr w:type="spellEnd"/>
      <w:r>
        <w:rPr>
          <w:sz w:val="24"/>
          <w:szCs w:val="24"/>
          <w:lang w:val="pt-BR" w:eastAsia="pt-BR"/>
        </w:rPr>
        <w:t>.</w:t>
      </w:r>
      <w:r w:rsidR="00827BCE" w:rsidRPr="00827BCE">
        <w:t xml:space="preserve"> </w:t>
      </w:r>
      <w:r w:rsidR="00827BCE" w:rsidRPr="00827BCE">
        <w:rPr>
          <w:sz w:val="24"/>
          <w:szCs w:val="24"/>
          <w:lang w:val="pt-BR" w:eastAsia="pt-BR"/>
        </w:rPr>
        <w:t>(</w:t>
      </w:r>
      <w:proofErr w:type="spellStart"/>
      <w:r w:rsidR="00551280" w:rsidRPr="00827BCE">
        <w:rPr>
          <w:sz w:val="24"/>
          <w:szCs w:val="24"/>
          <w:lang w:val="pt-BR" w:eastAsia="pt-BR"/>
        </w:rPr>
        <w:t>Rollinger</w:t>
      </w:r>
      <w:proofErr w:type="spellEnd"/>
      <w:r w:rsidR="00551280" w:rsidRPr="00827BCE">
        <w:rPr>
          <w:sz w:val="24"/>
          <w:szCs w:val="24"/>
          <w:lang w:val="pt-BR" w:eastAsia="pt-BR"/>
        </w:rPr>
        <w:t>; Hoffman, 2013)</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1739055"/>
      <w:r>
        <w:rPr>
          <w:sz w:val="24"/>
          <w:szCs w:val="24"/>
          <w:lang w:eastAsia="pt-BR"/>
        </w:rPr>
        <w:t>O Fenômeno da "Maximização de Erros" e a Instabilidade das Soluções</w:t>
      </w:r>
      <w:bookmarkEnd w:id="39"/>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w:t>
      </w:r>
      <w:proofErr w:type="spellStart"/>
      <w:r>
        <w:rPr>
          <w:sz w:val="24"/>
          <w:szCs w:val="24"/>
          <w:lang w:val="pt-BR" w:eastAsia="pt-BR"/>
        </w:rPr>
        <w:t>Michaud</w:t>
      </w:r>
      <w:proofErr w:type="spellEnd"/>
      <w:r>
        <w:rPr>
          <w:sz w:val="24"/>
          <w:szCs w:val="24"/>
          <w:lang w:val="pt-BR" w:eastAsia="pt-BR"/>
        </w:rPr>
        <w:t xml:space="preserve"> (1989), que cunhou o termo "maximizador de erros" (</w:t>
      </w:r>
      <w:proofErr w:type="spellStart"/>
      <w:r>
        <w:rPr>
          <w:sz w:val="24"/>
          <w:szCs w:val="24"/>
          <w:lang w:val="pt-BR" w:eastAsia="pt-BR"/>
        </w:rPr>
        <w:t>error</w:t>
      </w:r>
      <w:proofErr w:type="spellEnd"/>
      <w:r>
        <w:rPr>
          <w:sz w:val="24"/>
          <w:szCs w:val="24"/>
          <w:lang w:val="pt-BR" w:eastAsia="pt-BR"/>
        </w:rPr>
        <w:t xml:space="preserve"> </w:t>
      </w:r>
      <w:proofErr w:type="spellStart"/>
      <w:r>
        <w:rPr>
          <w:sz w:val="24"/>
          <w:szCs w:val="24"/>
          <w:lang w:val="pt-BR" w:eastAsia="pt-BR"/>
        </w:rPr>
        <w:t>maximizer</w:t>
      </w:r>
      <w:proofErr w:type="spellEnd"/>
      <w:r>
        <w:rPr>
          <w:sz w:val="24"/>
          <w:szCs w:val="24"/>
          <w:lang w:val="pt-BR" w:eastAsia="pt-BR"/>
        </w:rPr>
        <w:t>) para descrever os otimizadores de média-variância. A intuição subjacente a esta crítica é estatisticamente profunda e deve ser o ponto de partida para qualquer discussão sobre o modelo Black-</w:t>
      </w:r>
      <w:proofErr w:type="spellStart"/>
      <w:r>
        <w:rPr>
          <w:sz w:val="24"/>
          <w:szCs w:val="24"/>
          <w:lang w:val="pt-BR" w:eastAsia="pt-BR"/>
        </w:rPr>
        <w:t>Litterman</w:t>
      </w:r>
      <w:proofErr w:type="spellEnd"/>
      <w:r>
        <w:rPr>
          <w:sz w:val="24"/>
          <w:szCs w:val="24"/>
          <w:lang w:val="pt-BR" w:eastAsia="pt-BR"/>
        </w:rPr>
        <w:t xml:space="preserve">.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w:t>
      </w:r>
      <w:proofErr w:type="spellStart"/>
      <w:r>
        <w:rPr>
          <w:sz w:val="24"/>
          <w:szCs w:val="24"/>
          <w:lang w:val="pt-BR" w:eastAsia="pt-BR"/>
        </w:rPr>
        <w:t>backtests</w:t>
      </w:r>
      <w:proofErr w:type="spellEnd"/>
      <w:r>
        <w:rPr>
          <w:sz w:val="24"/>
          <w:szCs w:val="24"/>
          <w:lang w:val="pt-BR" w:eastAsia="pt-BR"/>
        </w:rPr>
        <w:t xml:space="preserve"> no mercado brasileiro, é a construção de "Soluções de Canto" (Corner </w:t>
      </w:r>
      <w:proofErr w:type="spellStart"/>
      <w:r>
        <w:rPr>
          <w:sz w:val="24"/>
          <w:szCs w:val="24"/>
          <w:lang w:val="pt-BR" w:eastAsia="pt-BR"/>
        </w:rPr>
        <w:t>Solutions</w:t>
      </w:r>
      <w:proofErr w:type="spellEnd"/>
      <w:r>
        <w:rPr>
          <w:sz w:val="24"/>
          <w:szCs w:val="24"/>
          <w:lang w:val="pt-BR" w:eastAsia="pt-BR"/>
        </w:rPr>
        <w:t>): portfólios binários, concentrados em poucos ativos, que contradizem o próprio princípio da diversificação que a teoria pretendia promover. Em um exercício de simulação, tais carteiras frequentemente apresentam desempenho fora da amostra (</w:t>
      </w:r>
      <w:r w:rsidRPr="00F759D2">
        <w:rPr>
          <w:i/>
          <w:iCs/>
          <w:sz w:val="24"/>
          <w:szCs w:val="24"/>
          <w:lang w:val="pt-BR" w:eastAsia="pt-BR"/>
        </w:rPr>
        <w:t>out-</w:t>
      </w:r>
      <w:proofErr w:type="spellStart"/>
      <w:r w:rsidRPr="00F759D2">
        <w:rPr>
          <w:i/>
          <w:iCs/>
          <w:sz w:val="24"/>
          <w:szCs w:val="24"/>
          <w:lang w:val="pt-BR" w:eastAsia="pt-BR"/>
        </w:rPr>
        <w:t>of</w:t>
      </w:r>
      <w:proofErr w:type="spellEnd"/>
      <w:r w:rsidRPr="00F759D2">
        <w:rPr>
          <w:i/>
          <w:iCs/>
          <w:sz w:val="24"/>
          <w:szCs w:val="24"/>
          <w:lang w:val="pt-BR" w:eastAsia="pt-BR"/>
        </w:rPr>
        <w:t>-sample</w:t>
      </w:r>
      <w:r>
        <w:rPr>
          <w:sz w:val="24"/>
          <w:szCs w:val="24"/>
          <w:lang w:val="pt-BR" w:eastAsia="pt-BR"/>
        </w:rPr>
        <w:t xml:space="preserve">) inferior a </w:t>
      </w:r>
      <w:r>
        <w:rPr>
          <w:sz w:val="24"/>
          <w:szCs w:val="24"/>
          <w:lang w:val="pt-BR" w:eastAsia="pt-BR"/>
        </w:rPr>
        <w:lastRenderedPageBreak/>
        <w:t xml:space="preserve">estratégias ingênuas de </w:t>
      </w:r>
      <w:proofErr w:type="spellStart"/>
      <w:r>
        <w:rPr>
          <w:sz w:val="24"/>
          <w:szCs w:val="24"/>
          <w:lang w:val="pt-BR" w:eastAsia="pt-BR"/>
        </w:rPr>
        <w:t>equiponderação</w:t>
      </w:r>
      <w:proofErr w:type="spellEnd"/>
      <w:r>
        <w:rPr>
          <w:sz w:val="24"/>
          <w:szCs w:val="24"/>
          <w:lang w:val="pt-BR" w:eastAsia="pt-BR"/>
        </w:rPr>
        <w:t xml:space="preserve">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w:t>
      </w:r>
      <w:r w:rsidRPr="00F759D2">
        <w:rPr>
          <w:i/>
          <w:iCs/>
          <w:sz w:val="24"/>
          <w:szCs w:val="24"/>
          <w:lang w:val="pt-BR" w:eastAsia="pt-BR"/>
        </w:rPr>
        <w:t>inputs</w:t>
      </w:r>
      <w:r>
        <w:rPr>
          <w:sz w:val="24"/>
          <w:szCs w:val="24"/>
          <w:lang w:val="pt-BR" w:eastAsia="pt-BR"/>
        </w:rPr>
        <w:t xml:space="preserve"> (</w:t>
      </w:r>
      <w:proofErr w:type="spellStart"/>
      <w:r>
        <w:rPr>
          <w:sz w:val="24"/>
          <w:szCs w:val="24"/>
          <w:lang w:val="pt-BR" w:eastAsia="pt-BR"/>
        </w:rPr>
        <w:t>ex</w:t>
      </w:r>
      <w:proofErr w:type="spellEnd"/>
      <w:r>
        <w:rPr>
          <w:sz w:val="24"/>
          <w:szCs w:val="24"/>
          <w:lang w:val="pt-BR" w:eastAsia="pt-BR"/>
        </w:rPr>
        <w:t xml:space="preserve">: 0,1% na média estimada de </w:t>
      </w:r>
      <w:proofErr w:type="gramStart"/>
      <w:r>
        <w:rPr>
          <w:sz w:val="24"/>
          <w:szCs w:val="24"/>
          <w:lang w:val="pt-BR" w:eastAsia="pt-BR"/>
        </w:rPr>
        <w:t>uma blue chip</w:t>
      </w:r>
      <w:proofErr w:type="gramEnd"/>
      <w:r>
        <w:rPr>
          <w:sz w:val="24"/>
          <w:szCs w:val="24"/>
          <w:lang w:val="pt-BR" w:eastAsia="pt-BR"/>
        </w:rPr>
        <w:t xml:space="preserve"> como a Petrobras) geram mudanças drásticas nos pesos (</w:t>
      </w:r>
      <w:proofErr w:type="spellStart"/>
      <w:r>
        <w:rPr>
          <w:sz w:val="24"/>
          <w:szCs w:val="24"/>
          <w:lang w:val="pt-BR" w:eastAsia="pt-BR"/>
        </w:rPr>
        <w:t>ex</w:t>
      </w:r>
      <w:proofErr w:type="spellEnd"/>
      <w:r>
        <w:rPr>
          <w:sz w:val="24"/>
          <w:szCs w:val="24"/>
          <w:lang w:val="pt-BR" w:eastAsia="pt-BR"/>
        </w:rPr>
        <w:t>: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1739056"/>
      <w:r>
        <w:rPr>
          <w:sz w:val="24"/>
          <w:szCs w:val="24"/>
          <w:lang w:val="pt-BR" w:eastAsia="pt-BR"/>
        </w:rPr>
        <w:t>A Limitação da Utilidade Quadrática e a Cegueira à Assimetria</w:t>
      </w:r>
      <w:bookmarkEnd w:id="40"/>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Esta premissa é violentamente rejeitada pelas evidências da Economia Comportamental e pela realidade observável dos investidores na B3. A Teoria da Perspectiva (Prospect </w:t>
      </w:r>
      <w:proofErr w:type="spellStart"/>
      <w:r>
        <w:rPr>
          <w:sz w:val="24"/>
          <w:szCs w:val="24"/>
          <w:lang w:val="pt-BR" w:eastAsia="pt-BR"/>
        </w:rPr>
        <w:t>Theory</w:t>
      </w:r>
      <w:proofErr w:type="spellEnd"/>
      <w:r>
        <w:rPr>
          <w:sz w:val="24"/>
          <w:szCs w:val="24"/>
          <w:lang w:val="pt-BR" w:eastAsia="pt-BR"/>
        </w:rPr>
        <w:t xml:space="preserve">), desenvolvida por Kahneman e </w:t>
      </w:r>
      <w:proofErr w:type="spellStart"/>
      <w:r>
        <w:rPr>
          <w:sz w:val="24"/>
          <w:szCs w:val="24"/>
          <w:lang w:val="pt-BR" w:eastAsia="pt-BR"/>
        </w:rPr>
        <w:t>Tversky</w:t>
      </w:r>
      <w:proofErr w:type="spellEnd"/>
      <w:r>
        <w:rPr>
          <w:sz w:val="24"/>
          <w:szCs w:val="24"/>
          <w:lang w:val="pt-BR" w:eastAsia="pt-BR"/>
        </w:rPr>
        <w:t>, demonstrou que os seres humanos exibem aversão à perda (</w:t>
      </w:r>
      <w:proofErr w:type="spellStart"/>
      <w:r>
        <w:rPr>
          <w:sz w:val="24"/>
          <w:szCs w:val="24"/>
          <w:lang w:val="pt-BR" w:eastAsia="pt-BR"/>
        </w:rPr>
        <w:t>loss</w:t>
      </w:r>
      <w:proofErr w:type="spellEnd"/>
      <w:r>
        <w:rPr>
          <w:sz w:val="24"/>
          <w:szCs w:val="24"/>
          <w:lang w:val="pt-BR" w:eastAsia="pt-BR"/>
        </w:rPr>
        <w:t xml:space="preserve"> </w:t>
      </w:r>
      <w:proofErr w:type="spellStart"/>
      <w:r>
        <w:rPr>
          <w:sz w:val="24"/>
          <w:szCs w:val="24"/>
          <w:lang w:val="pt-BR" w:eastAsia="pt-BR"/>
        </w:rPr>
        <w:t>aversion</w:t>
      </w:r>
      <w:proofErr w:type="spellEnd"/>
      <w:r>
        <w:rPr>
          <w:sz w:val="24"/>
          <w:szCs w:val="24"/>
          <w:lang w:val="pt-BR" w:eastAsia="pt-BR"/>
        </w:rPr>
        <w:t>) e não aversão à volatilidade per se. A dor da perda é psicologicamente duas vezes mais intensa que o prazer do ganho equivalente. Além disso, os mercados financeiros exibem assimetria estatística (</w:t>
      </w:r>
      <w:proofErr w:type="spellStart"/>
      <w:r>
        <w:rPr>
          <w:sz w:val="24"/>
          <w:szCs w:val="24"/>
          <w:lang w:val="pt-BR" w:eastAsia="pt-BR"/>
        </w:rPr>
        <w:t>skewness</w:t>
      </w:r>
      <w:proofErr w:type="spellEnd"/>
      <w:r>
        <w:rPr>
          <w:sz w:val="24"/>
          <w:szCs w:val="24"/>
          <w:lang w:val="pt-BR" w:eastAsia="pt-BR"/>
        </w:rPr>
        <w:t>) e curtose excessiva (</w:t>
      </w:r>
      <w:proofErr w:type="spellStart"/>
      <w:r>
        <w:rPr>
          <w:sz w:val="24"/>
          <w:szCs w:val="24"/>
          <w:lang w:val="pt-BR" w:eastAsia="pt-BR"/>
        </w:rPr>
        <w:t>fat</w:t>
      </w:r>
      <w:proofErr w:type="spellEnd"/>
      <w:r>
        <w:rPr>
          <w:sz w:val="24"/>
          <w:szCs w:val="24"/>
          <w:lang w:val="pt-BR" w:eastAsia="pt-BR"/>
        </w:rPr>
        <w:t xml:space="preserve"> </w:t>
      </w:r>
      <w:proofErr w:type="spellStart"/>
      <w:r>
        <w:rPr>
          <w:sz w:val="24"/>
          <w:szCs w:val="24"/>
          <w:lang w:val="pt-BR" w:eastAsia="pt-BR"/>
        </w:rPr>
        <w:t>tails</w:t>
      </w:r>
      <w:proofErr w:type="spellEnd"/>
      <w:r>
        <w:rPr>
          <w:sz w:val="24"/>
          <w:szCs w:val="24"/>
          <w:lang w:val="pt-BR" w:eastAsia="pt-BR"/>
        </w:rPr>
        <w:t>),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w:t>
      </w:r>
      <w:proofErr w:type="spellStart"/>
      <w:r>
        <w:rPr>
          <w:sz w:val="24"/>
          <w:szCs w:val="24"/>
          <w:lang w:val="pt-BR" w:eastAsia="pt-BR"/>
        </w:rPr>
        <w:t>leptocurtose</w:t>
      </w:r>
      <w:proofErr w:type="spellEnd"/>
      <w:r>
        <w:rPr>
          <w:sz w:val="24"/>
          <w:szCs w:val="24"/>
          <w:lang w:val="pt-BR" w:eastAsia="pt-BR"/>
        </w:rPr>
        <w:t>).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w:t>
      </w:r>
      <w:proofErr w:type="spellStart"/>
      <w:r>
        <w:rPr>
          <w:sz w:val="24"/>
          <w:szCs w:val="24"/>
          <w:lang w:val="pt-BR" w:eastAsia="pt-BR"/>
        </w:rPr>
        <w:t>Litterman</w:t>
      </w:r>
      <w:proofErr w:type="spellEnd"/>
      <w:r>
        <w:rPr>
          <w:sz w:val="24"/>
          <w:szCs w:val="24"/>
          <w:lang w:val="pt-BR" w:eastAsia="pt-BR"/>
        </w:rPr>
        <w:t xml:space="preserve">) e o </w:t>
      </w:r>
      <w:r>
        <w:rPr>
          <w:sz w:val="24"/>
          <w:szCs w:val="24"/>
          <w:lang w:val="pt-BR" w:eastAsia="pt-BR"/>
        </w:rPr>
        <w:lastRenderedPageBreak/>
        <w:t>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1739057"/>
      <w:r>
        <w:rPr>
          <w:sz w:val="24"/>
          <w:szCs w:val="24"/>
          <w:lang w:eastAsia="pt-BR"/>
        </w:rPr>
        <w:t>A Insuficiência da Variância e a Gênese da PMPT</w:t>
      </w:r>
      <w:bookmarkEnd w:id="41"/>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 xml:space="preserve">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w:t>
      </w:r>
      <w:proofErr w:type="spellStart"/>
      <w:r>
        <w:rPr>
          <w:sz w:val="24"/>
          <w:szCs w:val="24"/>
          <w:lang w:eastAsia="pt-BR"/>
        </w:rPr>
        <w:t>leptocúrticas</w:t>
      </w:r>
      <w:proofErr w:type="spellEnd"/>
      <w:r>
        <w:rPr>
          <w:sz w:val="24"/>
          <w:szCs w:val="24"/>
          <w:lang w:eastAsia="pt-BR"/>
        </w:rPr>
        <w:t xml:space="preserve">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Neste contexto, a variância falha por ser uma medida simétrica: ela penaliza os desvios positivos (ganhos acima da média) com a mesma severidade que os desvios negativos (perdas) (</w:t>
      </w:r>
      <w:proofErr w:type="spellStart"/>
      <w:r>
        <w:rPr>
          <w:sz w:val="24"/>
          <w:szCs w:val="24"/>
          <w:lang w:eastAsia="pt-BR"/>
        </w:rPr>
        <w:t>Nawrocki</w:t>
      </w:r>
      <w:proofErr w:type="spellEnd"/>
      <w:r>
        <w:rPr>
          <w:sz w:val="24"/>
          <w:szCs w:val="24"/>
          <w:lang w:eastAsia="pt-BR"/>
        </w:rPr>
        <w:t xml:space="preserve">, 1999). A Teoria Pós-Moderna do Portfólio (PMPT) surge, portanto, como uma evolução necessária, fundamentada na premissa de que o risco deve ser tratado como a possibilidade de não atingir um retorno mínimo aceitável (Target </w:t>
      </w:r>
      <w:proofErr w:type="spellStart"/>
      <w:r>
        <w:rPr>
          <w:sz w:val="24"/>
          <w:szCs w:val="24"/>
          <w:lang w:eastAsia="pt-BR"/>
        </w:rPr>
        <w:t>Minimum</w:t>
      </w:r>
      <w:proofErr w:type="spellEnd"/>
      <w:r>
        <w:rPr>
          <w:sz w:val="24"/>
          <w:szCs w:val="24"/>
          <w:lang w:eastAsia="pt-BR"/>
        </w:rPr>
        <w:t xml:space="preserve"> </w:t>
      </w:r>
      <w:proofErr w:type="spellStart"/>
      <w:r>
        <w:rPr>
          <w:sz w:val="24"/>
          <w:szCs w:val="24"/>
          <w:lang w:eastAsia="pt-BR"/>
        </w:rPr>
        <w:t>Return</w:t>
      </w:r>
      <w:proofErr w:type="spellEnd"/>
      <w:r>
        <w:rPr>
          <w:sz w:val="24"/>
          <w:szCs w:val="24"/>
          <w:lang w:eastAsia="pt-BR"/>
        </w:rPr>
        <w:t xml:space="preserve">), focando exclusivamente no </w:t>
      </w:r>
      <w:proofErr w:type="spellStart"/>
      <w:r>
        <w:rPr>
          <w:i/>
          <w:iCs/>
          <w:sz w:val="24"/>
          <w:szCs w:val="24"/>
          <w:lang w:eastAsia="pt-BR"/>
        </w:rPr>
        <w:t>downside</w:t>
      </w:r>
      <w:proofErr w:type="spellEnd"/>
      <w:r>
        <w:rPr>
          <w:i/>
          <w:iCs/>
          <w:sz w:val="24"/>
          <w:szCs w:val="24"/>
          <w:lang w:eastAsia="pt-BR"/>
        </w:rPr>
        <w:t xml:space="preserve"> </w:t>
      </w:r>
      <w:proofErr w:type="spellStart"/>
      <w:r>
        <w:rPr>
          <w:i/>
          <w:iCs/>
          <w:sz w:val="24"/>
          <w:szCs w:val="24"/>
          <w:lang w:eastAsia="pt-BR"/>
        </w:rPr>
        <w:t>risk</w:t>
      </w:r>
      <w:proofErr w:type="spellEnd"/>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proofErr w:type="spellStart"/>
      <w:r>
        <w:rPr>
          <w:i/>
          <w:iCs/>
          <w:sz w:val="24"/>
          <w:szCs w:val="24"/>
          <w:lang w:eastAsia="pt-BR"/>
        </w:rPr>
        <w:t>Pension</w:t>
      </w:r>
      <w:proofErr w:type="spellEnd"/>
      <w:r>
        <w:rPr>
          <w:i/>
          <w:iCs/>
          <w:sz w:val="24"/>
          <w:szCs w:val="24"/>
          <w:lang w:eastAsia="pt-BR"/>
        </w:rPr>
        <w:t xml:space="preserve"> Research </w:t>
      </w:r>
      <w:proofErr w:type="spellStart"/>
      <w:r>
        <w:rPr>
          <w:i/>
          <w:iCs/>
          <w:sz w:val="24"/>
          <w:szCs w:val="24"/>
          <w:lang w:eastAsia="pt-BR"/>
        </w:rPr>
        <w:t>Institute</w:t>
      </w:r>
      <w:proofErr w:type="spellEnd"/>
      <w:r>
        <w:rPr>
          <w:sz w:val="24"/>
          <w:szCs w:val="24"/>
          <w:lang w:eastAsia="pt-BR"/>
        </w:rPr>
        <w:t xml:space="preserve">, através de pesquisadores como Frank </w:t>
      </w:r>
      <w:proofErr w:type="spellStart"/>
      <w:r>
        <w:rPr>
          <w:sz w:val="24"/>
          <w:szCs w:val="24"/>
          <w:lang w:eastAsia="pt-BR"/>
        </w:rPr>
        <w:t>Sortino</w:t>
      </w:r>
      <w:proofErr w:type="spellEnd"/>
      <w:r>
        <w:rPr>
          <w:sz w:val="24"/>
          <w:szCs w:val="24"/>
          <w:lang w:eastAsia="pt-BR"/>
        </w:rPr>
        <w:t xml:space="preserve">, operacionalizou a teoria dos Momentos Parciais Inferiores (LPM - </w:t>
      </w:r>
      <w:proofErr w:type="spellStart"/>
      <w:r>
        <w:rPr>
          <w:i/>
          <w:iCs/>
          <w:sz w:val="24"/>
          <w:szCs w:val="24"/>
          <w:lang w:eastAsia="pt-BR"/>
        </w:rPr>
        <w:t>Lower</w:t>
      </w:r>
      <w:proofErr w:type="spellEnd"/>
      <w:r>
        <w:rPr>
          <w:i/>
          <w:iCs/>
          <w:sz w:val="24"/>
          <w:szCs w:val="24"/>
          <w:lang w:eastAsia="pt-BR"/>
        </w:rPr>
        <w:t xml:space="preserve"> </w:t>
      </w:r>
      <w:proofErr w:type="spellStart"/>
      <w:r>
        <w:rPr>
          <w:i/>
          <w:iCs/>
          <w:sz w:val="24"/>
          <w:szCs w:val="24"/>
          <w:lang w:eastAsia="pt-BR"/>
        </w:rPr>
        <w:t>Partial</w:t>
      </w:r>
      <w:proofErr w:type="spellEnd"/>
      <w:r>
        <w:rPr>
          <w:i/>
          <w:iCs/>
          <w:sz w:val="24"/>
          <w:szCs w:val="24"/>
          <w:lang w:eastAsia="pt-BR"/>
        </w:rPr>
        <w:t xml:space="preserve"> </w:t>
      </w:r>
      <w:proofErr w:type="spellStart"/>
      <w:r>
        <w:rPr>
          <w:i/>
          <w:iCs/>
          <w:sz w:val="24"/>
          <w:szCs w:val="24"/>
          <w:lang w:eastAsia="pt-BR"/>
        </w:rPr>
        <w:t>Moments</w:t>
      </w:r>
      <w:proofErr w:type="spellEnd"/>
      <w:r>
        <w:rPr>
          <w:sz w:val="24"/>
          <w:szCs w:val="24"/>
          <w:lang w:eastAsia="pt-BR"/>
        </w:rPr>
        <w:t xml:space="preserve">), desenvolvendo métricas como o Índice de </w:t>
      </w:r>
      <w:proofErr w:type="spellStart"/>
      <w:r>
        <w:rPr>
          <w:sz w:val="24"/>
          <w:szCs w:val="24"/>
          <w:lang w:eastAsia="pt-BR"/>
        </w:rPr>
        <w:t>Sortino</w:t>
      </w:r>
      <w:proofErr w:type="spellEnd"/>
      <w:r>
        <w:rPr>
          <w:sz w:val="24"/>
          <w:szCs w:val="24"/>
          <w:lang w:eastAsia="pt-BR"/>
        </w:rPr>
        <w:t xml:space="preserve">, que ajusta o retorno pelo risco de </w:t>
      </w:r>
      <w:proofErr w:type="spellStart"/>
      <w:r>
        <w:rPr>
          <w:i/>
          <w:iCs/>
          <w:sz w:val="24"/>
          <w:szCs w:val="24"/>
          <w:lang w:eastAsia="pt-BR"/>
        </w:rPr>
        <w:t>downside</w:t>
      </w:r>
      <w:proofErr w:type="spellEnd"/>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739058"/>
      <w:r>
        <w:rPr>
          <w:sz w:val="24"/>
          <w:szCs w:val="24"/>
          <w:lang w:eastAsia="pt-BR"/>
        </w:rPr>
        <w:t xml:space="preserve">Métricas de Risco: Do </w:t>
      </w:r>
      <w:proofErr w:type="spellStart"/>
      <w:r>
        <w:rPr>
          <w:sz w:val="24"/>
          <w:szCs w:val="24"/>
          <w:lang w:eastAsia="pt-BR"/>
        </w:rPr>
        <w:t>VaR</w:t>
      </w:r>
      <w:proofErr w:type="spellEnd"/>
      <w:r>
        <w:rPr>
          <w:sz w:val="24"/>
          <w:szCs w:val="24"/>
          <w:lang w:eastAsia="pt-BR"/>
        </w:rPr>
        <w:t xml:space="preserve"> às Medidas Coerentes</w:t>
      </w:r>
      <w:bookmarkEnd w:id="42"/>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xml:space="preserve">), popularizado na década de 1990, tornou-se um padrão regulatório. O </w:t>
      </w:r>
      <w:proofErr w:type="spellStart"/>
      <w:r>
        <w:rPr>
          <w:sz w:val="24"/>
          <w:szCs w:val="24"/>
          <w:lang w:val="pt-BR" w:eastAsia="pt-BR"/>
        </w:rPr>
        <w:t>VaR</w:t>
      </w:r>
      <w:proofErr w:type="spellEnd"/>
      <w:r>
        <w:rPr>
          <w:sz w:val="24"/>
          <w:szCs w:val="24"/>
          <w:lang w:val="pt-BR" w:eastAsia="pt-BR"/>
        </w:rPr>
        <w:t xml:space="preserve"> estima a perda máxima esperada para </w:t>
      </w:r>
      <w:r>
        <w:rPr>
          <w:sz w:val="24"/>
          <w:szCs w:val="24"/>
          <w:lang w:val="pt-BR" w:eastAsia="pt-BR"/>
        </w:rPr>
        <w:lastRenderedPageBreak/>
        <w:t xml:space="preserve">um determinado nível de confiança e horizonte de tempo. No entanto, o </w:t>
      </w:r>
      <w:proofErr w:type="spellStart"/>
      <w:r>
        <w:rPr>
          <w:sz w:val="24"/>
          <w:szCs w:val="24"/>
          <w:lang w:val="pt-BR" w:eastAsia="pt-BR"/>
        </w:rPr>
        <w:t>VaR</w:t>
      </w:r>
      <w:proofErr w:type="spellEnd"/>
      <w:r>
        <w:rPr>
          <w:sz w:val="24"/>
          <w:szCs w:val="24"/>
          <w:lang w:val="pt-BR" w:eastAsia="pt-BR"/>
        </w:rPr>
        <w:t xml:space="preserve"> possui limitações teóricas graves para a otimização de portfólios: ele não é uma medida </w:t>
      </w:r>
      <w:proofErr w:type="spellStart"/>
      <w:r>
        <w:rPr>
          <w:sz w:val="24"/>
          <w:szCs w:val="24"/>
          <w:lang w:val="pt-BR" w:eastAsia="pt-BR"/>
        </w:rPr>
        <w:t>subaditiva</w:t>
      </w:r>
      <w:proofErr w:type="spellEnd"/>
      <w:r>
        <w:rPr>
          <w:sz w:val="24"/>
          <w:szCs w:val="24"/>
          <w:lang w:val="pt-BR" w:eastAsia="pt-BR"/>
        </w:rPr>
        <w:t xml:space="preserve">, o que significa que, em certas condições, o </w:t>
      </w:r>
      <w:proofErr w:type="spellStart"/>
      <w:r>
        <w:rPr>
          <w:sz w:val="24"/>
          <w:szCs w:val="24"/>
          <w:lang w:val="pt-BR" w:eastAsia="pt-BR"/>
        </w:rPr>
        <w:t>VaR</w:t>
      </w:r>
      <w:proofErr w:type="spellEnd"/>
      <w:r>
        <w:rPr>
          <w:sz w:val="24"/>
          <w:szCs w:val="24"/>
          <w:lang w:val="pt-BR" w:eastAsia="pt-BR"/>
        </w:rPr>
        <w:t xml:space="preserve"> de uma carteira diversificada pode ser maior que a soma dos </w:t>
      </w:r>
      <w:proofErr w:type="spellStart"/>
      <w:r>
        <w:rPr>
          <w:sz w:val="24"/>
          <w:szCs w:val="24"/>
          <w:lang w:val="pt-BR" w:eastAsia="pt-BR"/>
        </w:rPr>
        <w:t>VaRs</w:t>
      </w:r>
      <w:proofErr w:type="spellEnd"/>
      <w:r>
        <w:rPr>
          <w:sz w:val="24"/>
          <w:szCs w:val="24"/>
          <w:lang w:val="pt-BR" w:eastAsia="pt-BR"/>
        </w:rPr>
        <w:t xml:space="preserve">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Em resposta, </w:t>
      </w:r>
      <w:proofErr w:type="spellStart"/>
      <w:r>
        <w:rPr>
          <w:sz w:val="24"/>
          <w:szCs w:val="24"/>
          <w:lang w:val="pt-BR" w:eastAsia="pt-BR"/>
        </w:rPr>
        <w:t>Artzner</w:t>
      </w:r>
      <w:proofErr w:type="spellEnd"/>
      <w:r>
        <w:rPr>
          <w:sz w:val="24"/>
          <w:szCs w:val="24"/>
          <w:lang w:val="pt-BR" w:eastAsia="pt-BR"/>
        </w:rPr>
        <w:t xml:space="preserve"> et al. (1999) estabeleceram os axiomas que definem uma Medida de Risco Coerente: </w:t>
      </w:r>
      <w:proofErr w:type="spellStart"/>
      <w:r>
        <w:rPr>
          <w:sz w:val="24"/>
          <w:szCs w:val="24"/>
          <w:lang w:val="pt-BR" w:eastAsia="pt-BR"/>
        </w:rPr>
        <w:t>monotonicidade</w:t>
      </w:r>
      <w:proofErr w:type="spellEnd"/>
      <w:r>
        <w:rPr>
          <w:sz w:val="24"/>
          <w:szCs w:val="24"/>
          <w:lang w:val="pt-BR" w:eastAsia="pt-BR"/>
        </w:rPr>
        <w:t xml:space="preserve">, subaditividade, homogeneidade positiva e invariância à translação. Com base nesses axiomas, o </w:t>
      </w:r>
      <w:proofErr w:type="spellStart"/>
      <w:r>
        <w:rPr>
          <w:sz w:val="24"/>
          <w:szCs w:val="24"/>
          <w:lang w:val="pt-BR" w:eastAsia="pt-BR"/>
        </w:rPr>
        <w:t>Conditional</w:t>
      </w:r>
      <w:proofErr w:type="spellEnd"/>
      <w:r>
        <w:rPr>
          <w:sz w:val="24"/>
          <w:szCs w:val="24"/>
          <w:lang w:val="pt-BR" w:eastAsia="pt-BR"/>
        </w:rPr>
        <w:t xml:space="preserve">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CVaR</w:t>
      </w:r>
      <w:proofErr w:type="spellEnd"/>
      <w:r>
        <w:rPr>
          <w:sz w:val="24"/>
          <w:szCs w:val="24"/>
          <w:lang w:val="pt-BR" w:eastAsia="pt-BR"/>
        </w:rPr>
        <w:t xml:space="preserve"> mede a perda esperada dado que a perda excedeu o limite do </w:t>
      </w:r>
      <w:proofErr w:type="spellStart"/>
      <w:r>
        <w:rPr>
          <w:sz w:val="24"/>
          <w:szCs w:val="24"/>
          <w:lang w:val="pt-BR" w:eastAsia="pt-BR"/>
        </w:rPr>
        <w:t>VaR</w:t>
      </w:r>
      <w:proofErr w:type="spellEnd"/>
      <w:r>
        <w:rPr>
          <w:sz w:val="24"/>
          <w:szCs w:val="24"/>
          <w:lang w:val="pt-BR" w:eastAsia="pt-BR"/>
        </w:rPr>
        <w:t xml:space="preserve">, capturando a severidade dos eventos extremos na cauda esquerda da distribuição. Diferentemente do </w:t>
      </w:r>
      <w:proofErr w:type="spellStart"/>
      <w:r>
        <w:rPr>
          <w:sz w:val="24"/>
          <w:szCs w:val="24"/>
          <w:lang w:val="pt-BR" w:eastAsia="pt-BR"/>
        </w:rPr>
        <w:t>VaR</w:t>
      </w:r>
      <w:proofErr w:type="spellEnd"/>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é uma medida coerente e convexa, o que permite sua minimização eficiente através de técnicas de programação linear, conforme demonstrado por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739059"/>
      <w:r>
        <w:rPr>
          <w:sz w:val="24"/>
          <w:szCs w:val="24"/>
          <w:lang w:val="pt-BR" w:eastAsia="pt-BR"/>
        </w:rPr>
        <w:t>Transição da MPT para a PMPT</w:t>
      </w:r>
      <w:bookmarkEnd w:id="43"/>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w:t>
      </w:r>
      <w:proofErr w:type="spellStart"/>
      <w:r>
        <w:rPr>
          <w:sz w:val="24"/>
          <w:szCs w:val="24"/>
          <w:lang w:val="pt-BR" w:eastAsia="pt-BR"/>
        </w:rPr>
        <w:t>CVaR</w:t>
      </w:r>
      <w:proofErr w:type="spellEnd"/>
      <w:r>
        <w:rPr>
          <w:sz w:val="24"/>
          <w:szCs w:val="24"/>
          <w:lang w:val="pt-BR" w:eastAsia="pt-BR"/>
        </w:rPr>
        <w:t xml:space="preserve"> pode ser descrita como a busca pelos pesos (w) que minimizam as perdas extremas ponderadas pela distribuição de probabilidade dos retornos, sujeitos às restrições de alocação. Estudos empíricos no mercado brasileiro indicam que carteiras otimizadas por Média-</w:t>
      </w:r>
      <w:proofErr w:type="spellStart"/>
      <w:r>
        <w:rPr>
          <w:sz w:val="24"/>
          <w:szCs w:val="24"/>
          <w:lang w:val="pt-BR" w:eastAsia="pt-BR"/>
        </w:rPr>
        <w:t>CVaR</w:t>
      </w:r>
      <w:proofErr w:type="spellEnd"/>
      <w:r>
        <w:rPr>
          <w:sz w:val="24"/>
          <w:szCs w:val="24"/>
          <w:lang w:val="pt-BR" w:eastAsia="pt-BR"/>
        </w:rPr>
        <w:t xml:space="preserve"> tendem a apresentar melhor desempenho ajustado ao risco e maior proteção contra </w:t>
      </w:r>
      <w:proofErr w:type="spellStart"/>
      <w:r>
        <w:rPr>
          <w:sz w:val="24"/>
          <w:szCs w:val="24"/>
          <w:lang w:val="pt-BR" w:eastAsia="pt-BR"/>
        </w:rPr>
        <w:t>drawdowns</w:t>
      </w:r>
      <w:proofErr w:type="spellEnd"/>
      <w:r>
        <w:rPr>
          <w:sz w:val="24"/>
          <w:szCs w:val="24"/>
          <w:lang w:val="pt-BR" w:eastAsia="pt-BR"/>
        </w:rPr>
        <w:t xml:space="preserve">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w:t>
      </w:r>
      <w:proofErr w:type="spellStart"/>
      <w:r>
        <w:rPr>
          <w:sz w:val="24"/>
          <w:szCs w:val="24"/>
          <w:lang w:val="pt-BR" w:eastAsia="pt-BR"/>
        </w:rPr>
        <w:t>CVaR</w:t>
      </w:r>
      <w:proofErr w:type="spellEnd"/>
      <w:r>
        <w:rPr>
          <w:sz w:val="24"/>
          <w:szCs w:val="24"/>
          <w:lang w:val="pt-BR" w:eastAsia="pt-BR"/>
        </w:rPr>
        <w:t>) gere alocações mais defensivas e robustas a eventos de cauda, refletindo de forma mais fidedigna a aversão à perda descrita pelas Finanças Comportamentais</w:t>
      </w:r>
      <w:r>
        <w:rPr>
          <w:sz w:val="24"/>
          <w:szCs w:val="24"/>
          <w:lang w:val="pt-BR" w:eastAsia="pt-BR"/>
        </w:rPr>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4" w:name="_Toc231739060"/>
      <w:r>
        <w:rPr>
          <w:b/>
          <w:bCs/>
          <w:sz w:val="24"/>
          <w:szCs w:val="24"/>
          <w:lang w:val="pt-BR" w:eastAsia="pt-BR"/>
        </w:rPr>
        <w:lastRenderedPageBreak/>
        <w:t>Desconstrução Crítica da MPT: As Falácias da Normalidade e da Utilidade Quadrática</w:t>
      </w:r>
      <w:bookmarkEnd w:id="44"/>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bookmarkStart w:id="45" w:name="_Toc231739061"/>
      <w:r>
        <w:rPr>
          <w:sz w:val="24"/>
          <w:szCs w:val="24"/>
          <w:lang w:val="pt-BR" w:eastAsia="pt-BR"/>
        </w:rPr>
        <w:t>Limitações da Distribuição Normal: Caudas Pesadas e Assimetria</w:t>
      </w:r>
      <w:bookmarkEnd w:id="45"/>
    </w:p>
    <w:p w14:paraId="0A9850BD" w14:textId="77777777" w:rsidR="00607CFE" w:rsidRDefault="00607CFE" w:rsidP="00607CFE">
      <w:pPr>
        <w:rPr>
          <w:sz w:val="24"/>
          <w:szCs w:val="24"/>
          <w:lang w:val="pt-BR" w:eastAsia="pt-BR"/>
        </w:rPr>
      </w:pPr>
    </w:p>
    <w:p w14:paraId="105E1D09" w14:textId="1327329B"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A MPT assume que os retornos dos ativos financeiros são variáveis aleatórias independentes e identicamente distribuídas (</w:t>
      </w:r>
      <w:proofErr w:type="spellStart"/>
      <w:r>
        <w:rPr>
          <w:sz w:val="24"/>
          <w:szCs w:val="24"/>
          <w:lang w:val="pt-BR" w:eastAsia="pt-BR"/>
        </w:rPr>
        <w:t>i.i.d</w:t>
      </w:r>
      <w:proofErr w:type="spellEnd"/>
      <w:r>
        <w:rPr>
          <w:sz w:val="24"/>
          <w:szCs w:val="24"/>
          <w:lang w:val="pt-BR" w:eastAsia="pt-BR"/>
        </w:rPr>
        <w:t xml:space="preserve">.)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r w:rsidR="00695016">
        <w:rPr>
          <w:sz w:val="24"/>
          <w:szCs w:val="24"/>
          <w:lang w:val="pt-BR" w:eastAsia="pt-BR"/>
        </w:rPr>
        <w:t xml:space="preserve"> </w:t>
      </w:r>
      <w:r w:rsidR="00695016" w:rsidRPr="00695016">
        <w:rPr>
          <w:sz w:val="24"/>
          <w:szCs w:val="24"/>
          <w:lang w:val="pt-BR" w:eastAsia="pt-BR"/>
        </w:rPr>
        <w:t>(MANDELBROT, 1963)</w:t>
      </w:r>
      <w:r>
        <w:rPr>
          <w:sz w:val="24"/>
          <w:szCs w:val="24"/>
          <w:lang w:val="pt-BR" w:eastAsia="pt-BR"/>
        </w:rPr>
        <w:t>.</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67698368" w:rsidR="00607CFE" w:rsidRPr="00695016" w:rsidRDefault="00607CFE" w:rsidP="006E5BD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proofErr w:type="spellStart"/>
      <w:r w:rsidRPr="00695016">
        <w:rPr>
          <w:b/>
          <w:bCs/>
          <w:sz w:val="24"/>
          <w:szCs w:val="24"/>
          <w:lang w:val="pt-BR" w:eastAsia="pt-BR"/>
        </w:rPr>
        <w:t>Leptocurtose</w:t>
      </w:r>
      <w:proofErr w:type="spellEnd"/>
      <w:r w:rsidRPr="00695016">
        <w:rPr>
          <w:b/>
          <w:bCs/>
          <w:sz w:val="24"/>
          <w:szCs w:val="24"/>
          <w:lang w:val="pt-BR" w:eastAsia="pt-BR"/>
        </w:rPr>
        <w:t xml:space="preserve"> (Caudas Gordas):</w:t>
      </w:r>
      <w:r w:rsidRPr="00695016">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sidRPr="00695016">
        <w:rPr>
          <w:sz w:val="24"/>
          <w:szCs w:val="24"/>
          <w:lang w:val="pt-BR" w:eastAsia="pt-BR"/>
        </w:rPr>
        <w:t>, que teoricamente deveriam ocorrer uma vez a cada milhões de anos, ocorrem com uma regularidade alarmante em crises financeiras</w:t>
      </w:r>
      <w:r w:rsidR="00695016" w:rsidRPr="00695016">
        <w:rPr>
          <w:sz w:val="24"/>
          <w:szCs w:val="24"/>
          <w:lang w:val="pt-BR" w:eastAsia="pt-BR"/>
        </w:rPr>
        <w:t xml:space="preserve"> (BUCKLE, 2006)</w:t>
      </w:r>
      <w:r w:rsidRPr="00695016">
        <w:rPr>
          <w:sz w:val="24"/>
          <w:szCs w:val="24"/>
          <w:lang w:val="pt-BR" w:eastAsia="pt-BR"/>
        </w:rPr>
        <w:t>.</w:t>
      </w:r>
    </w:p>
    <w:p w14:paraId="629BCEB1" w14:textId="049DD751" w:rsidR="00607CFE" w:rsidRPr="00695016" w:rsidRDefault="00607CFE" w:rsidP="00B72A9C">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sidRPr="00695016">
        <w:rPr>
          <w:b/>
          <w:bCs/>
          <w:sz w:val="24"/>
          <w:szCs w:val="24"/>
          <w:lang w:val="pt-BR" w:eastAsia="pt-BR"/>
        </w:rPr>
        <w:t>Assimetria (</w:t>
      </w:r>
      <w:proofErr w:type="spellStart"/>
      <w:r w:rsidRPr="00695016">
        <w:rPr>
          <w:b/>
          <w:bCs/>
          <w:sz w:val="24"/>
          <w:szCs w:val="24"/>
          <w:lang w:val="pt-BR" w:eastAsia="pt-BR"/>
        </w:rPr>
        <w:t>Skewness</w:t>
      </w:r>
      <w:proofErr w:type="spellEnd"/>
      <w:r w:rsidRPr="00695016">
        <w:rPr>
          <w:b/>
          <w:bCs/>
          <w:sz w:val="24"/>
          <w:szCs w:val="24"/>
          <w:lang w:val="pt-BR" w:eastAsia="pt-BR"/>
        </w:rPr>
        <w:t>):</w:t>
      </w:r>
      <w:r w:rsidRPr="00695016">
        <w:rPr>
          <w:sz w:val="24"/>
          <w:szCs w:val="24"/>
          <w:lang w:val="pt-BR" w:eastAsia="pt-BR"/>
        </w:rPr>
        <w:t xml:space="preserve"> Os retornos não são simétricos. Em mercados de ações, por exemplo, observa-se frequentemente uma assimetria negativa, onde as quedas são mais abruptas e profundas do que as altas</w:t>
      </w:r>
      <w:r w:rsidR="00695016" w:rsidRPr="00695016">
        <w:rPr>
          <w:sz w:val="24"/>
          <w:szCs w:val="24"/>
          <w:lang w:val="pt-BR" w:eastAsia="pt-BR"/>
        </w:rPr>
        <w:t xml:space="preserve"> (ATHAYDE; FLORES, 2017)</w:t>
      </w:r>
      <w:r w:rsidRPr="00695016">
        <w:rPr>
          <w:sz w:val="24"/>
          <w:szCs w:val="24"/>
          <w:lang w:val="pt-BR" w:eastAsia="pt-BR"/>
        </w:rPr>
        <w:t>.</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6" w:name="_Toc231739062"/>
      <w:r>
        <w:rPr>
          <w:sz w:val="24"/>
          <w:szCs w:val="24"/>
          <w:lang w:val="pt-BR" w:eastAsia="pt-BR"/>
        </w:rPr>
        <w:t>Implicação para a Gestão de Portfólio</w:t>
      </w:r>
      <w:bookmarkEnd w:id="46"/>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6E86A707" w14:textId="65B03B5A" w:rsidR="00205FA1"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w:t>
      </w:r>
      <w:r w:rsidR="004A4A64">
        <w:rPr>
          <w:sz w:val="24"/>
          <w:szCs w:val="24"/>
          <w:lang w:val="pt-BR" w:eastAsia="pt-BR"/>
        </w:rPr>
        <w:t xml:space="preserve"> </w:t>
      </w:r>
      <w:r w:rsidR="004A4A64" w:rsidRPr="004A4A64">
        <w:rPr>
          <w:sz w:val="24"/>
          <w:szCs w:val="24"/>
          <w:lang w:val="pt-BR" w:eastAsia="pt-BR"/>
        </w:rPr>
        <w:t>(</w:t>
      </w:r>
      <w:r w:rsidR="00551280" w:rsidRPr="004A4A64">
        <w:rPr>
          <w:sz w:val="24"/>
          <w:szCs w:val="24"/>
          <w:lang w:val="pt-BR" w:eastAsia="pt-BR"/>
        </w:rPr>
        <w:t>Athayde; Flores, 2017)</w:t>
      </w:r>
      <w:r w:rsidR="00551280">
        <w:rPr>
          <w:sz w:val="24"/>
          <w:szCs w:val="24"/>
          <w:lang w:val="pt-BR" w:eastAsia="pt-BR"/>
        </w:rPr>
        <w:t xml:space="preserve">. </w:t>
      </w:r>
    </w:p>
    <w:p w14:paraId="4ECBB695" w14:textId="56EAAD58" w:rsidR="00443833" w:rsidRPr="00443833" w:rsidRDefault="00205FA1" w:rsidP="00443833">
      <w:pPr>
        <w:widowControl/>
        <w:autoSpaceDE/>
        <w:autoSpaceDN/>
        <w:spacing w:line="360" w:lineRule="auto"/>
        <w:ind w:firstLine="851"/>
        <w:jc w:val="both"/>
        <w:rPr>
          <w:sz w:val="24"/>
          <w:szCs w:val="24"/>
          <w:lang w:val="pt-BR" w:eastAsia="pt-BR"/>
        </w:rPr>
      </w:pPr>
      <w:r>
        <w:rPr>
          <w:sz w:val="24"/>
          <w:szCs w:val="24"/>
          <w:lang w:val="pt-BR" w:eastAsia="pt-BR"/>
        </w:rPr>
        <w:t>P</w:t>
      </w:r>
      <w:r w:rsidR="00443833">
        <w:rPr>
          <w:sz w:val="24"/>
          <w:szCs w:val="24"/>
          <w:lang w:val="pt-BR" w:eastAsia="pt-BR"/>
        </w:rPr>
        <w:t>ermite o uso de distribuições mais flexíveis ou métodos não paramétricos que capturam a verdadeira natureza do risco de cauda</w:t>
      </w:r>
      <w:r w:rsidR="004A4A64" w:rsidRPr="004A4A64">
        <w:rPr>
          <w:sz w:val="24"/>
          <w:szCs w:val="24"/>
          <w:lang w:val="pt-BR" w:eastAsia="pt-BR"/>
        </w:rPr>
        <w:t xml:space="preserve"> </w:t>
      </w:r>
      <w:r>
        <w:rPr>
          <w:sz w:val="24"/>
          <w:szCs w:val="24"/>
          <w:lang w:val="pt-BR" w:eastAsia="pt-BR"/>
        </w:rPr>
        <w:t xml:space="preserve">ao não assumir normalidade, </w:t>
      </w:r>
      <w:r w:rsidR="004A4A64" w:rsidRPr="004A4A64">
        <w:rPr>
          <w:sz w:val="24"/>
          <w:szCs w:val="24"/>
          <w:lang w:val="pt-BR" w:eastAsia="pt-BR"/>
        </w:rPr>
        <w:t>(</w:t>
      </w:r>
      <w:proofErr w:type="spellStart"/>
      <w:r w:rsidR="00551280" w:rsidRPr="004A4A64">
        <w:rPr>
          <w:sz w:val="24"/>
          <w:szCs w:val="24"/>
          <w:lang w:val="pt-BR" w:eastAsia="pt-BR"/>
        </w:rPr>
        <w:t>Sortino</w:t>
      </w:r>
      <w:proofErr w:type="spellEnd"/>
      <w:r w:rsidR="00551280" w:rsidRPr="004A4A64">
        <w:rPr>
          <w:sz w:val="24"/>
          <w:szCs w:val="24"/>
          <w:lang w:val="pt-BR" w:eastAsia="pt-BR"/>
        </w:rPr>
        <w:t>; Van Der Meer, 1991</w:t>
      </w:r>
      <w:r w:rsidR="004A4A64" w:rsidRPr="004A4A64">
        <w:rPr>
          <w:sz w:val="24"/>
          <w:szCs w:val="24"/>
          <w:lang w:val="pt-BR" w:eastAsia="pt-BR"/>
        </w:rPr>
        <w:t>)</w:t>
      </w:r>
      <w:r w:rsidR="00443833">
        <w:rPr>
          <w:sz w:val="24"/>
          <w:szCs w:val="24"/>
          <w:lang w:val="pt-BR" w:eastAsia="pt-BR"/>
        </w:rPr>
        <w:t>.</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7" w:name="_Toc231739063"/>
      <w:r>
        <w:rPr>
          <w:sz w:val="24"/>
          <w:szCs w:val="24"/>
          <w:lang w:val="pt-BR" w:eastAsia="pt-BR"/>
        </w:rPr>
        <w:t>A Função de Utilidade e a Teoria da Perspectiva</w:t>
      </w:r>
      <w:bookmarkEnd w:id="47"/>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4F8267C4"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sidR="00EC7362">
        <w:rPr>
          <w:sz w:val="24"/>
          <w:szCs w:val="24"/>
          <w:lang w:val="pt-BR" w:eastAsia="pt-BR"/>
        </w:rPr>
        <w:t xml:space="preserve"> </w:t>
      </w:r>
      <w:r w:rsidR="00EC7362" w:rsidRPr="00EC7362">
        <w:rPr>
          <w:sz w:val="24"/>
          <w:szCs w:val="24"/>
          <w:lang w:val="pt-BR" w:eastAsia="pt-BR"/>
        </w:rPr>
        <w:t>(</w:t>
      </w:r>
      <w:r w:rsidR="00551280" w:rsidRPr="00EC7362">
        <w:rPr>
          <w:sz w:val="24"/>
          <w:szCs w:val="24"/>
          <w:lang w:val="pt-BR" w:eastAsia="pt-BR"/>
        </w:rPr>
        <w:t>Rom; Ferguson, 1994</w:t>
      </w:r>
      <w:r w:rsidR="00EC7362" w:rsidRPr="00EC7362">
        <w:rPr>
          <w:sz w:val="24"/>
          <w:szCs w:val="24"/>
          <w:lang w:val="pt-BR" w:eastAsia="pt-BR"/>
        </w:rPr>
        <w:t>)</w:t>
      </w:r>
      <w:r>
        <w:rPr>
          <w:sz w:val="24"/>
          <w:szCs w:val="24"/>
          <w:lang w:val="pt-BR" w:eastAsia="pt-BR"/>
        </w:rPr>
        <w:t>.</w:t>
      </w:r>
    </w:p>
    <w:p w14:paraId="627EE6DA" w14:textId="4D066C1D"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 xml:space="preserve">Teoria da Perspectiva (Prospect </w:t>
      </w:r>
      <w:proofErr w:type="spellStart"/>
      <w:r>
        <w:rPr>
          <w:b/>
          <w:bCs/>
          <w:sz w:val="24"/>
          <w:szCs w:val="24"/>
          <w:lang w:val="pt-BR" w:eastAsia="pt-BR"/>
        </w:rPr>
        <w:t>Theory</w:t>
      </w:r>
      <w:proofErr w:type="spellEnd"/>
      <w:r>
        <w:rPr>
          <w:b/>
          <w:bCs/>
          <w:sz w:val="24"/>
          <w:szCs w:val="24"/>
          <w:lang w:val="pt-BR" w:eastAsia="pt-BR"/>
        </w:rPr>
        <w:t>)</w:t>
      </w:r>
      <w:r>
        <w:rPr>
          <w:sz w:val="24"/>
          <w:szCs w:val="24"/>
          <w:lang w:val="pt-BR" w:eastAsia="pt-BR"/>
        </w:rPr>
        <w:t xml:space="preserve"> desenvolvida por Daniel Kahneman e Amos </w:t>
      </w:r>
      <w:proofErr w:type="spellStart"/>
      <w:r>
        <w:rPr>
          <w:sz w:val="24"/>
          <w:szCs w:val="24"/>
          <w:lang w:val="pt-BR" w:eastAsia="pt-BR"/>
        </w:rPr>
        <w:t>Tversky</w:t>
      </w:r>
      <w:proofErr w:type="spellEnd"/>
      <w:r>
        <w:rPr>
          <w:sz w:val="24"/>
          <w:szCs w:val="24"/>
          <w:lang w:val="pt-BR" w:eastAsia="pt-BR"/>
        </w:rPr>
        <w:t xml:space="preserve">. A Teoria da Perspectiva demonstra que os investidores exibem </w:t>
      </w:r>
      <w:r>
        <w:rPr>
          <w:b/>
          <w:bCs/>
          <w:sz w:val="24"/>
          <w:szCs w:val="24"/>
          <w:lang w:val="pt-BR" w:eastAsia="pt-BR"/>
        </w:rPr>
        <w:t>aversão à perda</w:t>
      </w:r>
      <w:r>
        <w:rPr>
          <w:sz w:val="24"/>
          <w:szCs w:val="24"/>
          <w:lang w:val="pt-BR" w:eastAsia="pt-BR"/>
        </w:rPr>
        <w:t xml:space="preserve"> (</w:t>
      </w:r>
      <w:proofErr w:type="spellStart"/>
      <w:r>
        <w:rPr>
          <w:i/>
          <w:iCs/>
          <w:sz w:val="24"/>
          <w:szCs w:val="24"/>
          <w:lang w:val="pt-BR" w:eastAsia="pt-BR"/>
        </w:rPr>
        <w:t>loss</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 em vez de aversão ao risco (</w:t>
      </w:r>
      <w:proofErr w:type="spellStart"/>
      <w:r>
        <w:rPr>
          <w:i/>
          <w:iCs/>
          <w:sz w:val="24"/>
          <w:szCs w:val="24"/>
          <w:lang w:val="pt-BR" w:eastAsia="pt-BR"/>
        </w:rPr>
        <w:t>risk</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w:t>
      </w:r>
      <w:r w:rsidR="00EC7362">
        <w:rPr>
          <w:sz w:val="24"/>
          <w:szCs w:val="24"/>
          <w:lang w:val="pt-BR" w:eastAsia="pt-BR"/>
        </w:rPr>
        <w:t xml:space="preserve"> </w:t>
      </w:r>
      <w:r w:rsidR="00EC7362" w:rsidRPr="00EC7362">
        <w:rPr>
          <w:sz w:val="24"/>
          <w:szCs w:val="24"/>
          <w:lang w:val="pt-BR" w:eastAsia="pt-BR"/>
        </w:rPr>
        <w:t>(</w:t>
      </w:r>
      <w:r w:rsidR="00551280" w:rsidRPr="00EC7362">
        <w:rPr>
          <w:sz w:val="24"/>
          <w:szCs w:val="24"/>
          <w:lang w:val="pt-BR" w:eastAsia="pt-BR"/>
        </w:rPr>
        <w:t xml:space="preserve">Kahneman; </w:t>
      </w:r>
      <w:proofErr w:type="spellStart"/>
      <w:r w:rsidR="00551280" w:rsidRPr="00EC7362">
        <w:rPr>
          <w:sz w:val="24"/>
          <w:szCs w:val="24"/>
          <w:lang w:val="pt-BR" w:eastAsia="pt-BR"/>
        </w:rPr>
        <w:t>Tversky</w:t>
      </w:r>
      <w:proofErr w:type="spellEnd"/>
      <w:r w:rsidR="00551280" w:rsidRPr="00EC7362">
        <w:rPr>
          <w:sz w:val="24"/>
          <w:szCs w:val="24"/>
          <w:lang w:val="pt-BR" w:eastAsia="pt-BR"/>
        </w:rPr>
        <w:t>, 1979</w:t>
      </w:r>
      <w:r w:rsidR="00EC7362" w:rsidRPr="00EC7362">
        <w:rPr>
          <w:sz w:val="24"/>
          <w:szCs w:val="24"/>
          <w:lang w:val="pt-BR" w:eastAsia="pt-BR"/>
        </w:rPr>
        <w:t>)</w:t>
      </w:r>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4845794A" w:rsidR="00443833" w:rsidRPr="00EC7362" w:rsidRDefault="00443833" w:rsidP="00E813D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sidRPr="00EC7362">
        <w:rPr>
          <w:b/>
          <w:bCs/>
          <w:sz w:val="24"/>
          <w:szCs w:val="24"/>
          <w:lang w:val="pt-BR" w:eastAsia="pt-BR"/>
        </w:rPr>
        <w:t>Ponto de Referência:</w:t>
      </w:r>
      <w:r w:rsidRPr="00EC7362">
        <w:rPr>
          <w:sz w:val="24"/>
          <w:szCs w:val="24"/>
          <w:lang w:val="pt-BR" w:eastAsia="pt-BR"/>
        </w:rPr>
        <w:t xml:space="preserve"> Os investidores avaliam o desempenho não em relação à média do portfólio, mas em relação a um ponto de referência ou alvo (</w:t>
      </w:r>
      <w:r w:rsidRPr="00EC7362">
        <w:rPr>
          <w:i/>
          <w:iCs/>
          <w:sz w:val="24"/>
          <w:szCs w:val="24"/>
          <w:lang w:val="pt-BR" w:eastAsia="pt-BR"/>
        </w:rPr>
        <w:t xml:space="preserve">target </w:t>
      </w:r>
      <w:proofErr w:type="spellStart"/>
      <w:r w:rsidRPr="00EC7362">
        <w:rPr>
          <w:i/>
          <w:iCs/>
          <w:sz w:val="24"/>
          <w:szCs w:val="24"/>
          <w:lang w:val="pt-BR" w:eastAsia="pt-BR"/>
        </w:rPr>
        <w:t>return</w:t>
      </w:r>
      <w:proofErr w:type="spellEnd"/>
      <w:r w:rsidRPr="00EC7362">
        <w:rPr>
          <w:sz w:val="24"/>
          <w:szCs w:val="24"/>
          <w:lang w:val="pt-BR" w:eastAsia="pt-BR"/>
        </w:rPr>
        <w:t>). Retornos acima do alvo são vistos como "ganhos" e retornos abaixo como "perdas"</w:t>
      </w:r>
      <w:r w:rsidR="00EC7362" w:rsidRPr="00EC7362">
        <w:rPr>
          <w:sz w:val="24"/>
          <w:szCs w:val="24"/>
          <w:lang w:val="pt-BR" w:eastAsia="pt-BR"/>
        </w:rPr>
        <w:t xml:space="preserve"> (</w:t>
      </w:r>
      <w:r w:rsidR="00551280" w:rsidRPr="00EC7362">
        <w:rPr>
          <w:sz w:val="24"/>
          <w:szCs w:val="24"/>
          <w:lang w:val="pt-BR" w:eastAsia="pt-BR"/>
        </w:rPr>
        <w:t xml:space="preserve">Kahneman; </w:t>
      </w:r>
      <w:proofErr w:type="spellStart"/>
      <w:r w:rsidR="00551280" w:rsidRPr="00EC7362">
        <w:rPr>
          <w:sz w:val="24"/>
          <w:szCs w:val="24"/>
          <w:lang w:val="pt-BR" w:eastAsia="pt-BR"/>
        </w:rPr>
        <w:t>Tversky</w:t>
      </w:r>
      <w:proofErr w:type="spellEnd"/>
      <w:r w:rsidR="00551280" w:rsidRPr="00EC7362">
        <w:rPr>
          <w:sz w:val="24"/>
          <w:szCs w:val="24"/>
          <w:lang w:val="pt-BR" w:eastAsia="pt-BR"/>
        </w:rPr>
        <w:t>, 1979</w:t>
      </w:r>
      <w:r w:rsidR="00EC7362" w:rsidRPr="00EC7362">
        <w:rPr>
          <w:sz w:val="24"/>
          <w:szCs w:val="24"/>
          <w:lang w:val="pt-BR" w:eastAsia="pt-BR"/>
        </w:rPr>
        <w:t>)</w:t>
      </w:r>
      <w:r w:rsidRPr="00EC7362">
        <w:rPr>
          <w:sz w:val="24"/>
          <w:szCs w:val="24"/>
          <w:lang w:val="pt-BR" w:eastAsia="pt-BR"/>
        </w:rPr>
        <w:t>.</w:t>
      </w:r>
    </w:p>
    <w:p w14:paraId="7247A686" w14:textId="0408DBD8" w:rsidR="008C1690" w:rsidRDefault="00443833" w:rsidP="00D51306">
      <w:pPr>
        <w:widowControl/>
        <w:tabs>
          <w:tab w:val="num" w:pos="851"/>
        </w:tabs>
        <w:autoSpaceDE/>
        <w:autoSpaceDN/>
        <w:spacing w:line="360" w:lineRule="auto"/>
        <w:ind w:firstLine="851"/>
        <w:jc w:val="both"/>
        <w:rPr>
          <w:b/>
          <w:bCs/>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proofErr w:type="spellStart"/>
      <w:r>
        <w:rPr>
          <w:i/>
          <w:iCs/>
          <w:sz w:val="24"/>
          <w:szCs w:val="24"/>
          <w:lang w:val="pt-BR" w:eastAsia="pt-BR"/>
        </w:rPr>
        <w:t>downside</w:t>
      </w:r>
      <w:proofErr w:type="spellEnd"/>
      <w:r>
        <w:rPr>
          <w:sz w:val="24"/>
          <w:szCs w:val="24"/>
          <w:lang w:val="pt-BR" w:eastAsia="pt-BR"/>
        </w:rPr>
        <w:t xml:space="preserve">. Dessa forma, a PMPT alinha a matemática da otimização de portfólio com a psicologia real do investidor: minimizando a probabilidade e a magnitude de falhar em atingir os objetivos </w:t>
      </w:r>
      <w:r>
        <w:rPr>
          <w:sz w:val="24"/>
          <w:szCs w:val="24"/>
          <w:lang w:val="pt-BR" w:eastAsia="pt-BR"/>
        </w:rPr>
        <w:lastRenderedPageBreak/>
        <w:t xml:space="preserve">financeiros, enquanto deixa o </w:t>
      </w:r>
      <w:proofErr w:type="spellStart"/>
      <w:r>
        <w:rPr>
          <w:i/>
          <w:iCs/>
          <w:sz w:val="24"/>
          <w:szCs w:val="24"/>
          <w:lang w:val="pt-BR" w:eastAsia="pt-BR"/>
        </w:rPr>
        <w:t>upside</w:t>
      </w:r>
      <w:proofErr w:type="spellEnd"/>
      <w:r>
        <w:rPr>
          <w:sz w:val="24"/>
          <w:szCs w:val="24"/>
          <w:lang w:val="pt-BR" w:eastAsia="pt-BR"/>
        </w:rPr>
        <w:t xml:space="preserve"> livre para capturar retornos excessivos</w:t>
      </w:r>
      <w:r w:rsidR="00D51306">
        <w:rPr>
          <w:sz w:val="24"/>
          <w:szCs w:val="24"/>
          <w:lang w:val="pt-BR" w:eastAsia="pt-BR"/>
        </w:rPr>
        <w:t xml:space="preserve"> </w:t>
      </w:r>
      <w:r w:rsidR="00D51306" w:rsidRPr="00D51306">
        <w:rPr>
          <w:sz w:val="24"/>
          <w:szCs w:val="24"/>
          <w:lang w:val="pt-BR" w:eastAsia="pt-BR"/>
        </w:rPr>
        <w:t>(</w:t>
      </w:r>
      <w:proofErr w:type="spellStart"/>
      <w:r w:rsidR="00551280" w:rsidRPr="00D51306">
        <w:rPr>
          <w:sz w:val="24"/>
          <w:szCs w:val="24"/>
          <w:lang w:val="pt-BR" w:eastAsia="pt-BR"/>
        </w:rPr>
        <w:t>Sortino</w:t>
      </w:r>
      <w:proofErr w:type="spellEnd"/>
      <w:r w:rsidR="00551280" w:rsidRPr="00D51306">
        <w:rPr>
          <w:sz w:val="24"/>
          <w:szCs w:val="24"/>
          <w:lang w:val="pt-BR" w:eastAsia="pt-BR"/>
        </w:rPr>
        <w:t>; Van Der Meer, 1991)</w:t>
      </w:r>
      <w:r w:rsidR="00551280">
        <w:rPr>
          <w:sz w:val="24"/>
          <w:szCs w:val="24"/>
          <w:lang w:val="pt-BR" w:eastAsia="pt-BR"/>
        </w:rPr>
        <w:t>.</w:t>
      </w:r>
    </w:p>
    <w:p w14:paraId="7363A208" w14:textId="3A7E88DF" w:rsidR="008C1690" w:rsidRPr="008C1690" w:rsidRDefault="008C1690" w:rsidP="008C1690">
      <w:pPr>
        <w:pStyle w:val="Legenda"/>
        <w:keepNext/>
        <w:jc w:val="center"/>
        <w:rPr>
          <w:rFonts w:ascii="Times New Roman" w:hAnsi="Times New Roman" w:cs="Times New Roman"/>
          <w:i w:val="0"/>
          <w:color w:val="auto"/>
          <w:sz w:val="24"/>
        </w:rPr>
      </w:pPr>
      <w:bookmarkStart w:id="48" w:name="_Toc23173887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48"/>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proofErr w:type="spellStart"/>
            <w:r>
              <w:rPr>
                <w:lang w:val="pt-BR" w:eastAsia="pt-BR"/>
              </w:rPr>
              <w:t>Downside</w:t>
            </w:r>
            <w:proofErr w:type="spellEnd"/>
            <w:r>
              <w:rPr>
                <w:lang w:val="pt-BR" w:eastAsia="pt-BR"/>
              </w:rPr>
              <w:t xml:space="preserve"> </w:t>
            </w:r>
            <w:proofErr w:type="spellStart"/>
            <w:r>
              <w:rPr>
                <w:lang w:val="pt-BR" w:eastAsia="pt-BR"/>
              </w:rPr>
              <w:t>Deviation</w:t>
            </w:r>
            <w:proofErr w:type="spellEnd"/>
            <w:r>
              <w:rPr>
                <w:lang w:val="pt-BR" w:eastAsia="pt-BR"/>
              </w:rPr>
              <w:t xml:space="preserve"> / LPM / </w:t>
            </w:r>
            <w:proofErr w:type="spellStart"/>
            <w:r>
              <w:rPr>
                <w:lang w:val="pt-BR" w:eastAsia="pt-BR"/>
              </w:rPr>
              <w:t>CVaR</w:t>
            </w:r>
            <w:proofErr w:type="spellEnd"/>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w:t>
            </w:r>
            <w:proofErr w:type="spellStart"/>
            <w:r>
              <w:rPr>
                <w:lang w:val="pt-BR" w:eastAsia="pt-BR"/>
              </w:rPr>
              <w:t>Loss</w:t>
            </w:r>
            <w:proofErr w:type="spellEnd"/>
            <w:r>
              <w:rPr>
                <w:lang w:val="pt-BR" w:eastAsia="pt-BR"/>
              </w:rPr>
              <w:t xml:space="preserve"> </w:t>
            </w:r>
            <w:proofErr w:type="spellStart"/>
            <w:r>
              <w:rPr>
                <w:lang w:val="pt-BR" w:eastAsia="pt-BR"/>
              </w:rPr>
              <w:t>Aversion</w:t>
            </w:r>
            <w:proofErr w:type="spellEnd"/>
            <w:r>
              <w:rPr>
                <w:lang w:val="pt-BR" w:eastAsia="pt-BR"/>
              </w:rPr>
              <w:t xml:space="preserve"> - Prospect </w:t>
            </w:r>
            <w:proofErr w:type="spellStart"/>
            <w:r>
              <w:rPr>
                <w:lang w:val="pt-BR" w:eastAsia="pt-BR"/>
              </w:rPr>
              <w:t>Theory</w:t>
            </w:r>
            <w:proofErr w:type="spellEnd"/>
            <w:r>
              <w:rPr>
                <w:lang w:val="pt-BR" w:eastAsia="pt-BR"/>
              </w:rPr>
              <w:t>)</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 xml:space="preserve">Tratamento do </w:t>
            </w:r>
            <w:proofErr w:type="spellStart"/>
            <w:r>
              <w:rPr>
                <w:b/>
                <w:bCs/>
                <w:lang w:val="pt-BR" w:eastAsia="pt-BR"/>
              </w:rPr>
              <w:t>Upside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w:t>
            </w:r>
            <w:proofErr w:type="spellStart"/>
            <w:r>
              <w:rPr>
                <w:lang w:val="pt-BR" w:eastAsia="pt-BR"/>
              </w:rPr>
              <w:t>Upside</w:t>
            </w:r>
            <w:proofErr w:type="spellEnd"/>
            <w:r>
              <w:rPr>
                <w:lang w:val="pt-BR" w:eastAsia="pt-BR"/>
              </w:rPr>
              <w:t xml:space="preserve"> </w:t>
            </w:r>
            <w:proofErr w:type="spellStart"/>
            <w:r>
              <w:rPr>
                <w:lang w:val="pt-BR" w:eastAsia="pt-BR"/>
              </w:rPr>
              <w:t>Potential</w:t>
            </w:r>
            <w:proofErr w:type="spellEnd"/>
            <w:r>
              <w:rPr>
                <w:lang w:val="pt-BR" w:eastAsia="pt-BR"/>
              </w:rPr>
              <w:t>)</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w:proofErr w:type="spellStart"/>
            <w:r>
              <w:rPr>
                <w:lang w:val="pt-BR" w:eastAsia="pt-BR"/>
              </w:rPr>
              <w:t>Downside</w:t>
            </w:r>
            <w:proofErr w:type="spellEnd"/>
            <w:r>
              <w:rPr>
                <w:lang w:val="pt-BR" w:eastAsia="pt-BR"/>
              </w:rPr>
              <w:t xml:space="preserve"> Risk</w:t>
            </w:r>
          </w:p>
        </w:tc>
      </w:tr>
    </w:tbl>
    <w:p w14:paraId="3E01768D" w14:textId="784B6EDA"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 xml:space="preserve">Fonte: Elaboração </w:t>
      </w:r>
      <w:r w:rsidR="00D07535">
        <w:rPr>
          <w:sz w:val="24"/>
          <w:szCs w:val="24"/>
          <w:lang w:val="pt-BR" w:eastAsia="pt-BR"/>
        </w:rPr>
        <w:t xml:space="preserve">Própria baseada </w:t>
      </w:r>
      <w:r w:rsidR="00D07535" w:rsidRPr="00D07535">
        <w:rPr>
          <w:sz w:val="24"/>
          <w:szCs w:val="24"/>
          <w:lang w:val="pt-BR" w:eastAsia="pt-BR"/>
        </w:rPr>
        <w:t>em ROM; FERGUSON (1994)</w:t>
      </w:r>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9" w:name="_Toc231739064"/>
      <w:r>
        <w:rPr>
          <w:b/>
          <w:bCs/>
          <w:sz w:val="24"/>
          <w:szCs w:val="24"/>
          <w:lang w:val="pt-BR" w:eastAsia="pt-BR"/>
        </w:rPr>
        <w:t xml:space="preserve">Conceitos Fundamentais de </w:t>
      </w:r>
      <w:r>
        <w:rPr>
          <w:b/>
          <w:bCs/>
          <w:i/>
          <w:iCs/>
          <w:sz w:val="24"/>
          <w:szCs w:val="24"/>
          <w:lang w:val="pt-BR" w:eastAsia="pt-BR"/>
        </w:rPr>
        <w:t>'</w:t>
      </w:r>
      <w:proofErr w:type="spellStart"/>
      <w:r>
        <w:rPr>
          <w:b/>
          <w:bCs/>
          <w:i/>
          <w:iCs/>
          <w:sz w:val="24"/>
          <w:szCs w:val="24"/>
          <w:lang w:val="pt-BR" w:eastAsia="pt-BR"/>
        </w:rPr>
        <w:t>Downside</w:t>
      </w:r>
      <w:proofErr w:type="spellEnd"/>
      <w:r>
        <w:rPr>
          <w:b/>
          <w:bCs/>
          <w:i/>
          <w:iCs/>
          <w:sz w:val="24"/>
          <w:szCs w:val="24"/>
          <w:lang w:val="pt-BR" w:eastAsia="pt-BR"/>
        </w:rPr>
        <w:t xml:space="preserve"> Risk'</w:t>
      </w:r>
      <w:r>
        <w:rPr>
          <w:b/>
          <w:bCs/>
          <w:sz w:val="24"/>
          <w:szCs w:val="24"/>
          <w:lang w:val="pt-BR" w:eastAsia="pt-BR"/>
        </w:rPr>
        <w:t>: A Estrutura dos Momentos Parciais Inferiores (LPM)</w:t>
      </w:r>
      <w:bookmarkEnd w:id="49"/>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 xml:space="preserve">Lower </w:t>
      </w:r>
      <w:proofErr w:type="spellStart"/>
      <w:r>
        <w:rPr>
          <w:i/>
          <w:iCs/>
          <w:sz w:val="24"/>
          <w:szCs w:val="24"/>
          <w:lang w:val="pt-BR" w:eastAsia="pt-BR"/>
        </w:rPr>
        <w:t>Partial</w:t>
      </w:r>
      <w:proofErr w:type="spellEnd"/>
      <w:r>
        <w:rPr>
          <w:i/>
          <w:iCs/>
          <w:sz w:val="24"/>
          <w:szCs w:val="24"/>
          <w:lang w:val="pt-BR" w:eastAsia="pt-BR"/>
        </w:rPr>
        <w:t xml:space="preserve"> </w:t>
      </w:r>
      <w:proofErr w:type="spellStart"/>
      <w:r>
        <w:rPr>
          <w:i/>
          <w:iCs/>
          <w:sz w:val="24"/>
          <w:szCs w:val="24"/>
          <w:lang w:val="pt-BR" w:eastAsia="pt-BR"/>
        </w:rPr>
        <w:t>Moments</w:t>
      </w:r>
      <w:proofErr w:type="spellEnd"/>
      <w:r>
        <w:rPr>
          <w:sz w:val="24"/>
          <w:szCs w:val="24"/>
          <w:lang w:val="pt-BR" w:eastAsia="pt-BR"/>
        </w:rPr>
        <w:t xml:space="preserve"> - LPM). Desenvolvida teoricamente por </w:t>
      </w:r>
      <w:proofErr w:type="spellStart"/>
      <w:r>
        <w:rPr>
          <w:sz w:val="24"/>
          <w:szCs w:val="24"/>
          <w:lang w:val="pt-BR" w:eastAsia="pt-BR"/>
        </w:rPr>
        <w:t>Bawa</w:t>
      </w:r>
      <w:proofErr w:type="spellEnd"/>
      <w:r>
        <w:rPr>
          <w:sz w:val="24"/>
          <w:szCs w:val="24"/>
          <w:lang w:val="pt-BR" w:eastAsia="pt-BR"/>
        </w:rPr>
        <w:t xml:space="preserve"> (1975) e expandida por </w:t>
      </w:r>
      <w:proofErr w:type="spellStart"/>
      <w:r>
        <w:rPr>
          <w:sz w:val="24"/>
          <w:szCs w:val="24"/>
          <w:lang w:val="pt-BR" w:eastAsia="pt-BR"/>
        </w:rPr>
        <w:t>Fishburn</w:t>
      </w:r>
      <w:proofErr w:type="spellEnd"/>
      <w:r>
        <w:rPr>
          <w:sz w:val="24"/>
          <w:szCs w:val="24"/>
          <w:lang w:val="pt-BR" w:eastAsia="pt-BR"/>
        </w:rPr>
        <w:t xml:space="preserve"> (1977), a família de métricas LPM oferece uma generalização flexível para mensurar o risco abaixo de um limiar específico. A elegância dos </w:t>
      </w:r>
      <w:proofErr w:type="spellStart"/>
      <w:r>
        <w:rPr>
          <w:sz w:val="24"/>
          <w:szCs w:val="24"/>
          <w:lang w:val="pt-BR" w:eastAsia="pt-BR"/>
        </w:rPr>
        <w:t>LPMs</w:t>
      </w:r>
      <w:proofErr w:type="spellEnd"/>
      <w:r>
        <w:rPr>
          <w:sz w:val="24"/>
          <w:szCs w:val="24"/>
          <w:lang w:val="pt-BR" w:eastAsia="pt-BR"/>
        </w:rPr>
        <w:t xml:space="preserve">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1739065"/>
      <w:r>
        <w:rPr>
          <w:sz w:val="24"/>
          <w:szCs w:val="24"/>
          <w:lang w:val="pt-BR" w:eastAsia="pt-BR"/>
        </w:rPr>
        <w:t xml:space="preserve">Definição Matemática dos </w:t>
      </w:r>
      <w:proofErr w:type="spellStart"/>
      <w:r>
        <w:rPr>
          <w:sz w:val="24"/>
          <w:szCs w:val="24"/>
          <w:lang w:val="pt-BR" w:eastAsia="pt-BR"/>
        </w:rPr>
        <w:t>LPMs</w:t>
      </w:r>
      <w:bookmarkEnd w:id="50"/>
      <w:proofErr w:type="spellEnd"/>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6AC9DBB7" w14:textId="32571634"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proofErr w:type="spellStart"/>
      <w:r>
        <w:rPr>
          <w:i/>
          <w:iCs/>
          <w:sz w:val="24"/>
          <w:szCs w:val="24"/>
          <w:lang w:val="pt-BR" w:eastAsia="pt-BR"/>
        </w:rPr>
        <w:t>upside</w:t>
      </w:r>
      <w:proofErr w:type="spellEnd"/>
      <w:r>
        <w:rPr>
          <w:sz w:val="24"/>
          <w:szCs w:val="24"/>
          <w:lang w:val="pt-BR" w:eastAsia="pt-BR"/>
        </w:rPr>
        <w:t xml:space="preserve"> não é risco</w:t>
      </w:r>
      <w:r w:rsidR="00D07535">
        <w:rPr>
          <w:sz w:val="24"/>
          <w:szCs w:val="24"/>
          <w:lang w:val="pt-BR" w:eastAsia="pt-BR"/>
        </w:rPr>
        <w:t xml:space="preserve"> (</w:t>
      </w:r>
      <w:r w:rsidR="00D07535" w:rsidRPr="00335B62">
        <w:rPr>
          <w:sz w:val="24"/>
          <w:szCs w:val="24"/>
          <w:lang w:val="pt-BR" w:eastAsia="pt-BR"/>
        </w:rPr>
        <w:t>FISHBURN, 1977)</w:t>
      </w:r>
      <w:r>
        <w:rPr>
          <w:sz w:val="24"/>
          <w:szCs w:val="24"/>
          <w:lang w:val="pt-BR" w:eastAsia="pt-BR"/>
        </w:rPr>
        <w:t>.</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1739066"/>
      <w:r>
        <w:rPr>
          <w:sz w:val="24"/>
          <w:szCs w:val="24"/>
          <w:lang w:val="pt-BR" w:eastAsia="pt-BR"/>
        </w:rPr>
        <w:t>A Hierarquia dos Graus de LPM e suas Interpretações</w:t>
      </w:r>
      <w:bookmarkEnd w:id="51"/>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33E2F9CD"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r w:rsidR="00335B62" w:rsidRPr="00335B62">
        <w:rPr>
          <w:sz w:val="24"/>
          <w:szCs w:val="24"/>
          <w:lang w:val="pt-BR" w:eastAsia="pt-BR"/>
        </w:rPr>
        <w:t xml:space="preserve"> (BAWA, 1975; FISHBURN, 1977)</w:t>
      </w:r>
      <w:r>
        <w:rPr>
          <w:sz w:val="24"/>
          <w:szCs w:val="24"/>
          <w:lang w:val="pt-BR" w:eastAsia="pt-BR"/>
        </w:rPr>
        <w:t>:</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proofErr w:type="spellStart"/>
      <w:r>
        <w:rPr>
          <w:b/>
          <w:bCs/>
          <w:i/>
          <w:iCs/>
          <w:sz w:val="24"/>
          <w:szCs w:val="24"/>
          <w:lang w:val="pt-BR" w:eastAsia="pt-BR"/>
        </w:rPr>
        <w:t>Safety</w:t>
      </w:r>
      <w:proofErr w:type="spellEnd"/>
      <w:r>
        <w:rPr>
          <w:b/>
          <w:bCs/>
          <w:i/>
          <w:iCs/>
          <w:sz w:val="24"/>
          <w:szCs w:val="24"/>
          <w:lang w:val="pt-BR" w:eastAsia="pt-BR"/>
        </w:rPr>
        <w:t xml:space="preserve"> </w:t>
      </w:r>
      <w:proofErr w:type="spellStart"/>
      <w:r>
        <w:rPr>
          <w:b/>
          <w:bCs/>
          <w:i/>
          <w:iCs/>
          <w:sz w:val="24"/>
          <w:szCs w:val="24"/>
          <w:lang w:val="pt-BR" w:eastAsia="pt-BR"/>
        </w:rPr>
        <w:t>First</w:t>
      </w:r>
      <w:proofErr w:type="spellEnd"/>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3F688B05" w:rsidR="00443833" w:rsidRPr="00335B62" w:rsidRDefault="00443833" w:rsidP="00EB7261">
      <w:pPr>
        <w:widowControl/>
        <w:numPr>
          <w:ilvl w:val="0"/>
          <w:numId w:val="17"/>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"Qual a chance de eu perder dinheiro?". No entanto, falha em distinguir entre uma perda pequena e uma perda catastrófica (uma perda de 1% conta o mesmo que uma de 50%)</w:t>
      </w:r>
      <w:r w:rsidR="00335B62" w:rsidRPr="00335B62">
        <w:rPr>
          <w:sz w:val="24"/>
          <w:szCs w:val="24"/>
          <w:lang w:val="pt-BR" w:eastAsia="pt-BR"/>
        </w:rPr>
        <w:t xml:space="preserve"> (BAWA, 1975; FISHBURN, 1977)</w:t>
      </w:r>
      <w:r w:rsidRPr="00335B62">
        <w:rPr>
          <w:sz w:val="24"/>
          <w:szCs w:val="24"/>
          <w:lang w:val="pt-BR" w:eastAsia="pt-BR"/>
        </w:rPr>
        <w:t>.</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 xml:space="preserve">Target </w:t>
      </w:r>
      <w:proofErr w:type="spellStart"/>
      <w:r>
        <w:rPr>
          <w:b/>
          <w:bCs/>
          <w:i/>
          <w:iCs/>
          <w:sz w:val="24"/>
          <w:szCs w:val="24"/>
          <w:lang w:val="pt-BR" w:eastAsia="pt-BR"/>
        </w:rPr>
        <w:t>Shortfall</w:t>
      </w:r>
      <w:proofErr w:type="spellEnd"/>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57FEE047" w:rsidR="00443833" w:rsidRPr="00335B62" w:rsidRDefault="00443833" w:rsidP="00554CDF">
      <w:pPr>
        <w:widowControl/>
        <w:numPr>
          <w:ilvl w:val="0"/>
          <w:numId w:val="20"/>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"Se eu perder dinheiro, quanto espero perder em média?". É a medida de risco fundamental para o cálculo do Índice </w:t>
      </w:r>
      <w:proofErr w:type="spellStart"/>
      <w:r w:rsidRPr="00335B62">
        <w:rPr>
          <w:sz w:val="24"/>
          <w:szCs w:val="24"/>
          <w:lang w:val="pt-BR" w:eastAsia="pt-BR"/>
        </w:rPr>
        <w:t>Omega</w:t>
      </w:r>
      <w:proofErr w:type="spellEnd"/>
      <w:r w:rsidRPr="00335B62">
        <w:rPr>
          <w:sz w:val="24"/>
          <w:szCs w:val="24"/>
          <w:lang w:val="pt-BR" w:eastAsia="pt-BR"/>
        </w:rPr>
        <w:t xml:space="preserve"> (discutido na Seção 2.5) e reflete um investidor neutro ao risco em relação à </w:t>
      </w:r>
      <w:r w:rsidRPr="00335B62">
        <w:rPr>
          <w:sz w:val="24"/>
          <w:szCs w:val="24"/>
          <w:lang w:val="pt-BR" w:eastAsia="pt-BR"/>
        </w:rPr>
        <w:lastRenderedPageBreak/>
        <w:t>severidade da perda, desde que a média seja controlada</w:t>
      </w:r>
      <w:r w:rsidR="00335B62" w:rsidRPr="00335B62">
        <w:rPr>
          <w:sz w:val="24"/>
          <w:szCs w:val="24"/>
          <w:lang w:val="pt-BR" w:eastAsia="pt-BR"/>
        </w:rPr>
        <w:t xml:space="preserve"> (BAWA, 1975; FISHBURN, 1977)</w:t>
      </w:r>
      <w:r w:rsidRPr="00335B62">
        <w:rPr>
          <w:sz w:val="24"/>
          <w:szCs w:val="24"/>
          <w:lang w:val="pt-BR" w:eastAsia="pt-BR"/>
        </w:rPr>
        <w:t>.</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 xml:space="preserve">Target </w:t>
      </w:r>
      <w:proofErr w:type="spellStart"/>
      <w:r>
        <w:rPr>
          <w:b/>
          <w:bCs/>
          <w:i/>
          <w:iCs/>
          <w:sz w:val="24"/>
          <w:szCs w:val="24"/>
          <w:lang w:val="pt-BR" w:eastAsia="pt-BR"/>
        </w:rPr>
        <w:t>Semivariance</w:t>
      </w:r>
      <w:proofErr w:type="spellEnd"/>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 xml:space="preserve">Desvio Padrão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0BFE230B" w:rsidR="00443833" w:rsidRPr="00335B62" w:rsidRDefault="00443833" w:rsidP="00AB0985">
      <w:pPr>
        <w:widowControl/>
        <w:numPr>
          <w:ilvl w:val="0"/>
          <w:numId w:val="25"/>
        </w:numPr>
        <w:autoSpaceDE/>
        <w:autoSpaceDN/>
        <w:spacing w:line="360" w:lineRule="auto"/>
        <w:jc w:val="both"/>
        <w:rPr>
          <w:sz w:val="24"/>
          <w:szCs w:val="24"/>
          <w:lang w:val="pt-BR" w:eastAsia="pt-BR"/>
        </w:rPr>
      </w:pPr>
      <w:r w:rsidRPr="00335B62">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sidRPr="00335B62">
        <w:rPr>
          <w:sz w:val="24"/>
          <w:szCs w:val="24"/>
          <w:lang w:val="pt-BR" w:eastAsia="pt-BR"/>
        </w:rPr>
        <w:t xml:space="preserve"> aumenta, o foco da métrica desloca-se quase exclusivamente para a cauda esquerda extrema da distribuição, ignorando pequenas flutuações negativas</w:t>
      </w:r>
      <w:r w:rsidR="00335B62" w:rsidRPr="00335B62">
        <w:rPr>
          <w:sz w:val="24"/>
          <w:szCs w:val="24"/>
          <w:lang w:val="pt-BR" w:eastAsia="pt-BR"/>
        </w:rPr>
        <w:t xml:space="preserve"> (SORTINO; VAN DER MEER, 1991)</w:t>
      </w:r>
      <w:r w:rsidRPr="00335B62">
        <w:rPr>
          <w:sz w:val="24"/>
          <w:szCs w:val="24"/>
          <w:lang w:val="pt-BR" w:eastAsia="pt-BR"/>
        </w:rPr>
        <w:t>.</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2" w:name="_Toc231739067"/>
      <w:proofErr w:type="spellStart"/>
      <w:r>
        <w:rPr>
          <w:sz w:val="24"/>
          <w:szCs w:val="24"/>
          <w:lang w:val="pt-BR" w:eastAsia="pt-BR"/>
        </w:rPr>
        <w:t>Semivariância</w:t>
      </w:r>
      <w:proofErr w:type="spellEnd"/>
      <w:r>
        <w:rPr>
          <w:sz w:val="24"/>
          <w:szCs w:val="24"/>
          <w:lang w:val="pt-BR" w:eastAsia="pt-BR"/>
        </w:rPr>
        <w:t xml:space="preserve"> vs. Variância: O Impacto na Alocação</w:t>
      </w:r>
      <w:bookmarkEnd w:id="52"/>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4BA6FA68"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substituição da variância pela </w:t>
      </w:r>
      <w:proofErr w:type="spellStart"/>
      <w:r>
        <w:rPr>
          <w:sz w:val="24"/>
          <w:szCs w:val="24"/>
          <w:lang w:val="pt-BR" w:eastAsia="pt-BR"/>
        </w:rPr>
        <w:t>semivariância</w:t>
      </w:r>
      <w:proofErr w:type="spellEnd"/>
      <w:r>
        <w:rPr>
          <w:sz w:val="24"/>
          <w:szCs w:val="24"/>
          <w:lang w:val="pt-BR" w:eastAsia="pt-BR"/>
        </w:rPr>
        <w:t xml:space="preserve"> tem implicações profundas na construção de portfólios. Em distribuições simétricas (normais), a </w:t>
      </w:r>
      <w:proofErr w:type="spellStart"/>
      <w:r>
        <w:rPr>
          <w:sz w:val="24"/>
          <w:szCs w:val="24"/>
          <w:lang w:val="pt-BR" w:eastAsia="pt-BR"/>
        </w:rPr>
        <w:t>semivariância</w:t>
      </w:r>
      <w:proofErr w:type="spellEnd"/>
      <w:r>
        <w:rPr>
          <w:sz w:val="24"/>
          <w:szCs w:val="24"/>
          <w:lang w:val="pt-BR" w:eastAsia="pt-BR"/>
        </w:rPr>
        <w:t xml:space="preserve"> é proporcional à variância, e a fronteira eficiente da PMPT converge para a da MPT. No entanto, na presença de assimetria (</w:t>
      </w:r>
      <w:proofErr w:type="spellStart"/>
      <w:r>
        <w:rPr>
          <w:i/>
          <w:iCs/>
          <w:sz w:val="24"/>
          <w:szCs w:val="24"/>
          <w:lang w:val="pt-BR" w:eastAsia="pt-BR"/>
        </w:rPr>
        <w:t>skewness</w:t>
      </w:r>
      <w:proofErr w:type="spellEnd"/>
      <w:r>
        <w:rPr>
          <w:sz w:val="24"/>
          <w:szCs w:val="24"/>
          <w:lang w:val="pt-BR" w:eastAsia="pt-BR"/>
        </w:rPr>
        <w:t>), as fronteiras divergem</w:t>
      </w:r>
      <w:r w:rsidR="00335B62">
        <w:rPr>
          <w:sz w:val="24"/>
          <w:szCs w:val="24"/>
          <w:lang w:val="pt-BR" w:eastAsia="pt-BR"/>
        </w:rPr>
        <w:t xml:space="preserve"> </w:t>
      </w:r>
      <w:r w:rsidR="00335B62" w:rsidRPr="00335B62">
        <w:rPr>
          <w:sz w:val="24"/>
          <w:szCs w:val="24"/>
          <w:lang w:val="pt-BR" w:eastAsia="pt-BR"/>
        </w:rPr>
        <w:t>(ROM; FERGUSON, 1994)</w:t>
      </w:r>
      <w:r>
        <w:rPr>
          <w:sz w:val="24"/>
          <w:szCs w:val="24"/>
          <w:lang w:val="pt-BR" w:eastAsia="pt-BR"/>
        </w:rPr>
        <w:t>.</w:t>
      </w:r>
    </w:p>
    <w:p w14:paraId="6FDB73D9" w14:textId="77777777" w:rsidR="00A10EFD"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w:t>
      </w:r>
      <w:proofErr w:type="spellStart"/>
      <w:r>
        <w:rPr>
          <w:sz w:val="24"/>
          <w:szCs w:val="24"/>
          <w:lang w:val="pt-BR" w:eastAsia="pt-BR"/>
        </w:rPr>
        <w:t>semivariância</w:t>
      </w:r>
      <w:proofErr w:type="spellEnd"/>
      <w:r>
        <w:rPr>
          <w:sz w:val="24"/>
          <w:szCs w:val="24"/>
          <w:lang w:val="pt-BR" w:eastAsia="pt-BR"/>
        </w:rPr>
        <w:t xml:space="preserve"> baixa (perda limitada ao capital investido). A MPT penalizaria este ativo, reduzindo sua alocação para diminuir o risco total. </w:t>
      </w:r>
    </w:p>
    <w:p w14:paraId="1435FD5C" w14:textId="6F62CF58" w:rsidR="00443833" w:rsidRPr="00443833" w:rsidRDefault="00A10EFD" w:rsidP="00443833">
      <w:pPr>
        <w:widowControl/>
        <w:autoSpaceDE/>
        <w:autoSpaceDN/>
        <w:spacing w:line="360" w:lineRule="auto"/>
        <w:ind w:firstLine="851"/>
        <w:jc w:val="both"/>
        <w:rPr>
          <w:sz w:val="24"/>
          <w:szCs w:val="24"/>
          <w:lang w:val="pt-BR" w:eastAsia="pt-BR"/>
        </w:rPr>
      </w:pPr>
      <w:r>
        <w:rPr>
          <w:sz w:val="24"/>
          <w:szCs w:val="24"/>
          <w:lang w:val="pt-BR" w:eastAsia="pt-BR"/>
        </w:rPr>
        <w:t>No entanto, a</w:t>
      </w:r>
      <w:r w:rsidR="00443833">
        <w:rPr>
          <w:sz w:val="24"/>
          <w:szCs w:val="24"/>
          <w:lang w:val="pt-BR" w:eastAsia="pt-BR"/>
        </w:rPr>
        <w:t xml:space="preserve"> PMPT, utilizando a </w:t>
      </w:r>
      <w:proofErr w:type="spellStart"/>
      <w:r w:rsidR="00443833">
        <w:rPr>
          <w:sz w:val="24"/>
          <w:szCs w:val="24"/>
          <w:lang w:val="pt-BR" w:eastAsia="pt-BR"/>
        </w:rPr>
        <w:t>semivariância</w:t>
      </w:r>
      <w:proofErr w:type="spellEnd"/>
      <w:r w:rsidR="00443833">
        <w:rPr>
          <w:sz w:val="24"/>
          <w:szCs w:val="24"/>
          <w:lang w:val="pt-BR" w:eastAsia="pt-BR"/>
        </w:rPr>
        <w:t xml:space="preserve">, reconheceria o perfil favorável de risco/retorno e aumentaria a alocação, capturando o </w:t>
      </w:r>
      <w:r w:rsidR="00443833" w:rsidRPr="00A10EFD">
        <w:rPr>
          <w:sz w:val="24"/>
          <w:szCs w:val="24"/>
          <w:lang w:val="pt-BR" w:eastAsia="pt-BR"/>
        </w:rPr>
        <w:t>"</w:t>
      </w:r>
      <w:proofErr w:type="spellStart"/>
      <w:r w:rsidR="00443833" w:rsidRPr="00A10EFD">
        <w:rPr>
          <w:sz w:val="24"/>
          <w:szCs w:val="24"/>
          <w:lang w:val="pt-BR" w:eastAsia="pt-BR"/>
        </w:rPr>
        <w:t>upside</w:t>
      </w:r>
      <w:proofErr w:type="spellEnd"/>
      <w:r w:rsidR="00443833" w:rsidRPr="00A10EFD">
        <w:rPr>
          <w:sz w:val="24"/>
          <w:szCs w:val="24"/>
          <w:lang w:val="pt-BR" w:eastAsia="pt-BR"/>
        </w:rPr>
        <w:t xml:space="preserve"> </w:t>
      </w:r>
      <w:proofErr w:type="spellStart"/>
      <w:r w:rsidR="00443833" w:rsidRPr="00A10EFD">
        <w:rPr>
          <w:sz w:val="24"/>
          <w:szCs w:val="24"/>
          <w:lang w:val="pt-BR" w:eastAsia="pt-BR"/>
        </w:rPr>
        <w:t>potential</w:t>
      </w:r>
      <w:proofErr w:type="spellEnd"/>
      <w:r w:rsidR="00443833" w:rsidRPr="00A10EFD">
        <w:rPr>
          <w:sz w:val="24"/>
          <w:szCs w:val="24"/>
          <w:lang w:val="pt-BR" w:eastAsia="pt-BR"/>
        </w:rPr>
        <w:t>"</w:t>
      </w:r>
      <w:r w:rsidRPr="00A10EFD">
        <w:rPr>
          <w:sz w:val="24"/>
          <w:szCs w:val="24"/>
          <w:lang w:val="pt-BR" w:eastAsia="pt-BR"/>
        </w:rPr>
        <w:t xml:space="preserve"> (ROLLINGER; HOFFMAN, 2013)</w:t>
      </w:r>
      <w:r w:rsidR="00443833">
        <w:rPr>
          <w:sz w:val="24"/>
          <w:szCs w:val="24"/>
          <w:lang w:val="pt-BR" w:eastAsia="pt-BR"/>
        </w:rPr>
        <w:t xml:space="preserve">. Estudos empíricos mostram que, em mercados emergentes ou durante crises, portfólios otimizados via </w:t>
      </w:r>
      <w:proofErr w:type="spellStart"/>
      <w:r w:rsidR="00443833">
        <w:rPr>
          <w:sz w:val="24"/>
          <w:szCs w:val="24"/>
          <w:lang w:val="pt-BR" w:eastAsia="pt-BR"/>
        </w:rPr>
        <w:t>semivariância</w:t>
      </w:r>
      <w:proofErr w:type="spellEnd"/>
      <w:r w:rsidR="00443833">
        <w:rPr>
          <w:sz w:val="24"/>
          <w:szCs w:val="24"/>
          <w:lang w:val="pt-BR" w:eastAsia="pt-BR"/>
        </w:rPr>
        <w:t xml:space="preserve"> tendem a preservar capital de forma mais eficiente do que aqueles baseados em média-variância</w:t>
      </w:r>
      <w:r>
        <w:rPr>
          <w:sz w:val="24"/>
          <w:szCs w:val="24"/>
          <w:lang w:val="pt-BR" w:eastAsia="pt-BR"/>
        </w:rPr>
        <w:t xml:space="preserve"> </w:t>
      </w:r>
      <w:r w:rsidRPr="00A10EFD">
        <w:rPr>
          <w:sz w:val="24"/>
          <w:szCs w:val="24"/>
          <w:lang w:val="pt-BR" w:eastAsia="pt-BR"/>
        </w:rPr>
        <w:t>(GIRARD; KODJOVI, 2010)</w:t>
      </w:r>
      <w:r w:rsidR="00443833">
        <w:rPr>
          <w:sz w:val="24"/>
          <w:szCs w:val="24"/>
          <w:lang w:val="pt-BR" w:eastAsia="pt-BR"/>
        </w:rPr>
        <w:t>.</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3" w:name="_Toc231739068"/>
      <w:r>
        <w:rPr>
          <w:b/>
          <w:bCs/>
          <w:sz w:val="24"/>
          <w:szCs w:val="24"/>
          <w:lang w:val="pt-BR" w:eastAsia="pt-BR"/>
        </w:rPr>
        <w:lastRenderedPageBreak/>
        <w:t>Métricas Avançadas de Risco e Propriedades de Coerência</w:t>
      </w:r>
      <w:bookmarkEnd w:id="53"/>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w:t>
      </w:r>
      <w:proofErr w:type="spellStart"/>
      <w:r>
        <w:rPr>
          <w:sz w:val="24"/>
          <w:szCs w:val="24"/>
          <w:lang w:val="pt-BR" w:eastAsia="pt-BR"/>
        </w:rPr>
        <w:t>LPMs</w:t>
      </w:r>
      <w:proofErr w:type="spellEnd"/>
      <w:r>
        <w:rPr>
          <w:sz w:val="24"/>
          <w:szCs w:val="24"/>
          <w:lang w:val="pt-BR" w:eastAsia="pt-BR"/>
        </w:rPr>
        <w:t xml:space="preserve">. A necessidade de quantificar o capital regulatório bancário e o risco sistêmico levou ao desenvolvimento de métricas baseadas em </w:t>
      </w:r>
      <w:proofErr w:type="spellStart"/>
      <w:r>
        <w:rPr>
          <w:sz w:val="24"/>
          <w:szCs w:val="24"/>
          <w:lang w:val="pt-BR" w:eastAsia="pt-BR"/>
        </w:rPr>
        <w:t>quantis</w:t>
      </w:r>
      <w:proofErr w:type="spellEnd"/>
      <w:r>
        <w:rPr>
          <w:sz w:val="24"/>
          <w:szCs w:val="24"/>
          <w:lang w:val="pt-BR" w:eastAsia="pt-BR"/>
        </w:rPr>
        <w:t xml:space="preserve">, como o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VaR</w:t>
      </w:r>
      <w:proofErr w:type="spellEnd"/>
      <w:r>
        <w:rPr>
          <w:sz w:val="24"/>
          <w:szCs w:val="24"/>
          <w:lang w:val="pt-BR" w:eastAsia="pt-BR"/>
        </w:rPr>
        <w:t xml:space="preserve">) e 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w:t>
      </w:r>
      <w:proofErr w:type="spellStart"/>
      <w:r>
        <w:rPr>
          <w:sz w:val="24"/>
          <w:szCs w:val="24"/>
          <w:lang w:val="pt-BR" w:eastAsia="pt-BR"/>
        </w:rPr>
        <w:t>CVaR</w:t>
      </w:r>
      <w:proofErr w:type="spellEnd"/>
      <w:r>
        <w:rPr>
          <w:sz w:val="24"/>
          <w:szCs w:val="24"/>
          <w:lang w:val="pt-BR" w:eastAsia="pt-BR"/>
        </w:rPr>
        <w:t>).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1739069"/>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A Revolução Incoerente</w:t>
      </w:r>
      <w:bookmarkEnd w:id="54"/>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2C8F26DA"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proofErr w:type="spellStart"/>
      <w:r>
        <w:rPr>
          <w:i/>
          <w:iCs/>
          <w:sz w:val="24"/>
          <w:szCs w:val="24"/>
          <w:lang w:val="pt-BR" w:eastAsia="pt-BR"/>
        </w:rPr>
        <w:t>RiskMetrics</w:t>
      </w:r>
      <w:proofErr w:type="spellEnd"/>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tornou-se o padrão da indústria para a gestão de riscos de mercado e regulação bancária (Acordos de Basileia I e II)</w:t>
      </w:r>
      <w:r w:rsidR="002B6A75">
        <w:rPr>
          <w:sz w:val="24"/>
          <w:szCs w:val="24"/>
          <w:lang w:val="pt-BR" w:eastAsia="pt-BR"/>
        </w:rPr>
        <w:t xml:space="preserve"> </w:t>
      </w:r>
      <w:r w:rsidR="002B6A75" w:rsidRPr="002B6A75">
        <w:rPr>
          <w:sz w:val="24"/>
          <w:szCs w:val="24"/>
          <w:lang w:val="pt-BR" w:eastAsia="pt-BR"/>
        </w:rPr>
        <w:t>(MORGAN, 1996)</w:t>
      </w:r>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Por exemplo, um </w:t>
      </w:r>
      <w:proofErr w:type="spellStart"/>
      <w:r>
        <w:rPr>
          <w:sz w:val="24"/>
          <w:szCs w:val="24"/>
          <w:lang w:val="pt-BR" w:eastAsia="pt-BR"/>
        </w:rPr>
        <w:t>VaR</w:t>
      </w:r>
      <w:proofErr w:type="spellEnd"/>
      <w:r>
        <w:rPr>
          <w:sz w:val="24"/>
          <w:szCs w:val="24"/>
          <w:lang w:val="pt-BR" w:eastAsia="pt-BR"/>
        </w:rPr>
        <w:t xml:space="preserve">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Apesar de sua ubiquidade, o </w:t>
      </w:r>
      <w:proofErr w:type="spellStart"/>
      <w:r>
        <w:rPr>
          <w:sz w:val="24"/>
          <w:szCs w:val="24"/>
          <w:lang w:val="pt-BR" w:eastAsia="pt-BR"/>
        </w:rPr>
        <w:t>VaR</w:t>
      </w:r>
      <w:proofErr w:type="spellEnd"/>
      <w:r>
        <w:rPr>
          <w:sz w:val="24"/>
          <w:szCs w:val="24"/>
          <w:lang w:val="pt-BR" w:eastAsia="pt-BR"/>
        </w:rPr>
        <w:t xml:space="preserve"> apresenta falhas estruturais graves sob a ótica da PMPT e da teoria estatística:</w:t>
      </w:r>
    </w:p>
    <w:p w14:paraId="2485B139" w14:textId="1849E6E9" w:rsidR="00443833" w:rsidRPr="002B6A75" w:rsidRDefault="00443833" w:rsidP="00E0430E">
      <w:pPr>
        <w:widowControl/>
        <w:numPr>
          <w:ilvl w:val="0"/>
          <w:numId w:val="39"/>
        </w:numPr>
        <w:autoSpaceDE/>
        <w:autoSpaceDN/>
        <w:spacing w:line="360" w:lineRule="auto"/>
        <w:jc w:val="both"/>
        <w:rPr>
          <w:sz w:val="24"/>
          <w:szCs w:val="24"/>
          <w:lang w:val="pt-BR" w:eastAsia="pt-BR"/>
        </w:rPr>
      </w:pPr>
      <w:r w:rsidRPr="002B6A75">
        <w:rPr>
          <w:b/>
          <w:bCs/>
          <w:sz w:val="24"/>
          <w:szCs w:val="24"/>
          <w:lang w:val="pt-BR" w:eastAsia="pt-BR"/>
        </w:rPr>
        <w:t>Cegueira da Cauda (</w:t>
      </w:r>
      <w:proofErr w:type="spellStart"/>
      <w:r w:rsidRPr="002B6A75">
        <w:rPr>
          <w:b/>
          <w:bCs/>
          <w:i/>
          <w:iCs/>
          <w:sz w:val="24"/>
          <w:szCs w:val="24"/>
          <w:lang w:val="pt-BR" w:eastAsia="pt-BR"/>
        </w:rPr>
        <w:t>Tail</w:t>
      </w:r>
      <w:proofErr w:type="spellEnd"/>
      <w:r w:rsidRPr="002B6A75">
        <w:rPr>
          <w:b/>
          <w:bCs/>
          <w:i/>
          <w:iCs/>
          <w:sz w:val="24"/>
          <w:szCs w:val="24"/>
          <w:lang w:val="pt-BR" w:eastAsia="pt-BR"/>
        </w:rPr>
        <w:t xml:space="preserve"> </w:t>
      </w:r>
      <w:proofErr w:type="spellStart"/>
      <w:r w:rsidRPr="002B6A75">
        <w:rPr>
          <w:b/>
          <w:bCs/>
          <w:i/>
          <w:iCs/>
          <w:sz w:val="24"/>
          <w:szCs w:val="24"/>
          <w:lang w:val="pt-BR" w:eastAsia="pt-BR"/>
        </w:rPr>
        <w:t>Blindness</w:t>
      </w:r>
      <w:proofErr w:type="spellEnd"/>
      <w:r w:rsidRPr="002B6A75">
        <w:rPr>
          <w:b/>
          <w:bCs/>
          <w:sz w:val="24"/>
          <w:szCs w:val="24"/>
          <w:lang w:val="pt-BR" w:eastAsia="pt-BR"/>
        </w:rPr>
        <w:t>):</w:t>
      </w:r>
      <w:r w:rsidRPr="002B6A75">
        <w:rPr>
          <w:sz w:val="24"/>
          <w:szCs w:val="24"/>
          <w:lang w:val="pt-BR" w:eastAsia="pt-BR"/>
        </w:rPr>
        <w:t xml:space="preserve"> O </w:t>
      </w:r>
      <w:proofErr w:type="spellStart"/>
      <w:r w:rsidRPr="002B6A75">
        <w:rPr>
          <w:sz w:val="24"/>
          <w:szCs w:val="24"/>
          <w:lang w:val="pt-BR" w:eastAsia="pt-BR"/>
        </w:rPr>
        <w:t>VaR</w:t>
      </w:r>
      <w:proofErr w:type="spellEnd"/>
      <w:r w:rsidRPr="002B6A75">
        <w:rPr>
          <w:sz w:val="24"/>
          <w:szCs w:val="24"/>
          <w:lang w:val="pt-BR" w:eastAsia="pt-BR"/>
        </w:rPr>
        <w:t xml:space="preserve"> indica o limiar da perda, mas nada diz sobre a severidade da perda caso esse limiar seja ultrapassado. Em distribuições de cauda gorda, a perda média além do </w:t>
      </w:r>
      <w:proofErr w:type="spellStart"/>
      <w:r w:rsidRPr="002B6A75">
        <w:rPr>
          <w:sz w:val="24"/>
          <w:szCs w:val="24"/>
          <w:lang w:val="pt-BR" w:eastAsia="pt-BR"/>
        </w:rPr>
        <w:t>VaR</w:t>
      </w:r>
      <w:proofErr w:type="spellEnd"/>
      <w:r w:rsidRPr="002B6A75">
        <w:rPr>
          <w:sz w:val="24"/>
          <w:szCs w:val="24"/>
          <w:lang w:val="pt-BR" w:eastAsia="pt-BR"/>
        </w:rPr>
        <w:t xml:space="preserve"> pode ser muitas vezes superior ao próprio </w:t>
      </w:r>
      <w:proofErr w:type="spellStart"/>
      <w:r w:rsidRPr="002B6A75">
        <w:rPr>
          <w:sz w:val="24"/>
          <w:szCs w:val="24"/>
          <w:lang w:val="pt-BR" w:eastAsia="pt-BR"/>
        </w:rPr>
        <w:t>VaR</w:t>
      </w:r>
      <w:proofErr w:type="spellEnd"/>
      <w:r w:rsidRPr="002B6A75">
        <w:rPr>
          <w:sz w:val="24"/>
          <w:szCs w:val="24"/>
          <w:lang w:val="pt-BR" w:eastAsia="pt-BR"/>
        </w:rPr>
        <w:t>, ocultando riscos catastróficos</w:t>
      </w:r>
      <w:r w:rsidR="002B6A75" w:rsidRPr="002B6A75">
        <w:rPr>
          <w:sz w:val="24"/>
          <w:szCs w:val="24"/>
          <w:lang w:val="pt-BR" w:eastAsia="pt-BR"/>
        </w:rPr>
        <w:t xml:space="preserve"> (NBER, 2009)</w:t>
      </w:r>
      <w:r w:rsidRPr="002B6A75">
        <w:rPr>
          <w:sz w:val="24"/>
          <w:szCs w:val="24"/>
          <w:lang w:val="pt-BR" w:eastAsia="pt-BR"/>
        </w:rPr>
        <w:t>.</w:t>
      </w:r>
    </w:p>
    <w:p w14:paraId="37EC98F8" w14:textId="5A570CCC" w:rsidR="00443833" w:rsidRPr="002B6A75" w:rsidRDefault="00443833" w:rsidP="00FB5417">
      <w:pPr>
        <w:widowControl/>
        <w:numPr>
          <w:ilvl w:val="0"/>
          <w:numId w:val="39"/>
        </w:numPr>
        <w:autoSpaceDE/>
        <w:autoSpaceDN/>
        <w:spacing w:line="360" w:lineRule="auto"/>
        <w:jc w:val="both"/>
        <w:rPr>
          <w:sz w:val="24"/>
          <w:szCs w:val="24"/>
          <w:lang w:val="pt-BR" w:eastAsia="pt-BR"/>
        </w:rPr>
      </w:pPr>
      <w:r w:rsidRPr="002B6A75">
        <w:rPr>
          <w:b/>
          <w:bCs/>
          <w:sz w:val="24"/>
          <w:szCs w:val="24"/>
          <w:lang w:val="pt-BR" w:eastAsia="pt-BR"/>
        </w:rPr>
        <w:t>Violação da Subaditividade:</w:t>
      </w:r>
      <w:r w:rsidRPr="002B6A75">
        <w:rPr>
          <w:sz w:val="24"/>
          <w:szCs w:val="24"/>
          <w:lang w:val="pt-BR" w:eastAsia="pt-BR"/>
        </w:rPr>
        <w:t xml:space="preserve"> </w:t>
      </w:r>
      <w:proofErr w:type="spellStart"/>
      <w:r w:rsidRPr="002B6A75">
        <w:rPr>
          <w:sz w:val="24"/>
          <w:szCs w:val="24"/>
          <w:lang w:val="pt-BR" w:eastAsia="pt-BR"/>
        </w:rPr>
        <w:t>Artzner</w:t>
      </w:r>
      <w:proofErr w:type="spellEnd"/>
      <w:r w:rsidRPr="002B6A75">
        <w:rPr>
          <w:sz w:val="24"/>
          <w:szCs w:val="24"/>
          <w:lang w:val="pt-BR" w:eastAsia="pt-BR"/>
        </w:rPr>
        <w:t xml:space="preserve"> et al. (1999), em seu artigo fundamental sobre medidas de risco coerentes, demonstraram que o </w:t>
      </w:r>
      <w:proofErr w:type="spellStart"/>
      <w:r w:rsidRPr="002B6A75">
        <w:rPr>
          <w:sz w:val="24"/>
          <w:szCs w:val="24"/>
          <w:lang w:val="pt-BR" w:eastAsia="pt-BR"/>
        </w:rPr>
        <w:t>VaR</w:t>
      </w:r>
      <w:proofErr w:type="spellEnd"/>
      <w:r w:rsidRPr="002B6A75">
        <w:rPr>
          <w:sz w:val="24"/>
          <w:szCs w:val="24"/>
          <w:lang w:val="pt-BR" w:eastAsia="pt-BR"/>
        </w:rPr>
        <w:t xml:space="preserve"> </w:t>
      </w:r>
      <w:r w:rsidRPr="002B6A75">
        <w:rPr>
          <w:b/>
          <w:bCs/>
          <w:sz w:val="24"/>
          <w:szCs w:val="24"/>
          <w:lang w:val="pt-BR" w:eastAsia="pt-BR"/>
        </w:rPr>
        <w:t>não é subaditivo</w:t>
      </w:r>
      <w:r w:rsidRPr="002B6A75">
        <w:rPr>
          <w:sz w:val="24"/>
          <w:szCs w:val="24"/>
          <w:lang w:val="pt-BR" w:eastAsia="pt-BR"/>
        </w:rPr>
        <w:t xml:space="preserve">. Isso significa que o </w:t>
      </w:r>
      <w:proofErr w:type="spellStart"/>
      <w:r w:rsidRPr="002B6A75">
        <w:rPr>
          <w:sz w:val="24"/>
          <w:szCs w:val="24"/>
          <w:lang w:val="pt-BR" w:eastAsia="pt-BR"/>
        </w:rPr>
        <w:t>VaR</w:t>
      </w:r>
      <w:proofErr w:type="spellEnd"/>
      <w:r w:rsidRPr="002B6A75">
        <w:rPr>
          <w:sz w:val="24"/>
          <w:szCs w:val="24"/>
          <w:lang w:val="pt-BR" w:eastAsia="pt-BR"/>
        </w:rPr>
        <w:t xml:space="preserve"> de um portfólio diversificado pode ser maior do que a soma dos </w:t>
      </w:r>
      <w:proofErr w:type="spellStart"/>
      <w:r w:rsidRPr="002B6A75">
        <w:rPr>
          <w:sz w:val="24"/>
          <w:szCs w:val="24"/>
          <w:lang w:val="pt-BR" w:eastAsia="pt-BR"/>
        </w:rPr>
        <w:t>VaRs</w:t>
      </w:r>
      <w:proofErr w:type="spellEnd"/>
      <w:r w:rsidRPr="002B6A75">
        <w:rPr>
          <w:sz w:val="24"/>
          <w:szCs w:val="24"/>
          <w:lang w:val="pt-BR" w:eastAsia="pt-BR"/>
        </w:rPr>
        <w:t xml:space="preserve"> dos ativos individuais </w:t>
      </w:r>
      <m:oMath>
        <m:r>
          <w:rPr>
            <w:rFonts w:ascii="Cambria Math" w:hAnsi="Cambria Math"/>
            <w:sz w:val="24"/>
            <w:szCs w:val="24"/>
            <w:lang w:val="pt-BR" w:eastAsia="pt-BR"/>
          </w:rPr>
          <m:t>(VaR(A+B) &gt; VaR(A) + VaR(B))</m:t>
        </m:r>
      </m:oMath>
      <w:r w:rsidRPr="002B6A75">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r w:rsidR="002B6A75" w:rsidRPr="002B6A75">
        <w:rPr>
          <w:sz w:val="24"/>
          <w:szCs w:val="24"/>
          <w:lang w:val="pt-BR" w:eastAsia="pt-BR"/>
        </w:rPr>
        <w:t xml:space="preserve"> (ARTZNER et al., 1999)</w:t>
      </w:r>
      <w:r w:rsidRPr="002B6A75">
        <w:rPr>
          <w:sz w:val="24"/>
          <w:szCs w:val="24"/>
          <w:lang w:val="pt-BR" w:eastAsia="pt-BR"/>
        </w:rPr>
        <w:t>.</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5" w:name="_Toc231739070"/>
      <w:r>
        <w:rPr>
          <w:sz w:val="24"/>
          <w:szCs w:val="24"/>
          <w:lang w:val="pt-BR" w:eastAsia="pt-BR"/>
        </w:rPr>
        <w:t xml:space="preserve">Medidas de Risco Coerentes e os Axiomas de </w:t>
      </w:r>
      <w:proofErr w:type="spellStart"/>
      <w:r>
        <w:rPr>
          <w:sz w:val="24"/>
          <w:szCs w:val="24"/>
          <w:lang w:val="pt-BR" w:eastAsia="pt-BR"/>
        </w:rPr>
        <w:t>Artzner</w:t>
      </w:r>
      <w:bookmarkEnd w:id="55"/>
      <w:proofErr w:type="spellEnd"/>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480BBF23"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w:t>
      </w:r>
      <w:proofErr w:type="spellStart"/>
      <w:r>
        <w:rPr>
          <w:sz w:val="24"/>
          <w:szCs w:val="24"/>
          <w:lang w:val="pt-BR" w:eastAsia="pt-BR"/>
        </w:rPr>
        <w:t>Delbaen</w:t>
      </w:r>
      <w:proofErr w:type="spellEnd"/>
      <w:r>
        <w:rPr>
          <w:sz w:val="24"/>
          <w:szCs w:val="24"/>
          <w:lang w:val="pt-BR" w:eastAsia="pt-BR"/>
        </w:rPr>
        <w:t xml:space="preserve">,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sidR="002B6A75" w:rsidRPr="002B6A75">
        <w:rPr>
          <w:sz w:val="24"/>
          <w:szCs w:val="24"/>
          <w:lang w:val="pt-BR" w:eastAsia="pt-BR"/>
        </w:rPr>
        <w:t>(ARTZNER et al., 1999)</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proofErr w:type="spellStart"/>
      <w:r>
        <w:rPr>
          <w:b/>
          <w:bCs/>
          <w:sz w:val="24"/>
          <w:szCs w:val="24"/>
          <w:lang w:val="pt-BR" w:eastAsia="pt-BR"/>
        </w:rPr>
        <w:t>Monotonicidade</w:t>
      </w:r>
      <w:proofErr w:type="spellEnd"/>
      <w:r>
        <w:rPr>
          <w:b/>
          <w:bCs/>
          <w:sz w:val="24"/>
          <w:szCs w:val="24"/>
          <w:lang w:val="pt-BR" w:eastAsia="pt-BR"/>
        </w:rPr>
        <w:t>:</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1739071"/>
      <w:r>
        <w:rPr>
          <w:sz w:val="24"/>
          <w:szCs w:val="24"/>
          <w:lang w:val="en-US" w:eastAsia="pt-BR"/>
        </w:rPr>
        <w:t>Conditional Value at Risk (</w:t>
      </w:r>
      <w:proofErr w:type="spellStart"/>
      <w:r>
        <w:rPr>
          <w:sz w:val="24"/>
          <w:szCs w:val="24"/>
          <w:lang w:val="en-US" w:eastAsia="pt-BR"/>
        </w:rPr>
        <w:t>CVaR</w:t>
      </w:r>
      <w:proofErr w:type="spellEnd"/>
      <w:r>
        <w:rPr>
          <w:sz w:val="24"/>
          <w:szCs w:val="24"/>
          <w:lang w:val="en-US" w:eastAsia="pt-BR"/>
        </w:rPr>
        <w:t>) / Expected Shortfall (ES)</w:t>
      </w:r>
      <w:bookmarkEnd w:id="56"/>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5DF61731"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 propuseram e operacionalizaram o </w:t>
      </w:r>
      <w:proofErr w:type="spellStart"/>
      <w:r>
        <w:rPr>
          <w:i/>
          <w:iCs/>
          <w:sz w:val="24"/>
          <w:szCs w:val="24"/>
          <w:lang w:val="pt-BR" w:eastAsia="pt-BR"/>
        </w:rPr>
        <w:t>Conditional</w:t>
      </w:r>
      <w:proofErr w:type="spellEnd"/>
      <w:r>
        <w:rPr>
          <w:i/>
          <w:iCs/>
          <w:sz w:val="24"/>
          <w:szCs w:val="24"/>
          <w:lang w:val="pt-BR" w:eastAsia="pt-BR"/>
        </w:rPr>
        <w:t xml:space="preserve">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 O </w:t>
      </w:r>
      <w:proofErr w:type="spellStart"/>
      <w:r>
        <w:rPr>
          <w:sz w:val="24"/>
          <w:szCs w:val="24"/>
          <w:lang w:val="pt-BR" w:eastAsia="pt-BR"/>
        </w:rPr>
        <w:t>CVaR</w:t>
      </w:r>
      <w:proofErr w:type="spellEnd"/>
      <w:r>
        <w:rPr>
          <w:sz w:val="24"/>
          <w:szCs w:val="24"/>
          <w:lang w:val="pt-BR" w:eastAsia="pt-BR"/>
        </w:rPr>
        <w:t xml:space="preserve"> é definido como a média das perdas que ocorrem na cauda da distribuição, estritamente além do ponto de corte do </w:t>
      </w:r>
      <w:proofErr w:type="spellStart"/>
      <w:r>
        <w:rPr>
          <w:sz w:val="24"/>
          <w:szCs w:val="24"/>
          <w:lang w:val="pt-BR" w:eastAsia="pt-BR"/>
        </w:rPr>
        <w:t>VaR</w:t>
      </w:r>
      <w:proofErr w:type="spellEnd"/>
      <w:r w:rsidR="00827BCE">
        <w:rPr>
          <w:sz w:val="24"/>
          <w:szCs w:val="24"/>
          <w:lang w:val="pt-BR" w:eastAsia="pt-BR"/>
        </w:rPr>
        <w:t xml:space="preserve"> </w:t>
      </w:r>
      <w:r w:rsidR="00827BCE" w:rsidRPr="00827BCE">
        <w:rPr>
          <w:sz w:val="24"/>
          <w:szCs w:val="24"/>
          <w:lang w:val="pt-BR" w:eastAsia="pt-BR"/>
        </w:rPr>
        <w:t>(ROCKAFELLAR; URYASEV, 2000)</w:t>
      </w:r>
      <w:r>
        <w:rPr>
          <w:sz w:val="24"/>
          <w:szCs w:val="24"/>
          <w:lang w:val="pt-BR" w:eastAsia="pt-BR"/>
        </w:rPr>
        <w:t>.</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7" w:name="_Toc231739072"/>
      <w:r>
        <w:rPr>
          <w:bCs/>
          <w:sz w:val="24"/>
          <w:szCs w:val="24"/>
          <w:lang w:val="pt-BR" w:eastAsia="pt-BR"/>
        </w:rPr>
        <w:t xml:space="preserve">Superioridade do </w:t>
      </w:r>
      <w:proofErr w:type="spellStart"/>
      <w:r>
        <w:rPr>
          <w:bCs/>
          <w:sz w:val="24"/>
          <w:szCs w:val="24"/>
          <w:lang w:val="pt-BR" w:eastAsia="pt-BR"/>
        </w:rPr>
        <w:t>CVaR</w:t>
      </w:r>
      <w:proofErr w:type="spellEnd"/>
      <w:r>
        <w:rPr>
          <w:bCs/>
          <w:sz w:val="24"/>
          <w:szCs w:val="24"/>
          <w:lang w:val="pt-BR" w:eastAsia="pt-BR"/>
        </w:rPr>
        <w:t xml:space="preserve"> na PMPT</w:t>
      </w:r>
      <w:bookmarkEnd w:id="57"/>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5BC3D5E5" w:rsidR="00443833" w:rsidRPr="00827BCE" w:rsidRDefault="00443833" w:rsidP="00DC610A">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Coerência:</w:t>
      </w:r>
      <w:r w:rsidRPr="00827BCE">
        <w:rPr>
          <w:sz w:val="24"/>
          <w:szCs w:val="24"/>
          <w:lang w:val="pt-BR" w:eastAsia="pt-BR"/>
        </w:rPr>
        <w:t xml:space="preserve"> O </w:t>
      </w:r>
      <w:proofErr w:type="spellStart"/>
      <w:r w:rsidRPr="00827BCE">
        <w:rPr>
          <w:sz w:val="24"/>
          <w:szCs w:val="24"/>
          <w:lang w:val="pt-BR" w:eastAsia="pt-BR"/>
        </w:rPr>
        <w:t>CVaR</w:t>
      </w:r>
      <w:proofErr w:type="spellEnd"/>
      <w:r w:rsidRPr="00827BCE">
        <w:rPr>
          <w:sz w:val="24"/>
          <w:szCs w:val="24"/>
          <w:lang w:val="pt-BR" w:eastAsia="pt-BR"/>
        </w:rPr>
        <w:t xml:space="preserve"> satisfaz todos os axiomas de </w:t>
      </w:r>
      <w:proofErr w:type="spellStart"/>
      <w:r w:rsidRPr="00827BCE">
        <w:rPr>
          <w:sz w:val="24"/>
          <w:szCs w:val="24"/>
          <w:lang w:val="pt-BR" w:eastAsia="pt-BR"/>
        </w:rPr>
        <w:t>Artzner</w:t>
      </w:r>
      <w:proofErr w:type="spellEnd"/>
      <w:r w:rsidRPr="00827BCE">
        <w:rPr>
          <w:sz w:val="24"/>
          <w:szCs w:val="24"/>
          <w:lang w:val="pt-BR" w:eastAsia="pt-BR"/>
        </w:rPr>
        <w:t>, incluindo a subaditividade. Ele reconhece corretamente os benefícios da diversificação mesmo em cenários de estresse extremo</w:t>
      </w:r>
      <w:r w:rsidR="00827BCE" w:rsidRPr="00827BCE">
        <w:rPr>
          <w:sz w:val="24"/>
          <w:szCs w:val="24"/>
          <w:lang w:val="pt-BR" w:eastAsia="pt-BR"/>
        </w:rPr>
        <w:t xml:space="preserve"> (ARTZNER et al., 1999)</w:t>
      </w:r>
      <w:r w:rsidRPr="00827BCE">
        <w:rPr>
          <w:sz w:val="24"/>
          <w:szCs w:val="24"/>
          <w:lang w:val="pt-BR" w:eastAsia="pt-BR"/>
        </w:rPr>
        <w:t>.</w:t>
      </w:r>
    </w:p>
    <w:p w14:paraId="75C0390A" w14:textId="54440B29" w:rsidR="00443833" w:rsidRPr="00827BCE" w:rsidRDefault="00443833" w:rsidP="00FC001F">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Convexidade e Otimização:</w:t>
      </w:r>
      <w:r w:rsidRPr="00827BCE">
        <w:rPr>
          <w:sz w:val="24"/>
          <w:szCs w:val="24"/>
          <w:lang w:val="pt-BR" w:eastAsia="pt-BR"/>
        </w:rPr>
        <w:t xml:space="preserve"> Diferentemente do </w:t>
      </w:r>
      <w:proofErr w:type="spellStart"/>
      <w:r w:rsidRPr="00827BCE">
        <w:rPr>
          <w:sz w:val="24"/>
          <w:szCs w:val="24"/>
          <w:lang w:val="pt-BR" w:eastAsia="pt-BR"/>
        </w:rPr>
        <w:t>VaR</w:t>
      </w:r>
      <w:proofErr w:type="spellEnd"/>
      <w:r w:rsidRPr="00827BCE">
        <w:rPr>
          <w:sz w:val="24"/>
          <w:szCs w:val="24"/>
          <w:lang w:val="pt-BR" w:eastAsia="pt-BR"/>
        </w:rPr>
        <w:t xml:space="preserve">, que é uma função não-convexa e difícil de otimizar (com múltiplos mínimos locais), o </w:t>
      </w:r>
      <w:proofErr w:type="spellStart"/>
      <w:r w:rsidRPr="00827BCE">
        <w:rPr>
          <w:sz w:val="24"/>
          <w:szCs w:val="24"/>
          <w:lang w:val="pt-BR" w:eastAsia="pt-BR"/>
        </w:rPr>
        <w:t>CVaR</w:t>
      </w:r>
      <w:proofErr w:type="spellEnd"/>
      <w:r w:rsidRPr="00827BCE">
        <w:rPr>
          <w:sz w:val="24"/>
          <w:szCs w:val="24"/>
          <w:lang w:val="pt-BR" w:eastAsia="pt-BR"/>
        </w:rPr>
        <w:t xml:space="preserve"> é convexo. Isso permitiu a </w:t>
      </w:r>
      <w:proofErr w:type="spellStart"/>
      <w:r w:rsidRPr="00827BCE">
        <w:rPr>
          <w:sz w:val="24"/>
          <w:szCs w:val="24"/>
          <w:lang w:val="pt-BR" w:eastAsia="pt-BR"/>
        </w:rPr>
        <w:t>Rockafellar</w:t>
      </w:r>
      <w:proofErr w:type="spellEnd"/>
      <w:r w:rsidRPr="00827BCE">
        <w:rPr>
          <w:sz w:val="24"/>
          <w:szCs w:val="24"/>
          <w:lang w:val="pt-BR" w:eastAsia="pt-BR"/>
        </w:rPr>
        <w:t xml:space="preserve"> e </w:t>
      </w:r>
      <w:proofErr w:type="spellStart"/>
      <w:r w:rsidRPr="00827BCE">
        <w:rPr>
          <w:sz w:val="24"/>
          <w:szCs w:val="24"/>
          <w:lang w:val="pt-BR" w:eastAsia="pt-BR"/>
        </w:rPr>
        <w:t>Uryasev</w:t>
      </w:r>
      <w:proofErr w:type="spellEnd"/>
      <w:r w:rsidRPr="00827BCE">
        <w:rPr>
          <w:sz w:val="24"/>
          <w:szCs w:val="24"/>
          <w:lang w:val="pt-BR" w:eastAsia="pt-BR"/>
        </w:rPr>
        <w:t xml:space="preserve"> desenvolver algoritmos de programação linear que podem otimizar portfólios com milhares de ativos e </w:t>
      </w:r>
      <w:r w:rsidRPr="00827BCE">
        <w:rPr>
          <w:sz w:val="24"/>
          <w:szCs w:val="24"/>
          <w:lang w:val="pt-BR" w:eastAsia="pt-BR"/>
        </w:rPr>
        <w:lastRenderedPageBreak/>
        <w:t>cenários de forma extremamente eficiente, minimizando diretamente o risco de cauda</w:t>
      </w:r>
      <w:r w:rsidR="00827BCE" w:rsidRPr="00827BCE">
        <w:rPr>
          <w:sz w:val="24"/>
          <w:szCs w:val="24"/>
          <w:lang w:val="pt-BR" w:eastAsia="pt-BR"/>
        </w:rPr>
        <w:t xml:space="preserve"> (ROCKAFELLAR; URYASEV, 2000)</w:t>
      </w:r>
      <w:r w:rsidRPr="00827BCE">
        <w:rPr>
          <w:sz w:val="24"/>
          <w:szCs w:val="24"/>
          <w:lang w:val="pt-BR" w:eastAsia="pt-BR"/>
        </w:rPr>
        <w:t>.</w:t>
      </w:r>
    </w:p>
    <w:p w14:paraId="6A593B5A" w14:textId="6A0013FB" w:rsidR="00443833" w:rsidRPr="00827BCE" w:rsidRDefault="00443833" w:rsidP="00307F88">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Sensibilidade à Cauda:</w:t>
      </w:r>
      <w:r w:rsidRPr="00827BCE">
        <w:rPr>
          <w:sz w:val="24"/>
          <w:szCs w:val="24"/>
          <w:lang w:val="pt-BR" w:eastAsia="pt-BR"/>
        </w:rPr>
        <w:t xml:space="preserve"> O </w:t>
      </w:r>
      <w:proofErr w:type="spellStart"/>
      <w:r w:rsidRPr="00827BCE">
        <w:rPr>
          <w:sz w:val="24"/>
          <w:szCs w:val="24"/>
          <w:lang w:val="pt-BR" w:eastAsia="pt-BR"/>
        </w:rPr>
        <w:t>CVaR</w:t>
      </w:r>
      <w:proofErr w:type="spellEnd"/>
      <w:r w:rsidRPr="00827BCE">
        <w:rPr>
          <w:sz w:val="24"/>
          <w:szCs w:val="24"/>
          <w:lang w:val="pt-BR" w:eastAsia="pt-BR"/>
        </w:rPr>
        <w:t xml:space="preserve"> captura a forma da distribuição na região de perdas extremas. Se um ativo possui "cisnes negros" latentes, o </w:t>
      </w:r>
      <w:proofErr w:type="spellStart"/>
      <w:r w:rsidRPr="00827BCE">
        <w:rPr>
          <w:sz w:val="24"/>
          <w:szCs w:val="24"/>
          <w:lang w:val="pt-BR" w:eastAsia="pt-BR"/>
        </w:rPr>
        <w:t>CVaR</w:t>
      </w:r>
      <w:proofErr w:type="spellEnd"/>
      <w:r w:rsidRPr="00827BCE">
        <w:rPr>
          <w:sz w:val="24"/>
          <w:szCs w:val="24"/>
          <w:lang w:val="pt-BR" w:eastAsia="pt-BR"/>
        </w:rPr>
        <w:t xml:space="preserve"> será significativamente maior que o </w:t>
      </w:r>
      <w:proofErr w:type="spellStart"/>
      <w:r w:rsidRPr="00827BCE">
        <w:rPr>
          <w:sz w:val="24"/>
          <w:szCs w:val="24"/>
          <w:lang w:val="pt-BR" w:eastAsia="pt-BR"/>
        </w:rPr>
        <w:t>VaR</w:t>
      </w:r>
      <w:proofErr w:type="spellEnd"/>
      <w:r w:rsidRPr="00827BCE">
        <w:rPr>
          <w:sz w:val="24"/>
          <w:szCs w:val="24"/>
          <w:lang w:val="pt-BR" w:eastAsia="pt-BR"/>
        </w:rPr>
        <w:t>, alertando o gestor sobre a verdadeira dimensão do risco</w:t>
      </w:r>
      <w:r w:rsidR="00827BCE" w:rsidRPr="00827BCE">
        <w:rPr>
          <w:sz w:val="24"/>
          <w:szCs w:val="24"/>
          <w:lang w:val="pt-BR" w:eastAsia="pt-BR"/>
        </w:rPr>
        <w:t xml:space="preserve"> (JARVIS, 2010)</w:t>
      </w:r>
      <w:r w:rsidRPr="00827BCE">
        <w:rPr>
          <w:sz w:val="24"/>
          <w:szCs w:val="24"/>
          <w:lang w:val="pt-BR" w:eastAsia="pt-BR"/>
        </w:rPr>
        <w:t>.</w:t>
      </w:r>
    </w:p>
    <w:p w14:paraId="7C46DC4F" w14:textId="481104DC"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 xml:space="preserve">Fundamental Review </w:t>
      </w:r>
      <w:proofErr w:type="spellStart"/>
      <w:r>
        <w:rPr>
          <w:i/>
          <w:iCs/>
          <w:sz w:val="24"/>
          <w:szCs w:val="24"/>
          <w:lang w:val="pt-BR" w:eastAsia="pt-BR"/>
        </w:rPr>
        <w:t>of</w:t>
      </w:r>
      <w:proofErr w:type="spellEnd"/>
      <w:r>
        <w:rPr>
          <w:i/>
          <w:iCs/>
          <w:sz w:val="24"/>
          <w:szCs w:val="24"/>
          <w:lang w:val="pt-BR" w:eastAsia="pt-BR"/>
        </w:rPr>
        <w:t xml:space="preserve"> </w:t>
      </w:r>
      <w:proofErr w:type="spellStart"/>
      <w:r>
        <w:rPr>
          <w:i/>
          <w:iCs/>
          <w:sz w:val="24"/>
          <w:szCs w:val="24"/>
          <w:lang w:val="pt-BR" w:eastAsia="pt-BR"/>
        </w:rPr>
        <w:t>the</w:t>
      </w:r>
      <w:proofErr w:type="spellEnd"/>
      <w:r>
        <w:rPr>
          <w:i/>
          <w:iCs/>
          <w:sz w:val="24"/>
          <w:szCs w:val="24"/>
          <w:lang w:val="pt-BR" w:eastAsia="pt-BR"/>
        </w:rPr>
        <w:t xml:space="preserve"> Trading Book</w:t>
      </w:r>
      <w:r>
        <w:rPr>
          <w:sz w:val="24"/>
          <w:szCs w:val="24"/>
          <w:lang w:val="pt-BR" w:eastAsia="pt-BR"/>
        </w:rPr>
        <w:t xml:space="preserve"> (FRTB) do Comitê de Basileia, que substituiu o </w:t>
      </w:r>
      <w:proofErr w:type="spellStart"/>
      <w:r>
        <w:rPr>
          <w:sz w:val="24"/>
          <w:szCs w:val="24"/>
          <w:lang w:val="pt-BR" w:eastAsia="pt-BR"/>
        </w:rPr>
        <w:t>VaR</w:t>
      </w:r>
      <w:proofErr w:type="spellEnd"/>
      <w:r>
        <w:rPr>
          <w:sz w:val="24"/>
          <w:szCs w:val="24"/>
          <w:lang w:val="pt-BR" w:eastAsia="pt-BR"/>
        </w:rPr>
        <w:t xml:space="preserve"> pelo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para o cálculo de capital de risco de mercado, constitui a validação institucional definitiva dos princípios defendidos pela PMPT: o risco real reside na cauda, e métricas incoerentes são inadequadas para a segurança sistêmica</w:t>
      </w:r>
      <w:r w:rsidR="00827BCE">
        <w:rPr>
          <w:sz w:val="24"/>
          <w:szCs w:val="24"/>
          <w:lang w:val="pt-BR" w:eastAsia="pt-BR"/>
        </w:rPr>
        <w:t xml:space="preserve"> </w:t>
      </w:r>
      <w:r w:rsidR="00827BCE" w:rsidRPr="00827BCE">
        <w:rPr>
          <w:sz w:val="24"/>
          <w:szCs w:val="24"/>
          <w:lang w:val="pt-BR" w:eastAsia="pt-BR"/>
        </w:rPr>
        <w:t>(ARTZNER et al., 1999)</w:t>
      </w:r>
      <w:r>
        <w:rPr>
          <w:sz w:val="24"/>
          <w:szCs w:val="24"/>
          <w:lang w:val="pt-BR" w:eastAsia="pt-BR"/>
        </w:rPr>
        <w:t>.</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8" w:name="_Toc231739073"/>
      <w:r>
        <w:rPr>
          <w:b/>
          <w:bCs/>
          <w:sz w:val="24"/>
          <w:szCs w:val="24"/>
          <w:lang w:val="pt-BR" w:eastAsia="pt-BR"/>
        </w:rPr>
        <w:t xml:space="preserve">Indicadores de Desempenho Ajustados: </w:t>
      </w:r>
      <w:proofErr w:type="spellStart"/>
      <w:r>
        <w:rPr>
          <w:b/>
          <w:bCs/>
          <w:sz w:val="24"/>
          <w:szCs w:val="24"/>
          <w:lang w:val="pt-BR" w:eastAsia="pt-BR"/>
        </w:rPr>
        <w:t>Sortino</w:t>
      </w:r>
      <w:proofErr w:type="spellEnd"/>
      <w:r>
        <w:rPr>
          <w:b/>
          <w:bCs/>
          <w:sz w:val="24"/>
          <w:szCs w:val="24"/>
          <w:lang w:val="pt-BR" w:eastAsia="pt-BR"/>
        </w:rPr>
        <w:t xml:space="preserve">, </w:t>
      </w:r>
      <w:proofErr w:type="spellStart"/>
      <w:r>
        <w:rPr>
          <w:b/>
          <w:bCs/>
          <w:sz w:val="24"/>
          <w:szCs w:val="24"/>
          <w:lang w:val="pt-BR" w:eastAsia="pt-BR"/>
        </w:rPr>
        <w:t>Omega</w:t>
      </w:r>
      <w:proofErr w:type="spellEnd"/>
      <w:r>
        <w:rPr>
          <w:b/>
          <w:bCs/>
          <w:sz w:val="24"/>
          <w:szCs w:val="24"/>
          <w:lang w:val="pt-BR" w:eastAsia="pt-BR"/>
        </w:rPr>
        <w:t xml:space="preserve"> e a Generalização Kappa</w:t>
      </w:r>
      <w:bookmarkEnd w:id="58"/>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9" w:name="_Toc231739074"/>
      <w:r>
        <w:rPr>
          <w:sz w:val="24"/>
          <w:szCs w:val="24"/>
          <w:lang w:val="pt-BR" w:eastAsia="pt-BR"/>
        </w:rPr>
        <w:t xml:space="preserve">Índice de </w:t>
      </w:r>
      <w:proofErr w:type="spellStart"/>
      <w:r>
        <w:rPr>
          <w:sz w:val="24"/>
          <w:szCs w:val="24"/>
          <w:lang w:val="pt-BR" w:eastAsia="pt-BR"/>
        </w:rPr>
        <w:t>Sortino</w:t>
      </w:r>
      <w:proofErr w:type="spellEnd"/>
      <w:r>
        <w:rPr>
          <w:sz w:val="24"/>
          <w:szCs w:val="24"/>
          <w:lang w:val="pt-BR" w:eastAsia="pt-BR"/>
        </w:rPr>
        <w:t>: Refinando Sharpe</w:t>
      </w:r>
      <w:bookmarkEnd w:id="59"/>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56A1A742"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w:t>
      </w:r>
      <w:proofErr w:type="spellStart"/>
      <w:r>
        <w:rPr>
          <w:sz w:val="24"/>
          <w:szCs w:val="24"/>
          <w:lang w:val="pt-BR" w:eastAsia="pt-BR"/>
        </w:rPr>
        <w:t>Sortino</w:t>
      </w:r>
      <w:proofErr w:type="spellEnd"/>
      <w:r>
        <w:rPr>
          <w:sz w:val="24"/>
          <w:szCs w:val="24"/>
          <w:lang w:val="pt-BR" w:eastAsia="pt-BR"/>
        </w:rPr>
        <w:t xml:space="preserve"> no início dos anos 1980 e popularizado nos anos 1990, o Índice de </w:t>
      </w:r>
      <w:proofErr w:type="spellStart"/>
      <w:r>
        <w:rPr>
          <w:sz w:val="24"/>
          <w:szCs w:val="24"/>
          <w:lang w:val="pt-BR" w:eastAsia="pt-BR"/>
        </w:rPr>
        <w:t>Sortino</w:t>
      </w:r>
      <w:proofErr w:type="spellEnd"/>
      <w:r>
        <w:rPr>
          <w:sz w:val="24"/>
          <w:szCs w:val="24"/>
          <w:lang w:val="pt-BR" w:eastAsia="pt-BR"/>
        </w:rPr>
        <w:t xml:space="preserve"> é a modificação mais direta e amplamente adotada do Índice de Sharpe</w:t>
      </w:r>
      <w:r w:rsidR="00827BCE">
        <w:rPr>
          <w:sz w:val="24"/>
          <w:szCs w:val="24"/>
          <w:lang w:val="pt-BR" w:eastAsia="pt-BR"/>
        </w:rPr>
        <w:t xml:space="preserve"> </w:t>
      </w:r>
      <w:r w:rsidR="00827BCE" w:rsidRPr="00827BCE">
        <w:rPr>
          <w:sz w:val="24"/>
          <w:szCs w:val="24"/>
          <w:lang w:val="pt-BR" w:eastAsia="pt-BR"/>
        </w:rPr>
        <w:t>(SORTINO; VAN DER MEER, 1991)</w:t>
      </w:r>
      <w:r>
        <w:rPr>
          <w:sz w:val="24"/>
          <w:szCs w:val="24"/>
          <w:lang w:val="pt-BR" w:eastAsia="pt-BR"/>
        </w:rPr>
        <w:t xml:space="preserve">. Ele substitui o desvio padrão total pelo </w:t>
      </w:r>
      <w:r>
        <w:rPr>
          <w:b/>
          <w:bCs/>
          <w:sz w:val="24"/>
          <w:szCs w:val="24"/>
          <w:lang w:val="pt-BR" w:eastAsia="pt-BR"/>
        </w:rPr>
        <w:t xml:space="preserve">Desvio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proofErr w:type="spellStart"/>
      <w:r>
        <w:rPr>
          <w:i/>
          <w:iCs/>
          <w:sz w:val="24"/>
          <w:szCs w:val="24"/>
          <w:lang w:val="pt-BR" w:eastAsia="pt-BR"/>
        </w:rPr>
        <w:t>Minimum</w:t>
      </w:r>
      <w:proofErr w:type="spellEnd"/>
      <w:r>
        <w:rPr>
          <w:i/>
          <w:iCs/>
          <w:sz w:val="24"/>
          <w:szCs w:val="24"/>
          <w:lang w:val="pt-BR" w:eastAsia="pt-BR"/>
        </w:rPr>
        <w:t xml:space="preserve"> </w:t>
      </w:r>
      <w:proofErr w:type="spellStart"/>
      <w:r>
        <w:rPr>
          <w:i/>
          <w:iCs/>
          <w:sz w:val="24"/>
          <w:szCs w:val="24"/>
          <w:lang w:val="pt-BR" w:eastAsia="pt-BR"/>
        </w:rPr>
        <w:t>Acceptable</w:t>
      </w:r>
      <w:proofErr w:type="spellEnd"/>
      <w:r>
        <w:rPr>
          <w:i/>
          <w:iCs/>
          <w:sz w:val="24"/>
          <w:szCs w:val="24"/>
          <w:lang w:val="pt-BR" w:eastAsia="pt-BR"/>
        </w:rPr>
        <w:t xml:space="preserve"> </w:t>
      </w:r>
      <w:proofErr w:type="spellStart"/>
      <w:r>
        <w:rPr>
          <w:i/>
          <w:iCs/>
          <w:sz w:val="24"/>
          <w:szCs w:val="24"/>
          <w:lang w:val="pt-BR" w:eastAsia="pt-BR"/>
        </w:rPr>
        <w:t>Return</w:t>
      </w:r>
      <w:proofErr w:type="spellEnd"/>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 xml:space="preserve">Target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Deviation</w:t>
      </w:r>
      <w:proofErr w:type="spellEnd"/>
      <w:r>
        <w:rPr>
          <w:sz w:val="24"/>
          <w:szCs w:val="24"/>
          <w:lang w:val="pt-BR" w:eastAsia="pt-BR"/>
        </w:rPr>
        <w:t xml:space="preserve">) é a raiz quadrada da </w:t>
      </w:r>
      <w:proofErr w:type="spellStart"/>
      <w:r>
        <w:rPr>
          <w:sz w:val="24"/>
          <w:szCs w:val="24"/>
          <w:lang w:val="pt-BR" w:eastAsia="pt-BR"/>
        </w:rPr>
        <w:t>semivariância</w:t>
      </w:r>
      <w:proofErr w:type="spellEnd"/>
      <w:r>
        <w:rPr>
          <w:sz w:val="24"/>
          <w:szCs w:val="24"/>
          <w:lang w:val="pt-BR" w:eastAsia="pt-BR"/>
        </w:rPr>
        <w:t xml:space="preserve">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lastRenderedPageBreak/>
        <w:t>Análise Comparativa</w:t>
      </w:r>
    </w:p>
    <w:p w14:paraId="0DBB0DCA" w14:textId="3AD90FCB"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w:t>
      </w:r>
      <w:proofErr w:type="spellStart"/>
      <w:r>
        <w:rPr>
          <w:sz w:val="24"/>
          <w:szCs w:val="24"/>
          <w:lang w:val="pt-BR" w:eastAsia="pt-BR"/>
        </w:rPr>
        <w:t>Sortino</w:t>
      </w:r>
      <w:proofErr w:type="spellEnd"/>
      <w:r>
        <w:rPr>
          <w:sz w:val="24"/>
          <w:szCs w:val="24"/>
          <w:lang w:val="pt-BR" w:eastAsia="pt-BR"/>
        </w:rPr>
        <w:t xml:space="preserve"> e o Sharpe convergem quando a distribuição dos retornos é normal e o MAR é igual à média. Contudo, para estratégias com alta assimetria positiva (e.g., </w:t>
      </w:r>
      <w:r>
        <w:rPr>
          <w:i/>
          <w:iCs/>
          <w:sz w:val="24"/>
          <w:szCs w:val="24"/>
          <w:lang w:val="pt-BR" w:eastAsia="pt-BR"/>
        </w:rPr>
        <w:t xml:space="preserve">trend </w:t>
      </w:r>
      <w:proofErr w:type="spellStart"/>
      <w:r>
        <w:rPr>
          <w:i/>
          <w:iCs/>
          <w:sz w:val="24"/>
          <w:szCs w:val="24"/>
          <w:lang w:val="pt-BR" w:eastAsia="pt-BR"/>
        </w:rPr>
        <w:t>following</w:t>
      </w:r>
      <w:proofErr w:type="spellEnd"/>
      <w:r>
        <w:rPr>
          <w:sz w:val="24"/>
          <w:szCs w:val="24"/>
          <w:lang w:val="pt-BR" w:eastAsia="pt-BR"/>
        </w:rPr>
        <w:t xml:space="preserve">, opções longas), o </w:t>
      </w:r>
      <w:proofErr w:type="spellStart"/>
      <w:r>
        <w:rPr>
          <w:sz w:val="24"/>
          <w:szCs w:val="24"/>
          <w:lang w:val="pt-BR" w:eastAsia="pt-BR"/>
        </w:rPr>
        <w:t>Sortino</w:t>
      </w:r>
      <w:proofErr w:type="spellEnd"/>
      <w:r>
        <w:rPr>
          <w:sz w:val="24"/>
          <w:szCs w:val="24"/>
          <w:lang w:val="pt-BR" w:eastAsia="pt-BR"/>
        </w:rPr>
        <w:t xml:space="preserve"> será consistentemente superior ao Sharpe, pois não penaliza os ganhos voláteis. Inversamente, para estratégias com assimetria negativa (e.g., venda de volatilidade), o </w:t>
      </w:r>
      <w:proofErr w:type="spellStart"/>
      <w:r>
        <w:rPr>
          <w:sz w:val="24"/>
          <w:szCs w:val="24"/>
          <w:lang w:val="pt-BR" w:eastAsia="pt-BR"/>
        </w:rPr>
        <w:t>Sortino</w:t>
      </w:r>
      <w:proofErr w:type="spellEnd"/>
      <w:r>
        <w:rPr>
          <w:sz w:val="24"/>
          <w:szCs w:val="24"/>
          <w:lang w:val="pt-BR" w:eastAsia="pt-BR"/>
        </w:rPr>
        <w:t xml:space="preserve"> revelará um desempenho ajustado ao risco inferior, expondo os riscos ocultos que o Sharpe mascara</w:t>
      </w:r>
      <w:r w:rsidR="00827BCE">
        <w:rPr>
          <w:sz w:val="24"/>
          <w:szCs w:val="24"/>
          <w:lang w:val="pt-BR" w:eastAsia="pt-BR"/>
        </w:rPr>
        <w:t xml:space="preserve"> </w:t>
      </w:r>
      <w:r w:rsidR="00827BCE" w:rsidRPr="00827BCE">
        <w:rPr>
          <w:sz w:val="24"/>
          <w:szCs w:val="24"/>
          <w:lang w:val="pt-BR" w:eastAsia="pt-BR"/>
        </w:rPr>
        <w:t>(ROLLINGER; HOFFMAN, 2013)</w:t>
      </w:r>
      <w:r>
        <w:rPr>
          <w:sz w:val="24"/>
          <w:szCs w:val="24"/>
          <w:lang w:val="pt-BR" w:eastAsia="pt-BR"/>
        </w:rPr>
        <w:t>.</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1739075"/>
      <w:r>
        <w:rPr>
          <w:sz w:val="24"/>
          <w:szCs w:val="24"/>
          <w:lang w:val="pt-BR" w:eastAsia="pt-BR"/>
        </w:rPr>
        <w:t xml:space="preserve">O Índice </w:t>
      </w:r>
      <w:proofErr w:type="spellStart"/>
      <w:r>
        <w:rPr>
          <w:sz w:val="24"/>
          <w:szCs w:val="24"/>
          <w:lang w:val="pt-BR" w:eastAsia="pt-BR"/>
        </w:rPr>
        <w:t>Omega</w:t>
      </w:r>
      <w:proofErr w:type="spellEnd"/>
      <w:r>
        <w:rPr>
          <w:sz w:val="24"/>
          <w:szCs w:val="24"/>
          <w:lang w:val="pt-BR" w:eastAsia="pt-BR"/>
        </w:rPr>
        <w:t>: Capturando Todos os Momentos</w:t>
      </w:r>
      <w:bookmarkEnd w:id="60"/>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450BC21"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w:t>
      </w:r>
      <w:proofErr w:type="spellStart"/>
      <w:r>
        <w:rPr>
          <w:sz w:val="24"/>
          <w:szCs w:val="24"/>
          <w:lang w:val="pt-BR" w:eastAsia="pt-BR"/>
        </w:rPr>
        <w:t>Shadwick</w:t>
      </w:r>
      <w:proofErr w:type="spellEnd"/>
      <w:r>
        <w:rPr>
          <w:sz w:val="24"/>
          <w:szCs w:val="24"/>
          <w:lang w:val="pt-BR" w:eastAsia="pt-BR"/>
        </w:rPr>
        <w:t xml:space="preserve"> em 2002, o Índice </w:t>
      </w:r>
      <w:proofErr w:type="spellStart"/>
      <w:r>
        <w:rPr>
          <w:sz w:val="24"/>
          <w:szCs w:val="24"/>
          <w:lang w:val="pt-BR" w:eastAsia="pt-BR"/>
        </w:rPr>
        <w:t>Omega</w:t>
      </w:r>
      <w:proofErr w:type="spellEnd"/>
      <w:r>
        <w:rPr>
          <w:sz w:val="24"/>
          <w:szCs w:val="24"/>
          <w:lang w:val="pt-BR" w:eastAsia="pt-BR"/>
        </w:rPr>
        <w:t xml:space="preserve">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4915DA52"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3E563D57" w14:textId="2C92E726"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proofErr w:type="spellStart"/>
      <w:r w:rsidRPr="00827BCE">
        <w:rPr>
          <w:sz w:val="24"/>
          <w:szCs w:val="24"/>
          <w:lang w:val="pt-BR" w:eastAsia="pt-BR"/>
        </w:rPr>
        <w:t>Upside</w:t>
      </w:r>
      <w:proofErr w:type="spellEnd"/>
      <w:r w:rsidRPr="00827BCE">
        <w:rPr>
          <w:sz w:val="24"/>
          <w:szCs w:val="24"/>
          <w:lang w:val="pt-BR" w:eastAsia="pt-BR"/>
        </w:rPr>
        <w:t xml:space="preserve"> </w:t>
      </w:r>
      <w:proofErr w:type="spellStart"/>
      <w:r w:rsidRPr="00827BCE">
        <w:rPr>
          <w:sz w:val="24"/>
          <w:szCs w:val="24"/>
          <w:lang w:val="pt-BR" w:eastAsia="pt-BR"/>
        </w:rPr>
        <w:t>Potential</w:t>
      </w:r>
      <w:proofErr w:type="spellEnd"/>
      <w:r w:rsidRPr="00827BCE">
        <w:rPr>
          <w:sz w:val="24"/>
          <w:szCs w:val="24"/>
          <w:lang w:val="pt-BR" w:eastAsia="pt-BR"/>
        </w:rPr>
        <w:t xml:space="preserve"> </w:t>
      </w:r>
      <w:proofErr w:type="spellStart"/>
      <w:r w:rsidRPr="00827BCE">
        <w:rPr>
          <w:sz w:val="24"/>
          <w:szCs w:val="24"/>
          <w:lang w:val="pt-BR" w:eastAsia="pt-BR"/>
        </w:rPr>
        <w:t>Ratio</w:t>
      </w:r>
      <w:proofErr w:type="spellEnd"/>
      <w:r w:rsidRPr="00827BCE">
        <w:rPr>
          <w:sz w:val="24"/>
          <w:szCs w:val="24"/>
          <w:lang w:val="pt-BR" w:eastAsia="pt-BR"/>
        </w:rPr>
        <w:t xml:space="preserve"> </w:t>
      </w:r>
      <w:r>
        <w:rPr>
          <w:sz w:val="24"/>
          <w:szCs w:val="24"/>
          <w:lang w:val="pt-BR" w:eastAsia="pt-BR"/>
        </w:rPr>
        <w:t xml:space="preserve">e o </w:t>
      </w:r>
      <w:proofErr w:type="spellStart"/>
      <w:r>
        <w:rPr>
          <w:sz w:val="24"/>
          <w:szCs w:val="24"/>
          <w:lang w:val="pt-BR" w:eastAsia="pt-BR"/>
        </w:rPr>
        <w:t>Omega</w:t>
      </w:r>
      <w:proofErr w:type="spellEnd"/>
      <w:r>
        <w:rPr>
          <w:sz w:val="24"/>
          <w:szCs w:val="24"/>
          <w:lang w:val="pt-BR" w:eastAsia="pt-BR"/>
        </w:rPr>
        <w:t xml:space="preserve">. O numerador do </w:t>
      </w:r>
      <w:proofErr w:type="spellStart"/>
      <w:r>
        <w:rPr>
          <w:sz w:val="24"/>
          <w:szCs w:val="24"/>
          <w:lang w:val="pt-BR" w:eastAsia="pt-BR"/>
        </w:rPr>
        <w:t>Omega</w:t>
      </w:r>
      <w:proofErr w:type="spellEnd"/>
      <w:r>
        <w:rPr>
          <w:sz w:val="24"/>
          <w:szCs w:val="24"/>
          <w:lang w:val="pt-BR" w:eastAsia="pt-BR"/>
        </w:rPr>
        <w:t xml:space="preserve"> corresponde ao potencial de alta (</w:t>
      </w:r>
      <w:proofErr w:type="spellStart"/>
      <w:r w:rsidRPr="00827BCE">
        <w:rPr>
          <w:sz w:val="24"/>
          <w:szCs w:val="24"/>
          <w:lang w:val="pt-BR" w:eastAsia="pt-BR"/>
        </w:rPr>
        <w:t>Upside</w:t>
      </w:r>
      <w:proofErr w:type="spellEnd"/>
      <w:r w:rsidRPr="00827BCE">
        <w:rPr>
          <w:sz w:val="24"/>
          <w:szCs w:val="24"/>
          <w:lang w:val="pt-BR" w:eastAsia="pt-BR"/>
        </w:rPr>
        <w:t xml:space="preserve"> </w:t>
      </w:r>
      <w:proofErr w:type="spellStart"/>
      <w:r w:rsidRPr="00827BCE">
        <w:rPr>
          <w:sz w:val="24"/>
          <w:szCs w:val="24"/>
          <w:lang w:val="pt-BR" w:eastAsia="pt-BR"/>
        </w:rPr>
        <w:t>Potential</w:t>
      </w:r>
      <w:proofErr w:type="spellEnd"/>
      <w:r w:rsidRPr="00827BCE">
        <w:rPr>
          <w:sz w:val="24"/>
          <w:szCs w:val="24"/>
          <w:lang w:val="pt-BR" w:eastAsia="pt-BR"/>
        </w:rPr>
        <w:t>)</w:t>
      </w:r>
      <w:r>
        <w:rPr>
          <w:sz w:val="24"/>
          <w:szCs w:val="24"/>
          <w:lang w:val="pt-BR" w:eastAsia="pt-BR"/>
        </w:rPr>
        <w:t>, enquanto o denominador corresponde ao potencial de baixa (</w:t>
      </w:r>
      <w:proofErr w:type="spellStart"/>
      <w:r w:rsidRPr="00827BCE">
        <w:rPr>
          <w:sz w:val="24"/>
          <w:szCs w:val="24"/>
          <w:lang w:val="pt-BR" w:eastAsia="pt-BR"/>
        </w:rPr>
        <w:t>Downside</w:t>
      </w:r>
      <w:proofErr w:type="spellEnd"/>
      <w:r w:rsidRPr="00827BCE">
        <w:rPr>
          <w:sz w:val="24"/>
          <w:szCs w:val="24"/>
          <w:lang w:val="pt-BR" w:eastAsia="pt-BR"/>
        </w:rPr>
        <w:t xml:space="preserve"> </w:t>
      </w:r>
      <w:proofErr w:type="spellStart"/>
      <w:r w:rsidRPr="00827BCE">
        <w:rPr>
          <w:sz w:val="24"/>
          <w:szCs w:val="24"/>
          <w:lang w:val="pt-BR" w:eastAsia="pt-BR"/>
        </w:rPr>
        <w:t>Potential</w:t>
      </w:r>
      <w:proofErr w:type="spellEnd"/>
      <w:r w:rsidRPr="00827BCE">
        <w:rPr>
          <w:sz w:val="24"/>
          <w:szCs w:val="24"/>
          <w:lang w:val="pt-BR" w:eastAsia="pt-BR"/>
        </w:rPr>
        <w:t>)</w:t>
      </w:r>
      <w:r>
        <w:rPr>
          <w:sz w:val="24"/>
          <w:szCs w:val="24"/>
          <w:lang w:val="pt-BR" w:eastAsia="pt-BR"/>
        </w:rPr>
        <w:t xml:space="preserve">, alinhando a métrica com a intuição econômica de ganho </w:t>
      </w:r>
      <w:r w:rsidRPr="00827BCE">
        <w:rPr>
          <w:sz w:val="24"/>
          <w:szCs w:val="24"/>
          <w:lang w:val="pt-BR" w:eastAsia="pt-BR"/>
        </w:rPr>
        <w:t xml:space="preserve">versus </w:t>
      </w:r>
      <w:r>
        <w:rPr>
          <w:sz w:val="24"/>
          <w:szCs w:val="24"/>
          <w:lang w:val="pt-BR" w:eastAsia="pt-BR"/>
        </w:rPr>
        <w:t>dor</w:t>
      </w:r>
      <w:r w:rsidR="00F47898">
        <w:rPr>
          <w:sz w:val="24"/>
          <w:szCs w:val="24"/>
          <w:lang w:val="pt-BR" w:eastAsia="pt-BR"/>
        </w:rPr>
        <w:t xml:space="preserve"> </w:t>
      </w:r>
      <w:r w:rsidR="00F47898" w:rsidRPr="00F47898">
        <w:rPr>
          <w:sz w:val="24"/>
          <w:szCs w:val="24"/>
          <w:lang w:val="pt-BR" w:eastAsia="pt-BR"/>
        </w:rPr>
        <w:t>(SORTINO; VAN DER MEER, 1991)</w:t>
      </w:r>
      <w:r>
        <w:rPr>
          <w:sz w:val="24"/>
          <w:szCs w:val="24"/>
          <w:lang w:val="pt-BR" w:eastAsia="pt-BR"/>
        </w:rPr>
        <w:t>.</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1" w:name="_Toc231739076"/>
      <w:r>
        <w:rPr>
          <w:sz w:val="24"/>
          <w:szCs w:val="24"/>
          <w:lang w:val="pt-BR" w:eastAsia="pt-BR"/>
        </w:rPr>
        <w:lastRenderedPageBreak/>
        <w:t>O Índice Kappa: A Generalização Unificadora</w:t>
      </w:r>
      <w:bookmarkEnd w:id="61"/>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174A5A7E"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r w:rsidR="00F47898">
        <w:rPr>
          <w:sz w:val="24"/>
          <w:szCs w:val="24"/>
          <w:lang w:val="pt-BR" w:eastAsia="pt-BR"/>
        </w:rPr>
        <w:t xml:space="preserve"> </w:t>
      </w:r>
      <w:r w:rsidR="00F47898" w:rsidRPr="00F47898">
        <w:rPr>
          <w:sz w:val="24"/>
          <w:szCs w:val="24"/>
          <w:lang w:val="pt-BR" w:eastAsia="pt-BR"/>
        </w:rPr>
        <w:t>(KAPLAN; KNOWLES, 2004).</w:t>
      </w:r>
    </w:p>
    <w:p w14:paraId="1091AFC8"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 xml:space="preserve">Índice </w:t>
      </w:r>
      <w:proofErr w:type="spellStart"/>
      <w:r>
        <w:rPr>
          <w:b/>
          <w:bCs/>
          <w:sz w:val="24"/>
          <w:szCs w:val="24"/>
          <w:lang w:val="pt-BR" w:eastAsia="pt-BR"/>
        </w:rPr>
        <w:t>Omega</w:t>
      </w:r>
      <w:proofErr w:type="spellEnd"/>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 xml:space="preserve">Índice de </w:t>
      </w:r>
      <w:proofErr w:type="spellStart"/>
      <w:r>
        <w:rPr>
          <w:b/>
          <w:bCs/>
          <w:sz w:val="24"/>
          <w:szCs w:val="24"/>
          <w:lang w:val="pt-BR" w:eastAsia="pt-BR"/>
        </w:rPr>
        <w:t>Sortino</w:t>
      </w:r>
      <w:proofErr w:type="spellEnd"/>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5BDDDF14"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r w:rsidR="00037033">
        <w:rPr>
          <w:sz w:val="24"/>
          <w:szCs w:val="24"/>
          <w:lang w:val="pt-BR" w:eastAsia="pt-BR"/>
        </w:rPr>
        <w:t xml:space="preserve"> </w:t>
      </w:r>
      <w:r w:rsidR="00037033" w:rsidRPr="00F47898">
        <w:rPr>
          <w:sz w:val="24"/>
          <w:szCs w:val="24"/>
          <w:lang w:val="pt-BR" w:eastAsia="pt-BR"/>
        </w:rPr>
        <w:t>(KAPLAN; KNOWLES, 2004)</w:t>
      </w:r>
      <w:r>
        <w:rPr>
          <w:sz w:val="24"/>
          <w:szCs w:val="24"/>
          <w:lang w:val="pt-BR" w:eastAsia="pt-BR"/>
        </w:rPr>
        <w:t>.</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2" w:name="_Toc231739077"/>
      <w:r>
        <w:rPr>
          <w:b/>
          <w:bCs/>
          <w:sz w:val="24"/>
          <w:szCs w:val="24"/>
          <w:lang w:val="pt-BR" w:eastAsia="pt-BR"/>
        </w:rPr>
        <w:t>Fronteiras Eficientes: A Geometria da Assimetria</w:t>
      </w:r>
      <w:bookmarkEnd w:id="62"/>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5E16D3F"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w:t>
      </w:r>
      <w:proofErr w:type="spellStart"/>
      <w:r>
        <w:rPr>
          <w:sz w:val="24"/>
          <w:szCs w:val="24"/>
          <w:lang w:val="pt-BR" w:eastAsia="pt-BR"/>
        </w:rPr>
        <w:t>CVaR</w:t>
      </w:r>
      <w:proofErr w:type="spellEnd"/>
      <w:r>
        <w:rPr>
          <w:sz w:val="24"/>
          <w:szCs w:val="24"/>
          <w:lang w:val="pt-BR" w:eastAsia="pt-BR"/>
        </w:rPr>
        <w:t>) pode assumir formas irregulares e não-suaves, especialmente quando composta por ativos com distribuições heterogêneas (mistura de ativos normais e não-normais)</w:t>
      </w:r>
      <w:r w:rsidR="00037033">
        <w:rPr>
          <w:sz w:val="24"/>
          <w:szCs w:val="24"/>
          <w:lang w:val="pt-BR" w:eastAsia="pt-BR"/>
        </w:rPr>
        <w:t xml:space="preserve"> </w:t>
      </w:r>
      <w:r w:rsidR="00037033" w:rsidRPr="00037033">
        <w:rPr>
          <w:sz w:val="24"/>
          <w:szCs w:val="24"/>
          <w:lang w:val="pt-BR" w:eastAsia="pt-BR"/>
        </w:rPr>
        <w:t>(CHOW; DENNING, 1994)</w:t>
      </w:r>
      <w:r w:rsidR="00037033">
        <w:rPr>
          <w:sz w:val="24"/>
          <w:szCs w:val="24"/>
          <w:lang w:val="pt-BR" w:eastAsia="pt-BR"/>
        </w:rPr>
        <w:t>.</w:t>
      </w:r>
    </w:p>
    <w:p w14:paraId="078E8662" w14:textId="11F51DA8"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proofErr w:type="spellStart"/>
      <w:r>
        <w:rPr>
          <w:i/>
          <w:iCs/>
          <w:sz w:val="24"/>
          <w:szCs w:val="24"/>
          <w:lang w:val="pt-BR" w:eastAsia="pt-BR"/>
        </w:rPr>
        <w:t>drawdowns</w:t>
      </w:r>
      <w:proofErr w:type="spellEnd"/>
      <w:r>
        <w:rPr>
          <w:sz w:val="24"/>
          <w:szCs w:val="24"/>
          <w:lang w:val="pt-BR" w:eastAsia="pt-BR"/>
        </w:rPr>
        <w:t xml:space="preserve"> severos do que a otimização via MPT, dado o perfil extremamente </w:t>
      </w:r>
      <w:proofErr w:type="spellStart"/>
      <w:r>
        <w:rPr>
          <w:sz w:val="24"/>
          <w:szCs w:val="24"/>
          <w:lang w:val="pt-BR" w:eastAsia="pt-BR"/>
        </w:rPr>
        <w:t>leptocúrtico</w:t>
      </w:r>
      <w:proofErr w:type="spellEnd"/>
      <w:r>
        <w:rPr>
          <w:sz w:val="24"/>
          <w:szCs w:val="24"/>
          <w:lang w:val="pt-BR" w:eastAsia="pt-BR"/>
        </w:rPr>
        <w:t xml:space="preserve"> desses ativos</w:t>
      </w:r>
      <w:r w:rsidR="00037033">
        <w:rPr>
          <w:sz w:val="24"/>
          <w:szCs w:val="24"/>
          <w:lang w:val="pt-BR" w:eastAsia="pt-BR"/>
        </w:rPr>
        <w:t xml:space="preserve"> </w:t>
      </w:r>
      <w:r w:rsidR="00037033" w:rsidRPr="00037033">
        <w:rPr>
          <w:sz w:val="24"/>
          <w:szCs w:val="24"/>
          <w:lang w:val="pt-BR" w:eastAsia="pt-BR"/>
        </w:rPr>
        <w:t>(BARNDORFF-NIELSEN et al., 2008)</w:t>
      </w:r>
      <w:r>
        <w:rPr>
          <w:sz w:val="24"/>
          <w:szCs w:val="24"/>
          <w:lang w:val="pt-BR" w:eastAsia="pt-BR"/>
        </w:rPr>
        <w:t>.</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1739078"/>
      <w:r>
        <w:rPr>
          <w:b/>
          <w:bCs/>
          <w:sz w:val="24"/>
          <w:szCs w:val="24"/>
          <w:lang w:val="pt-BR" w:eastAsia="pt-BR"/>
        </w:rPr>
        <w:t>Conclusão</w:t>
      </w:r>
      <w:bookmarkEnd w:id="63"/>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w:t>
      </w:r>
      <w:proofErr w:type="spellStart"/>
      <w:r>
        <w:rPr>
          <w:sz w:val="24"/>
          <w:szCs w:val="24"/>
          <w:lang w:val="pt-BR" w:eastAsia="pt-BR"/>
        </w:rPr>
        <w:t>CVaR</w:t>
      </w:r>
      <w:proofErr w:type="spellEnd"/>
      <w:r>
        <w:rPr>
          <w:sz w:val="24"/>
          <w:szCs w:val="24"/>
          <w:lang w:val="pt-BR" w:eastAsia="pt-BR"/>
        </w:rPr>
        <w:t xml:space="preserve">, </w:t>
      </w:r>
      <w:proofErr w:type="spellStart"/>
      <w:r>
        <w:rPr>
          <w:sz w:val="24"/>
          <w:szCs w:val="24"/>
          <w:lang w:val="pt-BR" w:eastAsia="pt-BR"/>
        </w:rPr>
        <w:t>Sortino</w:t>
      </w:r>
      <w:proofErr w:type="spellEnd"/>
      <w:r>
        <w:rPr>
          <w:sz w:val="24"/>
          <w:szCs w:val="24"/>
          <w:lang w:val="pt-BR" w:eastAsia="pt-BR"/>
        </w:rPr>
        <w:t xml:space="preserve">, </w:t>
      </w:r>
      <w:proofErr w:type="spellStart"/>
      <w:r>
        <w:rPr>
          <w:sz w:val="24"/>
          <w:szCs w:val="24"/>
          <w:lang w:val="pt-BR" w:eastAsia="pt-BR"/>
        </w:rPr>
        <w:t>Omega</w:t>
      </w:r>
      <w:proofErr w:type="spellEnd"/>
      <w:r>
        <w:rPr>
          <w:sz w:val="24"/>
          <w:szCs w:val="24"/>
          <w:lang w:val="pt-BR" w:eastAsia="pt-BR"/>
        </w:rPr>
        <w:t xml:space="preserve">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4B450691" w:rsidR="008C1690" w:rsidRPr="008C1690" w:rsidRDefault="008C1690" w:rsidP="008C1690">
      <w:pPr>
        <w:pStyle w:val="Legenda"/>
        <w:keepNext/>
        <w:jc w:val="center"/>
        <w:rPr>
          <w:rFonts w:ascii="Times New Roman" w:hAnsi="Times New Roman" w:cs="Times New Roman"/>
          <w:i w:val="0"/>
          <w:color w:val="auto"/>
          <w:sz w:val="24"/>
        </w:rPr>
      </w:pPr>
      <w:bookmarkStart w:id="64" w:name="_Toc231738871"/>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w:t>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 xml:space="preserve">Resumo </w:t>
      </w:r>
      <w:r>
        <w:rPr>
          <w:rFonts w:ascii="Times New Roman" w:hAnsi="Times New Roman" w:cs="Times New Roman"/>
          <w:i w:val="0"/>
          <w:color w:val="auto"/>
          <w:sz w:val="24"/>
        </w:rPr>
        <w:t>Analítico dos Indicadores de Desempenho (MPT vs. PMPT)</w:t>
      </w:r>
      <w:bookmarkEnd w:id="64"/>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proofErr w:type="spellStart"/>
            <w:r>
              <w:rPr>
                <w:b/>
                <w:bCs/>
                <w:sz w:val="24"/>
                <w:szCs w:val="24"/>
                <w:lang w:val="pt-BR" w:eastAsia="pt-BR"/>
              </w:rPr>
              <w:t>Sortino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Média (Foca no </w:t>
            </w:r>
            <w:proofErr w:type="spellStart"/>
            <w:r>
              <w:rPr>
                <w:sz w:val="24"/>
                <w:szCs w:val="24"/>
                <w:lang w:val="pt-BR" w:eastAsia="pt-BR"/>
              </w:rPr>
              <w:t>Downside</w:t>
            </w:r>
            <w:proofErr w:type="spellEnd"/>
            <w:r>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Fundos Assimétricos, Hedge </w:t>
            </w:r>
            <w:proofErr w:type="spellStart"/>
            <w:r>
              <w:rPr>
                <w:sz w:val="24"/>
                <w:szCs w:val="24"/>
                <w:lang w:val="pt-BR" w:eastAsia="pt-BR"/>
              </w:rPr>
              <w:t>Funds</w:t>
            </w:r>
            <w:proofErr w:type="spellEnd"/>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proofErr w:type="spellStart"/>
            <w:r>
              <w:rPr>
                <w:b/>
                <w:bCs/>
                <w:sz w:val="24"/>
                <w:szCs w:val="24"/>
                <w:lang w:val="pt-BR" w:eastAsia="pt-BR"/>
              </w:rPr>
              <w:t>Omega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Derivativos, Cripto, Private </w:t>
            </w:r>
            <w:proofErr w:type="spellStart"/>
            <w:r>
              <w:rPr>
                <w:sz w:val="24"/>
                <w:szCs w:val="24"/>
                <w:lang w:val="pt-BR" w:eastAsia="pt-BR"/>
              </w:rPr>
              <w:t>Equity</w:t>
            </w:r>
            <w:proofErr w:type="spellEnd"/>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Gestão de Risco de Cauda, </w:t>
            </w:r>
            <w:proofErr w:type="gramStart"/>
            <w:r>
              <w:rPr>
                <w:sz w:val="24"/>
                <w:szCs w:val="24"/>
                <w:lang w:val="pt-BR" w:eastAsia="pt-BR"/>
              </w:rPr>
              <w:t>Seguros</w:t>
            </w:r>
            <w:proofErr w:type="gramEnd"/>
          </w:p>
        </w:tc>
      </w:tr>
    </w:tbl>
    <w:p w14:paraId="76699038" w14:textId="6BA66E80" w:rsidR="00684B6C" w:rsidRDefault="00443833" w:rsidP="002B5C8D">
      <w:pPr>
        <w:widowControl/>
        <w:autoSpaceDE/>
        <w:autoSpaceDN/>
        <w:spacing w:line="360" w:lineRule="auto"/>
        <w:ind w:firstLine="851"/>
        <w:jc w:val="both"/>
        <w:rPr>
          <w:sz w:val="24"/>
          <w:szCs w:val="24"/>
        </w:rPr>
      </w:pPr>
      <w:r>
        <w:rPr>
          <w:sz w:val="24"/>
          <w:szCs w:val="24"/>
          <w:lang w:val="pt-BR" w:eastAsia="pt-BR"/>
        </w:rPr>
        <w:t xml:space="preserve">Fonte: Elaboração </w:t>
      </w:r>
      <w:r w:rsidR="00037033">
        <w:rPr>
          <w:sz w:val="24"/>
          <w:szCs w:val="24"/>
          <w:lang w:val="pt-BR" w:eastAsia="pt-BR"/>
        </w:rPr>
        <w:t xml:space="preserve">própria </w:t>
      </w:r>
      <w:r w:rsidR="00037033" w:rsidRPr="00037033">
        <w:rPr>
          <w:sz w:val="24"/>
          <w:szCs w:val="24"/>
          <w:lang w:val="pt-BR" w:eastAsia="pt-BR"/>
        </w:rPr>
        <w:t>em KAPLAN; KNOWLES (2004)</w:t>
      </w:r>
      <w:r>
        <w:rPr>
          <w:sz w:val="24"/>
          <w:szCs w:val="24"/>
          <w:lang w:val="pt-BR" w:eastAsia="pt-BR"/>
        </w:rPr>
        <w:t>.</w:t>
      </w:r>
      <w:r w:rsidR="00684B6C">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5" w:name="_Toc231739079"/>
      <w:r>
        <w:rPr>
          <w:b/>
          <w:bCs/>
          <w:sz w:val="24"/>
          <w:szCs w:val="24"/>
          <w:lang w:val="pt-BR"/>
        </w:rPr>
        <w:t>O Modelo de Black-</w:t>
      </w:r>
      <w:proofErr w:type="spellStart"/>
      <w:r>
        <w:rPr>
          <w:b/>
          <w:bCs/>
          <w:sz w:val="24"/>
          <w:szCs w:val="24"/>
          <w:lang w:val="pt-BR"/>
        </w:rPr>
        <w:t>Litterman</w:t>
      </w:r>
      <w:proofErr w:type="spellEnd"/>
      <w:r>
        <w:rPr>
          <w:b/>
          <w:bCs/>
          <w:sz w:val="24"/>
          <w:szCs w:val="24"/>
          <w:lang w:val="pt-BR"/>
        </w:rPr>
        <w:t>: Uma Reconstrução Bayesiana da Alocação de Ativos</w:t>
      </w:r>
      <w:bookmarkEnd w:id="65"/>
      <w:r>
        <w:rPr>
          <w:b/>
          <w:bCs/>
          <w:sz w:val="24"/>
          <w:szCs w:val="24"/>
          <w:lang w:val="pt-BR" w:eastAsia="pt-BR"/>
        </w:rPr>
        <w:t xml:space="preserve"> </w:t>
      </w:r>
    </w:p>
    <w:p w14:paraId="747C780A" w14:textId="77777777" w:rsid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6" w:name="_Toc231739080"/>
      <w:r>
        <w:rPr>
          <w:sz w:val="24"/>
          <w:szCs w:val="24"/>
          <w:lang w:val="pt-BR"/>
        </w:rPr>
        <w:t>Introdução: A Gênese Histórica e a Motivação Teórica</w:t>
      </w:r>
      <w:bookmarkEnd w:id="66"/>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w:t>
      </w:r>
      <w:proofErr w:type="spellStart"/>
      <w:r>
        <w:rPr>
          <w:sz w:val="24"/>
          <w:szCs w:val="24"/>
          <w:lang w:val="pt-BR"/>
        </w:rPr>
        <w:t>Litterman</w:t>
      </w:r>
      <w:proofErr w:type="spellEnd"/>
      <w:r>
        <w:rPr>
          <w:sz w:val="24"/>
          <w:szCs w:val="24"/>
          <w:lang w:val="pt-BR"/>
        </w:rPr>
        <w:t>, atuando na divisão de Gestão de Ativos da Goldman Sachs (GSAM), desenvolveram o Modelo Black-</w:t>
      </w:r>
      <w:proofErr w:type="spellStart"/>
      <w:r>
        <w:rPr>
          <w:sz w:val="24"/>
          <w:szCs w:val="24"/>
          <w:lang w:val="pt-BR"/>
        </w:rPr>
        <w:t>Litterman</w:t>
      </w:r>
      <w:proofErr w:type="spellEnd"/>
      <w:r>
        <w:rPr>
          <w:sz w:val="24"/>
          <w:szCs w:val="24"/>
          <w:lang w:val="pt-BR"/>
        </w:rPr>
        <w:t xml:space="preserve">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7" w:name="_Toc231739081"/>
      <w:r>
        <w:rPr>
          <w:sz w:val="24"/>
          <w:szCs w:val="24"/>
          <w:lang w:val="pt-BR"/>
        </w:rPr>
        <w:t>O Contexto da Goldman Sachs e a Colaboração Black-</w:t>
      </w:r>
      <w:proofErr w:type="spellStart"/>
      <w:r>
        <w:rPr>
          <w:sz w:val="24"/>
          <w:szCs w:val="24"/>
          <w:lang w:val="pt-BR"/>
        </w:rPr>
        <w:t>Litterman</w:t>
      </w:r>
      <w:bookmarkEnd w:id="67"/>
      <w:proofErr w:type="spellEnd"/>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w:t>
      </w:r>
      <w:proofErr w:type="spellStart"/>
      <w:r>
        <w:rPr>
          <w:sz w:val="24"/>
          <w:szCs w:val="24"/>
          <w:lang w:val="pt-BR"/>
        </w:rPr>
        <w:t>Litterman</w:t>
      </w:r>
      <w:proofErr w:type="spellEnd"/>
      <w:r>
        <w:rPr>
          <w:sz w:val="24"/>
          <w:szCs w:val="24"/>
          <w:lang w:val="pt-BR"/>
        </w:rPr>
        <w:t xml:space="preserve">, um </w:t>
      </w:r>
      <w:proofErr w:type="spellStart"/>
      <w:r>
        <w:rPr>
          <w:sz w:val="24"/>
          <w:szCs w:val="24"/>
          <w:lang w:val="pt-BR"/>
        </w:rPr>
        <w:t>econometrista</w:t>
      </w:r>
      <w:proofErr w:type="spellEnd"/>
      <w:r>
        <w:rPr>
          <w:sz w:val="24"/>
          <w:szCs w:val="24"/>
          <w:lang w:val="pt-BR"/>
        </w:rPr>
        <w:t xml:space="preserve">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w:t>
      </w:r>
      <w:proofErr w:type="spellStart"/>
      <w:r>
        <w:rPr>
          <w:sz w:val="24"/>
          <w:szCs w:val="24"/>
          <w:lang w:val="pt-BR"/>
        </w:rPr>
        <w:t>bonds</w:t>
      </w:r>
      <w:proofErr w:type="spellEnd"/>
      <w:r>
        <w:rPr>
          <w:sz w:val="24"/>
          <w:szCs w:val="24"/>
          <w:lang w:val="pt-BR"/>
        </w:rPr>
        <w:t xml:space="preserve">) e moedas. No entanto, Black e </w:t>
      </w:r>
      <w:proofErr w:type="spellStart"/>
      <w:r>
        <w:rPr>
          <w:sz w:val="24"/>
          <w:szCs w:val="24"/>
          <w:lang w:val="pt-BR"/>
        </w:rPr>
        <w:t>Litterman</w:t>
      </w:r>
      <w:proofErr w:type="spellEnd"/>
      <w:r>
        <w:rPr>
          <w:sz w:val="24"/>
          <w:szCs w:val="24"/>
          <w:lang w:val="pt-BR"/>
        </w:rPr>
        <w:t xml:space="preserve">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matemática do otimizador. </w:t>
      </w:r>
    </w:p>
    <w:p w14:paraId="17726D8D" w14:textId="3B719590" w:rsidR="009909F5" w:rsidRPr="00482DB8" w:rsidRDefault="00482DB8" w:rsidP="00482DB8">
      <w:pPr>
        <w:spacing w:line="360" w:lineRule="auto"/>
        <w:ind w:firstLine="851"/>
        <w:jc w:val="both"/>
        <w:rPr>
          <w:sz w:val="24"/>
          <w:szCs w:val="24"/>
          <w:lang w:val="pt-BR"/>
        </w:rPr>
      </w:pPr>
      <w:r>
        <w:rPr>
          <w:sz w:val="24"/>
          <w:szCs w:val="24"/>
          <w:lang w:val="pt-BR"/>
        </w:rPr>
        <w:lastRenderedPageBreak/>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proofErr w:type="spellStart"/>
      <w:r>
        <w:rPr>
          <w:sz w:val="24"/>
          <w:szCs w:val="24"/>
          <w:lang w:val="pt-BR"/>
        </w:rPr>
        <w:t>Asset</w:t>
      </w:r>
      <w:proofErr w:type="spellEnd"/>
      <w:r>
        <w:rPr>
          <w:sz w:val="24"/>
          <w:szCs w:val="24"/>
          <w:lang w:val="pt-BR"/>
        </w:rPr>
        <w:t xml:space="preserve"> </w:t>
      </w:r>
      <w:proofErr w:type="spellStart"/>
      <w:r>
        <w:rPr>
          <w:sz w:val="24"/>
          <w:szCs w:val="24"/>
          <w:lang w:val="pt-BR"/>
        </w:rPr>
        <w:t>Allocation</w:t>
      </w:r>
      <w:proofErr w:type="spellEnd"/>
      <w:r>
        <w:rPr>
          <w:sz w:val="24"/>
          <w:szCs w:val="24"/>
          <w:lang w:val="pt-BR"/>
        </w:rPr>
        <w:t xml:space="preserve">: </w:t>
      </w:r>
      <w:proofErr w:type="spellStart"/>
      <w:r>
        <w:rPr>
          <w:sz w:val="24"/>
          <w:szCs w:val="24"/>
          <w:lang w:val="pt-BR"/>
        </w:rPr>
        <w:t>Combining</w:t>
      </w:r>
      <w:proofErr w:type="spellEnd"/>
      <w:r>
        <w:rPr>
          <w:sz w:val="24"/>
          <w:szCs w:val="24"/>
          <w:lang w:val="pt-BR"/>
        </w:rPr>
        <w:t xml:space="preserve"> Investor </w:t>
      </w:r>
      <w:proofErr w:type="spellStart"/>
      <w:r>
        <w:rPr>
          <w:sz w:val="24"/>
          <w:szCs w:val="24"/>
          <w:lang w:val="pt-BR"/>
        </w:rPr>
        <w:t>Views</w:t>
      </w:r>
      <w:proofErr w:type="spellEnd"/>
      <w:r>
        <w:rPr>
          <w:sz w:val="24"/>
          <w:szCs w:val="24"/>
          <w:lang w:val="pt-BR"/>
        </w:rPr>
        <w:t xml:space="preserve"> </w:t>
      </w:r>
      <w:proofErr w:type="spellStart"/>
      <w:r>
        <w:rPr>
          <w:sz w:val="24"/>
          <w:szCs w:val="24"/>
          <w:lang w:val="pt-BR"/>
        </w:rPr>
        <w:t>with</w:t>
      </w:r>
      <w:proofErr w:type="spellEnd"/>
      <w:r>
        <w:rPr>
          <w:sz w:val="24"/>
          <w:szCs w:val="24"/>
          <w:lang w:val="pt-BR"/>
        </w:rPr>
        <w:t xml:space="preserve"> Market </w:t>
      </w:r>
      <w:proofErr w:type="spellStart"/>
      <w:r>
        <w:rPr>
          <w:sz w:val="24"/>
          <w:szCs w:val="24"/>
          <w:lang w:val="pt-BR"/>
        </w:rPr>
        <w:t>Equilibrium</w:t>
      </w:r>
      <w:proofErr w:type="spellEnd"/>
      <w:r>
        <w:rPr>
          <w:sz w:val="24"/>
          <w:szCs w:val="24"/>
          <w:lang w:val="pt-BR"/>
        </w:rPr>
        <w:t xml:space="preserve">" no The </w:t>
      </w:r>
      <w:proofErr w:type="spellStart"/>
      <w:r>
        <w:rPr>
          <w:sz w:val="24"/>
          <w:szCs w:val="24"/>
          <w:lang w:val="pt-BR"/>
        </w:rPr>
        <w:t>Journal</w:t>
      </w:r>
      <w:proofErr w:type="spellEnd"/>
      <w:r>
        <w:rPr>
          <w:sz w:val="24"/>
          <w:szCs w:val="24"/>
          <w:lang w:val="pt-BR"/>
        </w:rPr>
        <w:t xml:space="preserve"> </w:t>
      </w:r>
      <w:proofErr w:type="spellStart"/>
      <w:r>
        <w:rPr>
          <w:sz w:val="24"/>
          <w:szCs w:val="24"/>
          <w:lang w:val="pt-BR"/>
        </w:rPr>
        <w:t>of</w:t>
      </w:r>
      <w:proofErr w:type="spellEnd"/>
      <w:r>
        <w:rPr>
          <w:sz w:val="24"/>
          <w:szCs w:val="24"/>
          <w:lang w:val="pt-BR"/>
        </w:rPr>
        <w:t xml:space="preserve"> </w:t>
      </w:r>
      <w:proofErr w:type="spellStart"/>
      <w:r>
        <w:rPr>
          <w:sz w:val="24"/>
          <w:szCs w:val="24"/>
          <w:lang w:val="pt-BR"/>
        </w:rPr>
        <w:t>Fixed</w:t>
      </w:r>
      <w:proofErr w:type="spellEnd"/>
      <w:r>
        <w:rPr>
          <w:sz w:val="24"/>
          <w:szCs w:val="24"/>
          <w:lang w:val="pt-BR"/>
        </w:rPr>
        <w:t xml:space="preserve"> Income (1991) e "Global Portfolio </w:t>
      </w:r>
      <w:proofErr w:type="spellStart"/>
      <w:r>
        <w:rPr>
          <w:sz w:val="24"/>
          <w:szCs w:val="24"/>
          <w:lang w:val="pt-BR"/>
        </w:rPr>
        <w:t>Optimization</w:t>
      </w:r>
      <w:proofErr w:type="spellEnd"/>
      <w:r>
        <w:rPr>
          <w:sz w:val="24"/>
          <w:szCs w:val="24"/>
          <w:lang w:val="pt-BR"/>
        </w:rPr>
        <w:t xml:space="preserve">" no Financial </w:t>
      </w:r>
      <w:proofErr w:type="spellStart"/>
      <w:r>
        <w:rPr>
          <w:sz w:val="24"/>
          <w:szCs w:val="24"/>
          <w:lang w:val="pt-BR"/>
        </w:rPr>
        <w:t>Analysts</w:t>
      </w:r>
      <w:proofErr w:type="spellEnd"/>
      <w:r>
        <w:rPr>
          <w:sz w:val="24"/>
          <w:szCs w:val="24"/>
          <w:lang w:val="pt-BR"/>
        </w:rPr>
        <w:t xml:space="preserve"> </w:t>
      </w:r>
      <w:proofErr w:type="spellStart"/>
      <w:r>
        <w:rPr>
          <w:sz w:val="24"/>
          <w:szCs w:val="24"/>
          <w:lang w:val="pt-BR"/>
        </w:rPr>
        <w:t>Journal</w:t>
      </w:r>
      <w:proofErr w:type="spellEnd"/>
      <w:r>
        <w:rPr>
          <w:sz w:val="24"/>
          <w:szCs w:val="24"/>
          <w:lang w:val="pt-BR"/>
        </w:rPr>
        <w:t xml:space="preserve"> (1992). Estes trabalhos estabeleceram o modelo Black-</w:t>
      </w:r>
      <w:proofErr w:type="spellStart"/>
      <w:r>
        <w:rPr>
          <w:sz w:val="24"/>
          <w:szCs w:val="24"/>
          <w:lang w:val="pt-BR"/>
        </w:rPr>
        <w:t>Litterman</w:t>
      </w:r>
      <w:proofErr w:type="spellEnd"/>
      <w:r>
        <w:rPr>
          <w:sz w:val="24"/>
          <w:szCs w:val="24"/>
          <w:lang w:val="pt-BR"/>
        </w:rPr>
        <w:t xml:space="preserve"> (BL) não apenas como uma ferramenta proprietária da GSAM, mas como o novo padrão da indústria para a alocação de ativos, resolvendo o dilema da sensibilidade aos </w:t>
      </w:r>
      <w:r w:rsidRPr="00F759D2">
        <w:rPr>
          <w:i/>
          <w:iCs/>
          <w:sz w:val="24"/>
          <w:szCs w:val="24"/>
          <w:lang w:val="pt-BR"/>
        </w:rPr>
        <w:t>inputs</w:t>
      </w:r>
      <w:r>
        <w:rPr>
          <w:sz w:val="24"/>
          <w:szCs w:val="24"/>
          <w:lang w:val="pt-BR"/>
        </w:rPr>
        <w:t>.</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68" w:name="_Toc231739082"/>
      <w:r>
        <w:rPr>
          <w:sz w:val="24"/>
          <w:szCs w:val="24"/>
        </w:rPr>
        <w:t xml:space="preserve">As Limitações da Média-Variância e a Gênese do </w:t>
      </w:r>
      <w:proofErr w:type="spellStart"/>
      <w:r>
        <w:rPr>
          <w:sz w:val="24"/>
          <w:szCs w:val="24"/>
        </w:rPr>
        <w:t>Black-Litterman</w:t>
      </w:r>
      <w:bookmarkEnd w:id="68"/>
      <w:proofErr w:type="spellEnd"/>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w:t>
      </w:r>
      <w:proofErr w:type="spellStart"/>
      <w:r>
        <w:rPr>
          <w:sz w:val="24"/>
          <w:szCs w:val="24"/>
          <w:lang w:val="pt-BR"/>
        </w:rPr>
        <w:t>Michaud</w:t>
      </w:r>
      <w:proofErr w:type="spellEnd"/>
      <w:r>
        <w:rPr>
          <w:sz w:val="24"/>
          <w:szCs w:val="24"/>
          <w:lang w:val="pt-BR"/>
        </w:rPr>
        <w:t xml:space="preserve"> (1989) e Best e Grauer (1991), o otimizador MV tende a funcionar como um "maximizador de erros", sendo extremamente sensível aos </w:t>
      </w:r>
      <w:r w:rsidRPr="00F759D2">
        <w:rPr>
          <w:i/>
          <w:iCs/>
          <w:sz w:val="24"/>
          <w:szCs w:val="24"/>
          <w:lang w:val="pt-BR"/>
        </w:rPr>
        <w:t>inputs</w:t>
      </w:r>
      <w:r>
        <w:rPr>
          <w:sz w:val="24"/>
          <w:szCs w:val="24"/>
          <w:lang w:val="pt-BR"/>
        </w:rPr>
        <w:t xml:space="preserve">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 xml:space="preserve">Em resposta a essas limitações, Black e </w:t>
      </w:r>
      <w:proofErr w:type="spellStart"/>
      <w:r>
        <w:rPr>
          <w:sz w:val="24"/>
          <w:szCs w:val="24"/>
          <w:lang w:val="pt-BR"/>
        </w:rPr>
        <w:t>Litterman</w:t>
      </w:r>
      <w:proofErr w:type="spellEnd"/>
      <w:r>
        <w:rPr>
          <w:sz w:val="24"/>
          <w:szCs w:val="24"/>
          <w:lang w:val="pt-BR"/>
        </w:rPr>
        <w:t xml:space="preserve"> (1990, 1992) propuseram um modelo que mitiga a sensibilidade aos erros de estimação e produz alocações mais estáveis e robustas. O Modelo Black-</w:t>
      </w:r>
      <w:proofErr w:type="spellStart"/>
      <w:r>
        <w:rPr>
          <w:sz w:val="24"/>
          <w:szCs w:val="24"/>
          <w:lang w:val="pt-BR"/>
        </w:rPr>
        <w:t>Litterman</w:t>
      </w:r>
      <w:proofErr w:type="spellEnd"/>
      <w:r>
        <w:rPr>
          <w:sz w:val="24"/>
          <w:szCs w:val="24"/>
          <w:lang w:val="pt-BR"/>
        </w:rPr>
        <w:t xml:space="preserve"> (BL) não substitui a otimização MV, mas aprimora a estimativa dos retornos esperados — o input mais volátil do processo — utilizando uma abordagem Bayesiana para combinar informações de mercado com expectativas específicas do investidor.</w:t>
      </w:r>
    </w:p>
    <w:p w14:paraId="3B97E685" w14:textId="77777777" w:rsidR="002B5C8D" w:rsidRPr="00CB3C08" w:rsidRDefault="002B5C8D" w:rsidP="002B5C8D">
      <w:pPr>
        <w:rPr>
          <w:b/>
          <w:bCs/>
          <w:sz w:val="24"/>
          <w:szCs w:val="24"/>
          <w:lang w:val="pt-BR"/>
        </w:rPr>
      </w:pPr>
    </w:p>
    <w:p w14:paraId="4D735F5F" w14:textId="77777777" w:rsidR="002B5C8D" w:rsidRPr="00D966C9" w:rsidRDefault="002B5C8D" w:rsidP="002B5C8D">
      <w:pPr>
        <w:pStyle w:val="PargrafodaLista"/>
        <w:numPr>
          <w:ilvl w:val="2"/>
          <w:numId w:val="32"/>
        </w:numPr>
        <w:spacing w:line="360" w:lineRule="auto"/>
        <w:ind w:left="0" w:firstLine="0"/>
        <w:jc w:val="both"/>
        <w:outlineLvl w:val="2"/>
        <w:rPr>
          <w:sz w:val="24"/>
          <w:szCs w:val="24"/>
          <w:lang w:val="pt-BR"/>
        </w:rPr>
      </w:pPr>
      <w:bookmarkStart w:id="69" w:name="_Toc231739083"/>
      <w:r>
        <w:rPr>
          <w:sz w:val="24"/>
          <w:szCs w:val="24"/>
          <w:lang w:val="pt-BR"/>
        </w:rPr>
        <w:t>A Crítica à MPT: O Dilema da "Maximização de Erros" e as Soluções de Canto</w:t>
      </w:r>
      <w:bookmarkEnd w:id="69"/>
      <w:r>
        <w:rPr>
          <w:sz w:val="24"/>
          <w:szCs w:val="24"/>
          <w:lang w:val="pt-BR"/>
        </w:rPr>
        <w:t xml:space="preserve"> </w:t>
      </w:r>
    </w:p>
    <w:p w14:paraId="5E1E9E4B" w14:textId="77777777" w:rsidR="002B5C8D" w:rsidRDefault="002B5C8D" w:rsidP="002B5C8D">
      <w:pPr>
        <w:spacing w:line="360" w:lineRule="auto"/>
        <w:jc w:val="both"/>
        <w:rPr>
          <w:sz w:val="24"/>
          <w:szCs w:val="24"/>
          <w:lang w:val="pt-BR"/>
        </w:rPr>
      </w:pPr>
    </w:p>
    <w:p w14:paraId="57AB9AD5" w14:textId="77777777" w:rsidR="002B5C8D" w:rsidRPr="00684B6C" w:rsidRDefault="002B5C8D" w:rsidP="002B5C8D">
      <w:pPr>
        <w:spacing w:line="360" w:lineRule="auto"/>
        <w:ind w:firstLine="851"/>
        <w:jc w:val="both"/>
        <w:rPr>
          <w:sz w:val="24"/>
          <w:szCs w:val="24"/>
          <w:lang w:val="pt-BR"/>
        </w:rPr>
      </w:pPr>
      <w:r>
        <w:rPr>
          <w:sz w:val="24"/>
          <w:szCs w:val="24"/>
          <w:lang w:val="pt-BR"/>
        </w:rPr>
        <w:t xml:space="preserve">A inovação de Black e </w:t>
      </w:r>
      <w:proofErr w:type="spellStart"/>
      <w:r>
        <w:rPr>
          <w:sz w:val="24"/>
          <w:szCs w:val="24"/>
          <w:lang w:val="pt-BR"/>
        </w:rPr>
        <w:t>Litterman</w:t>
      </w:r>
      <w:proofErr w:type="spellEnd"/>
      <w:r>
        <w:rPr>
          <w:sz w:val="24"/>
          <w:szCs w:val="24"/>
          <w:lang w:val="pt-BR"/>
        </w:rPr>
        <w:t xml:space="preserve"> foi uma resposta direta e técnica às falhas patológicas da otimização de Markowitz quando alimentada com estimativas ruidosas. A literatura acadêmica da época, com destaque para os trabalhos de Richard </w:t>
      </w:r>
      <w:proofErr w:type="spellStart"/>
      <w:r>
        <w:rPr>
          <w:sz w:val="24"/>
          <w:szCs w:val="24"/>
          <w:lang w:val="pt-BR"/>
        </w:rPr>
        <w:t>Michaud</w:t>
      </w:r>
      <w:proofErr w:type="spellEnd"/>
      <w:r>
        <w:rPr>
          <w:sz w:val="24"/>
          <w:szCs w:val="24"/>
          <w:lang w:val="pt-BR"/>
        </w:rPr>
        <w:t xml:space="preserve"> (1989), já havia diagnosticado que a MVO atua, na prática, como um "maximizador de erros" (</w:t>
      </w:r>
      <w:proofErr w:type="spellStart"/>
      <w:r>
        <w:rPr>
          <w:i/>
          <w:iCs/>
          <w:sz w:val="24"/>
          <w:szCs w:val="24"/>
          <w:lang w:val="pt-BR"/>
        </w:rPr>
        <w:t>error</w:t>
      </w:r>
      <w:proofErr w:type="spellEnd"/>
      <w:r>
        <w:rPr>
          <w:i/>
          <w:iCs/>
          <w:sz w:val="24"/>
          <w:szCs w:val="24"/>
          <w:lang w:val="pt-BR"/>
        </w:rPr>
        <w:t xml:space="preserve"> </w:t>
      </w:r>
      <w:proofErr w:type="spellStart"/>
      <w:r>
        <w:rPr>
          <w:i/>
          <w:iCs/>
          <w:sz w:val="24"/>
          <w:szCs w:val="24"/>
          <w:lang w:val="pt-BR"/>
        </w:rPr>
        <w:t>maximizer</w:t>
      </w:r>
      <w:proofErr w:type="spellEnd"/>
      <w:r>
        <w:rPr>
          <w:sz w:val="24"/>
          <w:szCs w:val="24"/>
          <w:lang w:val="pt-BR"/>
        </w:rPr>
        <w:t xml:space="preserve">). </w:t>
      </w:r>
      <w:r>
        <w:rPr>
          <w:sz w:val="24"/>
          <w:szCs w:val="24"/>
        </w:rPr>
        <w:t xml:space="preserve">O algoritmo de otimização, ao buscar matematicamente a fronteira eficiente, tende a </w:t>
      </w:r>
      <w:proofErr w:type="spellStart"/>
      <w:r>
        <w:rPr>
          <w:sz w:val="24"/>
          <w:szCs w:val="24"/>
        </w:rPr>
        <w:t>sobrealocar</w:t>
      </w:r>
      <w:proofErr w:type="spellEnd"/>
      <w:r>
        <w:rPr>
          <w:sz w:val="24"/>
          <w:szCs w:val="24"/>
        </w:rPr>
        <w:t xml:space="preserve"> capital em ativos com retornos esperados </w:t>
      </w:r>
      <w:r>
        <w:rPr>
          <w:sz w:val="24"/>
          <w:szCs w:val="24"/>
        </w:rPr>
        <w:lastRenderedPageBreak/>
        <w:t>marginalmente superiores e subestimar aqueles com retornos inferiores, ignorando que essas diferenças podem ser meramente fruto de erros de estimação ou ruído estatístico.</w:t>
      </w:r>
    </w:p>
    <w:p w14:paraId="6D5FB352" w14:textId="77777777" w:rsidR="002B5C8D" w:rsidRPr="00454A35" w:rsidRDefault="002B5C8D" w:rsidP="002B5C8D">
      <w:pPr>
        <w:spacing w:line="360" w:lineRule="auto"/>
        <w:ind w:firstLine="851"/>
        <w:jc w:val="both"/>
        <w:rPr>
          <w:sz w:val="24"/>
          <w:szCs w:val="24"/>
          <w:lang w:val="pt-BR"/>
        </w:rPr>
      </w:pPr>
      <w:r>
        <w:rPr>
          <w:sz w:val="24"/>
          <w:szCs w:val="24"/>
          <w:lang w:val="pt-BR"/>
        </w:rPr>
        <w:t xml:space="preserve">Black e </w:t>
      </w:r>
      <w:proofErr w:type="spellStart"/>
      <w:r>
        <w:rPr>
          <w:sz w:val="24"/>
          <w:szCs w:val="24"/>
          <w:lang w:val="pt-BR"/>
        </w:rPr>
        <w:t>Litterman</w:t>
      </w:r>
      <w:proofErr w:type="spellEnd"/>
      <w:r>
        <w:rPr>
          <w:sz w:val="24"/>
          <w:szCs w:val="24"/>
          <w:lang w:val="pt-BR"/>
        </w:rPr>
        <w:t xml:space="preserve">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portfólios extremos, instáveis e pouco diversificados, conhecidos como "soluções de canto" (corner </w:t>
      </w:r>
      <w:proofErr w:type="spellStart"/>
      <w:r>
        <w:rPr>
          <w:sz w:val="24"/>
          <w:szCs w:val="24"/>
          <w:lang w:val="pt-BR"/>
        </w:rPr>
        <w:t>solutions</w:t>
      </w:r>
      <w:proofErr w:type="spellEnd"/>
      <w:r>
        <w:rPr>
          <w:sz w:val="24"/>
          <w:szCs w:val="24"/>
          <w:lang w:val="pt-BR"/>
        </w:rPr>
        <w:t>).</w:t>
      </w:r>
    </w:p>
    <w:p w14:paraId="0B6F37BE" w14:textId="77777777" w:rsidR="002B5C8D" w:rsidRDefault="002B5C8D" w:rsidP="002B5C8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w:t>
      </w:r>
      <w:proofErr w:type="spellStart"/>
      <w:r>
        <w:rPr>
          <w:sz w:val="24"/>
          <w:szCs w:val="24"/>
        </w:rPr>
        <w:t>from</w:t>
      </w:r>
      <w:proofErr w:type="spellEnd"/>
      <w:r>
        <w:rPr>
          <w:sz w:val="24"/>
          <w:szCs w:val="24"/>
        </w:rPr>
        <w:t xml:space="preserve"> </w:t>
      </w:r>
      <w:proofErr w:type="spellStart"/>
      <w:r>
        <w:rPr>
          <w:sz w:val="24"/>
          <w:szCs w:val="24"/>
        </w:rPr>
        <w:t>scratch</w:t>
      </w:r>
      <w:proofErr w:type="spellEnd"/>
      <w:r>
        <w:rPr>
          <w:sz w:val="24"/>
          <w:szCs w:val="24"/>
        </w:rPr>
        <w:t>),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D4FAB12" w14:textId="77777777" w:rsidR="002B5C8D" w:rsidRDefault="002B5C8D" w:rsidP="00D373EC">
      <w:pPr>
        <w:rPr>
          <w:b/>
          <w:bCs/>
          <w:sz w:val="24"/>
          <w:szCs w:val="24"/>
          <w:lang w:val="pt-BR"/>
        </w:rPr>
      </w:pPr>
    </w:p>
    <w:p w14:paraId="3F0B8009" w14:textId="77777777" w:rsidR="002B5C8D" w:rsidRDefault="002B5C8D"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0" w:name="_Toc231739084"/>
      <w:r>
        <w:rPr>
          <w:bCs/>
          <w:sz w:val="24"/>
          <w:szCs w:val="24"/>
        </w:rPr>
        <w:t xml:space="preserve">A Estrutura </w:t>
      </w:r>
      <w:proofErr w:type="spellStart"/>
      <w:r>
        <w:rPr>
          <w:bCs/>
          <w:sz w:val="24"/>
          <w:szCs w:val="24"/>
        </w:rPr>
        <w:t>Bayesiana</w:t>
      </w:r>
      <w:proofErr w:type="spellEnd"/>
      <w:r>
        <w:rPr>
          <w:bCs/>
          <w:sz w:val="24"/>
          <w:szCs w:val="24"/>
        </w:rPr>
        <w:t>: Prior, Visões e Posterior</w:t>
      </w:r>
      <w:bookmarkEnd w:id="70"/>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inferência Bayesiana.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w:t>
      </w:r>
      <w:proofErr w:type="spellStart"/>
      <w:r>
        <w:rPr>
          <w:sz w:val="24"/>
          <w:szCs w:val="24"/>
          <w:lang w:val="pt-BR"/>
        </w:rPr>
        <w:t>Equilibrio</w:t>
      </w:r>
      <w:proofErr w:type="spellEnd"/>
      <w:r>
        <w:rPr>
          <w:sz w:val="24"/>
          <w:szCs w:val="24"/>
          <w:lang w:val="pt-BR"/>
        </w:rPr>
        <w:t xml:space="preserve"> de Mercado), as Visões </w:t>
      </w:r>
      <w:r>
        <w:rPr>
          <w:sz w:val="24"/>
          <w:szCs w:val="24"/>
          <w:lang w:val="pt-BR"/>
        </w:rPr>
        <w:lastRenderedPageBreak/>
        <w:t>(</w:t>
      </w:r>
      <w:proofErr w:type="spellStart"/>
      <w:r>
        <w:rPr>
          <w:sz w:val="24"/>
          <w:szCs w:val="24"/>
          <w:lang w:val="pt-BR"/>
        </w:rPr>
        <w:t>Views</w:t>
      </w:r>
      <w:proofErr w:type="spellEnd"/>
      <w:r>
        <w:rPr>
          <w:sz w:val="24"/>
          <w:szCs w:val="24"/>
          <w:lang w:val="pt-BR"/>
        </w:rPr>
        <w:t xml:space="preserve">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proofErr w:type="spellStart"/>
      <w:r>
        <w:rPr>
          <w:b/>
          <w:bCs/>
          <w:sz w:val="24"/>
          <w:szCs w:val="24"/>
          <w:lang w:val="pt-BR"/>
        </w:rPr>
        <w:t>Likelihood</w:t>
      </w:r>
      <w:proofErr w:type="spellEnd"/>
      <w:r>
        <w:rPr>
          <w:b/>
          <w:bCs/>
          <w:sz w:val="24"/>
          <w:szCs w:val="24"/>
          <w:lang w:val="pt-BR"/>
        </w:rPr>
        <w:t>, as Visões (</w:t>
      </w:r>
      <w:proofErr w:type="spellStart"/>
      <w:r>
        <w:rPr>
          <w:b/>
          <w:bCs/>
          <w:sz w:val="24"/>
          <w:szCs w:val="24"/>
          <w:lang w:val="pt-BR"/>
        </w:rPr>
        <w:t>Views</w:t>
      </w:r>
      <w:proofErr w:type="spellEnd"/>
      <w:r>
        <w:rPr>
          <w:b/>
          <w:bCs/>
          <w:sz w:val="24"/>
          <w:szCs w:val="24"/>
          <w:lang w:val="pt-BR"/>
        </w:rPr>
        <w:t xml:space="preserve">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1" w:name="_Toc231739085"/>
      <w:r>
        <w:rPr>
          <w:sz w:val="24"/>
          <w:szCs w:val="24"/>
          <w:lang w:val="pt-BR"/>
        </w:rPr>
        <w:t>Derivação Matemática Detalhada: A "Fórmula Mestra"</w:t>
      </w:r>
      <w:bookmarkEnd w:id="71"/>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0DF275A3" w:rsidR="008A2B9C" w:rsidRDefault="009C351D" w:rsidP="00A052D3">
      <w:pPr>
        <w:spacing w:line="360" w:lineRule="auto"/>
        <w:ind w:firstLine="851"/>
        <w:jc w:val="both"/>
        <w:rPr>
          <w:sz w:val="24"/>
          <w:szCs w:val="24"/>
          <w:lang w:val="pt-BR"/>
        </w:rPr>
      </w:pPr>
      <w:r>
        <w:rPr>
          <w:sz w:val="24"/>
          <w:szCs w:val="24"/>
          <w:lang w:val="pt-BR"/>
        </w:rPr>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w:t>
      </w:r>
      <w:proofErr w:type="spellStart"/>
      <w:r>
        <w:rPr>
          <w:sz w:val="24"/>
          <w:szCs w:val="24"/>
          <w:lang w:val="pt-BR"/>
        </w:rPr>
        <w:t>Litterman</w:t>
      </w:r>
      <w:proofErr w:type="spellEnd"/>
      <w:r>
        <w:rPr>
          <w:sz w:val="24"/>
          <w:szCs w:val="24"/>
          <w:lang w:val="pt-BR"/>
        </w:rPr>
        <w:t xml:space="preserve"> (E[R]), calculado pela equação canônica do modelo</w:t>
      </w:r>
      <w:r w:rsidR="00065B39">
        <w:rPr>
          <w:sz w:val="24"/>
          <w:szCs w:val="24"/>
          <w:lang w:val="pt-BR"/>
        </w:rPr>
        <w:t xml:space="preserve"> </w:t>
      </w:r>
      <w:r w:rsidR="00065B39" w:rsidRPr="00065B39">
        <w:rPr>
          <w:sz w:val="24"/>
          <w:szCs w:val="24"/>
        </w:rPr>
        <w:t>(</w:t>
      </w:r>
      <w:proofErr w:type="spellStart"/>
      <w:r w:rsidR="00065B39" w:rsidRPr="00065B39">
        <w:rPr>
          <w:sz w:val="24"/>
          <w:szCs w:val="24"/>
        </w:rPr>
        <w:t>Black</w:t>
      </w:r>
      <w:proofErr w:type="spellEnd"/>
      <w:r w:rsidR="00065B39" w:rsidRPr="00065B39">
        <w:rPr>
          <w:sz w:val="24"/>
          <w:szCs w:val="24"/>
        </w:rPr>
        <w:t xml:space="preserve">; </w:t>
      </w:r>
      <w:proofErr w:type="spellStart"/>
      <w:r w:rsidR="00065B39" w:rsidRPr="00065B39">
        <w:rPr>
          <w:sz w:val="24"/>
          <w:szCs w:val="24"/>
        </w:rPr>
        <w:t>Litterman</w:t>
      </w:r>
      <w:proofErr w:type="spellEnd"/>
      <w:r w:rsidR="00065B39" w:rsidRPr="00065B39">
        <w:rPr>
          <w:sz w:val="24"/>
          <w:szCs w:val="24"/>
        </w:rPr>
        <w:t>, 1991, 1992)</w:t>
      </w:r>
      <w:r>
        <w:rPr>
          <w:sz w:val="24"/>
          <w:szCs w:val="24"/>
          <w:lang w:val="pt-BR"/>
        </w:rPr>
        <w:t>:</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lastRenderedPageBreak/>
        <w:t>Onde Σ representa a matriz de covariância dos retornos dos ativos.</w:t>
      </w:r>
    </w:p>
    <w:p w14:paraId="4875445F" w14:textId="5BD1EF8F" w:rsidR="008A2B9C" w:rsidRPr="008A2B9C" w:rsidRDefault="009C351D" w:rsidP="00A052D3">
      <w:pPr>
        <w:spacing w:line="360" w:lineRule="auto"/>
        <w:ind w:firstLine="851"/>
        <w:jc w:val="both"/>
        <w:rPr>
          <w:sz w:val="24"/>
          <w:szCs w:val="24"/>
          <w:lang w:val="pt-BR"/>
        </w:rPr>
      </w:pPr>
      <w:r>
        <w:rPr>
          <w:sz w:val="24"/>
          <w:szCs w:val="24"/>
          <w:lang w:val="pt-BR"/>
        </w:rPr>
        <w:t xml:space="preserve">O vetor resultante E[R] é então utilizado como input no otimizador de média-variância. A vantagem desta abordagem para o presente estudo é dupla: (i) </w:t>
      </w:r>
      <w:r w:rsidR="001E6375" w:rsidRPr="001E6375">
        <w:rPr>
          <w:sz w:val="24"/>
          <w:szCs w:val="24"/>
          <w:lang w:val="pt-BR"/>
        </w:rPr>
        <w:t xml:space="preserve">permite testar se as visões de retorno geradas pelo fator de </w:t>
      </w:r>
      <w:r w:rsidR="001E6375" w:rsidRPr="005F2A20">
        <w:rPr>
          <w:i/>
          <w:iCs/>
          <w:sz w:val="24"/>
          <w:szCs w:val="24"/>
          <w:lang w:val="pt-BR"/>
        </w:rPr>
        <w:t>momentum</w:t>
      </w:r>
      <w:r w:rsidR="001E6375" w:rsidRPr="001E6375">
        <w:rPr>
          <w:sz w:val="24"/>
          <w:szCs w:val="24"/>
          <w:lang w:val="pt-BR"/>
        </w:rPr>
        <w:t xml:space="preserve"> 12-1 agregam valor estatístico ao portfólio (via vetor Q)</w:t>
      </w:r>
      <w:r>
        <w:rPr>
          <w:sz w:val="24"/>
          <w:szCs w:val="24"/>
          <w:lang w:val="pt-BR"/>
        </w:rPr>
        <w:t>; e (</w:t>
      </w:r>
      <w:proofErr w:type="spellStart"/>
      <w:r>
        <w:rPr>
          <w:sz w:val="24"/>
          <w:szCs w:val="24"/>
          <w:lang w:val="pt-BR"/>
        </w:rPr>
        <w:t>ii</w:t>
      </w:r>
      <w:proofErr w:type="spellEnd"/>
      <w:r>
        <w:rPr>
          <w:sz w:val="24"/>
          <w:szCs w:val="24"/>
          <w:lang w:val="pt-BR"/>
        </w:rPr>
        <w:t>) utiliza a estrutura Bayesiana para "suavizar" os erros de previsão desses modelos, ancorando as decisões no equilíbrio de mercado quando as previsões são incertas. Dessa forma, espera-se que as carteiras geradas via Black-</w:t>
      </w:r>
      <w:proofErr w:type="spellStart"/>
      <w:r>
        <w:rPr>
          <w:sz w:val="24"/>
          <w:szCs w:val="24"/>
          <w:lang w:val="pt-BR"/>
        </w:rPr>
        <w:t>Litterman</w:t>
      </w:r>
      <w:proofErr w:type="spellEnd"/>
      <w:r>
        <w:rPr>
          <w:sz w:val="24"/>
          <w:szCs w:val="24"/>
          <w:lang w:val="pt-BR"/>
        </w:rPr>
        <w:t xml:space="preserve"> apresentem desempenho ajustado ao risco superior e menor turnover do que aquelas baseadas puramente em otimização histórica.</w:t>
      </w:r>
    </w:p>
    <w:p w14:paraId="2C98CFD9" w14:textId="77777777" w:rsidR="00E278ED" w:rsidRPr="00CB3C08" w:rsidRDefault="00E278ED" w:rsidP="00E278ED">
      <w:pPr>
        <w:rPr>
          <w:b/>
          <w:bCs/>
          <w:sz w:val="24"/>
          <w:szCs w:val="24"/>
          <w:lang w:val="pt-BR"/>
        </w:rPr>
      </w:pPr>
    </w:p>
    <w:p w14:paraId="7D6A9437" w14:textId="77777777" w:rsidR="00E278ED" w:rsidRPr="002B5C8D" w:rsidRDefault="003D36D9" w:rsidP="002B5C8D">
      <w:pPr>
        <w:pStyle w:val="PargrafodaLista"/>
        <w:numPr>
          <w:ilvl w:val="2"/>
          <w:numId w:val="32"/>
        </w:numPr>
        <w:spacing w:line="360" w:lineRule="auto"/>
        <w:jc w:val="both"/>
        <w:outlineLvl w:val="1"/>
        <w:rPr>
          <w:sz w:val="24"/>
          <w:szCs w:val="24"/>
          <w:lang w:val="pt-BR"/>
        </w:rPr>
      </w:pPr>
      <w:bookmarkStart w:id="72" w:name="_Toc231739086"/>
      <w:r w:rsidRPr="002B5C8D">
        <w:rPr>
          <w:sz w:val="24"/>
          <w:szCs w:val="24"/>
          <w:lang w:val="pt-BR"/>
        </w:rPr>
        <w:t>Fundamentos Matemáticos: A Arquitetura Bayesiana</w:t>
      </w:r>
      <w:bookmarkEnd w:id="72"/>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w:t>
      </w:r>
      <w:r>
        <w:rPr>
          <w:b/>
          <w:bCs/>
          <w:sz w:val="24"/>
          <w:szCs w:val="24"/>
          <w:lang w:val="pt-BR"/>
        </w:rPr>
        <w:t>inferência Bayesiana</w:t>
      </w:r>
      <w:r>
        <w:rPr>
          <w:sz w:val="24"/>
          <w:szCs w:val="24"/>
          <w:lang w:val="pt-BR"/>
        </w:rPr>
        <w:t xml:space="preserve">.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xml:space="preserve">, é a premissa de neutralidade. Na ausência de qualquer informação específica ou visão profética por parte do gestor, qual é a melhor estimativa racional para os retornos futuros? A resposta de Black e </w:t>
      </w:r>
      <w:proofErr w:type="spellStart"/>
      <w:r>
        <w:rPr>
          <w:sz w:val="24"/>
          <w:szCs w:val="24"/>
          <w:lang w:val="pt-BR"/>
        </w:rPr>
        <w:t>Litterman</w:t>
      </w:r>
      <w:proofErr w:type="spellEnd"/>
      <w:r>
        <w:rPr>
          <w:sz w:val="24"/>
          <w:szCs w:val="24"/>
          <w:lang w:val="pt-BR"/>
        </w:rPr>
        <w:t xml:space="preserve"> baseia-se na Hipótese de Mercados Eficientes e no CAPM (</w:t>
      </w:r>
      <w:r>
        <w:rPr>
          <w:i/>
          <w:iCs/>
          <w:sz w:val="24"/>
          <w:szCs w:val="24"/>
          <w:lang w:val="pt-BR"/>
        </w:rPr>
        <w:t xml:space="preserve">Capital </w:t>
      </w:r>
      <w:proofErr w:type="spellStart"/>
      <w:r>
        <w:rPr>
          <w:i/>
          <w:iCs/>
          <w:sz w:val="24"/>
          <w:szCs w:val="24"/>
          <w:lang w:val="pt-BR"/>
        </w:rPr>
        <w:t>Asset</w:t>
      </w:r>
      <w:proofErr w:type="spellEnd"/>
      <w:r>
        <w:rPr>
          <w:i/>
          <w:iCs/>
          <w:sz w:val="24"/>
          <w:szCs w:val="24"/>
          <w:lang w:val="pt-BR"/>
        </w:rPr>
        <w:t xml:space="preserve"> </w:t>
      </w:r>
      <w:proofErr w:type="spellStart"/>
      <w:r>
        <w:rPr>
          <w:i/>
          <w:iCs/>
          <w:sz w:val="24"/>
          <w:szCs w:val="24"/>
          <w:lang w:val="pt-BR"/>
        </w:rPr>
        <w:t>Pricing</w:t>
      </w:r>
      <w:proofErr w:type="spellEnd"/>
      <w:r>
        <w:rPr>
          <w:i/>
          <w:iCs/>
          <w:sz w:val="24"/>
          <w:szCs w:val="24"/>
          <w:lang w:val="pt-BR"/>
        </w:rPr>
        <w:t xml:space="preserve">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serve como a âncora gravitacional do modelo. Ele garante que, se o gestor não tiver visões ("eu não sei nada"), o modelo recomendará manter o portfólio de mercado passivo, evitando as alocações 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proofErr w:type="spellStart"/>
      <w:r>
        <w:rPr>
          <w:b/>
          <w:bCs/>
          <w:sz w:val="24"/>
          <w:szCs w:val="24"/>
          <w:lang w:val="pt-BR"/>
        </w:rPr>
        <w:t>Likelihood</w:t>
      </w:r>
      <w:proofErr w:type="spellEnd"/>
      <w:r>
        <w:rPr>
          <w:b/>
          <w:bCs/>
          <w:sz w:val="24"/>
          <w:szCs w:val="24"/>
          <w:lang w:val="pt-BR"/>
        </w:rPr>
        <w:t>: As Visões do Investidor (</w:t>
      </w:r>
      <w:proofErr w:type="spellStart"/>
      <w:r>
        <w:rPr>
          <w:b/>
          <w:bCs/>
          <w:i/>
          <w:iCs/>
          <w:sz w:val="24"/>
          <w:szCs w:val="24"/>
          <w:lang w:val="pt-BR"/>
        </w:rPr>
        <w:t>Views</w:t>
      </w:r>
      <w:proofErr w:type="spellEnd"/>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w:t>
      </w:r>
      <w:proofErr w:type="spellStart"/>
      <w:r>
        <w:rPr>
          <w:sz w:val="24"/>
          <w:szCs w:val="24"/>
          <w:lang w:val="pt-BR"/>
        </w:rPr>
        <w:t>shrinkage</w:t>
      </w:r>
      <w:proofErr w:type="spellEnd"/>
      <w:r>
        <w:rPr>
          <w:sz w:val="24"/>
          <w:szCs w:val="24"/>
          <w:lang w:val="pt-BR"/>
        </w:rPr>
        <w:t xml:space="preserve"> </w:t>
      </w:r>
      <w:proofErr w:type="spellStart"/>
      <w:r>
        <w:rPr>
          <w:sz w:val="24"/>
          <w:szCs w:val="24"/>
          <w:lang w:val="pt-BR"/>
        </w:rPr>
        <w:t>estimator</w:t>
      </w:r>
      <w:proofErr w:type="spellEnd"/>
      <w:r>
        <w:rPr>
          <w:sz w:val="24"/>
          <w:szCs w:val="24"/>
          <w:lang w:val="pt-BR"/>
        </w:rPr>
        <w:t>), mitigando a "maximização de erros" ao ancorar as estimativas em valores economicamente plausíveis.19</w:t>
      </w: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3" w:name="_Toc231739087"/>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3"/>
    </w:p>
    <w:p w14:paraId="743E6EC9" w14:textId="77777777" w:rsidR="00893C59" w:rsidRPr="00684B6C" w:rsidRDefault="00893C59" w:rsidP="00893C59">
      <w:pPr>
        <w:spacing w:line="360" w:lineRule="auto"/>
        <w:jc w:val="both"/>
        <w:rPr>
          <w:b/>
          <w:bCs/>
          <w:sz w:val="24"/>
          <w:szCs w:val="24"/>
          <w:lang w:val="pt-BR"/>
        </w:rPr>
      </w:pPr>
    </w:p>
    <w:p w14:paraId="1A2D0A36" w14:textId="517644A3" w:rsidR="00684B6C" w:rsidRDefault="00684B6C" w:rsidP="000833E8">
      <w:pPr>
        <w:spacing w:line="360" w:lineRule="auto"/>
        <w:ind w:firstLine="851"/>
        <w:jc w:val="both"/>
        <w:rPr>
          <w:sz w:val="24"/>
          <w:szCs w:val="24"/>
          <w:lang w:val="pt-BR"/>
        </w:rPr>
      </w:pPr>
      <w:r>
        <w:rPr>
          <w:sz w:val="24"/>
          <w:szCs w:val="24"/>
          <w:lang w:val="pt-BR"/>
        </w:rPr>
        <w:t>O cálculo do Prior baseia-se na inversão da equação de otimização de Markowitz. O problema de maximização da utilidade quadrática do investidor representativo é dado por</w:t>
      </w:r>
      <w:r w:rsidR="00065B39">
        <w:rPr>
          <w:sz w:val="24"/>
          <w:szCs w:val="24"/>
          <w:lang w:val="pt-BR"/>
        </w:rPr>
        <w:t xml:space="preserve"> </w:t>
      </w:r>
      <w:r w:rsidR="003F23FC" w:rsidRPr="003F23FC">
        <w:rPr>
          <w:sz w:val="24"/>
          <w:szCs w:val="24"/>
        </w:rPr>
        <w:t>(</w:t>
      </w:r>
      <w:proofErr w:type="spellStart"/>
      <w:r w:rsidR="003F23FC" w:rsidRPr="003F23FC">
        <w:rPr>
          <w:sz w:val="24"/>
          <w:szCs w:val="24"/>
        </w:rPr>
        <w:t>He</w:t>
      </w:r>
      <w:proofErr w:type="spellEnd"/>
      <w:r w:rsidR="003F23FC" w:rsidRPr="003F23FC">
        <w:rPr>
          <w:sz w:val="24"/>
          <w:szCs w:val="24"/>
        </w:rPr>
        <w:t xml:space="preserve">; </w:t>
      </w:r>
      <w:proofErr w:type="spellStart"/>
      <w:r w:rsidR="003F23FC" w:rsidRPr="003F23FC">
        <w:rPr>
          <w:sz w:val="24"/>
          <w:szCs w:val="24"/>
        </w:rPr>
        <w:t>Litterman</w:t>
      </w:r>
      <w:proofErr w:type="spellEnd"/>
      <w:r w:rsidR="003F23FC" w:rsidRPr="003F23FC">
        <w:rPr>
          <w:sz w:val="24"/>
          <w:szCs w:val="24"/>
        </w:rPr>
        <w:t>, 1999)</w:t>
      </w:r>
      <w:r>
        <w:rPr>
          <w:sz w:val="24"/>
          <w:szCs w:val="24"/>
          <w:lang w:val="pt-BR"/>
        </w:rPr>
        <w:t>:</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w:lastRenderedPageBreak/>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4" w:name="_Toc231739088"/>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4"/>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proofErr w:type="spellStart"/>
      <w:r>
        <w:rPr>
          <w:i/>
          <w:iCs/>
          <w:sz w:val="24"/>
          <w:szCs w:val="24"/>
          <w:lang w:val="pt-BR"/>
        </w:rPr>
        <w:t>value-weighted</w:t>
      </w:r>
      <w:proofErr w:type="spellEnd"/>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lastRenderedPageBreak/>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5" w:name="_Toc231739089"/>
      <w:r>
        <w:rPr>
          <w:bCs/>
          <w:sz w:val="24"/>
          <w:szCs w:val="24"/>
          <w:lang w:val="pt-BR"/>
        </w:rPr>
        <w:t>A Fórmula Mestra de Black-</w:t>
      </w:r>
      <w:proofErr w:type="spellStart"/>
      <w:r>
        <w:rPr>
          <w:bCs/>
          <w:sz w:val="24"/>
          <w:szCs w:val="24"/>
          <w:lang w:val="pt-BR"/>
        </w:rPr>
        <w:t>Litterman</w:t>
      </w:r>
      <w:bookmarkEnd w:id="75"/>
      <w:proofErr w:type="spellEnd"/>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t xml:space="preserve">Para fins computacionais, utiliza-se frequentemente a </w:t>
      </w:r>
      <w:r>
        <w:rPr>
          <w:b/>
          <w:bCs/>
          <w:sz w:val="24"/>
          <w:szCs w:val="24"/>
          <w:lang w:val="pt-BR"/>
        </w:rPr>
        <w:t xml:space="preserve">Identidade de Matrizes de </w:t>
      </w:r>
      <w:proofErr w:type="spellStart"/>
      <w:r>
        <w:rPr>
          <w:b/>
          <w:bCs/>
          <w:sz w:val="24"/>
          <w:szCs w:val="24"/>
          <w:lang w:val="pt-BR"/>
        </w:rPr>
        <w:t>Woodbury</w:t>
      </w:r>
      <w:proofErr w:type="spellEnd"/>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proofErr w:type="spellStart"/>
      <w:r>
        <w:rPr>
          <w:i/>
          <w:iCs/>
          <w:sz w:val="24"/>
          <w:szCs w:val="24"/>
          <w:lang w:val="pt-BR"/>
        </w:rPr>
        <w:t>tilt</w:t>
      </w:r>
      <w:proofErr w:type="spellEnd"/>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lastRenderedPageBreak/>
        <w:t>A nova matriz de covariância a posteriori, que deve alimentar o otimizador, é:</w:t>
      </w:r>
    </w:p>
    <w:p w14:paraId="1D8A7A1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1DECC41F" w:rsidR="00893C59" w:rsidRPr="000B3D96" w:rsidRDefault="00893C59" w:rsidP="00402C24">
      <w:pPr>
        <w:pStyle w:val="PargrafodaLista"/>
        <w:numPr>
          <w:ilvl w:val="2"/>
          <w:numId w:val="32"/>
        </w:numPr>
        <w:spacing w:line="360" w:lineRule="auto"/>
        <w:jc w:val="both"/>
        <w:outlineLvl w:val="2"/>
        <w:rPr>
          <w:b/>
          <w:bCs/>
          <w:sz w:val="24"/>
          <w:szCs w:val="24"/>
          <w:lang w:val="pt-BR"/>
        </w:rPr>
      </w:pPr>
      <w:bookmarkStart w:id="76" w:name="_Toc231739090"/>
      <w:r w:rsidRPr="000B3D96">
        <w:rPr>
          <w:sz w:val="24"/>
          <w:szCs w:val="24"/>
          <w:lang w:val="pt-BR"/>
        </w:rPr>
        <w:t>A Controvérsia Teórica sobre o Escalar</w:t>
      </w:r>
      <w:r w:rsidRPr="000B3D96">
        <w:rPr>
          <w:b/>
          <w:bCs/>
          <w:sz w:val="24"/>
          <w:szCs w:val="24"/>
          <w:lang w:val="pt-BR"/>
        </w:rPr>
        <w:t xml:space="preserve"> </w:t>
      </w:r>
      <w:r w:rsidRPr="000B3D96">
        <w:rPr>
          <w:sz w:val="24"/>
          <w:szCs w:val="24"/>
          <w:lang w:val="pt-BR"/>
        </w:rPr>
        <w:t>Tau</w:t>
      </w:r>
      <w:r w:rsidRPr="000B3D96">
        <w:rPr>
          <w:b/>
          <w:bCs/>
          <w:sz w:val="24"/>
          <w:szCs w:val="24"/>
          <w:lang w:val="pt-BR"/>
        </w:rPr>
        <w:t xml:space="preserve"> </w:t>
      </w:r>
      <m:oMath>
        <m:r>
          <m:rPr>
            <m:sty m:val="bi"/>
          </m:rPr>
          <w:rPr>
            <w:rFonts w:ascii="Cambria Math" w:hAnsi="Cambria Math"/>
            <w:sz w:val="24"/>
            <w:szCs w:val="24"/>
            <w:lang w:val="pt-BR"/>
          </w:rPr>
          <m:t>(τ)</m:t>
        </m:r>
      </m:oMath>
      <w:bookmarkEnd w:id="76"/>
    </w:p>
    <w:p w14:paraId="7363DB5E" w14:textId="77777777" w:rsidR="00893C59" w:rsidRPr="00684B6C" w:rsidRDefault="00893C59" w:rsidP="00893C59">
      <w:pPr>
        <w:spacing w:line="360" w:lineRule="auto"/>
        <w:jc w:val="both"/>
        <w:rPr>
          <w:b/>
          <w:bCs/>
          <w:sz w:val="24"/>
          <w:szCs w:val="24"/>
          <w:lang w:val="pt-BR"/>
        </w:rPr>
      </w:pPr>
    </w:p>
    <w:p w14:paraId="58E398FD" w14:textId="54DDD9A4"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r w:rsidR="00402C24">
        <w:rPr>
          <w:sz w:val="24"/>
          <w:szCs w:val="24"/>
          <w:lang w:val="pt-BR"/>
        </w:rPr>
        <w:t xml:space="preserve"> </w:t>
      </w:r>
      <w:r w:rsidR="00402C24" w:rsidRPr="00402C24">
        <w:rPr>
          <w:sz w:val="24"/>
          <w:szCs w:val="24"/>
        </w:rPr>
        <w:t>(</w:t>
      </w:r>
      <w:proofErr w:type="spellStart"/>
      <w:r w:rsidR="00402C24" w:rsidRPr="00402C24">
        <w:rPr>
          <w:sz w:val="24"/>
          <w:szCs w:val="24"/>
        </w:rPr>
        <w:t>Meucci</w:t>
      </w:r>
      <w:proofErr w:type="spellEnd"/>
      <w:r w:rsidR="00402C24" w:rsidRPr="00402C24">
        <w:rPr>
          <w:sz w:val="24"/>
          <w:szCs w:val="24"/>
        </w:rPr>
        <w:t xml:space="preserve">, 2005; </w:t>
      </w:r>
      <w:proofErr w:type="spellStart"/>
      <w:r w:rsidR="00402C24" w:rsidRPr="00402C24">
        <w:rPr>
          <w:sz w:val="24"/>
          <w:szCs w:val="24"/>
        </w:rPr>
        <w:t>Walters</w:t>
      </w:r>
      <w:proofErr w:type="spellEnd"/>
      <w:r w:rsidR="00402C24" w:rsidRPr="00402C24">
        <w:rPr>
          <w:sz w:val="24"/>
          <w:szCs w:val="24"/>
        </w:rPr>
        <w:t>, 2014)</w:t>
      </w:r>
      <w:r>
        <w:rPr>
          <w:sz w:val="24"/>
          <w:szCs w:val="24"/>
          <w:lang w:val="pt-BR"/>
        </w:rPr>
        <w:t>.</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Visão Original (Black &amp; </w:t>
      </w:r>
      <w:proofErr w:type="spellStart"/>
      <w:r>
        <w:rPr>
          <w:b/>
          <w:bCs/>
          <w:sz w:val="24"/>
          <w:szCs w:val="24"/>
          <w:lang w:val="pt-BR"/>
        </w:rPr>
        <w:t>Litterman</w:t>
      </w:r>
      <w:proofErr w:type="spellEnd"/>
      <w:r>
        <w:rPr>
          <w:b/>
          <w:bCs/>
          <w:sz w:val="24"/>
          <w:szCs w:val="24"/>
          <w:lang w:val="pt-BR"/>
        </w:rPr>
        <w:t>,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Estatística (Walters, 2014; </w:t>
      </w:r>
      <w:proofErr w:type="spellStart"/>
      <w:r>
        <w:rPr>
          <w:b/>
          <w:bCs/>
          <w:sz w:val="24"/>
          <w:szCs w:val="24"/>
          <w:lang w:val="pt-BR"/>
        </w:rPr>
        <w:t>Meucci</w:t>
      </w:r>
      <w:proofErr w:type="spellEnd"/>
      <w:r>
        <w:rPr>
          <w:b/>
          <w:bCs/>
          <w:sz w:val="24"/>
          <w:szCs w:val="24"/>
          <w:lang w:val="pt-BR"/>
        </w:rPr>
        <w:t>,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de </w:t>
      </w:r>
      <w:proofErr w:type="spellStart"/>
      <w:r>
        <w:rPr>
          <w:b/>
          <w:bCs/>
          <w:sz w:val="24"/>
          <w:szCs w:val="24"/>
          <w:lang w:val="pt-BR"/>
        </w:rPr>
        <w:t>Satchell</w:t>
      </w:r>
      <w:proofErr w:type="spellEnd"/>
      <w:r>
        <w:rPr>
          <w:b/>
          <w:bCs/>
          <w:sz w:val="24"/>
          <w:szCs w:val="24"/>
          <w:lang w:val="pt-BR"/>
        </w:rPr>
        <w:t xml:space="preserve"> e </w:t>
      </w:r>
      <w:proofErr w:type="spellStart"/>
      <w:r>
        <w:rPr>
          <w:b/>
          <w:bCs/>
          <w:sz w:val="24"/>
          <w:szCs w:val="24"/>
          <w:lang w:val="pt-BR"/>
        </w:rPr>
        <w:t>Scowcroft</w:t>
      </w:r>
      <w:proofErr w:type="spellEnd"/>
      <w:r>
        <w:rPr>
          <w:b/>
          <w:bCs/>
          <w:sz w:val="24"/>
          <w:szCs w:val="24"/>
          <w:lang w:val="pt-BR"/>
        </w:rPr>
        <w:t xml:space="preserve">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 xml:space="preserve">Thomas </w:t>
      </w:r>
      <w:proofErr w:type="spellStart"/>
      <w:r>
        <w:rPr>
          <w:b/>
          <w:bCs/>
          <w:sz w:val="24"/>
          <w:szCs w:val="24"/>
          <w:lang w:val="pt-BR"/>
        </w:rPr>
        <w:t>Idzorek</w:t>
      </w:r>
      <w:proofErr w:type="spellEnd"/>
      <w:r>
        <w:rPr>
          <w:b/>
          <w:bCs/>
          <w:sz w:val="24"/>
          <w:szCs w:val="24"/>
          <w:lang w:val="pt-BR"/>
        </w:rPr>
        <w:t xml:space="preserve"> (2005)</w:t>
      </w:r>
      <w:r>
        <w:rPr>
          <w:sz w:val="24"/>
          <w:szCs w:val="24"/>
          <w:lang w:val="pt-BR"/>
        </w:rPr>
        <w:t xml:space="preserve">, a escolha 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5CEBB88" w:rsidR="00893C59" w:rsidRPr="002B5C8D" w:rsidRDefault="00893C59" w:rsidP="00402C24">
      <w:pPr>
        <w:pStyle w:val="PargrafodaLista"/>
        <w:numPr>
          <w:ilvl w:val="2"/>
          <w:numId w:val="32"/>
        </w:numPr>
        <w:spacing w:line="360" w:lineRule="auto"/>
        <w:jc w:val="both"/>
        <w:outlineLvl w:val="2"/>
        <w:rPr>
          <w:sz w:val="24"/>
          <w:szCs w:val="24"/>
          <w:lang w:val="pt-BR"/>
        </w:rPr>
      </w:pPr>
      <w:bookmarkStart w:id="77" w:name="_Toc231739091"/>
      <w:r w:rsidRPr="002B5C8D">
        <w:rPr>
          <w:sz w:val="24"/>
          <w:szCs w:val="24"/>
          <w:lang w:val="pt-BR"/>
        </w:rPr>
        <w:t xml:space="preserve">Inovações Práticas: O Método de </w:t>
      </w:r>
      <w:proofErr w:type="spellStart"/>
      <w:r w:rsidRPr="002B5C8D">
        <w:rPr>
          <w:sz w:val="24"/>
          <w:szCs w:val="24"/>
          <w:lang w:val="pt-BR"/>
        </w:rPr>
        <w:t>Idzorek</w:t>
      </w:r>
      <w:proofErr w:type="spellEnd"/>
      <w:r w:rsidRPr="002B5C8D">
        <w:rPr>
          <w:sz w:val="24"/>
          <w:szCs w:val="24"/>
          <w:lang w:val="pt-BR"/>
        </w:rPr>
        <w:t xml:space="preserve"> e a Matriz </w:t>
      </w:r>
      <m:oMath>
        <m:r>
          <m:rPr>
            <m:sty m:val="p"/>
          </m:rPr>
          <w:rPr>
            <w:rFonts w:ascii="Cambria Math" w:hAnsi="Cambria Math"/>
            <w:sz w:val="24"/>
            <w:szCs w:val="24"/>
            <w:lang w:val="pt-BR"/>
          </w:rPr>
          <m:t>Ω</m:t>
        </m:r>
      </m:oMath>
      <w:bookmarkEnd w:id="77"/>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w:t>
      </w:r>
      <w:r>
        <w:rPr>
          <w:sz w:val="24"/>
          <w:szCs w:val="24"/>
          <w:lang w:val="pt-BR"/>
        </w:rPr>
        <w:lastRenderedPageBreak/>
        <w:t xml:space="preserve">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8" w:name="_Toc231739092"/>
      <w:r>
        <w:rPr>
          <w:bCs/>
          <w:sz w:val="24"/>
          <w:szCs w:val="24"/>
          <w:lang w:val="pt-BR"/>
        </w:rPr>
        <w:t>O Algoritmo de Confiança Percentual (</w:t>
      </w:r>
      <w:proofErr w:type="spellStart"/>
      <w:r>
        <w:rPr>
          <w:bCs/>
          <w:sz w:val="24"/>
          <w:szCs w:val="24"/>
          <w:lang w:val="pt-BR"/>
        </w:rPr>
        <w:t>Idzorek</w:t>
      </w:r>
      <w:proofErr w:type="spellEnd"/>
      <w:r>
        <w:rPr>
          <w:bCs/>
          <w:sz w:val="24"/>
          <w:szCs w:val="24"/>
          <w:lang w:val="pt-BR"/>
        </w:rPr>
        <w:t>, 2005)</w:t>
      </w:r>
      <w:bookmarkEnd w:id="78"/>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w:t>
      </w:r>
      <w:proofErr w:type="spellStart"/>
      <w:r>
        <w:rPr>
          <w:sz w:val="24"/>
          <w:szCs w:val="24"/>
          <w:lang w:val="pt-BR"/>
        </w:rPr>
        <w:t>Idzorek</w:t>
      </w:r>
      <w:proofErr w:type="spellEnd"/>
      <w:r>
        <w:rPr>
          <w:sz w:val="24"/>
          <w:szCs w:val="24"/>
          <w:lang w:val="pt-BR"/>
        </w:rPr>
        <w:t xml:space="preserve">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w:t>
      </w:r>
      <w:proofErr w:type="spellStart"/>
      <w:r>
        <w:rPr>
          <w:sz w:val="24"/>
          <w:szCs w:val="24"/>
          <w:lang w:val="pt-BR"/>
        </w:rPr>
        <w:t>by</w:t>
      </w:r>
      <w:proofErr w:type="spellEnd"/>
      <w:r>
        <w:rPr>
          <w:sz w:val="24"/>
          <w:szCs w:val="24"/>
          <w:lang w:val="pt-BR"/>
        </w:rPr>
        <w:t xml:space="preserve">-Step </w:t>
      </w:r>
      <w:proofErr w:type="spellStart"/>
      <w:r>
        <w:rPr>
          <w:sz w:val="24"/>
          <w:szCs w:val="24"/>
          <w:lang w:val="pt-BR"/>
        </w:rPr>
        <w:t>Guide</w:t>
      </w:r>
      <w:proofErr w:type="spellEnd"/>
      <w:r>
        <w:rPr>
          <w:sz w:val="24"/>
          <w:szCs w:val="24"/>
          <w:lang w:val="pt-BR"/>
        </w:rPr>
        <w:t xml:space="preserve"> </w:t>
      </w:r>
      <w:proofErr w:type="spellStart"/>
      <w:r>
        <w:rPr>
          <w:sz w:val="24"/>
          <w:szCs w:val="24"/>
          <w:lang w:val="pt-BR"/>
        </w:rPr>
        <w:t>to</w:t>
      </w:r>
      <w:proofErr w:type="spellEnd"/>
      <w:r>
        <w:rPr>
          <w:sz w:val="24"/>
          <w:szCs w:val="24"/>
          <w:lang w:val="pt-BR"/>
        </w:rPr>
        <w:t xml:space="preserve"> </w:t>
      </w:r>
      <w:proofErr w:type="spellStart"/>
      <w:r>
        <w:rPr>
          <w:sz w:val="24"/>
          <w:szCs w:val="24"/>
          <w:lang w:val="pt-BR"/>
        </w:rPr>
        <w:t>the</w:t>
      </w:r>
      <w:proofErr w:type="spellEnd"/>
      <w:r>
        <w:rPr>
          <w:sz w:val="24"/>
          <w:szCs w:val="24"/>
          <w:lang w:val="pt-BR"/>
        </w:rPr>
        <w:t xml:space="preserve"> Black-</w:t>
      </w:r>
      <w:proofErr w:type="spellStart"/>
      <w:r>
        <w:rPr>
          <w:sz w:val="24"/>
          <w:szCs w:val="24"/>
          <w:lang w:val="pt-BR"/>
        </w:rPr>
        <w:t>Litterman</w:t>
      </w:r>
      <w:proofErr w:type="spellEnd"/>
      <w:r>
        <w:rPr>
          <w:sz w:val="24"/>
          <w:szCs w:val="24"/>
          <w:lang w:val="pt-BR"/>
        </w:rPr>
        <w:t xml:space="preserve">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proofErr w:type="spellStart"/>
      <w:r>
        <w:rPr>
          <w:i/>
          <w:iCs/>
          <w:sz w:val="24"/>
          <w:szCs w:val="24"/>
          <w:lang w:val="pt-BR"/>
        </w:rPr>
        <w:t>tilts</w:t>
      </w:r>
      <w:proofErr w:type="spellEnd"/>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proofErr w:type="spellStart"/>
      <w:r>
        <w:rPr>
          <w:i/>
          <w:iCs/>
          <w:sz w:val="24"/>
          <w:szCs w:val="24"/>
          <w:lang w:val="pt-BR"/>
        </w:rPr>
        <w:t>tilt</w:t>
      </w:r>
      <w:proofErr w:type="spellEnd"/>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w:t>
      </w:r>
      <w:proofErr w:type="spellStart"/>
      <w:r>
        <w:rPr>
          <w:sz w:val="24"/>
          <w:szCs w:val="24"/>
          <w:lang w:val="pt-BR"/>
        </w:rPr>
        <w:t>Idzorek</w:t>
      </w:r>
      <w:proofErr w:type="spellEnd"/>
      <w:r>
        <w:rPr>
          <w:sz w:val="24"/>
          <w:szCs w:val="24"/>
          <w:lang w:val="pt-BR"/>
        </w:rPr>
        <w:t xml:space="preserve">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9" w:name="_Toc231739093"/>
      <w:r>
        <w:rPr>
          <w:b/>
          <w:bCs/>
          <w:sz w:val="24"/>
          <w:szCs w:val="24"/>
          <w:lang w:val="pt-BR"/>
        </w:rPr>
        <w:t>Comparação Crítica: BL, MPT e PMPT</w:t>
      </w:r>
      <w:bookmarkEnd w:id="79"/>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0" w:name="_Toc231739094"/>
      <w:r>
        <w:rPr>
          <w:bCs/>
          <w:sz w:val="24"/>
          <w:szCs w:val="24"/>
          <w:lang w:val="pt-BR"/>
        </w:rPr>
        <w:t>MPT vs. BL: A Correção da Estabilidade</w:t>
      </w:r>
      <w:bookmarkEnd w:id="80"/>
      <w:r>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 xml:space="preserve">sensibilidade aos </w:t>
      </w:r>
      <w:r w:rsidRPr="00F759D2">
        <w:rPr>
          <w:b/>
          <w:bCs/>
          <w:i/>
          <w:iCs/>
          <w:sz w:val="24"/>
          <w:szCs w:val="24"/>
          <w:lang w:val="pt-BR"/>
        </w:rPr>
        <w:t>inputs</w:t>
      </w:r>
      <w:r>
        <w:rPr>
          <w:sz w:val="24"/>
          <w:szCs w:val="24"/>
          <w:lang w:val="pt-BR"/>
        </w:rPr>
        <w:t xml:space="preserve">. Como discutido (Seção 3.1.2), a MPT maximiza erros de estimação, levando a soluções de canto. O BL corrige isso não alterando o otimizador, mas "limpando" os </w:t>
      </w:r>
      <w:r w:rsidRPr="00F759D2">
        <w:rPr>
          <w:i/>
          <w:iCs/>
          <w:sz w:val="24"/>
          <w:szCs w:val="24"/>
          <w:lang w:val="pt-BR"/>
        </w:rPr>
        <w:t>inputs</w:t>
      </w:r>
      <w:r>
        <w:rPr>
          <w:sz w:val="24"/>
          <w:szCs w:val="24"/>
          <w:lang w:val="pt-BR"/>
        </w:rPr>
        <w:t xml:space="preserve">.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1" w:name="_Toc231739095"/>
      <w:r>
        <w:rPr>
          <w:bCs/>
          <w:sz w:val="24"/>
          <w:szCs w:val="24"/>
          <w:lang w:val="pt-BR"/>
        </w:rPr>
        <w:t>BL vs. PMPT: Complementaridade Estrutural</w:t>
      </w:r>
      <w:bookmarkEnd w:id="81"/>
      <w:r>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proofErr w:type="spellStart"/>
      <w:r>
        <w:rPr>
          <w:i/>
          <w:iCs/>
          <w:sz w:val="24"/>
          <w:szCs w:val="24"/>
          <w:lang w:val="pt-BR"/>
        </w:rPr>
        <w:t>upside</w:t>
      </w:r>
      <w:proofErr w:type="spellEnd"/>
      <w:r>
        <w:rPr>
          <w:sz w:val="24"/>
          <w:szCs w:val="24"/>
          <w:lang w:val="pt-BR"/>
        </w:rPr>
        <w:t xml:space="preserve">) tanto quanto a negativa. A PMPT propõe métricas assimétricas como </w:t>
      </w:r>
      <w:proofErr w:type="spellStart"/>
      <w:r>
        <w:rPr>
          <w:sz w:val="24"/>
          <w:szCs w:val="24"/>
          <w:lang w:val="pt-BR"/>
        </w:rPr>
        <w:t>Semivariância</w:t>
      </w:r>
      <w:proofErr w:type="spellEnd"/>
      <w:r>
        <w:rPr>
          <w:sz w:val="24"/>
          <w:szCs w:val="24"/>
          <w:lang w:val="pt-BR"/>
        </w:rPr>
        <w:t xml:space="preserve">, </w:t>
      </w:r>
      <w:proofErr w:type="spellStart"/>
      <w:r>
        <w:rPr>
          <w:i/>
          <w:iCs/>
          <w:sz w:val="24"/>
          <w:szCs w:val="24"/>
          <w:lang w:val="pt-BR"/>
        </w:rPr>
        <w:t>Downside</w:t>
      </w:r>
      <w:proofErr w:type="spellEnd"/>
      <w:r>
        <w:rPr>
          <w:i/>
          <w:iCs/>
          <w:sz w:val="24"/>
          <w:szCs w:val="24"/>
          <w:lang w:val="pt-BR"/>
        </w:rPr>
        <w:t xml:space="preserve"> </w:t>
      </w:r>
      <w:proofErr w:type="spellStart"/>
      <w:r>
        <w:rPr>
          <w:i/>
          <w:iCs/>
          <w:sz w:val="24"/>
          <w:szCs w:val="24"/>
          <w:lang w:val="pt-BR"/>
        </w:rPr>
        <w:t>Deviation</w:t>
      </w:r>
      <w:proofErr w:type="spellEnd"/>
      <w:r>
        <w:rPr>
          <w:sz w:val="24"/>
          <w:szCs w:val="24"/>
          <w:lang w:val="pt-BR"/>
        </w:rPr>
        <w:t xml:space="preserve"> e </w:t>
      </w:r>
      <w:proofErr w:type="spellStart"/>
      <w:r>
        <w:rPr>
          <w:sz w:val="24"/>
          <w:szCs w:val="24"/>
          <w:lang w:val="pt-BR"/>
        </w:rPr>
        <w:t>CVaR</w:t>
      </w:r>
      <w:proofErr w:type="spellEnd"/>
      <w:r>
        <w:rPr>
          <w:sz w:val="24"/>
          <w:szCs w:val="24"/>
          <w:lang w:val="pt-BR"/>
        </w:rPr>
        <w:t xml:space="preserve"> (</w:t>
      </w:r>
      <w:proofErr w:type="spellStart"/>
      <w:r>
        <w:rPr>
          <w:i/>
          <w:iCs/>
          <w:sz w:val="24"/>
          <w:szCs w:val="24"/>
          <w:lang w:val="pt-BR"/>
        </w:rPr>
        <w:t>Conditional</w:t>
      </w:r>
      <w:proofErr w:type="spellEnd"/>
      <w:r>
        <w:rPr>
          <w:i/>
          <w:iCs/>
          <w:sz w:val="24"/>
          <w:szCs w:val="24"/>
          <w:lang w:val="pt-BR"/>
        </w:rPr>
        <w:t xml:space="preserve"> </w:t>
      </w:r>
      <w:proofErr w:type="spellStart"/>
      <w:r>
        <w:rPr>
          <w:i/>
          <w:iCs/>
          <w:sz w:val="24"/>
          <w:szCs w:val="24"/>
          <w:lang w:val="pt-BR"/>
        </w:rPr>
        <w:t>Value</w:t>
      </w:r>
      <w:proofErr w:type="spellEnd"/>
      <w:r>
        <w:rPr>
          <w:i/>
          <w:iCs/>
          <w:sz w:val="24"/>
          <w:szCs w:val="24"/>
          <w:lang w:val="pt-BR"/>
        </w:rPr>
        <w:t xml:space="preserve"> </w:t>
      </w:r>
      <w:proofErr w:type="spellStart"/>
      <w:r>
        <w:rPr>
          <w:i/>
          <w:iCs/>
          <w:sz w:val="24"/>
          <w:szCs w:val="24"/>
          <w:lang w:val="pt-BR"/>
        </w:rPr>
        <w:t>at</w:t>
      </w:r>
      <w:proofErr w:type="spellEnd"/>
      <w:r>
        <w:rPr>
          <w:i/>
          <w:iCs/>
          <w:sz w:val="24"/>
          <w:szCs w:val="24"/>
          <w:lang w:val="pt-BR"/>
        </w:rPr>
        <w:t xml:space="preserve">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w:t>
      </w:r>
      <w:proofErr w:type="spellStart"/>
      <w:r>
        <w:rPr>
          <w:b/>
          <w:bCs/>
          <w:sz w:val="24"/>
          <w:szCs w:val="24"/>
          <w:lang w:val="pt-BR"/>
        </w:rPr>
        <w:t>Litterman</w:t>
      </w:r>
      <w:proofErr w:type="spellEnd"/>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w:t>
      </w:r>
      <w:proofErr w:type="spellStart"/>
      <w:r>
        <w:rPr>
          <w:b/>
          <w:bCs/>
          <w:sz w:val="24"/>
          <w:szCs w:val="24"/>
          <w:lang w:val="pt-BR"/>
        </w:rPr>
        <w:t>Mean</w:t>
      </w:r>
      <w:proofErr w:type="spellEnd"/>
      <w:r>
        <w:rPr>
          <w:b/>
          <w:bCs/>
          <w:sz w:val="24"/>
          <w:szCs w:val="24"/>
          <w:lang w:val="pt-BR"/>
        </w:rPr>
        <w:t>-</w:t>
      </w:r>
      <w:proofErr w:type="spellStart"/>
      <w:r>
        <w:rPr>
          <w:b/>
          <w:bCs/>
          <w:sz w:val="24"/>
          <w:szCs w:val="24"/>
          <w:lang w:val="pt-BR"/>
        </w:rPr>
        <w:t>CVaR</w:t>
      </w:r>
      <w:proofErr w:type="spellEnd"/>
      <w:r>
        <w:rPr>
          <w:b/>
          <w:bCs/>
          <w:sz w:val="24"/>
          <w:szCs w:val="24"/>
          <w:lang w:val="pt-BR"/>
        </w:rPr>
        <w:t>"</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w:t>
      </w:r>
      <w:r w:rsidRPr="00F759D2">
        <w:rPr>
          <w:i/>
          <w:iCs/>
          <w:sz w:val="24"/>
          <w:szCs w:val="24"/>
          <w:lang w:val="pt-BR"/>
        </w:rPr>
        <w:t>Inputs</w:t>
      </w:r>
      <w:r>
        <w:rPr>
          <w:sz w:val="24"/>
          <w:szCs w:val="24"/>
          <w:lang w:val="pt-BR"/>
        </w:rPr>
        <w:t xml:space="preserve"> BL + Otimizador PMPT" gera os portfólios mais robustos </w:t>
      </w:r>
      <w:r>
        <w:rPr>
          <w:i/>
          <w:iCs/>
          <w:sz w:val="24"/>
          <w:szCs w:val="24"/>
          <w:lang w:val="pt-BR"/>
        </w:rPr>
        <w:t>out-</w:t>
      </w:r>
      <w:proofErr w:type="spellStart"/>
      <w:r>
        <w:rPr>
          <w:i/>
          <w:iCs/>
          <w:sz w:val="24"/>
          <w:szCs w:val="24"/>
          <w:lang w:val="pt-BR"/>
        </w:rPr>
        <w:t>of</w:t>
      </w:r>
      <w:proofErr w:type="spellEnd"/>
      <w:r>
        <w:rPr>
          <w:i/>
          <w:iCs/>
          <w:sz w:val="24"/>
          <w:szCs w:val="24"/>
          <w:lang w:val="pt-BR"/>
        </w:rPr>
        <w:t>-sample</w:t>
      </w:r>
      <w:r>
        <w:rPr>
          <w:sz w:val="24"/>
          <w:szCs w:val="24"/>
          <w:lang w:val="pt-BR"/>
        </w:rPr>
        <w:t xml:space="preserve">, protegendo contra riscos de cauda enquanto evita </w:t>
      </w:r>
      <w:r>
        <w:rPr>
          <w:sz w:val="24"/>
          <w:szCs w:val="24"/>
          <w:lang w:val="pt-BR"/>
        </w:rPr>
        <w:lastRenderedPageBreak/>
        <w:t>a instabilidade de alocação.</w:t>
      </w:r>
      <w:r>
        <w:rPr>
          <w:sz w:val="24"/>
          <w:szCs w:val="24"/>
          <w:vertAlign w:val="superscript"/>
          <w:lang w:val="pt-BR"/>
        </w:rPr>
        <w:t>28</w:t>
      </w:r>
    </w:p>
    <w:p w14:paraId="361D8E7A" w14:textId="4A60790D" w:rsidR="00684B6C" w:rsidRPr="00684B6C" w:rsidRDefault="00684B6C" w:rsidP="00684B6C">
      <w:pPr>
        <w:spacing w:line="360" w:lineRule="auto"/>
        <w:jc w:val="both"/>
        <w:rPr>
          <w:b/>
          <w:bCs/>
          <w:sz w:val="24"/>
          <w:szCs w:val="24"/>
          <w:lang w:val="pt-BR"/>
        </w:rPr>
      </w:pPr>
    </w:p>
    <w:p w14:paraId="7D7412A5" w14:textId="3DE0B45D" w:rsidR="001E0C7A" w:rsidRPr="004554E8" w:rsidRDefault="001E0C7A" w:rsidP="001E0C7A">
      <w:pPr>
        <w:pStyle w:val="Legenda"/>
        <w:keepNext/>
        <w:jc w:val="center"/>
        <w:rPr>
          <w:rFonts w:ascii="Times New Roman" w:hAnsi="Times New Roman" w:cs="Times New Roman"/>
          <w:i w:val="0"/>
          <w:iCs w:val="0"/>
          <w:color w:val="auto"/>
          <w:sz w:val="24"/>
          <w:szCs w:val="24"/>
        </w:rPr>
      </w:pPr>
      <w:bookmarkStart w:id="82" w:name="_Toc231738872"/>
      <w:r w:rsidRPr="004554E8">
        <w:rPr>
          <w:rFonts w:ascii="Times New Roman" w:hAnsi="Times New Roman" w:cs="Times New Roman"/>
          <w:i w:val="0"/>
          <w:iCs w:val="0"/>
          <w:color w:val="auto"/>
          <w:sz w:val="24"/>
          <w:szCs w:val="24"/>
        </w:rPr>
        <w:t xml:space="preserve">Tabela </w:t>
      </w:r>
      <w:r w:rsidRPr="004554E8">
        <w:rPr>
          <w:rFonts w:ascii="Times New Roman" w:hAnsi="Times New Roman" w:cs="Times New Roman"/>
          <w:i w:val="0"/>
          <w:iCs w:val="0"/>
          <w:color w:val="auto"/>
          <w:sz w:val="24"/>
          <w:szCs w:val="24"/>
        </w:rPr>
        <w:fldChar w:fldCharType="begin"/>
      </w:r>
      <w:r w:rsidRPr="004554E8">
        <w:rPr>
          <w:rFonts w:ascii="Times New Roman" w:hAnsi="Times New Roman" w:cs="Times New Roman"/>
          <w:i w:val="0"/>
          <w:iCs w:val="0"/>
          <w:color w:val="auto"/>
          <w:sz w:val="24"/>
          <w:szCs w:val="24"/>
        </w:rPr>
        <w:instrText xml:space="preserve"> SEQ Tabela \* ARABIC </w:instrText>
      </w:r>
      <w:r w:rsidRPr="004554E8">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5</w:t>
      </w:r>
      <w:r w:rsidRPr="004554E8">
        <w:rPr>
          <w:rFonts w:ascii="Times New Roman" w:hAnsi="Times New Roman" w:cs="Times New Roman"/>
          <w:i w:val="0"/>
          <w:iCs w:val="0"/>
          <w:color w:val="auto"/>
          <w:sz w:val="24"/>
          <w:szCs w:val="24"/>
        </w:rPr>
        <w:fldChar w:fldCharType="end"/>
      </w:r>
      <w:r w:rsidRPr="004554E8">
        <w:rPr>
          <w:rFonts w:ascii="Times New Roman" w:hAnsi="Times New Roman" w:cs="Times New Roman"/>
          <w:i w:val="0"/>
          <w:iCs w:val="0"/>
          <w:color w:val="auto"/>
          <w:sz w:val="24"/>
          <w:szCs w:val="24"/>
        </w:rPr>
        <w:t xml:space="preserve"> - Síntese Comparativa dos Modelos</w:t>
      </w:r>
      <w:bookmarkEnd w:id="8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w:t>
            </w:r>
            <w:proofErr w:type="spellStart"/>
            <w:r>
              <w:rPr>
                <w:b/>
                <w:bCs/>
                <w:sz w:val="24"/>
                <w:szCs w:val="24"/>
                <w:lang w:val="pt-BR"/>
              </w:rPr>
              <w:t>Litterman</w:t>
            </w:r>
            <w:proofErr w:type="spellEnd"/>
            <w:r>
              <w:rPr>
                <w:b/>
                <w:bCs/>
                <w:sz w:val="24"/>
                <w:szCs w:val="24"/>
                <w:lang w:val="pt-BR"/>
              </w:rPr>
              <w:t xml:space="preserve">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w:t>
            </w:r>
            <w:proofErr w:type="spellStart"/>
            <w:r>
              <w:rPr>
                <w:sz w:val="24"/>
                <w:szCs w:val="24"/>
                <w:lang w:val="pt-BR"/>
              </w:rPr>
              <w:t>Downside</w:t>
            </w:r>
            <w:proofErr w:type="spellEnd"/>
            <w:r>
              <w:rPr>
                <w:sz w:val="24"/>
                <w:szCs w:val="24"/>
                <w:lang w:val="pt-BR"/>
              </w:rPr>
              <w:t>)</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w:t>
            </w:r>
            <w:proofErr w:type="spellStart"/>
            <w:r>
              <w:rPr>
                <w:sz w:val="24"/>
                <w:szCs w:val="24"/>
                <w:lang w:val="pt-BR"/>
              </w:rPr>
              <w:t>Michaud</w:t>
            </w:r>
            <w:proofErr w:type="spellEnd"/>
            <w:r>
              <w:rPr>
                <w:sz w:val="24"/>
                <w:szCs w:val="24"/>
                <w:lang w:val="pt-B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proofErr w:type="spellStart"/>
            <w:r>
              <w:rPr>
                <w:i/>
                <w:iCs/>
                <w:sz w:val="24"/>
                <w:szCs w:val="24"/>
                <w:lang w:val="pt-BR"/>
              </w:rPr>
              <w:t>Shrinkage</w:t>
            </w:r>
            <w:proofErr w:type="spellEnd"/>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proofErr w:type="spellStart"/>
            <w:r>
              <w:rPr>
                <w:sz w:val="24"/>
                <w:szCs w:val="24"/>
                <w:lang w:val="pt-BR"/>
              </w:rPr>
              <w:t>Semivariância</w:t>
            </w:r>
            <w:proofErr w:type="spellEnd"/>
            <w:r>
              <w:rPr>
                <w:sz w:val="24"/>
                <w:szCs w:val="24"/>
                <w:lang w:val="pt-BR"/>
              </w:rPr>
              <w:t xml:space="preserve">, </w:t>
            </w:r>
            <w:proofErr w:type="spellStart"/>
            <w:r>
              <w:rPr>
                <w:sz w:val="24"/>
                <w:szCs w:val="24"/>
                <w:lang w:val="pt-BR"/>
              </w:rPr>
              <w:t>CVaR</w:t>
            </w:r>
            <w:proofErr w:type="spellEnd"/>
            <w:r>
              <w:rPr>
                <w:sz w:val="24"/>
                <w:szCs w:val="24"/>
                <w:lang w:val="pt-BR"/>
              </w:rPr>
              <w:t>,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3" w:name="_Toc231739096"/>
      <w:r>
        <w:rPr>
          <w:b/>
          <w:bCs/>
          <w:sz w:val="24"/>
          <w:szCs w:val="24"/>
          <w:lang w:val="pt-BR"/>
        </w:rPr>
        <w:t>Limitações e Extensões Modernas</w:t>
      </w:r>
      <w:bookmarkEnd w:id="83"/>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4" w:name="_Toc231739097"/>
      <w:r>
        <w:rPr>
          <w:bCs/>
          <w:sz w:val="24"/>
          <w:szCs w:val="24"/>
          <w:lang w:val="pt-BR"/>
        </w:rPr>
        <w:t>Dependência da Normalidade e do CAPM</w:t>
      </w:r>
      <w:bookmarkEnd w:id="84"/>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t>O modelo assume que os retornos dos ativos seguem uma distribuição Normal Multivariada. Esta suposição é empiricamente rejeitada pela presença observada de "caudas gordas" (</w:t>
      </w:r>
      <w:proofErr w:type="spellStart"/>
      <w:r>
        <w:rPr>
          <w:sz w:val="24"/>
          <w:szCs w:val="24"/>
          <w:lang w:val="pt-BR"/>
        </w:rPr>
        <w:t>leptocurtose</w:t>
      </w:r>
      <w:proofErr w:type="spellEnd"/>
      <w:r>
        <w:rPr>
          <w:sz w:val="24"/>
          <w:szCs w:val="24"/>
          <w:lang w:val="pt-BR"/>
        </w:rPr>
        <w:t>) e assimetria (</w:t>
      </w:r>
      <w:proofErr w:type="spellStart"/>
      <w:r>
        <w:rPr>
          <w:i/>
          <w:iCs/>
          <w:sz w:val="24"/>
          <w:szCs w:val="24"/>
          <w:lang w:val="pt-BR"/>
        </w:rPr>
        <w:t>skewness</w:t>
      </w:r>
      <w:proofErr w:type="spellEnd"/>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5" w:name="_Toc231739098"/>
      <w:r>
        <w:rPr>
          <w:bCs/>
          <w:sz w:val="24"/>
          <w:szCs w:val="24"/>
          <w:lang w:val="en-US"/>
        </w:rPr>
        <w:lastRenderedPageBreak/>
        <w:t>Entropy Pooling e Fully Flexible Views (</w:t>
      </w:r>
      <w:proofErr w:type="spellStart"/>
      <w:r>
        <w:rPr>
          <w:bCs/>
          <w:sz w:val="24"/>
          <w:szCs w:val="24"/>
          <w:lang w:val="en-US"/>
        </w:rPr>
        <w:t>Meucci</w:t>
      </w:r>
      <w:proofErr w:type="spellEnd"/>
      <w:r>
        <w:rPr>
          <w:bCs/>
          <w:sz w:val="24"/>
          <w:szCs w:val="24"/>
          <w:lang w:val="en-US"/>
        </w:rPr>
        <w:t>)</w:t>
      </w:r>
      <w:bookmarkEnd w:id="85"/>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w:t>
      </w:r>
      <w:proofErr w:type="spellStart"/>
      <w:r>
        <w:rPr>
          <w:sz w:val="24"/>
          <w:szCs w:val="24"/>
          <w:lang w:val="pt-BR"/>
        </w:rPr>
        <w:t>Meucci</w:t>
      </w:r>
      <w:proofErr w:type="spellEnd"/>
      <w:r>
        <w:rPr>
          <w:sz w:val="24"/>
          <w:szCs w:val="24"/>
          <w:lang w:val="pt-BR"/>
        </w:rPr>
        <w:t xml:space="preserve"> (2008, 2010) introduziu a generalização conhecida como </w:t>
      </w:r>
      <w:proofErr w:type="spellStart"/>
      <w:r>
        <w:rPr>
          <w:b/>
          <w:bCs/>
          <w:sz w:val="24"/>
          <w:szCs w:val="24"/>
          <w:lang w:val="pt-BR"/>
        </w:rPr>
        <w:t>Entropy</w:t>
      </w:r>
      <w:proofErr w:type="spellEnd"/>
      <w:r>
        <w:rPr>
          <w:b/>
          <w:bCs/>
          <w:sz w:val="24"/>
          <w:szCs w:val="24"/>
          <w:lang w:val="pt-BR"/>
        </w:rPr>
        <w:t xml:space="preserve"> </w:t>
      </w:r>
      <w:proofErr w:type="spellStart"/>
      <w:r>
        <w:rPr>
          <w:b/>
          <w:bCs/>
          <w:sz w:val="24"/>
          <w:szCs w:val="24"/>
          <w:lang w:val="pt-BR"/>
        </w:rPr>
        <w:t>Pooling</w:t>
      </w:r>
      <w:proofErr w:type="spellEnd"/>
      <w:r>
        <w:rPr>
          <w:sz w:val="24"/>
          <w:szCs w:val="24"/>
          <w:lang w:val="pt-BR"/>
        </w:rPr>
        <w:t xml:space="preserve"> (Agrupamento de Entropia). Diferente do BL que usa fórmulas fechadas para conjugados gaussianos, o </w:t>
      </w:r>
      <w:proofErr w:type="spellStart"/>
      <w:r>
        <w:rPr>
          <w:sz w:val="24"/>
          <w:szCs w:val="24"/>
          <w:lang w:val="pt-BR"/>
        </w:rPr>
        <w:t>Entropy</w:t>
      </w:r>
      <w:proofErr w:type="spellEnd"/>
      <w:r>
        <w:rPr>
          <w:sz w:val="24"/>
          <w:szCs w:val="24"/>
          <w:lang w:val="pt-BR"/>
        </w:rPr>
        <w:t xml:space="preserve"> </w:t>
      </w:r>
      <w:proofErr w:type="spellStart"/>
      <w:r>
        <w:rPr>
          <w:sz w:val="24"/>
          <w:szCs w:val="24"/>
          <w:lang w:val="pt-BR"/>
        </w:rPr>
        <w:t>Pooling</w:t>
      </w:r>
      <w:proofErr w:type="spellEnd"/>
      <w:r>
        <w:rPr>
          <w:sz w:val="24"/>
          <w:szCs w:val="24"/>
          <w:lang w:val="pt-BR"/>
        </w:rPr>
        <w:t xml:space="preserve"> utiliza otimização numérica para minimizar a </w:t>
      </w:r>
      <w:r>
        <w:rPr>
          <w:b/>
          <w:bCs/>
          <w:sz w:val="24"/>
          <w:szCs w:val="24"/>
          <w:lang w:val="pt-BR"/>
        </w:rPr>
        <w:t xml:space="preserve">Divergência de </w:t>
      </w:r>
      <w:proofErr w:type="spellStart"/>
      <w:r>
        <w:rPr>
          <w:b/>
          <w:bCs/>
          <w:sz w:val="24"/>
          <w:szCs w:val="24"/>
          <w:lang w:val="pt-BR"/>
        </w:rPr>
        <w:t>Kullback-Leibler</w:t>
      </w:r>
      <w:proofErr w:type="spellEnd"/>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6" w:name="_Toc231739099"/>
      <w:r>
        <w:rPr>
          <w:b/>
          <w:bCs/>
          <w:sz w:val="24"/>
          <w:szCs w:val="24"/>
          <w:lang w:val="pt-BR"/>
        </w:rPr>
        <w:t>Conclusão do Capítulo</w:t>
      </w:r>
      <w:bookmarkEnd w:id="86"/>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O Modelo de Black-</w:t>
      </w:r>
      <w:proofErr w:type="spellStart"/>
      <w:r>
        <w:rPr>
          <w:sz w:val="24"/>
          <w:szCs w:val="24"/>
          <w:lang w:val="pt-BR"/>
        </w:rPr>
        <w:t>Litterman</w:t>
      </w:r>
      <w:proofErr w:type="spellEnd"/>
      <w:r>
        <w:rPr>
          <w:sz w:val="24"/>
          <w:szCs w:val="24"/>
          <w:lang w:val="pt-BR"/>
        </w:rPr>
        <w:t xml:space="preserve">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w:t>
      </w:r>
      <w:proofErr w:type="spellStart"/>
      <w:r>
        <w:rPr>
          <w:sz w:val="24"/>
          <w:szCs w:val="24"/>
          <w:lang w:val="pt-BR"/>
        </w:rPr>
        <w:t>Idzorek</w:t>
      </w:r>
      <w:proofErr w:type="spellEnd"/>
      <w:r>
        <w:rPr>
          <w:sz w:val="24"/>
          <w:szCs w:val="24"/>
          <w:lang w:val="pt-BR"/>
        </w:rPr>
        <w:t xml:space="preserve"> e a </w:t>
      </w:r>
      <w:proofErr w:type="spellStart"/>
      <w:r>
        <w:rPr>
          <w:i/>
          <w:iCs/>
          <w:sz w:val="24"/>
          <w:szCs w:val="24"/>
          <w:lang w:val="pt-BR"/>
        </w:rPr>
        <w:t>Entropy</w:t>
      </w:r>
      <w:proofErr w:type="spellEnd"/>
      <w:r>
        <w:rPr>
          <w:i/>
          <w:iCs/>
          <w:sz w:val="24"/>
          <w:szCs w:val="24"/>
          <w:lang w:val="pt-BR"/>
        </w:rPr>
        <w:t xml:space="preserve"> </w:t>
      </w:r>
      <w:proofErr w:type="spellStart"/>
      <w:r>
        <w:rPr>
          <w:i/>
          <w:iCs/>
          <w:sz w:val="24"/>
          <w:szCs w:val="24"/>
          <w:lang w:val="pt-BR"/>
        </w:rPr>
        <w:t>Pooling</w:t>
      </w:r>
      <w:proofErr w:type="spellEnd"/>
      <w:r>
        <w:rPr>
          <w:sz w:val="24"/>
          <w:szCs w:val="24"/>
          <w:lang w:val="pt-BR"/>
        </w:rPr>
        <w:t xml:space="preserve"> de </w:t>
      </w:r>
      <w:proofErr w:type="spellStart"/>
      <w:r>
        <w:rPr>
          <w:sz w:val="24"/>
          <w:szCs w:val="24"/>
          <w:lang w:val="pt-BR"/>
        </w:rPr>
        <w:t>Meucci</w:t>
      </w:r>
      <w:proofErr w:type="spellEnd"/>
      <w:r>
        <w:rPr>
          <w:sz w:val="24"/>
          <w:szCs w:val="24"/>
          <w:lang w:val="pt-BR"/>
        </w:rPr>
        <w:t>,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87" w:name="_Toc231739100"/>
      <w:r>
        <w:lastRenderedPageBreak/>
        <w:t>CAPÍTULO 3 — METODOLOGIA DA PESQUISA</w:t>
      </w:r>
      <w:bookmarkEnd w:id="87"/>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88" w:name="_Toc231739101"/>
      <w:r>
        <w:rPr>
          <w:sz w:val="24"/>
        </w:rPr>
        <w:t>Natureza e Classificação da Pesquisa</w:t>
      </w:r>
      <w:bookmarkEnd w:id="88"/>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035FB644" w:rsidR="00A53FEA" w:rsidRDefault="0046193D" w:rsidP="00726A98">
      <w:pPr>
        <w:pStyle w:val="font-claude-response-body"/>
        <w:spacing w:before="0" w:beforeAutospacing="0" w:after="0" w:afterAutospacing="0" w:line="360" w:lineRule="auto"/>
        <w:ind w:firstLine="851"/>
        <w:jc w:val="both"/>
      </w:pPr>
      <w:r w:rsidRPr="0046193D">
        <w:t xml:space="preserve">A presente pesquisa classifica-se, quanto à sua natureza, como </w:t>
      </w:r>
      <w:r w:rsidRPr="0046193D">
        <w:rPr>
          <w:b/>
          <w:bCs/>
        </w:rPr>
        <w:t>aplicada</w:t>
      </w:r>
      <w:r w:rsidRPr="0046193D">
        <w:t>, pois gera conhecimento prático sobre estratégias de alocação de ativos no mercado acionário brasileiro para solucionar um problema concreto na gestão de portfólios.</w:t>
      </w:r>
      <w:r>
        <w:t xml:space="preserve"> </w:t>
      </w:r>
      <w:r w:rsidR="00A53FEA">
        <w:t xml:space="preserve">Quanto à abordagem, é </w:t>
      </w:r>
      <w:r w:rsidR="00A53FEA">
        <w:rPr>
          <w:rStyle w:val="Forte"/>
        </w:rPr>
        <w:t>quantitativa</w:t>
      </w:r>
      <w:r w:rsidR="00A53FEA">
        <w:t xml:space="preserve">, utilizando modelos matemáticos, otimização convexa e técnicas de aprendizado de máquina para o processamento e a análise dos dados. Quanto aos objetivos, é </w:t>
      </w:r>
      <w:r w:rsidR="00A53FEA">
        <w:rPr>
          <w:rStyle w:val="Forte"/>
        </w:rPr>
        <w:t>descritiva e comparativa</w:t>
      </w:r>
      <w:r w:rsidR="00A53FEA">
        <w:t>, na medida em que descreve o comportamento das séries financeiras e compara o desempenho de diferentes estratégias de alocação em um mesmo horizonte temporal.</w:t>
      </w:r>
    </w:p>
    <w:p w14:paraId="0ED1156A" w14:textId="77777777" w:rsidR="00A53FEA" w:rsidRDefault="00A53FEA" w:rsidP="00726A98">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proofErr w:type="spellStart"/>
      <w:r>
        <w:rPr>
          <w:rStyle w:val="nfase"/>
        </w:rPr>
        <w:t>backtesting</w:t>
      </w:r>
      <w:proofErr w:type="spellEnd"/>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w:t>
      </w:r>
      <w:proofErr w:type="spellStart"/>
      <w:r>
        <w:rPr>
          <w:rStyle w:val="nfase"/>
        </w:rPr>
        <w:t>ahead</w:t>
      </w:r>
      <w:proofErr w:type="spellEnd"/>
      <w:r>
        <w:rPr>
          <w:rStyle w:val="nfase"/>
        </w:rPr>
        <w:t xml:space="preserve"> bias</w:t>
      </w:r>
      <w:r>
        <w:t>).</w:t>
      </w: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89" w:name="_Toc231739102"/>
      <w:r>
        <w:rPr>
          <w:sz w:val="24"/>
        </w:rPr>
        <w:t>Universo, Amostra e Fonte dos Dados</w:t>
      </w:r>
      <w:bookmarkEnd w:id="89"/>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0" w:name="_Toc231739103"/>
      <w:r>
        <w:rPr>
          <w:b w:val="0"/>
        </w:rPr>
        <w:t>Critério de Inclusão na Amostra</w:t>
      </w:r>
      <w:bookmarkEnd w:id="90"/>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**CDI** (*Certificado de Depósito Interbancário*): taxa de referência diária, utilizada como *proxy* da taxa livre de risco (</w:t>
      </w:r>
      <w:proofErr w:type="spellStart"/>
      <w:r>
        <w:rPr>
          <w:sz w:val="24"/>
          <w:szCs w:val="24"/>
          <w:lang w:val="pt-BR" w:eastAsia="pt-BR"/>
        </w:rPr>
        <w:t>RfR_f</w:t>
      </w:r>
      <w:proofErr w:type="spellEnd"/>
      <w:r>
        <w:rPr>
          <w:sz w:val="24"/>
          <w:szCs w:val="24"/>
          <w:lang w:val="pt-BR" w:eastAsia="pt-BR"/>
        </w:rPr>
        <w:t xml:space="preserve"> </w:t>
      </w:r>
      <w:proofErr w:type="spellStart"/>
      <w:r>
        <w:rPr>
          <w:sz w:val="24"/>
          <w:szCs w:val="24"/>
          <w:lang w:val="pt-BR" w:eastAsia="pt-BR"/>
        </w:rPr>
        <w:t>Rf</w:t>
      </w:r>
      <w:proofErr w:type="spellEnd"/>
      <w:r>
        <w:rPr>
          <w:sz w:val="24"/>
          <w:szCs w:val="24"/>
          <w:lang w:val="pt-BR" w:eastAsia="pt-BR"/>
        </w:rPr>
        <w:t xml:space="preserve">​),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w:t>
      </w:r>
      <w:proofErr w:type="spellStart"/>
      <w:r>
        <w:rPr>
          <w:sz w:val="24"/>
          <w:szCs w:val="24"/>
          <w:lang w:val="pt-BR" w:eastAsia="pt-BR"/>
        </w:rPr>
        <w:t>Litterman</w:t>
      </w:r>
      <w:proofErr w:type="spellEnd"/>
      <w:r>
        <w:rPr>
          <w:sz w:val="24"/>
          <w:szCs w:val="24"/>
          <w:lang w:val="pt-BR" w:eastAsia="pt-BR"/>
        </w:rPr>
        <w:t>.</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1" w:name="_Toc231739104"/>
      <w:r>
        <w:rPr>
          <w:sz w:val="24"/>
        </w:rPr>
        <w:t>Tratamento e Preparação dos Dados</w:t>
      </w:r>
      <w:bookmarkEnd w:id="91"/>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2" w:name="_Toc231739105"/>
      <w:r>
        <w:rPr>
          <w:b w:val="0"/>
        </w:rPr>
        <w:t>Filtragem de Liquidez e Remoção de Anomalias</w:t>
      </w:r>
      <w:bookmarkEnd w:id="92"/>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proofErr w:type="spellStart"/>
      <w:r>
        <w:rPr>
          <w:rStyle w:val="nfase"/>
        </w:rPr>
        <w:t>datetime</w:t>
      </w:r>
      <w:proofErr w:type="spellEnd"/>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5D556D0C" w:rsidR="00021F7A" w:rsidRDefault="00021F7A" w:rsidP="00507DF5">
      <w:pPr>
        <w:pStyle w:val="font-claude-response-body"/>
        <w:numPr>
          <w:ilvl w:val="0"/>
          <w:numId w:val="35"/>
        </w:numPr>
        <w:spacing w:before="0" w:beforeAutospacing="0" w:after="0" w:afterAutospacing="0" w:line="360" w:lineRule="auto"/>
        <w:jc w:val="both"/>
      </w:pPr>
      <w:r w:rsidRPr="00F41592">
        <w:rPr>
          <w:b/>
        </w:rPr>
        <w:t>Etapa 3 — Diagnóstico e Escrutínio de Anomalias (</w:t>
      </w:r>
      <w:r w:rsidRPr="002F2BC6">
        <w:rPr>
          <w:b/>
          <w:i/>
          <w:iCs/>
        </w:rPr>
        <w:t>Outliers</w:t>
      </w:r>
      <w:r w:rsidRPr="00F41592">
        <w:rPr>
          <w:b/>
        </w:rPr>
        <w:t>):</w:t>
      </w:r>
      <w:r>
        <w:t xml:space="preserve"> Considerando a suscetibilidade das séries financeiras a ruídos de infraestrutura ou não-ajustamento de proventos (como desdobramentos não refletidos), procedeu-se à detecção endógena de anomalias estatísticas severas. </w:t>
      </w:r>
      <w:r w:rsidR="00F41592" w:rsidRPr="00F41592">
        <w:t xml:space="preserve">Empregou-se o </w:t>
      </w:r>
      <w:r w:rsidR="00F41592" w:rsidRPr="008C366A">
        <w:rPr>
          <w:i/>
          <w:iCs/>
        </w:rPr>
        <w:t>Z-score</w:t>
      </w:r>
      <w:r w:rsidR="00F41592" w:rsidRPr="00F41592">
        <w:t xml:space="preserve"> modificado de </w:t>
      </w:r>
      <w:proofErr w:type="spellStart"/>
      <w:r w:rsidR="00F41592" w:rsidRPr="00F41592">
        <w:t>Iglewicz</w:t>
      </w:r>
      <w:proofErr w:type="spellEnd"/>
      <w:r w:rsidR="00F41592" w:rsidRPr="00F41592">
        <w:t xml:space="preserve"> e </w:t>
      </w:r>
      <w:proofErr w:type="spellStart"/>
      <w:r w:rsidR="00F41592" w:rsidRPr="00F41592">
        <w:t>Hoaglin</w:t>
      </w:r>
      <w:proofErr w:type="spellEnd"/>
      <w:r w:rsidR="00F41592" w:rsidRPr="00F41592">
        <w:t xml:space="preserve"> (1993), baseado na Mediana dos Desvios Absolutos (MAD)</w:t>
      </w:r>
      <w:r>
        <w:t xml:space="preserve">, com limiar K = 3,5 e constante de normalização c = 0,6745, calculado exclusivamente sobre variações não-nulas de cada série. Retornos com valor absoluto superior a 100% foram sinalizados como impossíveis. </w:t>
      </w:r>
      <w:r>
        <w:lastRenderedPageBreak/>
        <w:t>Adicionalmente, implementou-se uma barreira lógica de integridade, suprimindo quaisquer ocorrências irreais de preços negativos.</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proofErr w:type="spellStart"/>
      <w:r>
        <w:rPr>
          <w:rStyle w:val="nfase"/>
        </w:rPr>
        <w:t>forward-fill</w:t>
      </w:r>
      <w:proofErr w:type="spellEnd"/>
      <w:r>
        <w:t xml:space="preserve"> e </w:t>
      </w:r>
      <w:proofErr w:type="spellStart"/>
      <w:r>
        <w:rPr>
          <w:rStyle w:val="nfase"/>
        </w:rPr>
        <w:t>backward-fill</w:t>
      </w:r>
      <w:proofErr w:type="spellEnd"/>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3" w:name="_Toc231739106"/>
      <w:r>
        <w:rPr>
          <w:b w:val="0"/>
        </w:rPr>
        <w:t>Transformação dos Preços em Retornos</w:t>
      </w:r>
      <w:bookmarkEnd w:id="93"/>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w:t>
      </w:r>
      <w:proofErr w:type="spellStart"/>
      <w:r>
        <w:rPr>
          <w:sz w:val="24"/>
        </w:rPr>
        <w:t>aditividade</w:t>
      </w:r>
      <w:proofErr w:type="spellEnd"/>
      <w:r>
        <w:rPr>
          <w:sz w:val="24"/>
        </w:rPr>
        <w:t xml:space="preserv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xml:space="preserve">, pois apresentam propriedades estatísticas superiores: </w:t>
      </w:r>
      <w:proofErr w:type="spellStart"/>
      <w:r>
        <w:rPr>
          <w:sz w:val="24"/>
        </w:rPr>
        <w:t>aditividade</w:t>
      </w:r>
      <w:proofErr w:type="spellEnd"/>
      <w:r>
        <w:rPr>
          <w:sz w:val="24"/>
        </w:rPr>
        <w:t xml:space="preserve"> temporal, maior proximidade com a distribuição normal e </w:t>
      </w:r>
      <w:proofErr w:type="spellStart"/>
      <w:r>
        <w:rPr>
          <w:sz w:val="24"/>
        </w:rPr>
        <w:t>estacionariedade</w:t>
      </w:r>
      <w:proofErr w:type="spellEnd"/>
      <w:r>
        <w:rPr>
          <w:sz w:val="24"/>
        </w:rPr>
        <w:t xml:space="preserv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4" w:name="_Toc231739107"/>
      <w:r>
        <w:rPr>
          <w:b w:val="0"/>
        </w:rPr>
        <w:t>Diagnóstico Econométrico das Séries</w:t>
      </w:r>
      <w:bookmarkEnd w:id="94"/>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lastRenderedPageBreak/>
        <w:t>Antes da estimação dos modelos de otimização, as séries de log-retornos foram submetidas a uma bateria de testes econométricos sobre os 118 ativos da amostra, cujos resultados estão consolidados no Apêndice K:</w:t>
      </w:r>
    </w:p>
    <w:p w14:paraId="676CE805" w14:textId="7CE1FF79" w:rsidR="000815A7" w:rsidRDefault="000815A7" w:rsidP="003F1C11">
      <w:pPr>
        <w:pStyle w:val="font-claude-response-body"/>
        <w:numPr>
          <w:ilvl w:val="0"/>
          <w:numId w:val="58"/>
        </w:numPr>
        <w:spacing w:before="0" w:beforeAutospacing="0" w:after="0" w:afterAutospacing="0" w:line="360" w:lineRule="auto"/>
        <w:jc w:val="both"/>
      </w:pPr>
      <w:r>
        <w:rPr>
          <w:rStyle w:val="Forte"/>
        </w:rPr>
        <w:t xml:space="preserve">Teste de </w:t>
      </w:r>
      <w:proofErr w:type="spellStart"/>
      <w:r>
        <w:rPr>
          <w:rStyle w:val="Forte"/>
        </w:rPr>
        <w:t>Estacionariedade</w:t>
      </w:r>
      <w:proofErr w:type="spellEnd"/>
      <w:r>
        <w:rPr>
          <w:rStyle w:val="Forte"/>
        </w:rPr>
        <w:t>:</w:t>
      </w:r>
      <w:r>
        <w:t xml:space="preserve"> a hipótese de raiz unitária (não-</w:t>
      </w:r>
      <w:proofErr w:type="spellStart"/>
      <w:r>
        <w:t>estacionariedade</w:t>
      </w:r>
      <w:proofErr w:type="spellEnd"/>
      <w:r>
        <w:t xml:space="preserve">) foi avaliada por meio do Teste </w:t>
      </w:r>
      <w:proofErr w:type="spellStart"/>
      <w:r>
        <w:t>Dickey</w:t>
      </w:r>
      <w:proofErr w:type="spellEnd"/>
      <w:r>
        <w:t xml:space="preserve">-Fuller Aumentado (ADF) via </w:t>
      </w:r>
      <w:proofErr w:type="spellStart"/>
      <w:r>
        <w:rPr>
          <w:rStyle w:val="nfase"/>
        </w:rPr>
        <w:t>Variance</w:t>
      </w:r>
      <w:proofErr w:type="spellEnd"/>
      <w:r>
        <w:rPr>
          <w:rStyle w:val="nfase"/>
        </w:rPr>
        <w:t xml:space="preserve"> </w:t>
      </w:r>
      <w:proofErr w:type="spellStart"/>
      <w:r>
        <w:rPr>
          <w:rStyle w:val="nfase"/>
        </w:rPr>
        <w:t>Ratio</w:t>
      </w:r>
      <w:proofErr w:type="spellEnd"/>
      <w:r>
        <w:t xml:space="preserve"> e autocorrelação de lag-1. Os log-retornos mostraram-se estacionários em todos os 118 ativos, enquanto os preços brutos exibiram comportamento consistente com passeio aleatório — resultado esperado pela teoria e confirmado empiricamente.</w:t>
      </w:r>
    </w:p>
    <w:p w14:paraId="580DF031" w14:textId="68D8FC37" w:rsidR="000815A7" w:rsidRDefault="000815A7" w:rsidP="003F1C11">
      <w:pPr>
        <w:pStyle w:val="font-claude-response-body"/>
        <w:numPr>
          <w:ilvl w:val="0"/>
          <w:numId w:val="58"/>
        </w:numPr>
        <w:spacing w:before="0" w:beforeAutospacing="0" w:after="0" w:afterAutospacing="0" w:line="360" w:lineRule="auto"/>
        <w:jc w:val="both"/>
      </w:pPr>
      <w:r>
        <w:t>**Teste de Autocorrelação (</w:t>
      </w:r>
      <w:proofErr w:type="spellStart"/>
      <w:r>
        <w:t>Ljung</w:t>
      </w:r>
      <w:proofErr w:type="spellEnd"/>
      <w:r>
        <w:t>-Box):** o teste foi aplicado tanto aos log-retornos quanto aos retornos ao quadrado (</w:t>
      </w:r>
      <w:proofErr w:type="gramStart"/>
      <w:r>
        <w:rPr>
          <w:rStyle w:val="katex-mathml"/>
        </w:rPr>
        <w:t>ri,t</w:t>
      </w:r>
      <w:proofErr w:type="gramEnd"/>
      <w:r>
        <w:rPr>
          <w:rStyle w:val="katex-mathml"/>
        </w:rPr>
        <w:t>2r_{</w:t>
      </w:r>
      <w:proofErr w:type="spellStart"/>
      <w:r>
        <w:rPr>
          <w:rStyle w:val="katex-mathml"/>
        </w:rPr>
        <w:t>i,t</w:t>
      </w:r>
      <w:proofErr w:type="spellEnd"/>
      <w:r>
        <w:rPr>
          <w:rStyle w:val="katex-mathml"/>
        </w:rPr>
        <w:t xml:space="preserve">}^2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118 ativos, e efeito ARCH — evidenciado pela autocorrelação nos quadrados — em **118 de 118 ativos**, indicando presença universal de agrupamento de volatilidade (*</w:t>
      </w:r>
      <w:proofErr w:type="spellStart"/>
      <w:r>
        <w:t>volatility</w:t>
      </w:r>
      <w:proofErr w:type="spellEnd"/>
      <w:r>
        <w:t xml:space="preserve"> </w:t>
      </w:r>
      <w:proofErr w:type="spellStart"/>
      <w:r>
        <w:t>clustering</w:t>
      </w:r>
      <w:proofErr w:type="spellEnd"/>
      <w:r>
        <w:t>*).</w:t>
      </w:r>
    </w:p>
    <w:p w14:paraId="29C4799E" w14:textId="15EA6961" w:rsidR="000815A7" w:rsidRDefault="000815A7" w:rsidP="003F1C11">
      <w:pPr>
        <w:pStyle w:val="font-claude-response-body"/>
        <w:numPr>
          <w:ilvl w:val="0"/>
          <w:numId w:val="58"/>
        </w:numPr>
        <w:spacing w:before="0" w:beforeAutospacing="0" w:after="0" w:afterAutospacing="0" w:line="360" w:lineRule="auto"/>
        <w:jc w:val="both"/>
      </w:pPr>
      <w:r>
        <w:rPr>
          <w:b/>
        </w:rPr>
        <w:t>**Teste de Normalidade (</w:t>
      </w:r>
      <w:proofErr w:type="spellStart"/>
      <w:r>
        <w:rPr>
          <w:b/>
        </w:rPr>
        <w:t>Jarque</w:t>
      </w:r>
      <w:proofErr w:type="spellEnd"/>
      <w:r>
        <w:rPr>
          <w:b/>
        </w:rPr>
        <w:t>-Bera):**</w:t>
      </w:r>
      <w:r>
        <w:t xml:space="preserve"> a hipótese nula de distribuição normal foi rejeitada em **118 de 118 ativos** (</w:t>
      </w:r>
      <w:r>
        <w:rPr>
          <w:rStyle w:val="katex-mathml"/>
        </w:rPr>
        <w:t>p≈0p \</w:t>
      </w:r>
      <w:proofErr w:type="spellStart"/>
      <w:r>
        <w:rPr>
          <w:rStyle w:val="katex-mathml"/>
        </w:rPr>
        <w:t>approx</w:t>
      </w:r>
      <w:proofErr w:type="spellEnd"/>
      <w:r>
        <w:rPr>
          <w:rStyle w:val="katex-mathml"/>
        </w:rPr>
        <w:t xml:space="preserve">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w:t>
      </w:r>
      <w:proofErr w:type="spellStart"/>
      <w:r>
        <w:t>downside</w:t>
      </w:r>
      <w:proofErr w:type="spellEnd"/>
      <w:r>
        <w:t xml:space="preserve"> </w:t>
      </w:r>
      <w:proofErr w:type="spellStart"/>
      <w:r>
        <w:t>risk</w:t>
      </w:r>
      <w:proofErr w:type="spellEnd"/>
      <w:r>
        <w:t>* apresentadas no referencial teórico.</w:t>
      </w:r>
    </w:p>
    <w:p w14:paraId="717A78DD" w14:textId="7AE94A59"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**118 de 118 ativos**,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w:t>
      </w:r>
      <w:proofErr w:type="spellStart"/>
      <w:r>
        <w:rPr>
          <w:rStyle w:val="Forte"/>
        </w:rPr>
        <w:t>Chow</w:t>
      </w:r>
      <w:proofErr w:type="spellEnd"/>
      <w:r>
        <w:rPr>
          <w:rStyle w:val="Forte"/>
        </w:rPr>
        <w:t xml:space="preserve">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w:t>
      </w:r>
      <w:proofErr w:type="spellStart"/>
      <w:r>
        <w:t>Chow</w:t>
      </w:r>
      <w:proofErr w:type="spellEnd"/>
      <w:r>
        <w:t xml:space="preserve"> sobre a média </w:t>
      </w:r>
      <w:r>
        <w:lastRenderedPageBreak/>
        <w:t xml:space="preserve">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5" w:name="_Toc231739108"/>
      <w:r>
        <w:rPr>
          <w:sz w:val="24"/>
        </w:rPr>
        <w:t>Estimação dos Parâmetros de Otimização</w:t>
      </w:r>
      <w:bookmarkEnd w:id="95"/>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6" w:name="_Toc231739109"/>
      <w:r>
        <w:rPr>
          <w:b w:val="0"/>
        </w:rPr>
        <w:t>Prêmio de Risco (Excesso de Retorno)</w:t>
      </w:r>
      <w:bookmarkEnd w:id="96"/>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proofErr w:type="spellStart"/>
      <w:r>
        <w:rPr>
          <w:rStyle w:val="katex-mathml"/>
          <w:sz w:val="24"/>
          <w:szCs w:val="24"/>
        </w:rPr>
        <w:t>ii</w:t>
      </w:r>
      <w:proofErr w:type="spellEnd"/>
      <w:r>
        <w:rPr>
          <w:rStyle w:val="katex-mathml"/>
          <w:sz w:val="24"/>
          <w:szCs w:val="24"/>
        </w:rPr>
        <w:t xml:space="preserve"> </w:t>
      </w:r>
      <w:r>
        <w:rPr>
          <w:rStyle w:val="mord"/>
          <w:sz w:val="24"/>
          <w:szCs w:val="24"/>
        </w:rPr>
        <w:t>i</w:t>
      </w:r>
      <w:r>
        <w:rPr>
          <w:sz w:val="24"/>
          <w:szCs w:val="24"/>
        </w:rPr>
        <w:t xml:space="preserve"> e instante </w:t>
      </w:r>
      <w:proofErr w:type="spellStart"/>
      <w:r>
        <w:rPr>
          <w:rStyle w:val="katex-mathml"/>
          <w:sz w:val="24"/>
          <w:szCs w:val="24"/>
        </w:rPr>
        <w:t>tt</w:t>
      </w:r>
      <w:proofErr w:type="spellEnd"/>
      <w:r>
        <w:rPr>
          <w:rStyle w:val="katex-mathml"/>
          <w:sz w:val="24"/>
          <w:szCs w:val="24"/>
        </w:rPr>
        <w:t xml:space="preserve"> </w:t>
      </w:r>
      <w:r>
        <w:rPr>
          <w:rStyle w:val="mord"/>
          <w:sz w:val="24"/>
          <w:szCs w:val="24"/>
        </w:rPr>
        <w:t>t</w:t>
      </w:r>
      <w:r>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proofErr w:type="spellStart"/>
      <w:r>
        <w:rPr>
          <w:rStyle w:val="katex-mathml"/>
          <w:sz w:val="24"/>
        </w:rPr>
        <w:t>tt</w:t>
      </w:r>
      <w:proofErr w:type="spellEnd"/>
      <w:r>
        <w:rPr>
          <w:rStyle w:val="katex-mathml"/>
          <w:sz w:val="24"/>
        </w:rPr>
        <w:t xml:space="preserve">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50ECA011"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97" w:name="_Toc231739110"/>
      <w:r>
        <w:rPr>
          <w:b w:val="0"/>
        </w:rPr>
        <w:t>Retornos Esperados e Matriz de Covariância</w:t>
      </w:r>
      <w:bookmarkEnd w:id="97"/>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proofErr w:type="spellStart"/>
      <w:r>
        <w:rPr>
          <w:rStyle w:val="nfase"/>
        </w:rPr>
        <w:t>backtest</w:t>
      </w:r>
      <w:proofErr w:type="spellEnd"/>
      <w:r>
        <w:t>, os parâmetros de otimização foram estimados exclusivamente com dados disponíveis até a data de corte (</w:t>
      </w:r>
      <w:proofErr w:type="spellStart"/>
      <w:r>
        <w:rPr>
          <w:rStyle w:val="nfase"/>
        </w:rPr>
        <w:t>expanding</w:t>
      </w:r>
      <w:proofErr w:type="spellEnd"/>
      <w:r>
        <w:rPr>
          <w:rStyle w:val="nfase"/>
        </w:rPr>
        <w:t xml:space="preserve"> </w:t>
      </w:r>
      <w:proofErr w:type="spellStart"/>
      <w:r>
        <w:rPr>
          <w:rStyle w:val="nfase"/>
        </w:rPr>
        <w:t>window</w:t>
      </w:r>
      <w:proofErr w:type="spellEnd"/>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w:t>
      </w:r>
      <w:proofErr w:type="spellStart"/>
      <w:r>
        <w:t>amostral</w:t>
      </w:r>
      <w:proofErr w:type="spellEnd"/>
      <w:r>
        <w:t xml:space="preserve">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47FF0D50"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118×118</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98" w:name="_Toc231739111"/>
      <w:r>
        <w:rPr>
          <w:sz w:val="24"/>
        </w:rPr>
        <w:t>Modelos de Otimização Implementados</w:t>
      </w:r>
      <w:bookmarkEnd w:id="98"/>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w:t>
      </w:r>
      <w:proofErr w:type="spellStart"/>
      <w:r>
        <w:rPr>
          <w:sz w:val="24"/>
          <w:szCs w:val="24"/>
        </w:rPr>
        <w:t>ii</w:t>
      </w:r>
      <w:proofErr w:type="spellEnd"/>
      <w:r>
        <w:rPr>
          <w:sz w:val="24"/>
          <w:szCs w:val="24"/>
        </w:rPr>
        <w:t>) os modelos de risco de queda (</w:t>
      </w:r>
      <w:proofErr w:type="spellStart"/>
      <w:r>
        <w:rPr>
          <w:i/>
          <w:iCs/>
          <w:sz w:val="24"/>
          <w:szCs w:val="24"/>
        </w:rPr>
        <w:t>downside</w:t>
      </w:r>
      <w:proofErr w:type="spellEnd"/>
      <w:r>
        <w:rPr>
          <w:i/>
          <w:iCs/>
          <w:sz w:val="24"/>
          <w:szCs w:val="24"/>
        </w:rPr>
        <w:t xml:space="preserve"> </w:t>
      </w:r>
      <w:proofErr w:type="spellStart"/>
      <w:r>
        <w:rPr>
          <w:i/>
          <w:iCs/>
          <w:sz w:val="24"/>
          <w:szCs w:val="24"/>
        </w:rPr>
        <w:t>risk</w:t>
      </w:r>
      <w:proofErr w:type="spellEnd"/>
      <w:r>
        <w:rPr>
          <w:sz w:val="24"/>
          <w:szCs w:val="24"/>
        </w:rPr>
        <w:t>) da Teoria Pós-Moderna do Portfólio (PMPT); e (</w:t>
      </w:r>
      <w:proofErr w:type="spellStart"/>
      <w:r>
        <w:rPr>
          <w:sz w:val="24"/>
          <w:szCs w:val="24"/>
        </w:rPr>
        <w:t>iii</w:t>
      </w:r>
      <w:proofErr w:type="spellEnd"/>
      <w:r>
        <w:rPr>
          <w:sz w:val="24"/>
          <w:szCs w:val="24"/>
        </w:rPr>
        <w:t xml:space="preserve">) as variantes do modelo </w:t>
      </w:r>
      <w:proofErr w:type="spellStart"/>
      <w:r>
        <w:rPr>
          <w:sz w:val="24"/>
          <w:szCs w:val="24"/>
        </w:rPr>
        <w:t>Bayesiano</w:t>
      </w:r>
      <w:proofErr w:type="spellEnd"/>
      <w:r>
        <w:rPr>
          <w:sz w:val="24"/>
          <w:szCs w:val="24"/>
        </w:rPr>
        <w:t xml:space="preserve"> de </w:t>
      </w:r>
      <w:proofErr w:type="spellStart"/>
      <w:r>
        <w:rPr>
          <w:sz w:val="24"/>
          <w:szCs w:val="24"/>
        </w:rPr>
        <w:t>Black-Litterman</w:t>
      </w:r>
      <w:proofErr w:type="spellEnd"/>
      <w:r>
        <w:rPr>
          <w:sz w:val="24"/>
          <w:szCs w:val="24"/>
        </w:rPr>
        <w:t xml:space="preserve">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99" w:name="_Toc231739112"/>
      <w:r>
        <w:rPr>
          <w:b w:val="0"/>
        </w:rPr>
        <w:t xml:space="preserve">Otimização de Máximo Índice de </w:t>
      </w:r>
      <w:proofErr w:type="spellStart"/>
      <w:r>
        <w:rPr>
          <w:b w:val="0"/>
        </w:rPr>
        <w:t>Sharpe</w:t>
      </w:r>
      <w:proofErr w:type="spellEnd"/>
      <w:r>
        <w:rPr>
          <w:b w:val="0"/>
        </w:rPr>
        <w:t xml:space="preserve"> com Penalidade</w:t>
      </w:r>
      <w:bookmarkEnd w:id="99"/>
      <w:r>
        <w:rPr>
          <w:b w:val="0"/>
        </w:rPr>
        <w:t xml:space="preserve"> </w:t>
      </w:r>
    </w:p>
    <w:p w14:paraId="0FEEF3F7" w14:textId="77777777" w:rsidR="00A46D8D" w:rsidRDefault="00A46D8D" w:rsidP="00021F7A">
      <w:pPr>
        <w:spacing w:line="360" w:lineRule="auto"/>
        <w:jc w:val="both"/>
      </w:pPr>
    </w:p>
    <w:p w14:paraId="5D120EC4" w14:textId="1874F7F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proofErr w:type="spellStart"/>
      <w:r>
        <w:rPr>
          <w:rFonts w:ascii="Times New Roman" w:hAnsi="Times New Roman" w:cs="Times New Roman"/>
          <w:i/>
          <w:iCs/>
          <w:lang w:val="pt-BR"/>
        </w:rPr>
        <w:t>backtest</w:t>
      </w:r>
      <w:proofErr w:type="spellEnd"/>
      <w:r>
        <w:rPr>
          <w:rFonts w:ascii="Times New Roman" w:hAnsi="Times New Roman" w:cs="Times New Roman"/>
          <w:lang w:val="pt-BR"/>
        </w:rPr>
        <w:t xml:space="preserve">, a janela expansiva de retornos </w:t>
      </w:r>
      <w:r w:rsidRPr="00660315">
        <w:rPr>
          <w:rFonts w:ascii="Times New Roman" w:hAnsi="Times New Roman" w:cs="Times New Roman"/>
          <w:lang w:val="pt-BR"/>
        </w:rPr>
        <w:t>—</w:t>
      </w:r>
      <w:r>
        <w:rPr>
          <w:rFonts w:ascii="Times New Roman" w:hAnsi="Times New Roman" w:cs="Times New Roman"/>
          <w:lang w:val="pt-BR"/>
        </w:rPr>
        <w:t xml:space="preserve"> </w:t>
      </w:r>
      <w:r w:rsidRPr="00660315">
        <w:rPr>
          <w:rFonts w:ascii="Times New Roman" w:hAnsi="Times New Roman" w:cs="Times New Roman"/>
          <w:lang w:val="pt-BR"/>
        </w:rPr>
        <w:t>composta por todas as observações disponíveis desde o início da amostra até a data de corte, após um período mínimo de formação (treinamento inicial) de 60 meses (cinco anos) —</w:t>
      </w:r>
      <w:r w:rsidRPr="00660315">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16F6AF54"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proofErr w:type="spellStart"/>
      <w:r>
        <w:rPr>
          <w:i/>
          <w:iCs/>
          <w:lang w:val="pt-BR"/>
        </w:rPr>
        <w:t>long-only</w:t>
      </w:r>
      <w:proofErr w:type="spellEnd"/>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w:t>
      </w:r>
      <w:r>
        <w:rPr>
          <w:lang w:val="pt-BR"/>
        </w:rPr>
        <w:lastRenderedPageBreak/>
        <w:t xml:space="preserve">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0" w:name="Xcc7fccd656fef1fec0a9264969e5189e8919430"/>
    </w:p>
    <w:p w14:paraId="6F92CDA1" w14:textId="1BBEBE2D"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Pr="00660315" w:rsidRDefault="00FA446B" w:rsidP="00303D02">
      <w:pPr>
        <w:pStyle w:val="FirstParagraph"/>
        <w:spacing w:before="0" w:after="0" w:line="360" w:lineRule="auto"/>
        <w:ind w:firstLine="851"/>
        <w:jc w:val="both"/>
        <w:rPr>
          <w:rFonts w:ascii="Times New Roman" w:hAnsi="Times New Roman" w:cs="Times New Roman"/>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w:t>
      </w:r>
      <w:proofErr w:type="spellStart"/>
      <w:r>
        <w:rPr>
          <w:rFonts w:ascii="Times New Roman" w:hAnsi="Times New Roman" w:cs="Times New Roman"/>
          <w:lang w:val="pt-BR"/>
        </w:rPr>
        <w:t>é</w:t>
      </w:r>
      <w:proofErr w:type="spellEnd"/>
      <w:r>
        <w:rPr>
          <w:rFonts w:ascii="Times New Roman" w:hAnsi="Times New Roman" w:cs="Times New Roman"/>
          <w:lang w:val="pt-BR"/>
        </w:rPr>
        <w:t xml:space="preserve">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xml:space="preserve">: ela induz </w:t>
      </w:r>
      <w:proofErr w:type="spellStart"/>
      <w:r>
        <w:rPr>
          <w:rFonts w:ascii="Times New Roman" w:hAnsi="Times New Roman" w:cs="Times New Roman"/>
          <w:lang w:val="pt-BR"/>
        </w:rPr>
        <w:t>esparsidade</w:t>
      </w:r>
      <w:proofErr w:type="spellEnd"/>
      <w:r>
        <w:rPr>
          <w:rFonts w:ascii="Times New Roman" w:hAnsi="Times New Roman" w:cs="Times New Roman"/>
          <w:lang w:val="pt-BR"/>
        </w:rPr>
        <w:t xml:space="preserv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1" w:name="solvers"/>
      <w:bookmarkEnd w:id="100"/>
    </w:p>
    <w:p w14:paraId="12FA1C28" w14:textId="77777777" w:rsidR="00303D02" w:rsidRPr="00FA446B" w:rsidRDefault="00303D02" w:rsidP="00E61085">
      <w:pPr>
        <w:spacing w:line="360" w:lineRule="auto"/>
        <w:jc w:val="center"/>
        <w:rPr>
          <w:b/>
          <w:bCs/>
          <w:sz w:val="24"/>
          <w:szCs w:val="24"/>
          <w:lang w:val="pt-BR"/>
        </w:rPr>
      </w:pPr>
      <w:proofErr w:type="spellStart"/>
      <w:r>
        <w:rPr>
          <w:b/>
          <w:bCs/>
          <w:sz w:val="24"/>
          <w:szCs w:val="24"/>
          <w:lang w:val="pt-BR"/>
        </w:rPr>
        <w:t>Solvers</w:t>
      </w:r>
      <w:proofErr w:type="spellEnd"/>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proofErr w:type="spellStart"/>
      <w:proofErr w:type="gramStart"/>
      <w:r>
        <w:rPr>
          <w:rStyle w:val="VerbatimChar"/>
          <w:rFonts w:ascii="Times New Roman" w:hAnsi="Times New Roman" w:cs="Times New Roman"/>
          <w:i w:val="0"/>
          <w:color w:val="auto"/>
          <w:sz w:val="24"/>
          <w:szCs w:val="24"/>
        </w:rPr>
        <w:t>scipy.optimize</w:t>
      </w:r>
      <w:proofErr w:type="spellEnd"/>
      <w:proofErr w:type="gramEnd"/>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proofErr w:type="spellStart"/>
      <w:r>
        <w:rPr>
          <w:rStyle w:val="VerbatimChar"/>
          <w:rFonts w:ascii="Times New Roman" w:hAnsi="Times New Roman" w:cs="Times New Roman"/>
          <w:i w:val="0"/>
          <w:color w:val="auto"/>
          <w:sz w:val="24"/>
          <w:szCs w:val="24"/>
        </w:rPr>
        <w:t>cvxpy</w:t>
      </w:r>
      <w:proofErr w:type="spellEnd"/>
      <w:r>
        <w:rPr>
          <w:rFonts w:ascii="Times New Roman" w:hAnsi="Times New Roman" w:cs="Times New Roman"/>
          <w:lang w:val="pt-BR"/>
        </w:rPr>
        <w:t xml:space="preserve">, com a cadeia de </w:t>
      </w:r>
      <w:proofErr w:type="spellStart"/>
      <w:r>
        <w:rPr>
          <w:rFonts w:ascii="Times New Roman" w:hAnsi="Times New Roman" w:cs="Times New Roman"/>
          <w:iCs/>
          <w:lang w:val="pt-BR"/>
        </w:rPr>
        <w:t>solvers</w:t>
      </w:r>
      <w:proofErr w:type="spellEnd"/>
      <w:r>
        <w:rPr>
          <w:rFonts w:ascii="Times New Roman" w:hAnsi="Times New Roman" w:cs="Times New Roman"/>
          <w:lang w:val="pt-BR"/>
        </w:rPr>
        <w:t xml:space="preserve"> CLARABEL → ECOS → SCS acionada por </w:t>
      </w:r>
      <w:proofErr w:type="spellStart"/>
      <w:r>
        <w:rPr>
          <w:rFonts w:ascii="Times New Roman" w:hAnsi="Times New Roman" w:cs="Times New Roman"/>
          <w:iCs/>
          <w:lang w:val="pt-BR"/>
        </w:rPr>
        <w:t>fallback</w:t>
      </w:r>
      <w:proofErr w:type="spellEnd"/>
      <w:r>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2BB7807B" w14:textId="77777777" w:rsidR="00303D02" w:rsidRPr="00564EAF" w:rsidRDefault="00303D02" w:rsidP="00303D02">
      <w:pPr>
        <w:pStyle w:val="Ttulo3"/>
        <w:numPr>
          <w:ilvl w:val="2"/>
          <w:numId w:val="1"/>
        </w:numPr>
        <w:rPr>
          <w:b w:val="0"/>
          <w:sz w:val="22"/>
        </w:rPr>
      </w:pPr>
      <w:bookmarkStart w:id="102" w:name="_Toc231739113"/>
      <w:r>
        <w:rPr>
          <w:b w:val="0"/>
          <w:lang w:val="pt-BR"/>
        </w:rPr>
        <w:t>Família I — Modelos de Média-Variância (MPT)</w:t>
      </w:r>
      <w:bookmarkEnd w:id="102"/>
      <w:r>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3" w:name="família-i-modelos-de-média-variância-mpt"/>
      <w:bookmarkEnd w:id="101"/>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D1643A">
      <w:pPr>
        <w:pStyle w:val="PargrafodaLista"/>
        <w:numPr>
          <w:ilvl w:val="0"/>
          <w:numId w:val="63"/>
        </w:numPr>
        <w:jc w:val="center"/>
        <w:rPr>
          <w:sz w:val="24"/>
          <w:szCs w:val="24"/>
          <w:lang w:val="pt-BR"/>
        </w:rPr>
      </w:pPr>
      <w:bookmarkStart w:id="104" w:name="ponderação-igualitária-equalweight-1n"/>
      <w:r>
        <w:rPr>
          <w:sz w:val="24"/>
          <w:szCs w:val="24"/>
          <w:lang w:val="pt-BR"/>
        </w:rPr>
        <w:t xml:space="preserve">Ponderação Igualitária — </w:t>
      </w:r>
      <w:proofErr w:type="spellStart"/>
      <w:r>
        <w:rPr>
          <w:rStyle w:val="VerbatimChar"/>
          <w:rFonts w:ascii="Times New Roman" w:hAnsi="Times New Roman"/>
          <w:i w:val="0"/>
          <w:color w:val="auto"/>
          <w:sz w:val="24"/>
          <w:szCs w:val="24"/>
        </w:rPr>
        <w:t>EqualWeight</w:t>
      </w:r>
      <w:proofErr w:type="spellEnd"/>
      <w:r>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Pr>
          <w:lang w:val="pt-BR"/>
        </w:rPr>
        <w:lastRenderedPageBreak/>
        <w:t>A estratégia ingênua de referência atribui peso idêntico a todos os ativos, sem qualquer otimização:</w:t>
      </w:r>
    </w:p>
    <w:p w14:paraId="49F5A84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w:t>
      </w:r>
      <w:proofErr w:type="spellStart"/>
      <w:r>
        <w:rPr>
          <w:lang w:val="pt-BR"/>
        </w:rPr>
        <w:t>DeMiguel</w:t>
      </w:r>
      <w:proofErr w:type="spellEnd"/>
      <w:r>
        <w:rPr>
          <w:lang w:val="pt-BR"/>
        </w:rPr>
        <w:t xml:space="preserve">, </w:t>
      </w:r>
      <w:proofErr w:type="spellStart"/>
      <w:r>
        <w:rPr>
          <w:lang w:val="pt-BR"/>
        </w:rPr>
        <w:t>Garlappi</w:t>
      </w:r>
      <w:proofErr w:type="spellEnd"/>
      <w:r>
        <w:rPr>
          <w:lang w:val="pt-BR"/>
        </w:rPr>
        <w:t xml:space="preserve"> e </w:t>
      </w:r>
      <w:proofErr w:type="spellStart"/>
      <w:r>
        <w:rPr>
          <w:lang w:val="pt-BR"/>
        </w:rPr>
        <w:t>Uppal</w:t>
      </w:r>
      <w:proofErr w:type="spellEnd"/>
      <w:r>
        <w:rPr>
          <w:lang w:val="pt-BR"/>
        </w:rPr>
        <w:t xml:space="preserve">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D1643A">
      <w:pPr>
        <w:pStyle w:val="PargrafodaLista"/>
        <w:numPr>
          <w:ilvl w:val="0"/>
          <w:numId w:val="63"/>
        </w:numPr>
        <w:jc w:val="center"/>
        <w:rPr>
          <w:lang w:val="pt-BR"/>
        </w:rPr>
      </w:pPr>
      <w:bookmarkStart w:id="105" w:name="inverso-da-volatilidade-invvol"/>
      <w:bookmarkEnd w:id="104"/>
      <w:r>
        <w:rPr>
          <w:lang w:val="pt-BR"/>
        </w:rPr>
        <w:t xml:space="preserve">Inverso da Volatilidade — </w:t>
      </w:r>
      <w:proofErr w:type="spellStart"/>
      <w:r>
        <w:rPr>
          <w:rStyle w:val="VerbatimChar"/>
          <w:rFonts w:ascii="Times New Roman" w:hAnsi="Times New Roman"/>
          <w:i w:val="0"/>
          <w:color w:val="auto"/>
          <w:sz w:val="24"/>
          <w:szCs w:val="24"/>
        </w:rPr>
        <w:t>InvVol</w:t>
      </w:r>
      <w:proofErr w:type="spellEnd"/>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6569774A"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6" w:name="mínima-variância-global-minvar"/>
      <w:bookmarkEnd w:id="105"/>
    </w:p>
    <w:p w14:paraId="72482977" w14:textId="5ED4DE3E"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proofErr w:type="spellStart"/>
      <w:r>
        <w:rPr>
          <w:rStyle w:val="VerbatimChar"/>
          <w:rFonts w:ascii="Times New Roman" w:hAnsi="Times New Roman"/>
          <w:i w:val="0"/>
          <w:iCs w:val="0"/>
          <w:color w:val="auto"/>
          <w:sz w:val="24"/>
          <w:szCs w:val="24"/>
        </w:rPr>
        <w:t>MinVar</w:t>
      </w:r>
      <w:proofErr w:type="spellEnd"/>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w:t>
      </w:r>
      <w:proofErr w:type="spellStart"/>
      <w:r>
        <w:rPr>
          <w:sz w:val="24"/>
          <w:szCs w:val="24"/>
        </w:rPr>
        <w:t>DeMiguel</w:t>
      </w:r>
      <w:proofErr w:type="spellEnd"/>
      <w:r>
        <w:rPr>
          <w:sz w:val="24"/>
          <w:szCs w:val="24"/>
        </w:rPr>
        <w:t xml:space="preserve">; </w:t>
      </w:r>
      <w:proofErr w:type="spellStart"/>
      <w:r>
        <w:rPr>
          <w:sz w:val="24"/>
          <w:szCs w:val="24"/>
        </w:rPr>
        <w:t>Garlappi</w:t>
      </w:r>
      <w:proofErr w:type="spellEnd"/>
      <w:r>
        <w:rPr>
          <w:sz w:val="24"/>
          <w:szCs w:val="24"/>
        </w:rPr>
        <w:t xml:space="preserve">; </w:t>
      </w:r>
      <w:proofErr w:type="spellStart"/>
      <w:r>
        <w:rPr>
          <w:sz w:val="24"/>
          <w:szCs w:val="24"/>
        </w:rPr>
        <w:t>Uppal</w:t>
      </w:r>
      <w:proofErr w:type="spellEnd"/>
      <w:r>
        <w:rPr>
          <w:sz w:val="24"/>
          <w:szCs w:val="24"/>
        </w:rPr>
        <w:t>,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D1643A">
      <w:pPr>
        <w:pStyle w:val="PargrafodaLista"/>
        <w:numPr>
          <w:ilvl w:val="0"/>
          <w:numId w:val="63"/>
        </w:numPr>
        <w:spacing w:line="360" w:lineRule="auto"/>
        <w:jc w:val="center"/>
        <w:rPr>
          <w:sz w:val="24"/>
          <w:szCs w:val="24"/>
        </w:rPr>
      </w:pPr>
      <w:bookmarkStart w:id="107"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D1643A">
      <w:pPr>
        <w:pStyle w:val="PargrafodaLista"/>
        <w:numPr>
          <w:ilvl w:val="0"/>
          <w:numId w:val="63"/>
        </w:numPr>
        <w:spacing w:line="360" w:lineRule="auto"/>
        <w:jc w:val="center"/>
        <w:rPr>
          <w:sz w:val="24"/>
          <w:szCs w:val="24"/>
        </w:rPr>
      </w:pPr>
      <w:bookmarkStart w:id="108" w:name="X4bf229fedebd76145bd964b00e28673da0de01c"/>
      <w:bookmarkEnd w:id="107"/>
      <w:r>
        <w:rPr>
          <w:sz w:val="24"/>
          <w:szCs w:val="24"/>
        </w:rPr>
        <w:t xml:space="preserve">Máxima Utilidade Média-Variância — </w:t>
      </w:r>
      <w:proofErr w:type="spellStart"/>
      <w:r>
        <w:rPr>
          <w:rStyle w:val="VerbatimChar"/>
          <w:rFonts w:ascii="Times New Roman" w:hAnsi="Times New Roman"/>
          <w:i w:val="0"/>
          <w:iCs w:val="0"/>
          <w:color w:val="auto"/>
          <w:sz w:val="24"/>
          <w:szCs w:val="24"/>
        </w:rPr>
        <w:t>MaxSharpe</w:t>
      </w:r>
      <w:proofErr w:type="spellEnd"/>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w:t>
      </w:r>
      <w:proofErr w:type="spellStart"/>
      <w:r>
        <w:rPr>
          <w:sz w:val="24"/>
          <w:szCs w:val="24"/>
        </w:rPr>
        <w:t>Sharpe</w:t>
      </w:r>
      <w:proofErr w:type="spellEnd"/>
      <w:r>
        <w:rPr>
          <w:sz w:val="24"/>
          <w:szCs w:val="24"/>
        </w:rPr>
        <w:t xml:space="preserve"> — problema não-convexo —, mas sim a utilidade média-variância, que produz o portfólio de tangência apenas sob condições específicas. O rótulo histórico “Máximo </w:t>
      </w:r>
      <w:proofErr w:type="spellStart"/>
      <w:r>
        <w:rPr>
          <w:sz w:val="24"/>
          <w:szCs w:val="24"/>
        </w:rPr>
        <w:t>Sharpe</w:t>
      </w:r>
      <w:proofErr w:type="spellEnd"/>
      <w:r>
        <w:rPr>
          <w:sz w:val="24"/>
          <w:szCs w:val="24"/>
        </w:rPr>
        <w:t>”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09" w:name="X22817ef26e1b055d6584acab2b8b2fad5b46e01"/>
      <w:bookmarkEnd w:id="108"/>
    </w:p>
    <w:p w14:paraId="09C10B12" w14:textId="609FAE9C"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06547E6C" w14:textId="77777777" w:rsidR="004D2E46" w:rsidRDefault="004D2E46" w:rsidP="00F84BC6">
      <w:pPr>
        <w:spacing w:line="360" w:lineRule="auto"/>
        <w:jc w:val="both"/>
        <w:rPr>
          <w:sz w:val="24"/>
          <w:szCs w:val="24"/>
        </w:rPr>
      </w:pPr>
      <w:bookmarkStart w:id="110" w:name="Xf7249765c01f5515126677636a782039cf5ef34"/>
      <w:bookmarkEnd w:id="109"/>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bookmarkStart w:id="111" w:name="_Toc231739114"/>
      <w:r>
        <w:rPr>
          <w:b w:val="0"/>
          <w:bCs w:val="0"/>
        </w:rPr>
        <w:t>Família II — Modelos de Risco de Queda (PMPT)</w:t>
      </w:r>
      <w:bookmarkEnd w:id="111"/>
      <w:r>
        <w:rPr>
          <w:b w:val="0"/>
          <w:bCs w:val="0"/>
        </w:rPr>
        <w:t xml:space="preserve">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proofErr w:type="spellStart"/>
      <w:r>
        <w:rPr>
          <w:i/>
          <w:iCs/>
          <w:sz w:val="24"/>
          <w:szCs w:val="24"/>
        </w:rPr>
        <w:t>Lower</w:t>
      </w:r>
      <w:proofErr w:type="spellEnd"/>
      <w:r>
        <w:rPr>
          <w:i/>
          <w:iCs/>
          <w:sz w:val="24"/>
          <w:szCs w:val="24"/>
        </w:rPr>
        <w:t xml:space="preserve"> </w:t>
      </w:r>
      <w:proofErr w:type="spellStart"/>
      <w:r>
        <w:rPr>
          <w:i/>
          <w:iCs/>
          <w:sz w:val="24"/>
          <w:szCs w:val="24"/>
        </w:rPr>
        <w:t>Partial</w:t>
      </w:r>
      <w:proofErr w:type="spellEnd"/>
      <w:r>
        <w:rPr>
          <w:i/>
          <w:iCs/>
          <w:sz w:val="24"/>
          <w:szCs w:val="24"/>
        </w:rPr>
        <w:t xml:space="preserve"> </w:t>
      </w:r>
      <w:proofErr w:type="spellStart"/>
      <w:r>
        <w:rPr>
          <w:i/>
          <w:iCs/>
          <w:sz w:val="24"/>
          <w:szCs w:val="24"/>
        </w:rPr>
        <w:t>Moments</w:t>
      </w:r>
      <w:proofErr w:type="spellEnd"/>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proofErr w:type="spellStart"/>
      <w:r>
        <w:rPr>
          <w:i/>
          <w:iCs/>
          <w:sz w:val="24"/>
          <w:szCs w:val="24"/>
        </w:rPr>
        <w:t>Minimum</w:t>
      </w:r>
      <w:proofErr w:type="spellEnd"/>
      <w:r>
        <w:rPr>
          <w:i/>
          <w:iCs/>
          <w:sz w:val="24"/>
          <w:szCs w:val="24"/>
        </w:rPr>
        <w:t xml:space="preserve"> </w:t>
      </w:r>
      <w:proofErr w:type="spellStart"/>
      <w:r>
        <w:rPr>
          <w:i/>
          <w:iCs/>
          <w:sz w:val="24"/>
          <w:szCs w:val="24"/>
        </w:rPr>
        <w:t>Acceptable</w:t>
      </w:r>
      <w:proofErr w:type="spellEnd"/>
      <w:r>
        <w:rPr>
          <w:i/>
          <w:iCs/>
          <w:sz w:val="24"/>
          <w:szCs w:val="24"/>
        </w:rPr>
        <w:t xml:space="preserve"> </w:t>
      </w:r>
      <w:proofErr w:type="spellStart"/>
      <w:r>
        <w:rPr>
          <w:i/>
          <w:iCs/>
          <w:sz w:val="24"/>
          <w:szCs w:val="24"/>
        </w:rPr>
        <w:t>Return</w:t>
      </w:r>
      <w:proofErr w:type="spellEnd"/>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D1643A">
      <w:pPr>
        <w:pStyle w:val="PargrafodaLista"/>
        <w:numPr>
          <w:ilvl w:val="0"/>
          <w:numId w:val="64"/>
        </w:numPr>
        <w:spacing w:line="360" w:lineRule="auto"/>
        <w:jc w:val="center"/>
        <w:rPr>
          <w:sz w:val="24"/>
          <w:szCs w:val="24"/>
        </w:rPr>
      </w:pPr>
      <w:bookmarkStart w:id="112" w:name="máximo-índice-ômega-maxomega"/>
      <w:r>
        <w:rPr>
          <w:sz w:val="24"/>
          <w:szCs w:val="24"/>
        </w:rPr>
        <w:t xml:space="preserve">Máximo Índice Ômega — </w:t>
      </w:r>
      <w:proofErr w:type="spellStart"/>
      <w:r>
        <w:rPr>
          <w:rStyle w:val="VerbatimChar"/>
          <w:rFonts w:ascii="Times New Roman" w:hAnsi="Times New Roman"/>
          <w:i w:val="0"/>
          <w:iCs w:val="0"/>
          <w:color w:val="auto"/>
          <w:sz w:val="24"/>
          <w:szCs w:val="24"/>
        </w:rPr>
        <w:t>MaxOmega</w:t>
      </w:r>
      <w:proofErr w:type="spellEnd"/>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Pr>
          <w:sz w:val="24"/>
          <w:szCs w:val="24"/>
        </w:rPr>
        <w:t>O Índice Ômega (</w:t>
      </w:r>
      <w:proofErr w:type="spellStart"/>
      <w:r>
        <w:rPr>
          <w:sz w:val="24"/>
          <w:szCs w:val="24"/>
        </w:rPr>
        <w:t>Keating</w:t>
      </w:r>
      <w:proofErr w:type="spellEnd"/>
      <w:r>
        <w:rPr>
          <w:sz w:val="24"/>
          <w:szCs w:val="24"/>
        </w:rPr>
        <w:t xml:space="preserve">; </w:t>
      </w:r>
      <w:proofErr w:type="spellStart"/>
      <w:r>
        <w:rPr>
          <w:sz w:val="24"/>
          <w:szCs w:val="24"/>
        </w:rPr>
        <w:t>Shadwick</w:t>
      </w:r>
      <w:proofErr w:type="spellEnd"/>
      <w:r>
        <w:rPr>
          <w:sz w:val="24"/>
          <w:szCs w:val="24"/>
        </w:rPr>
        <w:t>,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D1643A">
      <w:pPr>
        <w:pStyle w:val="PargrafodaLista"/>
        <w:numPr>
          <w:ilvl w:val="0"/>
          <w:numId w:val="64"/>
        </w:numPr>
        <w:spacing w:line="360" w:lineRule="auto"/>
        <w:jc w:val="center"/>
        <w:rPr>
          <w:sz w:val="24"/>
          <w:szCs w:val="24"/>
        </w:rPr>
      </w:pPr>
      <w:bookmarkStart w:id="113" w:name="máximo-índice-de-sortino-maxsortino"/>
      <w:bookmarkEnd w:id="112"/>
      <w:r>
        <w:rPr>
          <w:sz w:val="24"/>
          <w:szCs w:val="24"/>
        </w:rPr>
        <w:t xml:space="preserve">Máximo Índice de </w:t>
      </w:r>
      <w:proofErr w:type="spellStart"/>
      <w:r>
        <w:rPr>
          <w:sz w:val="24"/>
          <w:szCs w:val="24"/>
        </w:rPr>
        <w:t>Sortino</w:t>
      </w:r>
      <w:proofErr w:type="spellEnd"/>
      <w:r>
        <w:rPr>
          <w:sz w:val="24"/>
          <w:szCs w:val="24"/>
        </w:rPr>
        <w:t xml:space="preserve"> — </w:t>
      </w:r>
      <w:proofErr w:type="spellStart"/>
      <w:r>
        <w:rPr>
          <w:rStyle w:val="VerbatimChar"/>
          <w:rFonts w:ascii="Times New Roman" w:hAnsi="Times New Roman"/>
          <w:i w:val="0"/>
          <w:iCs w:val="0"/>
          <w:color w:val="auto"/>
          <w:sz w:val="24"/>
          <w:szCs w:val="24"/>
        </w:rPr>
        <w:t>MaxSortino</w:t>
      </w:r>
      <w:proofErr w:type="spellEnd"/>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Pr>
          <w:sz w:val="24"/>
          <w:szCs w:val="24"/>
        </w:rPr>
        <w:t xml:space="preserve">O Índice de </w:t>
      </w:r>
      <w:proofErr w:type="spellStart"/>
      <w:r>
        <w:rPr>
          <w:sz w:val="24"/>
          <w:szCs w:val="24"/>
        </w:rPr>
        <w:t>Sortino</w:t>
      </w:r>
      <w:proofErr w:type="spellEnd"/>
      <w:r>
        <w:rPr>
          <w:sz w:val="24"/>
          <w:szCs w:val="24"/>
        </w:rPr>
        <w:t xml:space="preserve"> (</w:t>
      </w:r>
      <w:proofErr w:type="spellStart"/>
      <w:r>
        <w:rPr>
          <w:sz w:val="24"/>
          <w:szCs w:val="24"/>
        </w:rPr>
        <w:t>Sortino</w:t>
      </w:r>
      <w:proofErr w:type="spellEnd"/>
      <w:r>
        <w:rPr>
          <w:sz w:val="24"/>
          <w:szCs w:val="24"/>
        </w:rPr>
        <w:t xml:space="preserve">; Van der </w:t>
      </w:r>
      <w:proofErr w:type="spellStart"/>
      <w:r>
        <w:rPr>
          <w:sz w:val="24"/>
          <w:szCs w:val="24"/>
        </w:rPr>
        <w:t>Meer</w:t>
      </w:r>
      <w:proofErr w:type="spellEnd"/>
      <w:r>
        <w:rPr>
          <w:sz w:val="24"/>
          <w:szCs w:val="24"/>
        </w:rPr>
        <w:t xml:space="preserve">, 1991) refina o Índice de </w:t>
      </w:r>
      <w:proofErr w:type="spellStart"/>
      <w:r>
        <w:rPr>
          <w:sz w:val="24"/>
          <w:szCs w:val="24"/>
        </w:rPr>
        <w:t>Sharpe</w:t>
      </w:r>
      <w:proofErr w:type="spellEnd"/>
      <w:r>
        <w:rPr>
          <w:sz w:val="24"/>
          <w:szCs w:val="24"/>
        </w:rPr>
        <w:t xml:space="preserve"> ao substituir o desvio-padrão total pelo desvio de queda (</w:t>
      </w:r>
      <w:proofErr w:type="spellStart"/>
      <w:r>
        <w:rPr>
          <w:i/>
          <w:iCs/>
          <w:sz w:val="24"/>
          <w:szCs w:val="24"/>
        </w:rPr>
        <w:t>downside</w:t>
      </w:r>
      <w:proofErr w:type="spellEnd"/>
      <w:r>
        <w:rPr>
          <w:i/>
          <w:iCs/>
          <w:sz w:val="24"/>
          <w:szCs w:val="24"/>
        </w:rPr>
        <w:t xml:space="preserve"> </w:t>
      </w:r>
      <w:proofErr w:type="spellStart"/>
      <w:r>
        <w:rPr>
          <w:i/>
          <w:iCs/>
          <w:sz w:val="24"/>
          <w:szCs w:val="24"/>
        </w:rPr>
        <w:t>deviation</w:t>
      </w:r>
      <w:proofErr w:type="spellEnd"/>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D1643A">
      <w:pPr>
        <w:pStyle w:val="PargrafodaLista"/>
        <w:numPr>
          <w:ilvl w:val="0"/>
          <w:numId w:val="64"/>
        </w:numPr>
        <w:spacing w:line="360" w:lineRule="auto"/>
        <w:jc w:val="center"/>
        <w:rPr>
          <w:sz w:val="24"/>
          <w:szCs w:val="24"/>
        </w:rPr>
      </w:pPr>
      <w:bookmarkStart w:id="114" w:name="máximo-índice-kappa-de-ordem-3-maxkappa3"/>
      <w:bookmarkEnd w:id="113"/>
      <w:r>
        <w:rPr>
          <w:sz w:val="24"/>
          <w:szCs w:val="24"/>
        </w:rPr>
        <w:t xml:space="preserve">Máximo Índice </w:t>
      </w:r>
      <w:proofErr w:type="spellStart"/>
      <w:r>
        <w:rPr>
          <w:sz w:val="24"/>
          <w:szCs w:val="24"/>
        </w:rPr>
        <w:t>Kappa</w:t>
      </w:r>
      <w:proofErr w:type="spellEnd"/>
      <w:r>
        <w:rPr>
          <w:sz w:val="24"/>
          <w:szCs w:val="24"/>
        </w:rPr>
        <w:t xml:space="preserve"> de Ordem 3 — </w:t>
      </w:r>
      <w:r>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Pr>
          <w:sz w:val="24"/>
          <w:szCs w:val="24"/>
        </w:rPr>
        <w:t xml:space="preserve">O Índice </w:t>
      </w:r>
      <w:proofErr w:type="spellStart"/>
      <w:r>
        <w:rPr>
          <w:sz w:val="24"/>
          <w:szCs w:val="24"/>
        </w:rPr>
        <w:t>Kappa</w:t>
      </w:r>
      <w:proofErr w:type="spellEnd"/>
      <w:r>
        <w:rPr>
          <w:sz w:val="24"/>
          <w:szCs w:val="24"/>
        </w:rPr>
        <w:t xml:space="preserve"> (</w:t>
      </w:r>
      <w:proofErr w:type="spellStart"/>
      <w:r>
        <w:rPr>
          <w:sz w:val="24"/>
          <w:szCs w:val="24"/>
        </w:rPr>
        <w:t>Kaplan</w:t>
      </w:r>
      <w:proofErr w:type="spellEnd"/>
      <w:r>
        <w:rPr>
          <w:sz w:val="24"/>
          <w:szCs w:val="24"/>
        </w:rPr>
        <w:t xml:space="preserve">; </w:t>
      </w:r>
      <w:proofErr w:type="spellStart"/>
      <w:r>
        <w:rPr>
          <w:sz w:val="24"/>
          <w:szCs w:val="24"/>
        </w:rPr>
        <w:t>Knowles</w:t>
      </w:r>
      <w:proofErr w:type="spellEnd"/>
      <w:r>
        <w:rPr>
          <w:sz w:val="24"/>
          <w:szCs w:val="24"/>
        </w:rPr>
        <w:t xml:space="preserve">, 2004) generaliza </w:t>
      </w:r>
      <w:proofErr w:type="spellStart"/>
      <w:r>
        <w:rPr>
          <w:sz w:val="24"/>
          <w:szCs w:val="24"/>
        </w:rPr>
        <w:t>Sortino</w:t>
      </w:r>
      <w:proofErr w:type="spellEnd"/>
      <w:r>
        <w:rPr>
          <w:sz w:val="24"/>
          <w:szCs w:val="24"/>
        </w:rPr>
        <w:t xml:space="preserve">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proofErr w:type="spellStart"/>
      <w:r>
        <w:rPr>
          <w:i/>
          <w:iCs/>
          <w:sz w:val="24"/>
          <w:szCs w:val="24"/>
        </w:rPr>
        <w:t>skewness</w:t>
      </w:r>
      <w:proofErr w:type="spellEnd"/>
      <w:r>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D1643A">
      <w:pPr>
        <w:pStyle w:val="PargrafodaLista"/>
        <w:numPr>
          <w:ilvl w:val="0"/>
          <w:numId w:val="64"/>
        </w:numPr>
        <w:spacing w:line="360" w:lineRule="auto"/>
        <w:jc w:val="center"/>
        <w:rPr>
          <w:sz w:val="24"/>
          <w:szCs w:val="24"/>
        </w:rPr>
      </w:pPr>
      <w:bookmarkStart w:id="115" w:name="mínimo-cvar-mincvar"/>
      <w:bookmarkEnd w:id="114"/>
      <w:r>
        <w:rPr>
          <w:sz w:val="24"/>
          <w:szCs w:val="24"/>
        </w:rPr>
        <w:t xml:space="preserve">Mínimo </w:t>
      </w:r>
      <w:proofErr w:type="spellStart"/>
      <w:r>
        <w:rPr>
          <w:sz w:val="24"/>
          <w:szCs w:val="24"/>
        </w:rPr>
        <w:t>CVaR</w:t>
      </w:r>
      <w:proofErr w:type="spellEnd"/>
      <w:r>
        <w:rPr>
          <w:sz w:val="24"/>
          <w:szCs w:val="24"/>
        </w:rPr>
        <w:t xml:space="preserve"> — </w:t>
      </w:r>
      <w:proofErr w:type="spellStart"/>
      <w:r>
        <w:rPr>
          <w:rStyle w:val="VerbatimChar"/>
          <w:rFonts w:ascii="Times New Roman" w:hAnsi="Times New Roman"/>
          <w:i w:val="0"/>
          <w:iCs w:val="0"/>
          <w:color w:val="auto"/>
          <w:sz w:val="24"/>
          <w:szCs w:val="24"/>
        </w:rPr>
        <w:t>MinCVaR</w:t>
      </w:r>
      <w:proofErr w:type="spellEnd"/>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Pr>
          <w:sz w:val="24"/>
          <w:szCs w:val="24"/>
        </w:rPr>
        <w:t xml:space="preserve">O </w:t>
      </w:r>
      <w:proofErr w:type="spellStart"/>
      <w:r>
        <w:rPr>
          <w:i/>
          <w:iCs/>
          <w:sz w:val="24"/>
          <w:szCs w:val="24"/>
        </w:rPr>
        <w:t>Conditional</w:t>
      </w:r>
      <w:proofErr w:type="spellEnd"/>
      <w:r>
        <w:rPr>
          <w:i/>
          <w:iCs/>
          <w:sz w:val="24"/>
          <w:szCs w:val="24"/>
        </w:rPr>
        <w:t xml:space="preserve"> </w:t>
      </w:r>
      <w:proofErr w:type="spellStart"/>
      <w:r>
        <w:rPr>
          <w:i/>
          <w:iCs/>
          <w:sz w:val="24"/>
          <w:szCs w:val="24"/>
        </w:rPr>
        <w:t>Value-at-Risk</w:t>
      </w:r>
      <w:proofErr w:type="spellEnd"/>
      <w:r>
        <w:rPr>
          <w:sz w:val="24"/>
          <w:szCs w:val="24"/>
        </w:rPr>
        <w:t xml:space="preserve"> (</w:t>
      </w:r>
      <w:proofErr w:type="spellStart"/>
      <w:r>
        <w:rPr>
          <w:sz w:val="24"/>
          <w:szCs w:val="24"/>
        </w:rPr>
        <w:t>CVaR</w:t>
      </w:r>
      <w:proofErr w:type="spellEnd"/>
      <w:r>
        <w:rPr>
          <w:sz w:val="24"/>
          <w:szCs w:val="24"/>
        </w:rPr>
        <w:t xml:space="preserve">), ou </w:t>
      </w:r>
      <w:proofErr w:type="spellStart"/>
      <w:r>
        <w:rPr>
          <w:i/>
          <w:iCs/>
          <w:sz w:val="24"/>
          <w:szCs w:val="24"/>
        </w:rPr>
        <w:t>Expected</w:t>
      </w:r>
      <w:proofErr w:type="spellEnd"/>
      <w:r>
        <w:rPr>
          <w:i/>
          <w:iCs/>
          <w:sz w:val="24"/>
          <w:szCs w:val="24"/>
        </w:rPr>
        <w:t xml:space="preserve"> </w:t>
      </w:r>
      <w:proofErr w:type="spellStart"/>
      <w:r>
        <w:rPr>
          <w:i/>
          <w:iCs/>
          <w:sz w:val="24"/>
          <w:szCs w:val="24"/>
        </w:rPr>
        <w:t>Shortfall</w:t>
      </w:r>
      <w:proofErr w:type="spellEnd"/>
      <w:r>
        <w:rPr>
          <w:sz w:val="24"/>
          <w:szCs w:val="24"/>
        </w:rPr>
        <w:t xml:space="preserve">, é a perda esperada condicional a que a perda exceda o quantil do </w:t>
      </w:r>
      <w:proofErr w:type="spellStart"/>
      <w:r>
        <w:rPr>
          <w:i/>
          <w:iCs/>
          <w:sz w:val="24"/>
          <w:szCs w:val="24"/>
        </w:rPr>
        <w:t>Value-at-Risk</w:t>
      </w:r>
      <w:proofErr w:type="spellEnd"/>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Pr>
          <w:sz w:val="24"/>
          <w:szCs w:val="24"/>
        </w:rPr>
        <w:t>sujeito a:</w:t>
      </w:r>
    </w:p>
    <w:p w14:paraId="48E548EA"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1643A">
      <w:pPr>
        <w:pStyle w:val="PargrafodaLista"/>
        <w:numPr>
          <w:ilvl w:val="0"/>
          <w:numId w:val="64"/>
        </w:numPr>
        <w:spacing w:line="360" w:lineRule="auto"/>
        <w:jc w:val="center"/>
        <w:rPr>
          <w:sz w:val="24"/>
          <w:szCs w:val="24"/>
        </w:rPr>
      </w:pPr>
      <w:bookmarkStart w:id="116" w:name="mínimo-cdar-mincdar"/>
      <w:bookmarkEnd w:id="115"/>
      <w:r>
        <w:rPr>
          <w:sz w:val="24"/>
          <w:szCs w:val="24"/>
        </w:rPr>
        <w:t xml:space="preserve">Mínimo </w:t>
      </w:r>
      <w:proofErr w:type="spellStart"/>
      <w:r>
        <w:rPr>
          <w:sz w:val="24"/>
          <w:szCs w:val="24"/>
        </w:rPr>
        <w:t>CDaR</w:t>
      </w:r>
      <w:proofErr w:type="spellEnd"/>
      <w:r>
        <w:rPr>
          <w:sz w:val="24"/>
          <w:szCs w:val="24"/>
        </w:rPr>
        <w:t xml:space="preserve"> — </w:t>
      </w:r>
      <w:proofErr w:type="spellStart"/>
      <w:r>
        <w:rPr>
          <w:rStyle w:val="VerbatimChar"/>
          <w:rFonts w:ascii="Times New Roman" w:hAnsi="Times New Roman"/>
          <w:i w:val="0"/>
          <w:iCs w:val="0"/>
          <w:color w:val="auto"/>
          <w:sz w:val="24"/>
          <w:szCs w:val="24"/>
        </w:rPr>
        <w:t>MinCDaR</w:t>
      </w:r>
      <w:proofErr w:type="spellEnd"/>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Pr>
          <w:sz w:val="24"/>
          <w:szCs w:val="24"/>
        </w:rPr>
        <w:t xml:space="preserve">O </w:t>
      </w:r>
      <w:proofErr w:type="spellStart"/>
      <w:r>
        <w:rPr>
          <w:i/>
          <w:iCs/>
          <w:sz w:val="24"/>
          <w:szCs w:val="24"/>
        </w:rPr>
        <w:t>Conditional</w:t>
      </w:r>
      <w:proofErr w:type="spellEnd"/>
      <w:r>
        <w:rPr>
          <w:i/>
          <w:iCs/>
          <w:sz w:val="24"/>
          <w:szCs w:val="24"/>
        </w:rPr>
        <w:t xml:space="preserve"> </w:t>
      </w:r>
      <w:proofErr w:type="spellStart"/>
      <w:r>
        <w:rPr>
          <w:i/>
          <w:iCs/>
          <w:sz w:val="24"/>
          <w:szCs w:val="24"/>
        </w:rPr>
        <w:t>Drawdown-at-Risk</w:t>
      </w:r>
      <w:proofErr w:type="spellEnd"/>
      <w:r>
        <w:rPr>
          <w:sz w:val="24"/>
          <w:szCs w:val="24"/>
        </w:rPr>
        <w:t xml:space="preserve"> (</w:t>
      </w:r>
      <w:proofErr w:type="spellStart"/>
      <w:r>
        <w:rPr>
          <w:sz w:val="24"/>
          <w:szCs w:val="24"/>
        </w:rPr>
        <w:t>CDaR</w:t>
      </w:r>
      <w:proofErr w:type="spellEnd"/>
      <w:r>
        <w:rPr>
          <w:sz w:val="24"/>
          <w:szCs w:val="24"/>
        </w:rPr>
        <w:t xml:space="preserve">) transpõe a lógica do </w:t>
      </w:r>
      <w:proofErr w:type="spellStart"/>
      <w:r>
        <w:rPr>
          <w:sz w:val="24"/>
          <w:szCs w:val="24"/>
        </w:rPr>
        <w:t>CVaR</w:t>
      </w:r>
      <w:proofErr w:type="spellEnd"/>
      <w:r>
        <w:rPr>
          <w:sz w:val="24"/>
          <w:szCs w:val="24"/>
        </w:rPr>
        <w:t xml:space="preserve"> do domínio dos retornos para o domínio dos rebaixamentos acumulados (</w:t>
      </w:r>
      <w:proofErr w:type="spellStart"/>
      <w:r>
        <w:rPr>
          <w:i/>
          <w:iCs/>
          <w:sz w:val="24"/>
          <w:szCs w:val="24"/>
        </w:rPr>
        <w:t>drawdowns</w:t>
      </w:r>
      <w:proofErr w:type="spellEnd"/>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Pr>
          <w:sz w:val="24"/>
          <w:szCs w:val="24"/>
        </w:rPr>
        <w:t xml:space="preserve">Analogamente ao </w:t>
      </w:r>
      <w:proofErr w:type="spellStart"/>
      <w:r>
        <w:rPr>
          <w:sz w:val="24"/>
          <w:szCs w:val="24"/>
        </w:rPr>
        <w:t>CVaR</w:t>
      </w:r>
      <w:proofErr w:type="spellEnd"/>
      <w:r>
        <w:rPr>
          <w:sz w:val="24"/>
          <w:szCs w:val="24"/>
        </w:rPr>
        <w:t xml:space="preserve">,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Pr>
          <w:sz w:val="24"/>
          <w:szCs w:val="24"/>
        </w:rPr>
        <w:t xml:space="preserve">mantidas as restrições estruturais comuns. O </w:t>
      </w:r>
      <w:proofErr w:type="spellStart"/>
      <w:r>
        <w:rPr>
          <w:sz w:val="24"/>
          <w:szCs w:val="24"/>
        </w:rPr>
        <w:t>CDaR</w:t>
      </w:r>
      <w:proofErr w:type="spellEnd"/>
      <w:r>
        <w:rPr>
          <w:sz w:val="24"/>
          <w:szCs w:val="24"/>
        </w:rPr>
        <w:t xml:space="preserve">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bookmarkStart w:id="117" w:name="_Toc231739115"/>
      <w:r>
        <w:rPr>
          <w:b w:val="0"/>
          <w:bCs w:val="0"/>
        </w:rPr>
        <w:t xml:space="preserve">Família III — Modelo de </w:t>
      </w:r>
      <w:proofErr w:type="spellStart"/>
      <w:r>
        <w:rPr>
          <w:b w:val="0"/>
          <w:bCs w:val="0"/>
        </w:rPr>
        <w:t>Black-Litterman</w:t>
      </w:r>
      <w:proofErr w:type="spellEnd"/>
      <w:r>
        <w:rPr>
          <w:b w:val="0"/>
          <w:bCs w:val="0"/>
        </w:rPr>
        <w:t xml:space="preserve"> (BL)</w:t>
      </w:r>
      <w:bookmarkEnd w:id="117"/>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18" w:name="família-iii-modelo-de-black-litterman-bl"/>
      <w:bookmarkEnd w:id="110"/>
      <w:bookmarkEnd w:id="116"/>
      <w:r>
        <w:rPr>
          <w:sz w:val="24"/>
          <w:szCs w:val="24"/>
        </w:rPr>
        <w:t xml:space="preserve">Os quatro modelos desta família implementam o arcabouço </w:t>
      </w:r>
      <w:proofErr w:type="spellStart"/>
      <w:r>
        <w:rPr>
          <w:sz w:val="24"/>
          <w:szCs w:val="24"/>
        </w:rPr>
        <w:t>Bayesiano</w:t>
      </w:r>
      <w:proofErr w:type="spellEnd"/>
      <w:r>
        <w:rPr>
          <w:sz w:val="24"/>
          <w:szCs w:val="24"/>
        </w:rPr>
        <w:t xml:space="preserve"> de </w:t>
      </w:r>
      <w:proofErr w:type="spellStart"/>
      <w:r>
        <w:rPr>
          <w:sz w:val="24"/>
          <w:szCs w:val="24"/>
        </w:rPr>
        <w:t>Black</w:t>
      </w:r>
      <w:proofErr w:type="spellEnd"/>
      <w:r>
        <w:rPr>
          <w:sz w:val="24"/>
          <w:szCs w:val="24"/>
        </w:rPr>
        <w:t xml:space="preserve"> </w:t>
      </w:r>
      <w:r>
        <w:rPr>
          <w:sz w:val="24"/>
          <w:szCs w:val="24"/>
        </w:rPr>
        <w:lastRenderedPageBreak/>
        <w:t xml:space="preserve">e </w:t>
      </w:r>
      <w:proofErr w:type="spellStart"/>
      <w:r>
        <w:rPr>
          <w:sz w:val="24"/>
          <w:szCs w:val="24"/>
        </w:rPr>
        <w:t>Litterman</w:t>
      </w:r>
      <w:proofErr w:type="spellEnd"/>
      <w:r>
        <w:rPr>
          <w:sz w:val="24"/>
          <w:szCs w:val="24"/>
        </w:rPr>
        <w:t xml:space="preserve">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19"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029C0F9B" w14:textId="77777777" w:rsidR="00C50BD5" w:rsidRPr="00C8154F" w:rsidRDefault="00C50BD5" w:rsidP="00F84BC6">
      <w:pPr>
        <w:spacing w:line="360" w:lineRule="auto"/>
        <w:jc w:val="both"/>
        <w:rPr>
          <w:sz w:val="24"/>
          <w:szCs w:val="24"/>
        </w:rPr>
      </w:pPr>
    </w:p>
    <w:p w14:paraId="0BCDF2BE" w14:textId="3F57DB41" w:rsidR="009F539C" w:rsidRPr="009F539C" w:rsidRDefault="00EF2130" w:rsidP="009F539C">
      <w:pPr>
        <w:spacing w:line="360" w:lineRule="auto"/>
        <w:ind w:firstLine="851"/>
        <w:jc w:val="both"/>
        <w:rPr>
          <w:sz w:val="24"/>
          <w:szCs w:val="24"/>
          <w:lang w:val="pt-BR"/>
        </w:rPr>
      </w:pPr>
      <w:r w:rsidRPr="00EF2130">
        <w:rPr>
          <w:sz w:val="24"/>
          <w:szCs w:val="24"/>
          <w:lang w:val="pt-BR"/>
        </w:rPr>
        <w:t xml:space="preserve">A distribuição </w:t>
      </w:r>
      <w:r>
        <w:rPr>
          <w:sz w:val="24"/>
          <w:szCs w:val="24"/>
          <w:lang w:val="pt-BR"/>
        </w:rPr>
        <w:t>“</w:t>
      </w:r>
      <w:r w:rsidRPr="00EF2130">
        <w:rPr>
          <w:sz w:val="24"/>
          <w:szCs w:val="24"/>
          <w:lang w:val="pt-BR"/>
        </w:rPr>
        <w:t>a priori</w:t>
      </w:r>
      <w:r>
        <w:rPr>
          <w:sz w:val="24"/>
          <w:szCs w:val="24"/>
          <w:lang w:val="pt-BR"/>
        </w:rPr>
        <w:t>”</w:t>
      </w:r>
      <w:r w:rsidRPr="00EF2130">
        <w:rPr>
          <w:sz w:val="24"/>
          <w:szCs w:val="24"/>
          <w:lang w:val="pt-BR"/>
        </w:rPr>
        <w:t xml:space="preserve"> (ou </w:t>
      </w:r>
      <w:r>
        <w:rPr>
          <w:sz w:val="24"/>
          <w:szCs w:val="24"/>
          <w:lang w:val="pt-BR"/>
        </w:rPr>
        <w:t>“</w:t>
      </w:r>
      <w:r w:rsidRPr="00EF2130">
        <w:rPr>
          <w:sz w:val="24"/>
          <w:szCs w:val="24"/>
          <w:lang w:val="pt-BR"/>
        </w:rPr>
        <w:t>prior</w:t>
      </w:r>
      <w:r>
        <w:rPr>
          <w:sz w:val="24"/>
          <w:szCs w:val="24"/>
          <w:lang w:val="pt-BR"/>
        </w:rPr>
        <w:t>”</w:t>
      </w:r>
      <w:r w:rsidRPr="00EF2130">
        <w:rPr>
          <w:sz w:val="24"/>
          <w:szCs w:val="24"/>
          <w:lang w:val="pt-BR"/>
        </w:rPr>
        <w:t>) é obtida mediante otimização reversa do CAPM.</w:t>
      </w:r>
      <w:r w:rsidR="009F539C">
        <w:rPr>
          <w:sz w:val="24"/>
          <w:szCs w:val="24"/>
          <w:lang w:val="pt-BR"/>
        </w:rPr>
        <w:t xml:space="preserve"> Para garantir a viabilidade empírica e eliminar qualquer viés de antecipação (</w:t>
      </w:r>
      <w:r w:rsidR="009F539C">
        <w:rPr>
          <w:i/>
          <w:iCs/>
          <w:sz w:val="24"/>
          <w:szCs w:val="24"/>
          <w:lang w:val="pt-BR"/>
        </w:rPr>
        <w:t>look-</w:t>
      </w:r>
      <w:proofErr w:type="spellStart"/>
      <w:r w:rsidR="009F539C">
        <w:rPr>
          <w:i/>
          <w:iCs/>
          <w:sz w:val="24"/>
          <w:szCs w:val="24"/>
          <w:lang w:val="pt-BR"/>
        </w:rPr>
        <w:t>ahead</w:t>
      </w:r>
      <w:proofErr w:type="spellEnd"/>
      <w:r w:rsidR="009F539C">
        <w:rPr>
          <w:i/>
          <w:iCs/>
          <w:sz w:val="24"/>
          <w:szCs w:val="24"/>
          <w:lang w:val="pt-BR"/>
        </w:rPr>
        <w:t xml:space="preserve"> bias</w:t>
      </w:r>
      <w:r w:rsidR="009F539C">
        <w:rPr>
          <w:sz w:val="24"/>
          <w:szCs w:val="24"/>
          <w:lang w:val="pt-BR"/>
        </w:rPr>
        <w:t xml:space="preserve">) no vetor de pesos, adota-se um portfólio de referência estritamente equiponderado. O vetor de retornos que tornaria ótima a carteira neutra é </w:t>
      </w:r>
      <w:proofErr w:type="gramStart"/>
      <w:r w:rsidR="009F539C">
        <w:rPr>
          <w:sz w:val="24"/>
          <w:szCs w:val="24"/>
          <w:lang w:val="pt-BR"/>
        </w:rPr>
        <w:t>extraído</w:t>
      </w:r>
      <w:proofErr w:type="gramEnd"/>
      <w:r w:rsidR="009F539C">
        <w:rPr>
          <w:sz w:val="24"/>
          <w:szCs w:val="24"/>
          <w:lang w:val="pt-BR"/>
        </w:rPr>
        <w:t xml:space="preserve">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124270A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1/N</w:t>
      </w:r>
      <w:r>
        <w:rPr>
          <w:sz w:val="24"/>
          <w:szCs w:val="24"/>
        </w:rPr>
        <w:t xml:space="preserve">, sendo </w:t>
      </w:r>
      <w:r>
        <w:rPr>
          <w:rFonts w:ascii="Cambria Math" w:hAnsi="Cambria Math"/>
          <w:i/>
          <w:sz w:val="24"/>
          <w:szCs w:val="24"/>
          <w:lang w:val="pt-BR"/>
        </w:rPr>
        <w:t>N=118</w:t>
      </w:r>
      <w:r>
        <w:rPr>
          <w:sz w:val="24"/>
          <w:szCs w:val="24"/>
        </w:rPr>
        <w:t xml:space="preserve">,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20" w:name="X8f3575e7489c250cc2c5572e0923ce76db213cb"/>
      <w:bookmarkEnd w:id="119"/>
      <w:r>
        <w:rPr>
          <w:sz w:val="24"/>
          <w:szCs w:val="24"/>
        </w:rPr>
        <w:t xml:space="preserve">Visões quantitativas por </w:t>
      </w:r>
      <w:proofErr w:type="spellStart"/>
      <w:r w:rsidRPr="005F2A20">
        <w:rPr>
          <w:i/>
          <w:iCs/>
          <w:sz w:val="24"/>
          <w:szCs w:val="24"/>
        </w:rPr>
        <w:t>momentum</w:t>
      </w:r>
      <w:proofErr w:type="spellEnd"/>
      <w:r>
        <w:rPr>
          <w:sz w:val="24"/>
          <w:szCs w:val="24"/>
        </w:rPr>
        <w:t xml:space="preserve">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proofErr w:type="spellStart"/>
      <w:r>
        <w:rPr>
          <w:i/>
          <w:iCs/>
          <w:sz w:val="24"/>
          <w:szCs w:val="24"/>
        </w:rPr>
        <w:t>momentum</w:t>
      </w:r>
      <w:proofErr w:type="spellEnd"/>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w:t>
      </w:r>
      <w:proofErr w:type="spellStart"/>
      <w:r w:rsidRPr="005F2A20">
        <w:rPr>
          <w:i/>
          <w:iCs/>
          <w:sz w:val="24"/>
          <w:szCs w:val="24"/>
        </w:rPr>
        <w:t>momentum</w:t>
      </w:r>
      <w:proofErr w:type="spellEnd"/>
      <w:r>
        <w:rPr>
          <w:sz w:val="24"/>
          <w:szCs w:val="24"/>
        </w:rPr>
        <w:t xml:space="preserve">.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xml:space="preserve">, seguindo </w:t>
      </w:r>
      <w:proofErr w:type="spellStart"/>
      <w:r>
        <w:rPr>
          <w:sz w:val="24"/>
          <w:szCs w:val="24"/>
        </w:rPr>
        <w:t>He</w:t>
      </w:r>
      <w:proofErr w:type="spellEnd"/>
      <w:r>
        <w:rPr>
          <w:sz w:val="24"/>
          <w:szCs w:val="24"/>
        </w:rPr>
        <w:t xml:space="preserve"> e </w:t>
      </w:r>
      <w:proofErr w:type="spellStart"/>
      <w:r>
        <w:rPr>
          <w:sz w:val="24"/>
          <w:szCs w:val="24"/>
        </w:rPr>
        <w:t>Litterman</w:t>
      </w:r>
      <w:proofErr w:type="spellEnd"/>
      <w:r>
        <w:rPr>
          <w:sz w:val="24"/>
          <w:szCs w:val="24"/>
        </w:rPr>
        <w:t xml:space="preserve">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21" w:name="X22d18a4c639c190faf727d4f5fc98f712b45b94"/>
      <w:bookmarkEnd w:id="120"/>
      <w:r>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Pr>
          <w:sz w:val="24"/>
          <w:szCs w:val="24"/>
        </w:rPr>
        <w:t xml:space="preserve">A combinação </w:t>
      </w:r>
      <w:proofErr w:type="spellStart"/>
      <w:r>
        <w:rPr>
          <w:sz w:val="24"/>
          <w:szCs w:val="24"/>
        </w:rPr>
        <w:t>Bayesiana</w:t>
      </w:r>
      <w:proofErr w:type="spellEnd"/>
      <w:r>
        <w:rPr>
          <w:sz w:val="24"/>
          <w:szCs w:val="24"/>
        </w:rPr>
        <w:t xml:space="preserve"> do </w:t>
      </w:r>
      <w:r>
        <w:rPr>
          <w:i/>
          <w:iCs/>
          <w:sz w:val="24"/>
          <w:szCs w:val="24"/>
        </w:rPr>
        <w:t>prior</w:t>
      </w:r>
      <w:r>
        <w:rPr>
          <w:sz w:val="24"/>
          <w:szCs w:val="24"/>
        </w:rPr>
        <w:t xml:space="preserve"> com as visões produz o vetor de retornos </w:t>
      </w:r>
      <w:r>
        <w:rPr>
          <w:sz w:val="24"/>
          <w:szCs w:val="24"/>
        </w:rPr>
        <w:lastRenderedPageBreak/>
        <w:t xml:space="preserve">esperados posteriores pela fórmula mestra de </w:t>
      </w:r>
      <w:proofErr w:type="spellStart"/>
      <w:r>
        <w:rPr>
          <w:sz w:val="24"/>
          <w:szCs w:val="24"/>
        </w:rPr>
        <w:t>Black-Litterman</w:t>
      </w:r>
      <w:proofErr w:type="spellEnd"/>
      <w:r>
        <w:rPr>
          <w:sz w:val="24"/>
          <w:szCs w:val="24"/>
        </w:rPr>
        <w:t>:</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22" w:name="Xa55c44fa99418ed4739bf1d2fb5f179fc94db5b"/>
      <w:bookmarkEnd w:id="121"/>
      <w:r>
        <w:rPr>
          <w:sz w:val="24"/>
          <w:szCs w:val="24"/>
        </w:rPr>
        <w:t xml:space="preserve">Variante </w:t>
      </w:r>
      <w:proofErr w:type="spellStart"/>
      <w:r>
        <w:rPr>
          <w:i/>
          <w:iCs/>
          <w:sz w:val="24"/>
          <w:szCs w:val="24"/>
        </w:rPr>
        <w:t>downside</w:t>
      </w:r>
      <w:proofErr w:type="spellEnd"/>
      <w:r>
        <w:rPr>
          <w:sz w:val="24"/>
          <w:szCs w:val="24"/>
        </w:rPr>
        <w:t xml:space="preserve"> (</w:t>
      </w:r>
      <w:proofErr w:type="spellStart"/>
      <w:r>
        <w:rPr>
          <w:sz w:val="24"/>
          <w:szCs w:val="24"/>
        </w:rPr>
        <w:t>semicovariância</w:t>
      </w:r>
      <w:proofErr w:type="spellEnd"/>
      <w:r>
        <w:rPr>
          <w:sz w:val="24"/>
          <w:szCs w:val="24"/>
        </w:rPr>
        <w:t xml:space="preserve">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Pr>
          <w:sz w:val="24"/>
          <w:szCs w:val="24"/>
        </w:rPr>
        <w:t xml:space="preserve">Nas variantes </w:t>
      </w:r>
      <w:proofErr w:type="spellStart"/>
      <w:r>
        <w:rPr>
          <w:rStyle w:val="VerbatimChar"/>
          <w:rFonts w:ascii="Times New Roman" w:hAnsi="Times New Roman"/>
          <w:i w:val="0"/>
          <w:iCs w:val="0"/>
          <w:color w:val="auto"/>
          <w:sz w:val="24"/>
          <w:szCs w:val="24"/>
        </w:rPr>
        <w:t>BL_downside</w:t>
      </w:r>
      <w:proofErr w:type="spellEnd"/>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w:t>
      </w:r>
      <w:proofErr w:type="spellStart"/>
      <w:r>
        <w:rPr>
          <w:sz w:val="24"/>
          <w:szCs w:val="24"/>
        </w:rPr>
        <w:t>semicovariância</w:t>
      </w:r>
      <w:proofErr w:type="spellEnd"/>
      <w:r>
        <w:rPr>
          <w:sz w:val="24"/>
          <w:szCs w:val="24"/>
        </w:rPr>
        <w:t xml:space="preserve">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3" w:name="as-quatro-variantes-implementadas"/>
      <w:bookmarkEnd w:id="122"/>
      <w:r>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Pr>
          <w:sz w:val="24"/>
          <w:szCs w:val="24"/>
        </w:rPr>
        <w:t xml:space="preserve">A combinação dos dois </w:t>
      </w:r>
      <w:proofErr w:type="spellStart"/>
      <w:r>
        <w:rPr>
          <w:i/>
          <w:iCs/>
          <w:sz w:val="24"/>
          <w:szCs w:val="24"/>
        </w:rPr>
        <w:t>priors</w:t>
      </w:r>
      <w:proofErr w:type="spellEnd"/>
      <w:r>
        <w:rPr>
          <w:sz w:val="24"/>
          <w:szCs w:val="24"/>
        </w:rPr>
        <w:t xml:space="preserve"> (clássico e </w:t>
      </w:r>
      <w:proofErr w:type="spellStart"/>
      <w:r>
        <w:rPr>
          <w:i/>
          <w:iCs/>
          <w:sz w:val="24"/>
          <w:szCs w:val="24"/>
        </w:rPr>
        <w:t>downside</w:t>
      </w:r>
      <w:proofErr w:type="spellEnd"/>
      <w:r>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proofErr w:type="spellStart"/>
      <w:r>
        <w:rPr>
          <w:rStyle w:val="VerbatimChar"/>
          <w:rFonts w:ascii="Times New Roman" w:hAnsi="Times New Roman"/>
          <w:i w:val="0"/>
          <w:iCs w:val="0"/>
          <w:color w:val="auto"/>
          <w:sz w:val="24"/>
          <w:szCs w:val="24"/>
        </w:rPr>
        <w:t>BL_classico</w:t>
      </w:r>
      <w:proofErr w:type="spellEnd"/>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proofErr w:type="spellStart"/>
      <w:r>
        <w:rPr>
          <w:rStyle w:val="VerbatimChar"/>
          <w:rFonts w:ascii="Times New Roman" w:hAnsi="Times New Roman"/>
          <w:i w:val="0"/>
          <w:iCs w:val="0"/>
          <w:color w:val="auto"/>
          <w:sz w:val="24"/>
          <w:szCs w:val="24"/>
        </w:rPr>
        <w:t>BL_downside</w:t>
      </w:r>
      <w:proofErr w:type="spellEnd"/>
      <w:r>
        <w:rPr>
          <w:sz w:val="24"/>
          <w:szCs w:val="24"/>
        </w:rPr>
        <w:t xml:space="preserve"> — </w:t>
      </w:r>
      <w:r>
        <w:rPr>
          <w:i/>
          <w:iCs/>
          <w:sz w:val="24"/>
          <w:szCs w:val="24"/>
        </w:rPr>
        <w:t>prior</w:t>
      </w:r>
      <w:r>
        <w:rPr>
          <w:sz w:val="24"/>
          <w:szCs w:val="24"/>
        </w:rPr>
        <w:t xml:space="preserve"> com a </w:t>
      </w:r>
      <w:proofErr w:type="spellStart"/>
      <w:r>
        <w:rPr>
          <w:sz w:val="24"/>
          <w:szCs w:val="24"/>
        </w:rPr>
        <w:t>semicovariância</w:t>
      </w:r>
      <w:proofErr w:type="spellEnd"/>
      <w:r>
        <w:rPr>
          <w:sz w:val="24"/>
          <w:szCs w:val="24"/>
        </w:rPr>
        <w:t xml:space="preserve">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18"/>
    <w:bookmarkEnd w:id="123"/>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bookmarkStart w:id="124" w:name="_Toc231739116"/>
      <w:r>
        <w:rPr>
          <w:b w:val="0"/>
          <w:bCs w:val="0"/>
        </w:rPr>
        <w:t>Síntese e Limitações Declaradas da Implementação</w:t>
      </w:r>
      <w:bookmarkEnd w:id="124"/>
      <w:r>
        <w:rPr>
          <w:b w:val="0"/>
          <w:bCs w:val="0"/>
        </w:rPr>
        <w:t xml:space="preserve"> </w:t>
      </w:r>
    </w:p>
    <w:p w14:paraId="584D4E41" w14:textId="77777777" w:rsidR="00B87BCF" w:rsidRDefault="00B87BCF" w:rsidP="00B87BCF">
      <w:pPr>
        <w:pStyle w:val="FirstParagraph"/>
        <w:spacing w:before="0" w:after="0" w:line="360" w:lineRule="auto"/>
        <w:jc w:val="both"/>
        <w:rPr>
          <w:lang w:val="pt-BR"/>
        </w:rPr>
      </w:pPr>
    </w:p>
    <w:p w14:paraId="7287578B" w14:textId="39F3B930" w:rsidR="00B87BCF" w:rsidRDefault="005B5EC0" w:rsidP="005B5EC0">
      <w:pPr>
        <w:spacing w:line="360" w:lineRule="auto"/>
        <w:ind w:firstLine="851"/>
        <w:jc w:val="both"/>
        <w:rPr>
          <w:lang w:val="pt-BR"/>
        </w:rPr>
      </w:pPr>
      <w:r w:rsidRPr="005B5EC0">
        <w:rPr>
          <w:sz w:val="24"/>
          <w:szCs w:val="24"/>
        </w:rPr>
        <w:t xml:space="preserve">O Quadro a seguir consolida os quinze modelos de otimização; somada a estes, a carteira </w:t>
      </w:r>
      <w:proofErr w:type="spellStart"/>
      <w:r w:rsidRPr="005B5EC0">
        <w:rPr>
          <w:sz w:val="24"/>
          <w:szCs w:val="24"/>
        </w:rPr>
        <w:t>EqualWeight_BuyHold</w:t>
      </w:r>
      <w:proofErr w:type="spellEnd"/>
      <w:r w:rsidRPr="005B5EC0">
        <w:rPr>
          <w:sz w:val="24"/>
          <w:szCs w:val="24"/>
        </w:rPr>
        <w:t xml:space="preserve"> (referência sem rebalanceamento) perfaz as </w:t>
      </w:r>
      <w:proofErr w:type="spellStart"/>
      <w:r w:rsidRPr="005B5EC0">
        <w:rPr>
          <w:sz w:val="24"/>
          <w:szCs w:val="24"/>
        </w:rPr>
        <w:t>dezesseis</w:t>
      </w:r>
      <w:proofErr w:type="spellEnd"/>
      <w:r w:rsidRPr="005B5EC0">
        <w:rPr>
          <w:sz w:val="24"/>
          <w:szCs w:val="24"/>
        </w:rPr>
        <w:t xml:space="preserve"> estratégias avaliadas no Capítulo 4.</w:t>
      </w:r>
      <w:r w:rsidR="00B87BCF">
        <w:rPr>
          <w:lang w:val="pt-BR"/>
        </w:rPr>
        <w:br w:type="page"/>
      </w:r>
    </w:p>
    <w:p w14:paraId="39E4F66C" w14:textId="1099A26B" w:rsidR="00E267EE" w:rsidRDefault="00E267EE" w:rsidP="00E267EE">
      <w:pPr>
        <w:pStyle w:val="Legenda"/>
        <w:keepNext/>
        <w:jc w:val="center"/>
      </w:pPr>
      <w:bookmarkStart w:id="125" w:name="X22d8cf3fbb8eb4be67bd05c59bcadfc1312f905"/>
      <w:bookmarkStart w:id="126" w:name="_Toc231738873"/>
      <w:bookmarkEnd w:id="103"/>
      <w:bookmarkEnd w:id="106"/>
      <w:r>
        <w:lastRenderedPageBreak/>
        <w:t xml:space="preserve">Tabela </w:t>
      </w:r>
      <w:r>
        <w:fldChar w:fldCharType="begin"/>
      </w:r>
      <w:r>
        <w:instrText xml:space="preserve"> SEQ Tabela \* ARABIC </w:instrText>
      </w:r>
      <w:r>
        <w:fldChar w:fldCharType="separate"/>
      </w:r>
      <w:r w:rsidR="008A6229">
        <w:rPr>
          <w:noProof/>
        </w:rPr>
        <w:t>6</w:t>
      </w:r>
      <w:r>
        <w:fldChar w:fldCharType="end"/>
      </w:r>
      <w:r>
        <w:t xml:space="preserve"> - </w:t>
      </w:r>
      <w:r w:rsidRPr="00565BF0">
        <w:t>Quadro de Consolidação dos 15 modelos</w:t>
      </w:r>
      <w:bookmarkEnd w:id="126"/>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proofErr w:type="spellStart"/>
            <w:r>
              <w:rPr>
                <w:b/>
              </w:rPr>
              <w:t>Modelo</w:t>
            </w:r>
            <w:proofErr w:type="spellEnd"/>
          </w:p>
        </w:tc>
        <w:tc>
          <w:tcPr>
            <w:tcW w:w="0" w:type="auto"/>
            <w:tcBorders>
              <w:bottom w:val="none" w:sz="0" w:space="0" w:color="auto"/>
            </w:tcBorders>
          </w:tcPr>
          <w:p w14:paraId="163C5A90"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proofErr w:type="spellStart"/>
            <w:r>
              <w:rPr>
                <w:b/>
              </w:rPr>
              <w:t>Função</w:t>
            </w:r>
            <w:proofErr w:type="spellEnd"/>
            <w:r>
              <w:rPr>
                <w:b/>
              </w:rPr>
              <w:t xml:space="preserve"> </w:t>
            </w:r>
            <w:proofErr w:type="spellStart"/>
            <w:r>
              <w:rPr>
                <w:b/>
              </w:rPr>
              <w:t>objetivo</w:t>
            </w:r>
            <w:proofErr w:type="spellEnd"/>
          </w:p>
        </w:tc>
        <w:tc>
          <w:tcPr>
            <w:tcW w:w="0" w:type="auto"/>
            <w:tcBorders>
              <w:bottom w:val="none" w:sz="0" w:space="0" w:color="auto"/>
            </w:tcBorders>
          </w:tcPr>
          <w:p w14:paraId="37EF0131" w14:textId="77777777" w:rsidR="00303D02" w:rsidRPr="00303D02" w:rsidRDefault="00303D02" w:rsidP="00303D02">
            <w:pPr>
              <w:pStyle w:val="Compact"/>
              <w:rPr>
                <w:b/>
              </w:rPr>
            </w:pPr>
            <w:proofErr w:type="spellStart"/>
            <w:r>
              <w:rPr>
                <w:b/>
              </w:rPr>
              <w:t>Medida</w:t>
            </w:r>
            <w:proofErr w:type="spellEnd"/>
            <w:r>
              <w:rPr>
                <w:b/>
              </w:rPr>
              <w:t xml:space="preserve"> de </w:t>
            </w:r>
            <w:proofErr w:type="spellStart"/>
            <w:r>
              <w:rPr>
                <w:b/>
              </w:rPr>
              <w:t>risco</w:t>
            </w:r>
            <w:proofErr w:type="spellEnd"/>
          </w:p>
        </w:tc>
        <w:tc>
          <w:tcPr>
            <w:tcW w:w="0" w:type="auto"/>
            <w:tcBorders>
              <w:bottom w:val="none" w:sz="0" w:space="0" w:color="auto"/>
            </w:tcBorders>
          </w:tcPr>
          <w:p w14:paraId="670D8D4A" w14:textId="77777777" w:rsidR="00303D02" w:rsidRPr="00303D02" w:rsidRDefault="00303D02" w:rsidP="00303D02">
            <w:pPr>
              <w:pStyle w:val="Compact"/>
              <w:rPr>
                <w:b/>
              </w:rPr>
            </w:pPr>
            <w:proofErr w:type="spellStart"/>
            <w:r>
              <w:rPr>
                <w:b/>
              </w:rPr>
              <w:t>Teto</w:t>
            </w:r>
            <w:proofErr w:type="spellEnd"/>
          </w:p>
        </w:tc>
      </w:tr>
      <w:tr w:rsidR="00303D02" w14:paraId="3A3DBE22" w14:textId="77777777" w:rsidTr="00303D02">
        <w:trPr>
          <w:jc w:val="center"/>
        </w:trPr>
        <w:tc>
          <w:tcPr>
            <w:tcW w:w="0" w:type="auto"/>
          </w:tcPr>
          <w:p w14:paraId="21312D9C" w14:textId="77777777" w:rsidR="00303D02" w:rsidRDefault="00303D02" w:rsidP="00303D02">
            <w:pPr>
              <w:pStyle w:val="Compact"/>
            </w:pPr>
            <w:proofErr w:type="spellStart"/>
            <w:r>
              <w:t>EqualWeight</w:t>
            </w:r>
            <w:proofErr w:type="spellEnd"/>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w:t>
            </w:r>
            <w:proofErr w:type="spellStart"/>
            <w:r>
              <w:t>regra</w:t>
            </w:r>
            <w:proofErr w:type="spellEnd"/>
            <w:r>
              <w:t xml:space="preserve"> </w:t>
            </w:r>
            <w:proofErr w:type="spellStart"/>
            <w:r>
              <w:t>fixa</w:t>
            </w:r>
            <w:proofErr w:type="spellEnd"/>
            <w:r>
              <w:t xml:space="preserve">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proofErr w:type="spellStart"/>
            <w:r>
              <w:t>InvVol</w:t>
            </w:r>
            <w:proofErr w:type="spellEnd"/>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w:t>
            </w:r>
            <w:proofErr w:type="spellStart"/>
            <w:r>
              <w:t>regra</w:t>
            </w:r>
            <w:proofErr w:type="spellEnd"/>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proofErr w:type="spellStart"/>
            <w:r>
              <w:t>Volatilidade</w:t>
            </w:r>
            <w:proofErr w:type="spellEnd"/>
            <w:r>
              <w:t xml:space="preserv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proofErr w:type="spellStart"/>
            <w:r>
              <w:t>MinVar</w:t>
            </w:r>
            <w:proofErr w:type="spellEnd"/>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 xml:space="preserve">Min </w:t>
            </w:r>
            <w:proofErr w:type="spellStart"/>
            <w:r>
              <w:t>variância</w:t>
            </w:r>
            <w:proofErr w:type="spellEnd"/>
          </w:p>
        </w:tc>
        <w:tc>
          <w:tcPr>
            <w:tcW w:w="0" w:type="auto"/>
          </w:tcPr>
          <w:p w14:paraId="5E7A2867"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proofErr w:type="spellStart"/>
            <w:r>
              <w:t>Não</w:t>
            </w:r>
            <w:proofErr w:type="spellEnd"/>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 xml:space="preserve">Min </w:t>
            </w:r>
            <w:proofErr w:type="spellStart"/>
            <w:r>
              <w:t>variância</w:t>
            </w:r>
            <w:proofErr w:type="spellEnd"/>
          </w:p>
        </w:tc>
        <w:tc>
          <w:tcPr>
            <w:tcW w:w="0" w:type="auto"/>
          </w:tcPr>
          <w:p w14:paraId="7B6525F0"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proofErr w:type="spellStart"/>
            <w:r>
              <w:t>MaxSharpe</w:t>
            </w:r>
            <w:proofErr w:type="spellEnd"/>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proofErr w:type="spellStart"/>
            <w:r>
              <w:t>Variância</w:t>
            </w:r>
            <w:proofErr w:type="spellEnd"/>
          </w:p>
        </w:tc>
        <w:tc>
          <w:tcPr>
            <w:tcW w:w="0" w:type="auto"/>
          </w:tcPr>
          <w:p w14:paraId="3C86FA08" w14:textId="77777777" w:rsidR="00303D02" w:rsidRDefault="00303D02" w:rsidP="00303D02">
            <w:pPr>
              <w:pStyle w:val="Compact"/>
            </w:pPr>
            <w:proofErr w:type="spellStart"/>
            <w:r>
              <w:t>Não</w:t>
            </w:r>
            <w:proofErr w:type="spellEnd"/>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proofErr w:type="spellStart"/>
            <w:r>
              <w:t>Variância</w:t>
            </w:r>
            <w:proofErr w:type="spellEnd"/>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proofErr w:type="spellStart"/>
            <w:r>
              <w:t>MaxOmega</w:t>
            </w:r>
            <w:proofErr w:type="spellEnd"/>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proofErr w:type="spellStart"/>
            <w:r>
              <w:t>Máx</w:t>
            </w:r>
            <w:proofErr w:type="spellEnd"/>
            <w:r>
              <w:t xml:space="preserve">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proofErr w:type="spellStart"/>
            <w:r>
              <w:t>Não</w:t>
            </w:r>
            <w:proofErr w:type="spellEnd"/>
          </w:p>
        </w:tc>
      </w:tr>
      <w:tr w:rsidR="00303D02" w14:paraId="43BF1A61" w14:textId="77777777" w:rsidTr="00303D02">
        <w:trPr>
          <w:jc w:val="center"/>
        </w:trPr>
        <w:tc>
          <w:tcPr>
            <w:tcW w:w="0" w:type="auto"/>
          </w:tcPr>
          <w:p w14:paraId="5F975F16" w14:textId="77777777" w:rsidR="00303D02" w:rsidRDefault="00303D02" w:rsidP="00303D02">
            <w:pPr>
              <w:pStyle w:val="Compact"/>
            </w:pPr>
            <w:proofErr w:type="spellStart"/>
            <w:r>
              <w:t>MaxSortino</w:t>
            </w:r>
            <w:proofErr w:type="spellEnd"/>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proofErr w:type="spellStart"/>
            <w:r>
              <w:t>Máx</w:t>
            </w:r>
            <w:proofErr w:type="spellEnd"/>
            <w:r>
              <w:t xml:space="preserve"> </w:t>
            </w:r>
            <w:proofErr w:type="spellStart"/>
            <w:r>
              <w:t>Sortino</w:t>
            </w:r>
            <w:proofErr w:type="spellEnd"/>
          </w:p>
        </w:tc>
        <w:tc>
          <w:tcPr>
            <w:tcW w:w="0" w:type="auto"/>
          </w:tcPr>
          <w:p w14:paraId="05DB53B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proofErr w:type="spellStart"/>
            <w:r>
              <w:t>Não</w:t>
            </w:r>
            <w:proofErr w:type="spellEnd"/>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proofErr w:type="spellStart"/>
            <w:r>
              <w:t>Máx</w:t>
            </w:r>
            <w:proofErr w:type="spellEnd"/>
            <w:r>
              <w:t xml:space="preserve">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proofErr w:type="spellStart"/>
            <w:r>
              <w:t>Não</w:t>
            </w:r>
            <w:proofErr w:type="spellEnd"/>
          </w:p>
        </w:tc>
      </w:tr>
      <w:tr w:rsidR="00303D02" w14:paraId="20BC1D94" w14:textId="77777777" w:rsidTr="00303D02">
        <w:trPr>
          <w:jc w:val="center"/>
        </w:trPr>
        <w:tc>
          <w:tcPr>
            <w:tcW w:w="0" w:type="auto"/>
          </w:tcPr>
          <w:p w14:paraId="44C8964D" w14:textId="77777777" w:rsidR="00303D02" w:rsidRDefault="00303D02" w:rsidP="00303D02">
            <w:pPr>
              <w:pStyle w:val="Compact"/>
            </w:pPr>
            <w:proofErr w:type="spellStart"/>
            <w:r>
              <w:t>MinCVaR</w:t>
            </w:r>
            <w:proofErr w:type="spellEnd"/>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 xml:space="preserve">Min </w:t>
            </w:r>
            <w:proofErr w:type="spellStart"/>
            <w:r>
              <w:t>CVaR</w:t>
            </w:r>
            <w:proofErr w:type="spellEnd"/>
            <w:r>
              <w:t xml:space="preserve"> (95%)</w:t>
            </w:r>
          </w:p>
        </w:tc>
        <w:tc>
          <w:tcPr>
            <w:tcW w:w="0" w:type="auto"/>
          </w:tcPr>
          <w:p w14:paraId="76063CE9" w14:textId="77777777" w:rsidR="00303D02" w:rsidRDefault="00303D02" w:rsidP="00303D02">
            <w:pPr>
              <w:pStyle w:val="Compact"/>
            </w:pPr>
            <w:r>
              <w:t xml:space="preserve">Cauda de </w:t>
            </w:r>
            <w:proofErr w:type="spellStart"/>
            <w:r>
              <w:t>retornos</w:t>
            </w:r>
            <w:proofErr w:type="spellEnd"/>
          </w:p>
        </w:tc>
        <w:tc>
          <w:tcPr>
            <w:tcW w:w="0" w:type="auto"/>
          </w:tcPr>
          <w:p w14:paraId="685BB1AD" w14:textId="77777777" w:rsidR="00303D02" w:rsidRDefault="00303D02" w:rsidP="00303D02">
            <w:pPr>
              <w:pStyle w:val="Compact"/>
            </w:pPr>
            <w:proofErr w:type="spellStart"/>
            <w:r>
              <w:t>Não</w:t>
            </w:r>
            <w:proofErr w:type="spellEnd"/>
          </w:p>
        </w:tc>
      </w:tr>
      <w:tr w:rsidR="00303D02" w14:paraId="229F5907" w14:textId="77777777" w:rsidTr="00303D02">
        <w:trPr>
          <w:jc w:val="center"/>
        </w:trPr>
        <w:tc>
          <w:tcPr>
            <w:tcW w:w="0" w:type="auto"/>
          </w:tcPr>
          <w:p w14:paraId="6BC78789" w14:textId="77777777" w:rsidR="00303D02" w:rsidRDefault="00303D02" w:rsidP="00303D02">
            <w:pPr>
              <w:pStyle w:val="Compact"/>
            </w:pPr>
            <w:proofErr w:type="spellStart"/>
            <w:r>
              <w:t>MinCDaR</w:t>
            </w:r>
            <w:proofErr w:type="spellEnd"/>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 xml:space="preserve">Min </w:t>
            </w:r>
            <w:proofErr w:type="spellStart"/>
            <w:r>
              <w:t>CDaR</w:t>
            </w:r>
            <w:proofErr w:type="spellEnd"/>
            <w:r>
              <w:t xml:space="preserve">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proofErr w:type="spellStart"/>
            <w:r>
              <w:t>Não</w:t>
            </w:r>
            <w:proofErr w:type="spellEnd"/>
          </w:p>
        </w:tc>
      </w:tr>
      <w:tr w:rsidR="00303D02" w14:paraId="76ECA7D6" w14:textId="77777777" w:rsidTr="00303D02">
        <w:trPr>
          <w:jc w:val="center"/>
        </w:trPr>
        <w:tc>
          <w:tcPr>
            <w:tcW w:w="0" w:type="auto"/>
          </w:tcPr>
          <w:p w14:paraId="56271C10" w14:textId="77777777" w:rsidR="00303D02" w:rsidRDefault="00303D02" w:rsidP="00303D02">
            <w:pPr>
              <w:pStyle w:val="Compact"/>
            </w:pPr>
            <w:proofErr w:type="spellStart"/>
            <w:r>
              <w:t>BL_classico</w:t>
            </w:r>
            <w:proofErr w:type="spellEnd"/>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proofErr w:type="spellStart"/>
            <w:r>
              <w:t>Variância</w:t>
            </w:r>
            <w:proofErr w:type="spellEnd"/>
          </w:p>
        </w:tc>
        <w:tc>
          <w:tcPr>
            <w:tcW w:w="0" w:type="auto"/>
          </w:tcPr>
          <w:p w14:paraId="39E08F77" w14:textId="77777777" w:rsidR="00303D02" w:rsidRDefault="00303D02" w:rsidP="00303D02">
            <w:pPr>
              <w:pStyle w:val="Compact"/>
            </w:pPr>
            <w:proofErr w:type="spellStart"/>
            <w:r>
              <w:t>Não</w:t>
            </w:r>
            <w:proofErr w:type="spellEnd"/>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proofErr w:type="spellStart"/>
            <w:r>
              <w:t>Variância</w:t>
            </w:r>
            <w:proofErr w:type="spellEnd"/>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proofErr w:type="spellStart"/>
            <w:r>
              <w:t>BL_downside</w:t>
            </w:r>
            <w:proofErr w:type="spellEnd"/>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proofErr w:type="spellStart"/>
            <w:r>
              <w:t>Semicovariância</w:t>
            </w:r>
            <w:proofErr w:type="spellEnd"/>
          </w:p>
        </w:tc>
        <w:tc>
          <w:tcPr>
            <w:tcW w:w="0" w:type="auto"/>
          </w:tcPr>
          <w:p w14:paraId="731F5DF6" w14:textId="77777777" w:rsidR="00303D02" w:rsidRDefault="00303D02" w:rsidP="00303D02">
            <w:pPr>
              <w:pStyle w:val="Compact"/>
            </w:pPr>
            <w:proofErr w:type="spellStart"/>
            <w:r>
              <w:t>Não</w:t>
            </w:r>
            <w:proofErr w:type="spellEnd"/>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proofErr w:type="spellStart"/>
            <w:r>
              <w:t>Semicovariância</w:t>
            </w:r>
            <w:proofErr w:type="spellEnd"/>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Pr>
          <w:sz w:val="20"/>
        </w:rPr>
        <w:t>Fonte: elaboração própria.</w:t>
      </w:r>
    </w:p>
    <w:p w14:paraId="18444112" w14:textId="77777777" w:rsidR="00303D02" w:rsidRDefault="00303D02" w:rsidP="00303D02">
      <w:pPr>
        <w:pStyle w:val="Corpodetexto"/>
        <w:rPr>
          <w:lang w:val="pt-BR"/>
        </w:rPr>
      </w:pPr>
    </w:p>
    <w:bookmarkEnd w:id="125"/>
    <w:p w14:paraId="272EB431"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27E49B58" w14:textId="0111E945" w:rsidR="00780A74" w:rsidRPr="00853490" w:rsidRDefault="00D75844" w:rsidP="00853490">
      <w:pPr>
        <w:pStyle w:val="Corpodetexto"/>
        <w:tabs>
          <w:tab w:val="left" w:pos="993"/>
        </w:tabs>
        <w:spacing w:line="360" w:lineRule="auto"/>
        <w:ind w:firstLine="851"/>
        <w:jc w:val="both"/>
      </w:pPr>
      <w:r>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bookmarkStart w:id="127" w:name="_Toc231739117"/>
      <w:r>
        <w:lastRenderedPageBreak/>
        <w:t>CAPÍTULO 4 — RESULTADOS E DISCUSSÃO</w:t>
      </w:r>
      <w:bookmarkEnd w:id="127"/>
      <w:r>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34AC71C1" w:rsidR="00780A74" w:rsidRPr="00114688" w:rsidRDefault="00B30976" w:rsidP="00853490">
      <w:pPr>
        <w:pStyle w:val="Ttulo2"/>
        <w:numPr>
          <w:ilvl w:val="1"/>
          <w:numId w:val="1"/>
        </w:numPr>
        <w:jc w:val="left"/>
        <w:rPr>
          <w:sz w:val="22"/>
          <w:szCs w:val="24"/>
        </w:rPr>
      </w:pPr>
      <w:bookmarkStart w:id="128" w:name="_Toc231739118"/>
      <w:r w:rsidRPr="00B30976">
        <w:rPr>
          <w:sz w:val="24"/>
        </w:rPr>
        <w:t xml:space="preserve">Caracterização da Amostra </w:t>
      </w:r>
      <w:r w:rsidRPr="00F759D2">
        <w:rPr>
          <w:i/>
          <w:iCs/>
          <w:sz w:val="24"/>
        </w:rPr>
        <w:t>Out-</w:t>
      </w:r>
      <w:proofErr w:type="spellStart"/>
      <w:r w:rsidRPr="00F759D2">
        <w:rPr>
          <w:i/>
          <w:iCs/>
          <w:sz w:val="24"/>
        </w:rPr>
        <w:t>of</w:t>
      </w:r>
      <w:proofErr w:type="spellEnd"/>
      <w:r w:rsidRPr="00F759D2">
        <w:rPr>
          <w:i/>
          <w:iCs/>
          <w:sz w:val="24"/>
        </w:rPr>
        <w:t>-Sample</w:t>
      </w:r>
      <w:bookmarkEnd w:id="128"/>
    </w:p>
    <w:p w14:paraId="4A25C647" w14:textId="77777777" w:rsidR="00043795" w:rsidRDefault="00043795" w:rsidP="00043795">
      <w:pPr>
        <w:rPr>
          <w:bCs/>
          <w:sz w:val="24"/>
          <w:szCs w:val="24"/>
        </w:rPr>
      </w:pPr>
    </w:p>
    <w:p w14:paraId="03A85F95" w14:textId="77777777" w:rsidR="00C45567" w:rsidRDefault="00B30976" w:rsidP="00B30976">
      <w:pPr>
        <w:spacing w:line="360" w:lineRule="auto"/>
        <w:ind w:firstLine="851"/>
        <w:jc w:val="both"/>
        <w:rPr>
          <w:bCs/>
          <w:sz w:val="24"/>
          <w:szCs w:val="24"/>
        </w:rPr>
      </w:pPr>
      <w:r w:rsidRPr="00B30976">
        <w:rPr>
          <w:bCs/>
          <w:sz w:val="24"/>
          <w:szCs w:val="24"/>
        </w:rPr>
        <w:t xml:space="preserve">A avaliação empírica das estratégias foi conduzida sobre o universo </w:t>
      </w:r>
      <w:proofErr w:type="spellStart"/>
      <w:r w:rsidRPr="00B30976">
        <w:rPr>
          <w:bCs/>
          <w:sz w:val="24"/>
          <w:szCs w:val="24"/>
        </w:rPr>
        <w:t>investível</w:t>
      </w:r>
      <w:proofErr w:type="spellEnd"/>
      <w:r w:rsidRPr="00B30976">
        <w:rPr>
          <w:bCs/>
          <w:sz w:val="24"/>
          <w:szCs w:val="24"/>
        </w:rPr>
        <w:t xml:space="preserve"> final de 118 ativos da B3, selecionados pelos critérios de liquidez e presença descritos no Capítulo 3 e detalhados no Apêndice A.</w:t>
      </w:r>
    </w:p>
    <w:p w14:paraId="385FAC6E" w14:textId="2AA8102C" w:rsidR="00C45567" w:rsidRDefault="00B30976" w:rsidP="00B30976">
      <w:pPr>
        <w:spacing w:line="360" w:lineRule="auto"/>
        <w:ind w:firstLine="851"/>
        <w:jc w:val="both"/>
        <w:rPr>
          <w:bCs/>
          <w:sz w:val="24"/>
          <w:szCs w:val="24"/>
        </w:rPr>
      </w:pPr>
      <w:r w:rsidRPr="00B30976">
        <w:rPr>
          <w:bCs/>
          <w:sz w:val="24"/>
          <w:szCs w:val="24"/>
        </w:rPr>
        <w:t xml:space="preserve"> </w:t>
      </w:r>
      <w:r w:rsidR="00C45567" w:rsidRPr="00C45567">
        <w:rPr>
          <w:bCs/>
          <w:sz w:val="24"/>
          <w:szCs w:val="24"/>
          <w:lang w:val="pt-BR"/>
        </w:rPr>
        <w:t>A janela fora da amostra (*out-</w:t>
      </w:r>
      <w:proofErr w:type="spellStart"/>
      <w:r w:rsidR="00C45567" w:rsidRPr="00C45567">
        <w:rPr>
          <w:bCs/>
          <w:sz w:val="24"/>
          <w:szCs w:val="24"/>
          <w:lang w:val="pt-BR"/>
        </w:rPr>
        <w:t>of</w:t>
      </w:r>
      <w:proofErr w:type="spellEnd"/>
      <w:r w:rsidR="00C45567" w:rsidRPr="00C45567">
        <w:rPr>
          <w:bCs/>
          <w:sz w:val="24"/>
          <w:szCs w:val="24"/>
          <w:lang w:val="pt-BR"/>
        </w:rPr>
        <w:t>-sample* - OOS) compreende 2.690 pregões, estendendo-se de 2 de março de 2015 a 30 de dezembro de 2025 (aproximadamente 10,8 anos). Esta extensão é a resultante do período de formação mínima de 60 meses (*</w:t>
      </w:r>
      <w:proofErr w:type="spellStart"/>
      <w:r w:rsidR="00C45567" w:rsidRPr="00C45567">
        <w:rPr>
          <w:bCs/>
          <w:sz w:val="24"/>
          <w:szCs w:val="24"/>
          <w:lang w:val="pt-BR"/>
        </w:rPr>
        <w:t>warm-up</w:t>
      </w:r>
      <w:proofErr w:type="spellEnd"/>
      <w:r w:rsidR="00C45567" w:rsidRPr="00C45567">
        <w:rPr>
          <w:bCs/>
          <w:sz w:val="24"/>
          <w:szCs w:val="24"/>
          <w:lang w:val="pt-BR"/>
        </w:rPr>
        <w:t>*), aplicado a partir da data de início do painel de dados em 4 de janeiro de 2010.</w:t>
      </w:r>
      <w:r w:rsidRPr="00B30976">
        <w:rPr>
          <w:bCs/>
          <w:sz w:val="24"/>
          <w:szCs w:val="24"/>
        </w:rPr>
        <w:t xml:space="preserve"> </w:t>
      </w:r>
    </w:p>
    <w:p w14:paraId="6F65BEE3" w14:textId="6D678B80" w:rsidR="00B30976" w:rsidRDefault="00B30976" w:rsidP="00B30976">
      <w:pPr>
        <w:spacing w:line="360" w:lineRule="auto"/>
        <w:ind w:firstLine="851"/>
        <w:jc w:val="both"/>
        <w:rPr>
          <w:bCs/>
          <w:sz w:val="24"/>
          <w:szCs w:val="24"/>
        </w:rPr>
      </w:pPr>
      <w:r w:rsidRPr="00B30976">
        <w:rPr>
          <w:bCs/>
          <w:sz w:val="24"/>
          <w:szCs w:val="24"/>
        </w:rPr>
        <w:t xml:space="preserve">Todas as estratégias foram submetidas a rebalanceamento mensal, totalizando cerca de 130 pontos de realocação por estratégia, com custo transacional de 50 </w:t>
      </w:r>
      <w:proofErr w:type="spellStart"/>
      <w:r w:rsidRPr="00F759D2">
        <w:rPr>
          <w:bCs/>
          <w:i/>
          <w:iCs/>
          <w:sz w:val="24"/>
          <w:szCs w:val="24"/>
        </w:rPr>
        <w:t>basis</w:t>
      </w:r>
      <w:proofErr w:type="spellEnd"/>
      <w:r w:rsidRPr="00F759D2">
        <w:rPr>
          <w:bCs/>
          <w:i/>
          <w:iCs/>
          <w:sz w:val="24"/>
          <w:szCs w:val="24"/>
        </w:rPr>
        <w:t xml:space="preserve"> </w:t>
      </w:r>
      <w:proofErr w:type="spellStart"/>
      <w:r w:rsidRPr="00F759D2">
        <w:rPr>
          <w:bCs/>
          <w:i/>
          <w:iCs/>
          <w:sz w:val="24"/>
          <w:szCs w:val="24"/>
        </w:rPr>
        <w:t>points</w:t>
      </w:r>
      <w:proofErr w:type="spellEnd"/>
      <w:r w:rsidRPr="00B30976">
        <w:rPr>
          <w:bCs/>
          <w:sz w:val="24"/>
          <w:szCs w:val="24"/>
        </w:rPr>
        <w:t xml:space="preserve"> (0,5%) incidente sobre o giro de cada rebalanceamento. As estatísticas descritivas dos log-retornos diários e os diagnósticos econométricos da amostra constam nas Tabelas 5 a 7.</w:t>
      </w:r>
    </w:p>
    <w:p w14:paraId="205E9008" w14:textId="77777777" w:rsidR="00B30976" w:rsidRDefault="00B30976" w:rsidP="005333B0">
      <w:pPr>
        <w:pStyle w:val="Corpodetexto"/>
        <w:spacing w:line="360" w:lineRule="auto"/>
        <w:ind w:firstLine="851"/>
        <w:jc w:val="both"/>
      </w:pPr>
      <w:r w:rsidRPr="00B30976">
        <w:rPr>
          <w:bCs/>
        </w:rPr>
        <w:t>As 16 estratégias avaliadas distribuem-se em três famílias metodológicas, conforme formalizado no Capítulo 3:</w:t>
      </w:r>
    </w:p>
    <w:p w14:paraId="66C83B07"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MPT (Teoria Moderna do Portfólio) — 6 estratégias:</w:t>
      </w:r>
      <w:r w:rsidRPr="00660315">
        <w:rPr>
          <w:rFonts w:ascii="Times New Roman" w:hAnsi="Times New Roman" w:cs="Times New Roman"/>
          <w:lang w:val="pt-BR"/>
        </w:rPr>
        <w:t xml:space="preserve"> </w:t>
      </w:r>
      <w:proofErr w:type="spellStart"/>
      <w:r w:rsidRPr="00660315">
        <w:rPr>
          <w:rStyle w:val="VerbatimChar"/>
          <w:rFonts w:ascii="Times New Roman" w:hAnsi="Times New Roman" w:cs="Times New Roman"/>
          <w:b/>
          <w:bCs/>
          <w:i w:val="0"/>
          <w:iCs w:val="0"/>
          <w:color w:val="auto"/>
          <w:sz w:val="24"/>
          <w:szCs w:val="24"/>
        </w:rPr>
        <w:t>EqualWeight</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(carteira igualmente ponderada, 1/N, com rebalanceamento mensal</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InvVol</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(ponderação inversa à volatilidade), </w:t>
      </w:r>
      <w:proofErr w:type="spellStart"/>
      <w:r w:rsidRPr="00660315">
        <w:rPr>
          <w:rStyle w:val="VerbatimChar"/>
          <w:rFonts w:ascii="Times New Roman" w:hAnsi="Times New Roman" w:cs="Times New Roman"/>
          <w:b/>
          <w:bCs/>
          <w:i w:val="0"/>
          <w:iCs w:val="0"/>
          <w:color w:val="auto"/>
          <w:sz w:val="24"/>
          <w:szCs w:val="24"/>
        </w:rPr>
        <w:t>MinVar</w:t>
      </w:r>
      <w:proofErr w:type="spellEnd"/>
      <w:r w:rsidRPr="00660315">
        <w:rPr>
          <w:rFonts w:ascii="Times New Roman" w:hAnsi="Times New Roman" w:cs="Times New Roman"/>
          <w:lang w:val="pt-BR"/>
        </w:rPr>
        <w:t xml:space="preserve"> (mínima variância global), </w:t>
      </w:r>
      <w:r w:rsidRPr="00660315">
        <w:rPr>
          <w:rStyle w:val="VerbatimChar"/>
          <w:rFonts w:ascii="Times New Roman" w:hAnsi="Times New Roman" w:cs="Times New Roman"/>
          <w:b/>
          <w:bCs/>
          <w:i w:val="0"/>
          <w:iCs w:val="0"/>
          <w:color w:val="auto"/>
          <w:sz w:val="24"/>
          <w:szCs w:val="24"/>
        </w:rPr>
        <w:t>MinVar_c10</w:t>
      </w:r>
      <w:r w:rsidRPr="00660315">
        <w:rPr>
          <w:rFonts w:ascii="Times New Roman" w:hAnsi="Times New Roman" w:cs="Times New Roman"/>
          <w:lang w:val="pt-BR"/>
        </w:rPr>
        <w:t xml:space="preserve"> (mínima variância com teto de 10% por ativo), </w:t>
      </w:r>
      <w:proofErr w:type="spellStart"/>
      <w:r w:rsidRPr="00660315">
        <w:rPr>
          <w:rStyle w:val="VerbatimChar"/>
          <w:rFonts w:ascii="Times New Roman" w:hAnsi="Times New Roman" w:cs="Times New Roman"/>
          <w:b/>
          <w:bCs/>
          <w:i w:val="0"/>
          <w:iCs w:val="0"/>
          <w:color w:val="auto"/>
          <w:sz w:val="24"/>
          <w:szCs w:val="24"/>
        </w:rPr>
        <w:t>MaxSharpe</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(máxima utilidade média-variância) e </w:t>
      </w:r>
      <w:r w:rsidRPr="00660315">
        <w:rPr>
          <w:rStyle w:val="VerbatimChar"/>
          <w:rFonts w:ascii="Times New Roman" w:hAnsi="Times New Roman" w:cs="Times New Roman"/>
          <w:b/>
          <w:bCs/>
          <w:i w:val="0"/>
          <w:iCs w:val="0"/>
          <w:color w:val="auto"/>
          <w:sz w:val="24"/>
          <w:szCs w:val="24"/>
        </w:rPr>
        <w:t>MaxSharpe_c10</w:t>
      </w:r>
      <w:r w:rsidRPr="00660315">
        <w:rPr>
          <w:rFonts w:ascii="Times New Roman" w:hAnsi="Times New Roman" w:cs="Times New Roman"/>
          <w:lang w:val="pt-BR"/>
        </w:rPr>
        <w:t xml:space="preserve"> (com teto de 10%).</w:t>
      </w:r>
    </w:p>
    <w:p w14:paraId="2A8D5742"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PMPT (Teoria Pós-Moderna do Portfólio) — 5 estratégias:</w:t>
      </w:r>
      <w:r w:rsidRPr="00660315">
        <w:rPr>
          <w:rFonts w:ascii="Times New Roman" w:hAnsi="Times New Roman" w:cs="Times New Roman"/>
          <w:lang w:val="pt-BR"/>
        </w:rPr>
        <w:t xml:space="preserve"> </w:t>
      </w:r>
      <w:proofErr w:type="spellStart"/>
      <w:r w:rsidRPr="00660315">
        <w:rPr>
          <w:rStyle w:val="VerbatimChar"/>
          <w:rFonts w:ascii="Times New Roman" w:hAnsi="Times New Roman" w:cs="Times New Roman"/>
          <w:b/>
          <w:bCs/>
          <w:i w:val="0"/>
          <w:iCs w:val="0"/>
          <w:color w:val="auto"/>
          <w:sz w:val="24"/>
          <w:szCs w:val="24"/>
        </w:rPr>
        <w:t>MaxOmega</w:t>
      </w:r>
      <w:proofErr w:type="spellEnd"/>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MaxSortino</w:t>
      </w:r>
      <w:proofErr w:type="spellEnd"/>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MaxKappa3</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MinCVaR</w:t>
      </w:r>
      <w:proofErr w:type="spellEnd"/>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(mínimo </w:t>
      </w:r>
      <w:proofErr w:type="spellStart"/>
      <w:r w:rsidRPr="00660315">
        <w:rPr>
          <w:rFonts w:ascii="Times New Roman" w:hAnsi="Times New Roman" w:cs="Times New Roman"/>
          <w:lang w:val="pt-BR"/>
        </w:rPr>
        <w:t>Conditional</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Value</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at</w:t>
      </w:r>
      <w:proofErr w:type="spellEnd"/>
      <w:r w:rsidRPr="00660315">
        <w:rPr>
          <w:rFonts w:ascii="Times New Roman" w:hAnsi="Times New Roman" w:cs="Times New Roman"/>
          <w:lang w:val="pt-BR"/>
        </w:rPr>
        <w:t xml:space="preserve"> Risk) e</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MinCDaR</w:t>
      </w:r>
      <w:proofErr w:type="spellEnd"/>
      <w:r w:rsidRPr="00660315">
        <w:rPr>
          <w:rFonts w:ascii="Times New Roman" w:hAnsi="Times New Roman" w:cs="Times New Roman"/>
          <w:lang w:val="pt-BR"/>
        </w:rPr>
        <w:t xml:space="preserve"> (mínimo </w:t>
      </w:r>
      <w:proofErr w:type="spellStart"/>
      <w:r w:rsidRPr="00660315">
        <w:rPr>
          <w:rFonts w:ascii="Times New Roman" w:hAnsi="Times New Roman" w:cs="Times New Roman"/>
          <w:lang w:val="pt-BR"/>
        </w:rPr>
        <w:t>Conditional</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Drawdown</w:t>
      </w:r>
      <w:proofErr w:type="spellEnd"/>
      <w:r w:rsidRPr="00660315">
        <w:rPr>
          <w:rFonts w:ascii="Times New Roman" w:hAnsi="Times New Roman" w:cs="Times New Roman"/>
          <w:lang w:val="pt-BR"/>
        </w:rPr>
        <w:t xml:space="preserve"> </w:t>
      </w:r>
      <w:proofErr w:type="spellStart"/>
      <w:r w:rsidRPr="00660315">
        <w:rPr>
          <w:rFonts w:ascii="Times New Roman" w:hAnsi="Times New Roman" w:cs="Times New Roman"/>
          <w:lang w:val="pt-BR"/>
        </w:rPr>
        <w:t>at</w:t>
      </w:r>
      <w:proofErr w:type="spellEnd"/>
      <w:r w:rsidRPr="00660315">
        <w:rPr>
          <w:rFonts w:ascii="Times New Roman" w:hAnsi="Times New Roman" w:cs="Times New Roman"/>
          <w:lang w:val="pt-BR"/>
        </w:rPr>
        <w:t xml:space="preserve"> Risk).</w:t>
      </w:r>
    </w:p>
    <w:p w14:paraId="0B593F0B"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Black-</w:t>
      </w:r>
      <w:proofErr w:type="spellStart"/>
      <w:r w:rsidRPr="00660315">
        <w:rPr>
          <w:rFonts w:ascii="Times New Roman" w:hAnsi="Times New Roman" w:cs="Times New Roman"/>
          <w:b/>
          <w:bCs/>
          <w:lang w:val="pt-BR"/>
        </w:rPr>
        <w:t>Litterman</w:t>
      </w:r>
      <w:proofErr w:type="spellEnd"/>
      <w:r w:rsidRPr="00660315">
        <w:rPr>
          <w:rFonts w:ascii="Times New Roman" w:hAnsi="Times New Roman" w:cs="Times New Roman"/>
          <w:b/>
          <w:bCs/>
          <w:lang w:val="pt-BR"/>
        </w:rPr>
        <w:t xml:space="preserve"> — 4 estratégias:</w:t>
      </w:r>
      <w:r w:rsidRPr="00660315">
        <w:rPr>
          <w:rFonts w:ascii="Times New Roman" w:hAnsi="Times New Roman" w:cs="Times New Roman"/>
          <w:lang w:val="pt-BR"/>
        </w:rPr>
        <w:t xml:space="preserve"> </w:t>
      </w:r>
      <w:proofErr w:type="spellStart"/>
      <w:r w:rsidRPr="00660315">
        <w:rPr>
          <w:rStyle w:val="VerbatimChar"/>
          <w:rFonts w:ascii="Times New Roman" w:hAnsi="Times New Roman" w:cs="Times New Roman"/>
          <w:b/>
          <w:bCs/>
          <w:i w:val="0"/>
          <w:iCs w:val="0"/>
          <w:color w:val="auto"/>
          <w:sz w:val="24"/>
          <w:szCs w:val="24"/>
        </w:rPr>
        <w:t>BL_classico</w:t>
      </w:r>
      <w:proofErr w:type="spellEnd"/>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BL_classico_c10</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BL_downside</w:t>
      </w:r>
      <w:proofErr w:type="spellEnd"/>
      <w:r w:rsidRPr="00660315">
        <w:rPr>
          <w:rFonts w:ascii="Times New Roman" w:hAnsi="Times New Roman" w:cs="Times New Roman"/>
          <w:lang w:val="pt-BR"/>
        </w:rPr>
        <w:t xml:space="preserve">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BL_downside_c10</w:t>
      </w:r>
      <w:r w:rsidRPr="00660315">
        <w:rPr>
          <w:rFonts w:ascii="Times New Roman" w:hAnsi="Times New Roman" w:cs="Times New Roman"/>
          <w:lang w:val="pt-BR"/>
        </w:rPr>
        <w:t xml:space="preserve">, todas com visões geradas pelo fator de </w:t>
      </w:r>
      <w:r w:rsidRPr="005F2A20">
        <w:rPr>
          <w:rFonts w:ascii="Times New Roman" w:hAnsi="Times New Roman" w:cs="Times New Roman"/>
          <w:b/>
          <w:bCs/>
          <w:i/>
          <w:iCs/>
          <w:lang w:val="pt-BR"/>
        </w:rPr>
        <w:t>momentum</w:t>
      </w:r>
      <w:r w:rsidRPr="00660315">
        <w:rPr>
          <w:rFonts w:ascii="Times New Roman" w:hAnsi="Times New Roman" w:cs="Times New Roman"/>
          <w:b/>
          <w:bCs/>
          <w:lang w:val="pt-BR"/>
        </w:rPr>
        <w:t xml:space="preserve"> 12-1</w:t>
      </w:r>
      <w:r w:rsidRPr="00660315">
        <w:rPr>
          <w:rFonts w:ascii="Times New Roman" w:hAnsi="Times New Roman" w:cs="Times New Roman"/>
          <w:lang w:val="pt-BR"/>
        </w:rPr>
        <w:t>.</w:t>
      </w:r>
    </w:p>
    <w:p w14:paraId="79D44815" w14:textId="77777777" w:rsidR="00B30976" w:rsidRPr="00660315" w:rsidRDefault="00B30976" w:rsidP="00B30976">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 xml:space="preserve">Como referências, utilizam-se o </w:t>
      </w:r>
      <w:r w:rsidRPr="00660315">
        <w:rPr>
          <w:rFonts w:ascii="Times New Roman" w:hAnsi="Times New Roman" w:cs="Times New Roman"/>
          <w:b/>
          <w:bCs/>
          <w:lang w:val="pt-BR"/>
        </w:rPr>
        <w:t>IBOVESPA</w:t>
      </w:r>
      <w:r w:rsidRPr="00660315">
        <w:rPr>
          <w:rFonts w:ascii="Times New Roman" w:hAnsi="Times New Roman" w:cs="Times New Roman"/>
          <w:lang w:val="pt-BR"/>
        </w:rPr>
        <w:t xml:space="preserve"> (índice passivo ponderado por capitalização) e o </w:t>
      </w:r>
      <w:r w:rsidRPr="00660315">
        <w:rPr>
          <w:rFonts w:ascii="Times New Roman" w:hAnsi="Times New Roman" w:cs="Times New Roman"/>
          <w:b/>
          <w:bCs/>
          <w:lang w:val="pt-BR"/>
        </w:rPr>
        <w:t>CDI</w:t>
      </w:r>
      <w:r w:rsidRPr="00660315">
        <w:rPr>
          <w:rFonts w:ascii="Times New Roman" w:hAnsi="Times New Roman" w:cs="Times New Roman"/>
          <w:lang w:val="pt-BR"/>
        </w:rPr>
        <w:t xml:space="preserve"> (proxy da taxa livre de risco, empregada no cálculo dos excessos de retorno). Inclui-se ainda a estratégia</w:t>
      </w:r>
      <w:r w:rsidRPr="00660315">
        <w:rPr>
          <w:rFonts w:ascii="Times New Roman" w:hAnsi="Times New Roman" w:cs="Times New Roman"/>
          <w:i/>
          <w:iCs/>
          <w:lang w:val="pt-BR"/>
        </w:rPr>
        <w:t xml:space="preserve"> </w:t>
      </w:r>
      <w:proofErr w:type="spellStart"/>
      <w:r w:rsidRPr="00660315">
        <w:rPr>
          <w:rStyle w:val="VerbatimChar"/>
          <w:rFonts w:ascii="Times New Roman" w:hAnsi="Times New Roman" w:cs="Times New Roman"/>
          <w:b/>
          <w:bCs/>
          <w:i w:val="0"/>
          <w:iCs w:val="0"/>
          <w:color w:val="auto"/>
          <w:sz w:val="24"/>
          <w:szCs w:val="24"/>
        </w:rPr>
        <w:t>EqualWeight_BuyHold</w:t>
      </w:r>
      <w:proofErr w:type="spellEnd"/>
      <w:r w:rsidRPr="00660315">
        <w:rPr>
          <w:rFonts w:ascii="Times New Roman" w:hAnsi="Times New Roman" w:cs="Times New Roman"/>
          <w:lang w:val="pt-BR"/>
        </w:rPr>
        <w:t xml:space="preserve"> — carteira 1/N constituída uma única vez e mantida sem rebalanceamento — como contraponto à carteira 1/N rebalanceada, permitindo isolar o efeito do custo de rebalanceamento.</w:t>
      </w:r>
    </w:p>
    <w:p w14:paraId="5FDE4B95" w14:textId="508E965D" w:rsidR="00B30976" w:rsidRDefault="00B30976" w:rsidP="00B30976">
      <w:pPr>
        <w:pStyle w:val="Corpodetexto"/>
        <w:spacing w:line="360" w:lineRule="auto"/>
        <w:ind w:firstLine="851"/>
        <w:jc w:val="both"/>
      </w:pPr>
      <w:r w:rsidRPr="00B30976">
        <w:lastRenderedPageBreak/>
        <w:t xml:space="preserve">Observação metodológica relevante: a estratégia </w:t>
      </w:r>
      <w:proofErr w:type="spellStart"/>
      <w:r w:rsidRPr="00660315">
        <w:rPr>
          <w:rStyle w:val="VerbatimChar"/>
          <w:rFonts w:ascii="Times New Roman" w:hAnsi="Times New Roman"/>
          <w:b/>
          <w:bCs/>
          <w:i w:val="0"/>
          <w:iCs w:val="0"/>
          <w:color w:val="auto"/>
          <w:sz w:val="24"/>
          <w:szCs w:val="24"/>
        </w:rPr>
        <w:t>MaxSharpe</w:t>
      </w:r>
      <w:proofErr w:type="spellEnd"/>
      <w:r w:rsidRPr="00B30976">
        <w:t xml:space="preserve"> é implementada como </w:t>
      </w:r>
      <w:r w:rsidRPr="00B30976">
        <w:rPr>
          <w:b/>
          <w:bCs/>
        </w:rPr>
        <w:t>maximização de utilidade média-variância</w:t>
      </w:r>
      <w:r w:rsidRPr="00B30976">
        <w:t xml:space="preserve"> com coeficiente de aversão ao risco, e não como maximização direta e não-convexa do índice de </w:t>
      </w:r>
      <w:proofErr w:type="spellStart"/>
      <w:r w:rsidRPr="00B30976">
        <w:t>Sharpe</w:t>
      </w:r>
      <w:proofErr w:type="spellEnd"/>
      <w:r w:rsidRPr="00B30976">
        <w:t xml:space="preserve"> </w:t>
      </w:r>
      <w:proofErr w:type="spellStart"/>
      <w:r w:rsidRPr="00B30976">
        <w:t>ex-post</w:t>
      </w:r>
      <w:proofErr w:type="spellEnd"/>
      <w:r w:rsidRPr="00B30976">
        <w:t xml:space="preserve">. O resultado, portanto, é o portfólio de máxima utilidade no plano média-variância, e não necessariamente o de maior </w:t>
      </w:r>
      <w:proofErr w:type="spellStart"/>
      <w:r w:rsidRPr="00B30976">
        <w:t>Sharpe</w:t>
      </w:r>
      <w:proofErr w:type="spellEnd"/>
      <w:r w:rsidRPr="00B30976">
        <w:t xml:space="preserve"> realizado no período.</w:t>
      </w:r>
    </w:p>
    <w:p w14:paraId="0B54CAB4" w14:textId="4EEF70C4" w:rsidR="00C80051" w:rsidRPr="00C80051" w:rsidRDefault="00C80051" w:rsidP="00C80051">
      <w:pPr>
        <w:pStyle w:val="Corpodetexto"/>
        <w:spacing w:line="360" w:lineRule="auto"/>
        <w:ind w:firstLine="851"/>
        <w:jc w:val="both"/>
        <w:rPr>
          <w:lang w:val="pt-BR"/>
        </w:rPr>
      </w:pPr>
      <w:r w:rsidRPr="00C80051">
        <w:rPr>
          <w:lang w:val="pt-BR"/>
        </w:rPr>
        <w:t xml:space="preserve">Ressalta-se, sob a ótica metodológica, que a estratégia denominada </w:t>
      </w:r>
      <w:proofErr w:type="spellStart"/>
      <w:r w:rsidRPr="00C80051">
        <w:rPr>
          <w:i/>
          <w:iCs/>
          <w:lang w:val="pt-BR"/>
        </w:rPr>
        <w:t>MaxSharpe</w:t>
      </w:r>
      <w:proofErr w:type="spellEnd"/>
      <w:r w:rsidRPr="00C80051">
        <w:rPr>
          <w:lang w:val="pt-BR"/>
        </w:rPr>
        <w:t xml:space="preserve"> foi parametrizada por meio da maximização da função de utilidade média-variância — adotando-se o coeficiente exógeno de aversão ao risco global</w:t>
      </w:r>
      <w:r>
        <w:rPr>
          <w:lang w:val="pt-BR"/>
        </w:rPr>
        <w:t xml:space="preserve"> (</w:t>
      </w:r>
      <m:oMath>
        <m:r>
          <m:rPr>
            <m:sty m:val="p"/>
          </m:rPr>
          <w:rPr>
            <w:rFonts w:ascii="Cambria Math" w:hAnsi="Cambria Math"/>
          </w:rPr>
          <m:t xml:space="preserve"> δ= 2,5</m:t>
        </m:r>
      </m:oMath>
      <w:r>
        <w:rPr>
          <w:lang w:val="pt-BR"/>
        </w:rPr>
        <w:t xml:space="preserve">) </w:t>
      </w:r>
      <w:r w:rsidRPr="00C80051">
        <w:rPr>
          <w:lang w:val="pt-BR"/>
        </w:rPr>
        <w:t xml:space="preserve">—, em detrimento de uma maximização direta e não convexa do Índice de Sharpe </w:t>
      </w:r>
      <w:proofErr w:type="spellStart"/>
      <w:r w:rsidRPr="00C80051">
        <w:rPr>
          <w:i/>
          <w:iCs/>
          <w:lang w:val="pt-BR"/>
        </w:rPr>
        <w:t>ex-post</w:t>
      </w:r>
      <w:proofErr w:type="spellEnd"/>
      <w:r w:rsidRPr="00C80051">
        <w:rPr>
          <w:lang w:val="pt-BR"/>
        </w:rPr>
        <w:t>.</w:t>
      </w:r>
    </w:p>
    <w:p w14:paraId="4A05BB8F" w14:textId="77777777" w:rsidR="00660315" w:rsidRDefault="00660315" w:rsidP="00660315">
      <w:pPr>
        <w:rPr>
          <w:sz w:val="24"/>
          <w:szCs w:val="24"/>
        </w:rPr>
      </w:pPr>
    </w:p>
    <w:p w14:paraId="58F93523" w14:textId="250B66EB" w:rsidR="00660315" w:rsidRPr="00660315" w:rsidRDefault="00660315" w:rsidP="00660315">
      <w:pPr>
        <w:pStyle w:val="Ttulo2"/>
        <w:numPr>
          <w:ilvl w:val="1"/>
          <w:numId w:val="1"/>
        </w:numPr>
        <w:jc w:val="left"/>
        <w:rPr>
          <w:sz w:val="22"/>
          <w:szCs w:val="24"/>
        </w:rPr>
      </w:pPr>
      <w:bookmarkStart w:id="129" w:name="_Toc231739119"/>
      <w:r w:rsidRPr="00592DCB">
        <w:rPr>
          <w:sz w:val="24"/>
          <w:szCs w:val="24"/>
          <w:lang w:val="pt-BR"/>
        </w:rPr>
        <w:t xml:space="preserve">Desempenho por Família de </w:t>
      </w:r>
      <w:r>
        <w:rPr>
          <w:sz w:val="24"/>
          <w:szCs w:val="24"/>
          <w:lang w:val="pt-BR"/>
        </w:rPr>
        <w:t>Estratégias</w:t>
      </w:r>
      <w:bookmarkEnd w:id="129"/>
    </w:p>
    <w:p w14:paraId="3F0759ED"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p>
    <w:p w14:paraId="2A90EE82" w14:textId="147747BA" w:rsidR="00660315"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Esta seção analisa o desempenho de cada família a partir das métricas anualizadas do período OOS. Todos os indicadores de retorno são líquidos do custo transacional de 50 bps. Os valores completos encontram-se consolidados na Tabela 8 (Seção 4.3).</w:t>
      </w:r>
    </w:p>
    <w:p w14:paraId="5A1E41D5" w14:textId="77777777" w:rsidR="00660315" w:rsidRDefault="00660315" w:rsidP="00660315">
      <w:pPr>
        <w:pStyle w:val="Corpodetexto"/>
        <w:rPr>
          <w:lang w:val="pt-BR"/>
        </w:rPr>
      </w:pPr>
    </w:p>
    <w:p w14:paraId="583215B3" w14:textId="77777777" w:rsidR="00660315" w:rsidRPr="00660315" w:rsidRDefault="00660315" w:rsidP="00660315">
      <w:pPr>
        <w:pStyle w:val="Corpodetexto"/>
        <w:rPr>
          <w:lang w:val="pt-BR"/>
        </w:rPr>
      </w:pPr>
    </w:p>
    <w:p w14:paraId="151AC034" w14:textId="7C08958D" w:rsidR="00660315" w:rsidRPr="00D52007" w:rsidRDefault="00660315" w:rsidP="003112B2">
      <w:pPr>
        <w:pStyle w:val="Ttulo3"/>
        <w:numPr>
          <w:ilvl w:val="2"/>
          <w:numId w:val="1"/>
        </w:numPr>
        <w:spacing w:line="360" w:lineRule="auto"/>
        <w:jc w:val="both"/>
        <w:rPr>
          <w:b w:val="0"/>
          <w:bCs w:val="0"/>
          <w:lang w:val="pt-BR"/>
        </w:rPr>
      </w:pPr>
      <w:bookmarkStart w:id="130" w:name="_Toc231739120"/>
      <w:r w:rsidRPr="00D52007">
        <w:rPr>
          <w:b w:val="0"/>
          <w:bCs w:val="0"/>
          <w:lang w:val="pt-BR"/>
        </w:rPr>
        <w:t>Família MPT</w:t>
      </w:r>
      <w:bookmarkEnd w:id="130"/>
    </w:p>
    <w:p w14:paraId="78DF804E" w14:textId="77777777" w:rsidR="00660315" w:rsidRDefault="00660315" w:rsidP="00660315">
      <w:pPr>
        <w:pStyle w:val="FirstParagraph"/>
        <w:spacing w:before="0" w:after="0" w:line="360" w:lineRule="auto"/>
        <w:jc w:val="both"/>
        <w:rPr>
          <w:rFonts w:ascii="Times New Roman" w:hAnsi="Times New Roman" w:cs="Times New Roman"/>
          <w:lang w:val="pt-BR"/>
        </w:rPr>
      </w:pPr>
    </w:p>
    <w:p w14:paraId="3E4C4F9A" w14:textId="1811AB26" w:rsidR="00660315" w:rsidRPr="00592DCB"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Dentro da Teoria Moderna do Portfólio observa-se forte dispersão de resultados. As carteiras de </w:t>
      </w:r>
      <w:r w:rsidRPr="00592DCB">
        <w:rPr>
          <w:rFonts w:ascii="Times New Roman" w:hAnsi="Times New Roman" w:cs="Times New Roman"/>
          <w:b/>
          <w:bCs/>
          <w:lang w:val="pt-BR"/>
        </w:rPr>
        <w:t>mínima variância</w:t>
      </w:r>
      <w:r w:rsidRPr="00592DCB">
        <w:rPr>
          <w:rFonts w:ascii="Times New Roman" w:hAnsi="Times New Roman" w:cs="Times New Roman"/>
          <w:lang w:val="pt-BR"/>
        </w:rPr>
        <w:t xml:space="preserve"> </w:t>
      </w:r>
      <w:r w:rsidRPr="003112B2">
        <w:rPr>
          <w:rFonts w:ascii="Times New Roman" w:hAnsi="Times New Roman" w:cs="Times New Roman"/>
          <w:lang w:val="pt-BR"/>
        </w:rPr>
        <w:t>(</w:t>
      </w:r>
      <w:proofErr w:type="spellStart"/>
      <w:r w:rsidRPr="003112B2">
        <w:rPr>
          <w:rFonts w:ascii="Times New Roman" w:hAnsi="Times New Roman" w:cs="Times New Roman"/>
          <w:lang w:val="pt-BR"/>
        </w:rPr>
        <w:t>MinVar</w:t>
      </w:r>
      <w:proofErr w:type="spellEnd"/>
      <w:r w:rsidRPr="003112B2">
        <w:rPr>
          <w:rFonts w:ascii="Times New Roman" w:hAnsi="Times New Roman" w:cs="Times New Roman"/>
          <w:lang w:val="pt-BR"/>
        </w:rPr>
        <w:t xml:space="preserve"> e MinVar_c10) destacam-se pela estabilidade: registram a</w:t>
      </w:r>
      <w:r w:rsidRPr="00592DCB">
        <w:rPr>
          <w:rFonts w:ascii="Times New Roman" w:hAnsi="Times New Roman" w:cs="Times New Roman"/>
          <w:lang w:val="pt-BR"/>
        </w:rPr>
        <w:t xml:space="preserve"> </w:t>
      </w:r>
      <w:r w:rsidRPr="00592DCB">
        <w:rPr>
          <w:rFonts w:ascii="Times New Roman" w:hAnsi="Times New Roman" w:cs="Times New Roman"/>
          <w:b/>
          <w:bCs/>
          <w:lang w:val="pt-BR"/>
        </w:rPr>
        <w:t>menor volatilidade de todo o painel</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(12,96% e 12,99% a.a., respectivamente) e os menores </w:t>
      </w:r>
      <w:proofErr w:type="spellStart"/>
      <w:r w:rsidRPr="003112B2">
        <w:rPr>
          <w:rFonts w:ascii="Times New Roman" w:hAnsi="Times New Roman" w:cs="Times New Roman"/>
          <w:lang w:val="pt-BR"/>
        </w:rPr>
        <w:t>drawdowns</w:t>
      </w:r>
      <w:proofErr w:type="spellEnd"/>
      <w:r w:rsidRPr="003112B2">
        <w:rPr>
          <w:rFonts w:ascii="Times New Roman" w:hAnsi="Times New Roman" w:cs="Times New Roman"/>
          <w:lang w:val="pt-BR"/>
        </w:rPr>
        <w:t xml:space="preserve"> da família (−25,62% e −25,63%), com CAGR de aproximadamente 11,9% a.a. e índice de Sharpe de 0,217–0,219. O resultado corrobora empiricamente, no mercado brasileiro, o argumento de </w:t>
      </w:r>
      <w:proofErr w:type="spellStart"/>
      <w:r w:rsidRPr="003112B2">
        <w:rPr>
          <w:rFonts w:ascii="Times New Roman" w:hAnsi="Times New Roman" w:cs="Times New Roman"/>
          <w:lang w:val="pt-BR"/>
        </w:rPr>
        <w:t>DeMiguel</w:t>
      </w:r>
      <w:proofErr w:type="spellEnd"/>
      <w:r w:rsidRPr="003112B2">
        <w:rPr>
          <w:rFonts w:ascii="Times New Roman" w:hAnsi="Times New Roman" w:cs="Times New Roman"/>
          <w:lang w:val="pt-BR"/>
        </w:rPr>
        <w:t xml:space="preserve">, </w:t>
      </w:r>
      <w:proofErr w:type="spellStart"/>
      <w:r w:rsidRPr="003112B2">
        <w:rPr>
          <w:rFonts w:ascii="Times New Roman" w:hAnsi="Times New Roman" w:cs="Times New Roman"/>
          <w:lang w:val="pt-BR"/>
        </w:rPr>
        <w:t>Garlappi</w:t>
      </w:r>
      <w:proofErr w:type="spellEnd"/>
      <w:r w:rsidRPr="003112B2">
        <w:rPr>
          <w:rFonts w:ascii="Times New Roman" w:hAnsi="Times New Roman" w:cs="Times New Roman"/>
          <w:lang w:val="pt-BR"/>
        </w:rPr>
        <w:t xml:space="preserve"> e </w:t>
      </w:r>
      <w:proofErr w:type="spellStart"/>
      <w:r w:rsidRPr="003112B2">
        <w:rPr>
          <w:rFonts w:ascii="Times New Roman" w:hAnsi="Times New Roman" w:cs="Times New Roman"/>
          <w:lang w:val="pt-BR"/>
        </w:rPr>
        <w:t>Uppal</w:t>
      </w:r>
      <w:proofErr w:type="spellEnd"/>
      <w:r w:rsidRPr="003112B2">
        <w:rPr>
          <w:rFonts w:ascii="Times New Roman" w:hAnsi="Times New Roman" w:cs="Times New Roman"/>
          <w:lang w:val="pt-BR"/>
        </w:rPr>
        <w:t xml:space="preserve"> (2009): ao eliminar a dependência do vetor de retornos esperados — o </w:t>
      </w:r>
      <w:r w:rsidRPr="005D7D20">
        <w:rPr>
          <w:rFonts w:ascii="Times New Roman" w:hAnsi="Times New Roman" w:cs="Times New Roman"/>
          <w:i/>
          <w:iCs/>
          <w:lang w:val="pt-BR"/>
        </w:rPr>
        <w:t>input</w:t>
      </w:r>
      <w:r w:rsidRPr="003112B2">
        <w:rPr>
          <w:rFonts w:ascii="Times New Roman" w:hAnsi="Times New Roman" w:cs="Times New Roman"/>
          <w:lang w:val="pt-BR"/>
        </w:rPr>
        <w:t xml:space="preserve"> mais ruidoso e instável do processo de otimização —, a mínima variância evita a propagação de erro de estimação para a alocação, produzindo carteiras mais estáveis. A imposição do teto de 10% (MinVar_c10) praticamente não altera o perfil, indicando que a solução de mínima variância já era naturalmente diversificada.</w:t>
      </w:r>
    </w:p>
    <w:p w14:paraId="10969014" w14:textId="77777777" w:rsidR="00660315" w:rsidRPr="00592DCB" w:rsidRDefault="00660315" w:rsidP="00660315">
      <w:pPr>
        <w:pStyle w:val="Corpodetexto"/>
        <w:spacing w:line="360" w:lineRule="auto"/>
        <w:ind w:firstLine="851"/>
        <w:jc w:val="both"/>
        <w:rPr>
          <w:lang w:val="pt-BR"/>
        </w:rPr>
      </w:pPr>
      <w:r w:rsidRPr="00592DCB">
        <w:rPr>
          <w:lang w:val="pt-BR"/>
        </w:rPr>
        <w:t xml:space="preserve">As carteiras de </w:t>
      </w:r>
      <w:r w:rsidRPr="00592DCB">
        <w:rPr>
          <w:b/>
          <w:bCs/>
          <w:lang w:val="pt-BR"/>
        </w:rPr>
        <w:t xml:space="preserve">máxima </w:t>
      </w:r>
      <w:r w:rsidRPr="00D52007">
        <w:rPr>
          <w:lang w:val="pt-BR"/>
        </w:rPr>
        <w:t>utilidade (</w:t>
      </w:r>
      <w:proofErr w:type="spellStart"/>
      <w:r w:rsidRPr="00D52007">
        <w:rPr>
          <w:lang w:val="pt-BR"/>
        </w:rPr>
        <w:t>MaxSharpe</w:t>
      </w:r>
      <w:proofErr w:type="spellEnd"/>
      <w:r w:rsidRPr="00D52007">
        <w:rPr>
          <w:lang w:val="pt-BR"/>
        </w:rPr>
        <w:t xml:space="preserve"> e MaxSharpe_c10) entregaram o melhor desempenho ajustado ao risco da família MPT: </w:t>
      </w:r>
      <w:proofErr w:type="spellStart"/>
      <w:r w:rsidRPr="00D52007">
        <w:rPr>
          <w:lang w:val="pt-BR"/>
        </w:rPr>
        <w:t>MaxSharpe</w:t>
      </w:r>
      <w:proofErr w:type="spellEnd"/>
      <w:r w:rsidRPr="00D52007">
        <w:rPr>
          <w:lang w:val="pt-BR"/>
        </w:rPr>
        <w:t xml:space="preserve"> apresentou Sharpe de 0,287 e CAGR de 13,60% a.a., com o segundo menor </w:t>
      </w:r>
      <w:proofErr w:type="spellStart"/>
      <w:r w:rsidRPr="00D52007">
        <w:rPr>
          <w:lang w:val="pt-BR"/>
        </w:rPr>
        <w:t>drawdown</w:t>
      </w:r>
      <w:proofErr w:type="spellEnd"/>
      <w:r w:rsidRPr="00D52007">
        <w:rPr>
          <w:lang w:val="pt-BR"/>
        </w:rPr>
        <w:t xml:space="preserve"> do painel (−22,76%). A versão com teto (MaxSharpe_c10) reduziu ligeiramente o retorno (CAGR 12,66%) e o </w:t>
      </w:r>
      <w:r w:rsidRPr="00D52007">
        <w:rPr>
          <w:lang w:val="pt-BR"/>
        </w:rPr>
        <w:lastRenderedPageBreak/>
        <w:t>Sharpe (0,243), em troca de menor volatilidade.</w:t>
      </w:r>
    </w:p>
    <w:p w14:paraId="7B220D87" w14:textId="77777777" w:rsidR="00660315" w:rsidRDefault="00660315" w:rsidP="00660315">
      <w:pPr>
        <w:pStyle w:val="Corpodetexto"/>
        <w:spacing w:line="360" w:lineRule="auto"/>
        <w:ind w:firstLine="851"/>
        <w:jc w:val="both"/>
        <w:rPr>
          <w:lang w:val="pt-BR"/>
        </w:rPr>
      </w:pPr>
      <w:r w:rsidRPr="00592DCB">
        <w:rPr>
          <w:lang w:val="pt-BR"/>
        </w:rPr>
        <w:t xml:space="preserve">Os dois resultados mais fracos da família advêm das ponderações ingênuas. A </w:t>
      </w:r>
      <w:r w:rsidRPr="00592DCB">
        <w:rPr>
          <w:b/>
          <w:bCs/>
          <w:lang w:val="pt-BR"/>
        </w:rPr>
        <w:t>carteira de paridade de volatilidade</w:t>
      </w:r>
      <w:r w:rsidRPr="00592DCB">
        <w:rPr>
          <w:lang w:val="pt-BR"/>
        </w:rPr>
        <w:t xml:space="preserve"> </w:t>
      </w:r>
      <w:r w:rsidRPr="00D52007">
        <w:rPr>
          <w:lang w:val="pt-BR"/>
        </w:rPr>
        <w:t>(</w:t>
      </w:r>
      <w:proofErr w:type="spellStart"/>
      <w:r w:rsidRPr="00D52007">
        <w:rPr>
          <w:lang w:val="pt-BR"/>
        </w:rPr>
        <w:t>InvVol</w:t>
      </w:r>
      <w:proofErr w:type="spellEnd"/>
      <w:r w:rsidRPr="00D52007">
        <w:rPr>
          <w:lang w:val="pt-BR"/>
        </w:rPr>
        <w:t xml:space="preserve">) </w:t>
      </w:r>
      <w:r w:rsidRPr="00592DCB">
        <w:rPr>
          <w:lang w:val="pt-BR"/>
        </w:rPr>
        <w:t xml:space="preserve">obteve Sharpe de apenas 0,070, ficando aquém do próprio IBOVESPA. E a </w:t>
      </w:r>
      <w:r w:rsidRPr="00592DCB">
        <w:rPr>
          <w:b/>
          <w:bCs/>
          <w:lang w:val="pt-BR"/>
        </w:rPr>
        <w:t>carteira 1/N rebalanceada mensalmente</w:t>
      </w:r>
      <w:r w:rsidRPr="00592DCB">
        <w:rPr>
          <w:lang w:val="pt-BR"/>
        </w:rPr>
        <w:t xml:space="preserve"> </w:t>
      </w:r>
      <w:r w:rsidRPr="00D52007">
        <w:rPr>
          <w:lang w:val="pt-BR"/>
        </w:rPr>
        <w:t>(</w:t>
      </w:r>
      <w:proofErr w:type="spellStart"/>
      <w:r w:rsidRPr="00D52007">
        <w:rPr>
          <w:lang w:val="pt-BR"/>
        </w:rPr>
        <w:t>EqualWeight</w:t>
      </w:r>
      <w:proofErr w:type="spellEnd"/>
      <w:r w:rsidRPr="00D52007">
        <w:rPr>
          <w:lang w:val="pt-BR"/>
        </w:rPr>
        <w:t>) registrou Sharpe</w:t>
      </w:r>
      <w:r w:rsidRPr="00592DCB">
        <w:rPr>
          <w:lang w:val="pt-BR"/>
        </w:rPr>
        <w:t xml:space="preserve"> </w:t>
      </w:r>
      <w:r w:rsidRPr="00592DCB">
        <w:rPr>
          <w:b/>
          <w:bCs/>
          <w:lang w:val="pt-BR"/>
        </w:rPr>
        <w:t>negativo</w:t>
      </w:r>
      <w:r w:rsidRPr="00592DCB">
        <w:rPr>
          <w:lang w:val="pt-BR"/>
        </w:rPr>
        <w:t xml:space="preserve"> (−0,075) e CAGR de 5,97% a.a. — </w:t>
      </w:r>
      <w:r w:rsidRPr="00D52007">
        <w:rPr>
          <w:lang w:val="pt-BR"/>
        </w:rPr>
        <w:t xml:space="preserve">desempenho que contrasta de forma marcante com sua versão </w:t>
      </w:r>
      <w:proofErr w:type="spellStart"/>
      <w:r w:rsidRPr="00D52007">
        <w:rPr>
          <w:lang w:val="pt-BR"/>
        </w:rPr>
        <w:t>buy-and-hold</w:t>
      </w:r>
      <w:proofErr w:type="spellEnd"/>
      <w:r w:rsidRPr="00D52007">
        <w:rPr>
          <w:lang w:val="pt-BR"/>
        </w:rPr>
        <w:t xml:space="preserve"> (</w:t>
      </w:r>
      <w:proofErr w:type="spellStart"/>
      <w:r w:rsidRPr="00D52007">
        <w:rPr>
          <w:lang w:val="pt-BR"/>
        </w:rPr>
        <w:t>EqualWeight_BuyHold</w:t>
      </w:r>
      <w:proofErr w:type="spellEnd"/>
      <w:r w:rsidRPr="00D52007">
        <w:rPr>
          <w:lang w:val="pt-BR"/>
        </w:rPr>
        <w:t>: Sharpe 0,372, CAGR 15,71% a.a.). Como a única diferença entre as duas é o rebalanceamento mensal e o custo de 50 bps associado, a comparação</w:t>
      </w:r>
      <w:r w:rsidRPr="00592DCB">
        <w:rPr>
          <w:lang w:val="pt-BR"/>
        </w:rPr>
        <w:t xml:space="preserve"> documenta empiricamente o </w:t>
      </w:r>
      <w:r w:rsidRPr="00592DCB">
        <w:rPr>
          <w:b/>
          <w:bCs/>
          <w:lang w:val="pt-BR"/>
        </w:rPr>
        <w:t>custo de fricção da realocação periódica</w:t>
      </w:r>
      <w:r w:rsidRPr="00592DCB">
        <w:rPr>
          <w:lang w:val="pt-BR"/>
        </w:rPr>
        <w:t>: a diversificação ingênua, quando submetida a rebalanceamento custoso, perde toda a vantagem que possui em regime de compra e manutenção. Esse achado matiza a leitura usual do “paradoxo do 1/N”: no presente experimento, a carteira 1/N só supera o índice passivo quando mantida sem rebalanceamento.</w:t>
      </w:r>
    </w:p>
    <w:p w14:paraId="3FECF27F" w14:textId="77777777" w:rsidR="00D52007" w:rsidRPr="00592DCB" w:rsidRDefault="00D52007" w:rsidP="00660315">
      <w:pPr>
        <w:pStyle w:val="Corpodetexto"/>
        <w:spacing w:line="360" w:lineRule="auto"/>
        <w:ind w:firstLine="851"/>
        <w:jc w:val="both"/>
        <w:rPr>
          <w:lang w:val="pt-BR"/>
        </w:rPr>
      </w:pPr>
    </w:p>
    <w:p w14:paraId="646DF212" w14:textId="37CBB053" w:rsidR="00660315" w:rsidRPr="00D52007" w:rsidRDefault="00660315" w:rsidP="003112B2">
      <w:pPr>
        <w:pStyle w:val="Ttulo3"/>
        <w:numPr>
          <w:ilvl w:val="2"/>
          <w:numId w:val="1"/>
        </w:numPr>
        <w:spacing w:line="360" w:lineRule="auto"/>
        <w:jc w:val="both"/>
        <w:rPr>
          <w:b w:val="0"/>
          <w:bCs w:val="0"/>
          <w:lang w:val="pt-BR"/>
        </w:rPr>
      </w:pPr>
      <w:bookmarkStart w:id="131" w:name="_Toc231739121"/>
      <w:r w:rsidRPr="00D52007">
        <w:rPr>
          <w:b w:val="0"/>
          <w:bCs w:val="0"/>
          <w:lang w:val="pt-BR"/>
        </w:rPr>
        <w:t>Família PMPT</w:t>
      </w:r>
      <w:bookmarkEnd w:id="131"/>
    </w:p>
    <w:p w14:paraId="5C4345A0"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68EC8A75" w14:textId="1BD2E5A4" w:rsidR="00660315" w:rsidRPr="003112B2" w:rsidRDefault="00660315" w:rsidP="00D52007">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família pós-moderna, orientada a métricas de risco assimétrico, apresentou desempenho heterogêneo. As estratégias baseadas em risco 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 xml:space="preserve"> — </w:t>
      </w:r>
      <w:proofErr w:type="spellStart"/>
      <w:r w:rsidRPr="003112B2">
        <w:rPr>
          <w:rFonts w:ascii="Times New Roman" w:hAnsi="Times New Roman" w:cs="Times New Roman"/>
          <w:lang w:val="pt-BR"/>
        </w:rPr>
        <w:t>MaxSortino</w:t>
      </w:r>
      <w:proofErr w:type="spellEnd"/>
      <w:r w:rsidRPr="003112B2">
        <w:rPr>
          <w:rFonts w:ascii="Times New Roman" w:hAnsi="Times New Roman" w:cs="Times New Roman"/>
          <w:lang w:val="pt-BR"/>
        </w:rPr>
        <w:t xml:space="preserve"> (Sharpe 0,263; </w:t>
      </w:r>
      <w:proofErr w:type="spellStart"/>
      <w:r w:rsidRPr="003112B2">
        <w:rPr>
          <w:rFonts w:ascii="Times New Roman" w:hAnsi="Times New Roman" w:cs="Times New Roman"/>
          <w:lang w:val="pt-BR"/>
        </w:rPr>
        <w:t>Sortino</w:t>
      </w:r>
      <w:proofErr w:type="spellEnd"/>
      <w:r w:rsidRPr="003112B2">
        <w:rPr>
          <w:rFonts w:ascii="Times New Roman" w:hAnsi="Times New Roman" w:cs="Times New Roman"/>
          <w:lang w:val="pt-BR"/>
        </w:rPr>
        <w:t xml:space="preserve"> 0,371) e MaxKappa3 (Sharpe 0,269; </w:t>
      </w:r>
      <w:proofErr w:type="spellStart"/>
      <w:r w:rsidRPr="003112B2">
        <w:rPr>
          <w:rFonts w:ascii="Times New Roman" w:hAnsi="Times New Roman" w:cs="Times New Roman"/>
          <w:lang w:val="pt-BR"/>
        </w:rPr>
        <w:t>Sortino</w:t>
      </w:r>
      <w:proofErr w:type="spellEnd"/>
      <w:r w:rsidRPr="003112B2">
        <w:rPr>
          <w:rFonts w:ascii="Times New Roman" w:hAnsi="Times New Roman" w:cs="Times New Roman"/>
          <w:lang w:val="pt-BR"/>
        </w:rPr>
        <w:t xml:space="preserve"> 0,381) — situaram-se logo abaixo da </w:t>
      </w:r>
      <w:proofErr w:type="spellStart"/>
      <w:r w:rsidRPr="003112B2">
        <w:rPr>
          <w:rFonts w:ascii="Times New Roman" w:hAnsi="Times New Roman" w:cs="Times New Roman"/>
          <w:lang w:val="pt-BR"/>
        </w:rPr>
        <w:t>MaxSharpe</w:t>
      </w:r>
      <w:proofErr w:type="spellEnd"/>
      <w:r w:rsidRPr="003112B2">
        <w:rPr>
          <w:rFonts w:ascii="Times New Roman" w:hAnsi="Times New Roman" w:cs="Times New Roman"/>
          <w:lang w:val="pt-BR"/>
        </w:rPr>
        <w:t xml:space="preserve"> em desempenho ajustado ao risco, mas exibiram os </w:t>
      </w:r>
      <w:r w:rsidRPr="003112B2">
        <w:rPr>
          <w:rFonts w:ascii="Times New Roman" w:hAnsi="Times New Roman" w:cs="Times New Roman"/>
          <w:b/>
          <w:bCs/>
          <w:lang w:val="pt-BR"/>
        </w:rPr>
        <w:t xml:space="preserve">menores </w:t>
      </w:r>
      <w:proofErr w:type="spellStart"/>
      <w:r w:rsidRPr="003112B2">
        <w:rPr>
          <w:rFonts w:ascii="Times New Roman" w:hAnsi="Times New Roman" w:cs="Times New Roman"/>
          <w:b/>
          <w:bCs/>
          <w:lang w:val="pt-BR"/>
        </w:rPr>
        <w:t>drawdowns</w:t>
      </w:r>
      <w:proofErr w:type="spellEnd"/>
      <w:r w:rsidRPr="003112B2">
        <w:rPr>
          <w:rFonts w:ascii="Times New Roman" w:hAnsi="Times New Roman" w:cs="Times New Roman"/>
          <w:b/>
          <w:bCs/>
          <w:lang w:val="pt-BR"/>
        </w:rPr>
        <w:t xml:space="preserve"> de todo o </w:t>
      </w:r>
      <w:r w:rsidRPr="003112B2">
        <w:rPr>
          <w:rFonts w:ascii="Times New Roman" w:hAnsi="Times New Roman" w:cs="Times New Roman"/>
          <w:lang w:val="pt-BR"/>
        </w:rPr>
        <w:t xml:space="preserve">painel (MaxKappa3: −22,55%; </w:t>
      </w:r>
      <w:proofErr w:type="spellStart"/>
      <w:r w:rsidRPr="003112B2">
        <w:rPr>
          <w:rFonts w:ascii="Times New Roman" w:hAnsi="Times New Roman" w:cs="Times New Roman"/>
          <w:lang w:val="pt-BR"/>
        </w:rPr>
        <w:t>MaxSortino</w:t>
      </w:r>
      <w:proofErr w:type="spellEnd"/>
      <w:r w:rsidRPr="003112B2">
        <w:rPr>
          <w:rFonts w:ascii="Times New Roman" w:hAnsi="Times New Roman" w:cs="Times New Roman"/>
          <w:lang w:val="pt-BR"/>
        </w:rPr>
        <w:t>: −23,26%). Esse é o principal mérito empírico da abordagem PMPT no período: os objetivos focados na penalização de perdas entregaram o melhor controle de risco de cauda, ainda que sem maximizar o Sharpe.</w:t>
      </w:r>
    </w:p>
    <w:p w14:paraId="55889640" w14:textId="77777777" w:rsidR="00660315" w:rsidRPr="003112B2" w:rsidRDefault="00660315" w:rsidP="00D52007">
      <w:pPr>
        <w:pStyle w:val="Corpodetexto"/>
        <w:spacing w:line="360" w:lineRule="auto"/>
        <w:ind w:firstLine="851"/>
        <w:jc w:val="both"/>
        <w:rPr>
          <w:lang w:val="pt-BR"/>
        </w:rPr>
      </w:pPr>
      <w:r w:rsidRPr="003112B2">
        <w:rPr>
          <w:lang w:val="pt-BR"/>
        </w:rPr>
        <w:t xml:space="preserve">A estratégia de </w:t>
      </w:r>
      <w:r w:rsidRPr="003112B2">
        <w:rPr>
          <w:b/>
          <w:bCs/>
          <w:lang w:val="pt-BR"/>
        </w:rPr>
        <w:t xml:space="preserve">mínimo </w:t>
      </w:r>
      <w:proofErr w:type="spellStart"/>
      <w:r w:rsidRPr="003112B2">
        <w:rPr>
          <w:b/>
          <w:bCs/>
          <w:lang w:val="pt-BR"/>
        </w:rPr>
        <w:t>CVaR</w:t>
      </w:r>
      <w:proofErr w:type="spellEnd"/>
      <w:r w:rsidRPr="003112B2">
        <w:rPr>
          <w:lang w:val="pt-BR"/>
        </w:rPr>
        <w:t xml:space="preserve"> (</w:t>
      </w:r>
      <w:proofErr w:type="spellStart"/>
      <w:r w:rsidRPr="003112B2">
        <w:rPr>
          <w:lang w:val="pt-BR"/>
        </w:rPr>
        <w:t>MinCVaR</w:t>
      </w:r>
      <w:proofErr w:type="spellEnd"/>
      <w:r w:rsidRPr="003112B2">
        <w:rPr>
          <w:lang w:val="pt-BR"/>
        </w:rPr>
        <w:t xml:space="preserve">) produziu métricas quase idênticas às da mínima variância (Sharpe 0,214; volatilidade 12,96%; </w:t>
      </w:r>
      <w:proofErr w:type="spellStart"/>
      <w:r w:rsidRPr="003112B2">
        <w:rPr>
          <w:lang w:val="pt-BR"/>
        </w:rPr>
        <w:t>drawdown</w:t>
      </w:r>
      <w:proofErr w:type="spellEnd"/>
      <w:r w:rsidRPr="003112B2">
        <w:rPr>
          <w:lang w:val="pt-BR"/>
        </w:rPr>
        <w:t xml:space="preserve"> −26,26%). A convergência entre o objetivo de mínima variância simétrico e o de risco de cauda </w:t>
      </w:r>
      <w:proofErr w:type="spellStart"/>
      <w:r w:rsidRPr="003112B2">
        <w:rPr>
          <w:lang w:val="pt-BR"/>
        </w:rPr>
        <w:t>CVaR</w:t>
      </w:r>
      <w:proofErr w:type="spellEnd"/>
      <w:r w:rsidRPr="003112B2">
        <w:rPr>
          <w:lang w:val="pt-BR"/>
        </w:rPr>
        <w:t xml:space="preserve"> sugere que, neste universo, a estrutura de risco capturada por ambos é semelhante — o refinamento de cauda adicionou pouco sobre a variância simples.</w:t>
      </w:r>
    </w:p>
    <w:p w14:paraId="58CDCB1B" w14:textId="0915FDF9" w:rsidR="00C80051" w:rsidRPr="00C80051" w:rsidRDefault="00C80051" w:rsidP="00C80051">
      <w:pPr>
        <w:pStyle w:val="Corpodetexto"/>
        <w:spacing w:line="360" w:lineRule="auto"/>
        <w:ind w:firstLine="851"/>
        <w:jc w:val="both"/>
        <w:rPr>
          <w:lang w:val="pt-BR"/>
        </w:rPr>
      </w:pPr>
      <w:r w:rsidRPr="00C80051">
        <w:rPr>
          <w:lang w:val="pt-BR"/>
        </w:rPr>
        <w:t>Identificam-se divergências de performance estatisticamente significativas em dois modelos de otimização. A estratégia de Máximo Índice Ômega (</w:t>
      </w:r>
      <w:proofErr w:type="spellStart"/>
      <w:r w:rsidRPr="00C80051">
        <w:rPr>
          <w:i/>
          <w:iCs/>
          <w:lang w:val="pt-BR"/>
        </w:rPr>
        <w:t>MaxOmega</w:t>
      </w:r>
      <w:proofErr w:type="spellEnd"/>
      <w:r w:rsidRPr="00C80051">
        <w:rPr>
          <w:lang w:val="pt-BR"/>
        </w:rPr>
        <w:t xml:space="preserve">) apresentou desempenho subótimo, evidenciado por um Índice de Sharpe de 0,111 e volatilidade anualizada de 21,21%, inferior ao </w:t>
      </w:r>
      <w:r w:rsidRPr="00C80051">
        <w:rPr>
          <w:i/>
          <w:iCs/>
          <w:lang w:val="pt-BR"/>
        </w:rPr>
        <w:t>benchmark</w:t>
      </w:r>
      <w:r w:rsidRPr="00C80051">
        <w:rPr>
          <w:lang w:val="pt-BR"/>
        </w:rPr>
        <w:t xml:space="preserve"> do mercado. Paralelamente, a minimização do </w:t>
      </w:r>
      <w:proofErr w:type="spellStart"/>
      <w:r w:rsidRPr="00C80051">
        <w:rPr>
          <w:i/>
          <w:iCs/>
          <w:lang w:val="pt-BR"/>
        </w:rPr>
        <w:t>Conditional</w:t>
      </w:r>
      <w:proofErr w:type="spellEnd"/>
      <w:r w:rsidRPr="00C80051">
        <w:rPr>
          <w:i/>
          <w:iCs/>
          <w:lang w:val="pt-BR"/>
        </w:rPr>
        <w:t xml:space="preserve"> </w:t>
      </w:r>
      <w:proofErr w:type="spellStart"/>
      <w:r w:rsidRPr="00C80051">
        <w:rPr>
          <w:i/>
          <w:iCs/>
          <w:lang w:val="pt-BR"/>
        </w:rPr>
        <w:t>Drawdown</w:t>
      </w:r>
      <w:proofErr w:type="spellEnd"/>
      <w:r w:rsidRPr="00C80051">
        <w:rPr>
          <w:i/>
          <w:iCs/>
          <w:lang w:val="pt-BR"/>
        </w:rPr>
        <w:t xml:space="preserve"> </w:t>
      </w:r>
      <w:proofErr w:type="spellStart"/>
      <w:r w:rsidRPr="00C80051">
        <w:rPr>
          <w:i/>
          <w:iCs/>
          <w:lang w:val="pt-BR"/>
        </w:rPr>
        <w:t>at</w:t>
      </w:r>
      <w:proofErr w:type="spellEnd"/>
      <w:r w:rsidRPr="00C80051">
        <w:rPr>
          <w:i/>
          <w:iCs/>
          <w:lang w:val="pt-BR"/>
        </w:rPr>
        <w:t xml:space="preserve"> Risk</w:t>
      </w:r>
      <w:r w:rsidRPr="00C80051">
        <w:rPr>
          <w:lang w:val="pt-BR"/>
        </w:rPr>
        <w:t xml:space="preserve"> (</w:t>
      </w:r>
      <w:proofErr w:type="spellStart"/>
      <w:r w:rsidRPr="00C80051">
        <w:rPr>
          <w:i/>
          <w:iCs/>
          <w:lang w:val="pt-BR"/>
        </w:rPr>
        <w:t>MinCDaR</w:t>
      </w:r>
      <w:proofErr w:type="spellEnd"/>
      <w:r w:rsidRPr="00C80051">
        <w:rPr>
          <w:lang w:val="pt-BR"/>
        </w:rPr>
        <w:t xml:space="preserve">) incorreu em severa </w:t>
      </w:r>
      <w:r w:rsidRPr="00C80051">
        <w:rPr>
          <w:lang w:val="pt-BR"/>
        </w:rPr>
        <w:lastRenderedPageBreak/>
        <w:t xml:space="preserve">degeneração algorítmica, registrando o pior desempenho global da amostra: CAGR de −1,75% a.a., Sharpe de −0,417 e </w:t>
      </w:r>
      <w:proofErr w:type="spellStart"/>
      <w:r w:rsidRPr="00C80051">
        <w:rPr>
          <w:i/>
          <w:iCs/>
          <w:lang w:val="pt-BR"/>
        </w:rPr>
        <w:t>drawdown</w:t>
      </w:r>
      <w:proofErr w:type="spellEnd"/>
      <w:r w:rsidRPr="00C80051">
        <w:rPr>
          <w:lang w:val="pt-BR"/>
        </w:rPr>
        <w:t xml:space="preserve"> máximo de −81,81%, o que traduz uma erosão de capital superior a 80% em função de sua limitação preditiva diante de quebras estruturais.</w:t>
      </w:r>
    </w:p>
    <w:p w14:paraId="29E75A57" w14:textId="77777777" w:rsidR="00C80051" w:rsidRPr="00592DCB" w:rsidRDefault="00C80051" w:rsidP="00D52007">
      <w:pPr>
        <w:pStyle w:val="Corpodetexto"/>
        <w:spacing w:line="360" w:lineRule="auto"/>
        <w:ind w:firstLine="851"/>
        <w:jc w:val="both"/>
        <w:rPr>
          <w:lang w:val="pt-BR"/>
        </w:rPr>
      </w:pPr>
    </w:p>
    <w:p w14:paraId="311E49D6" w14:textId="51DD4E0E" w:rsidR="00660315" w:rsidRPr="00D52007" w:rsidRDefault="00660315" w:rsidP="003112B2">
      <w:pPr>
        <w:pStyle w:val="Ttulo3"/>
        <w:numPr>
          <w:ilvl w:val="2"/>
          <w:numId w:val="1"/>
        </w:numPr>
        <w:spacing w:line="360" w:lineRule="auto"/>
        <w:jc w:val="both"/>
        <w:rPr>
          <w:b w:val="0"/>
          <w:bCs w:val="0"/>
          <w:lang w:val="pt-BR"/>
        </w:rPr>
      </w:pPr>
      <w:bookmarkStart w:id="132" w:name="_Toc231739122"/>
      <w:r w:rsidRPr="00D52007">
        <w:rPr>
          <w:b w:val="0"/>
          <w:bCs w:val="0"/>
          <w:lang w:val="pt-BR"/>
        </w:rPr>
        <w:t>Família Black-</w:t>
      </w:r>
      <w:proofErr w:type="spellStart"/>
      <w:r w:rsidRPr="00D52007">
        <w:rPr>
          <w:b w:val="0"/>
          <w:bCs w:val="0"/>
          <w:lang w:val="pt-BR"/>
        </w:rPr>
        <w:t>Litterman</w:t>
      </w:r>
      <w:proofErr w:type="spellEnd"/>
      <w:r w:rsidRPr="00D52007">
        <w:rPr>
          <w:b w:val="0"/>
          <w:bCs w:val="0"/>
          <w:lang w:val="pt-BR"/>
        </w:rPr>
        <w:t xml:space="preserve"> (Visões de </w:t>
      </w:r>
      <w:r w:rsidRPr="005F2A20">
        <w:rPr>
          <w:b w:val="0"/>
          <w:bCs w:val="0"/>
          <w:i/>
          <w:iCs/>
          <w:lang w:val="pt-BR"/>
        </w:rPr>
        <w:t>Momentum</w:t>
      </w:r>
      <w:r w:rsidRPr="00D52007">
        <w:rPr>
          <w:b w:val="0"/>
          <w:bCs w:val="0"/>
          <w:lang w:val="pt-BR"/>
        </w:rPr>
        <w:t xml:space="preserve"> 12-1)</w:t>
      </w:r>
      <w:bookmarkEnd w:id="132"/>
    </w:p>
    <w:p w14:paraId="5553129F"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720371C7" w14:textId="34B9C1F8" w:rsidR="00660315" w:rsidRPr="00D52007" w:rsidRDefault="00660315" w:rsidP="00D52007">
      <w:pPr>
        <w:pStyle w:val="FirstParagraph"/>
        <w:spacing w:before="0" w:after="0" w:line="360" w:lineRule="auto"/>
        <w:ind w:firstLine="851"/>
        <w:jc w:val="both"/>
        <w:rPr>
          <w:rFonts w:ascii="Times New Roman" w:hAnsi="Times New Roman" w:cs="Times New Roman"/>
          <w:lang w:val="pt-BR"/>
        </w:rPr>
      </w:pPr>
      <w:r w:rsidRPr="00D52007">
        <w:rPr>
          <w:rFonts w:ascii="Times New Roman" w:hAnsi="Times New Roman" w:cs="Times New Roman"/>
          <w:lang w:val="pt-BR"/>
        </w:rPr>
        <w:t>A família Black-</w:t>
      </w:r>
      <w:proofErr w:type="spellStart"/>
      <w:r w:rsidRPr="00D52007">
        <w:rPr>
          <w:rFonts w:ascii="Times New Roman" w:hAnsi="Times New Roman" w:cs="Times New Roman"/>
          <w:lang w:val="pt-BR"/>
        </w:rPr>
        <w:t>Litterman</w:t>
      </w:r>
      <w:proofErr w:type="spellEnd"/>
      <w:r w:rsidRPr="00D52007">
        <w:rPr>
          <w:rFonts w:ascii="Times New Roman" w:hAnsi="Times New Roman" w:cs="Times New Roman"/>
          <w:lang w:val="pt-BR"/>
        </w:rPr>
        <w:t xml:space="preserve">, que combina um prior de equilíbrio de mercado a visões absolutas de retorno geradas pelo fator de </w:t>
      </w:r>
      <w:r w:rsidRPr="005F2A20">
        <w:rPr>
          <w:rFonts w:ascii="Times New Roman" w:hAnsi="Times New Roman" w:cs="Times New Roman"/>
          <w:i/>
          <w:iCs/>
          <w:lang w:val="pt-BR"/>
        </w:rPr>
        <w:t>momentum</w:t>
      </w:r>
      <w:r w:rsidRPr="00D52007">
        <w:rPr>
          <w:rFonts w:ascii="Times New Roman" w:hAnsi="Times New Roman" w:cs="Times New Roman"/>
          <w:lang w:val="pt-BR"/>
        </w:rPr>
        <w:t xml:space="preserve"> 12-1, foi a de </w:t>
      </w:r>
      <w:r w:rsidRPr="00D52007">
        <w:rPr>
          <w:rFonts w:ascii="Times New Roman" w:hAnsi="Times New Roman" w:cs="Times New Roman"/>
          <w:b/>
          <w:bCs/>
          <w:lang w:val="pt-BR"/>
        </w:rPr>
        <w:t>melhor desempenho ajustado ao risco do estudo</w:t>
      </w:r>
      <w:r w:rsidRPr="00D52007">
        <w:rPr>
          <w:rFonts w:ascii="Times New Roman" w:hAnsi="Times New Roman" w:cs="Times New Roman"/>
          <w:lang w:val="pt-BR"/>
        </w:rPr>
        <w:t>. A configuração clássica (</w:t>
      </w:r>
      <w:proofErr w:type="spellStart"/>
      <w:r w:rsidRPr="00D52007">
        <w:rPr>
          <w:rFonts w:ascii="Times New Roman" w:hAnsi="Times New Roman" w:cs="Times New Roman"/>
          <w:lang w:val="pt-BR"/>
        </w:rPr>
        <w:t>BL_classico</w:t>
      </w:r>
      <w:proofErr w:type="spellEnd"/>
      <w:r w:rsidRPr="00D52007">
        <w:rPr>
          <w:rFonts w:ascii="Times New Roman" w:hAnsi="Times New Roman" w:cs="Times New Roman"/>
          <w:lang w:val="pt-BR"/>
        </w:rPr>
        <w:t>) liderou simultaneamente o CAGR (</w:t>
      </w:r>
      <w:r w:rsidRPr="00D52007">
        <w:rPr>
          <w:rFonts w:ascii="Times New Roman" w:hAnsi="Times New Roman" w:cs="Times New Roman"/>
          <w:b/>
          <w:bCs/>
          <w:lang w:val="pt-BR"/>
        </w:rPr>
        <w:t>21,12% a.a.</w:t>
      </w:r>
      <w:r w:rsidRPr="00D52007">
        <w:rPr>
          <w:rFonts w:ascii="Times New Roman" w:hAnsi="Times New Roman" w:cs="Times New Roman"/>
          <w:lang w:val="pt-BR"/>
        </w:rPr>
        <w:t>) e o índice de Sharpe (</w:t>
      </w:r>
      <w:r w:rsidRPr="00D52007">
        <w:rPr>
          <w:rFonts w:ascii="Times New Roman" w:hAnsi="Times New Roman" w:cs="Times New Roman"/>
          <w:b/>
          <w:bCs/>
          <w:lang w:val="pt-BR"/>
        </w:rPr>
        <w:t>0,511</w:t>
      </w:r>
      <w:r w:rsidRPr="00D52007">
        <w:rPr>
          <w:rFonts w:ascii="Times New Roman" w:hAnsi="Times New Roman" w:cs="Times New Roman"/>
          <w:lang w:val="pt-BR"/>
        </w:rPr>
        <w:t xml:space="preserve">) de todo o painel, com </w:t>
      </w:r>
      <w:proofErr w:type="spellStart"/>
      <w:r w:rsidRPr="00D52007">
        <w:rPr>
          <w:rFonts w:ascii="Times New Roman" w:hAnsi="Times New Roman" w:cs="Times New Roman"/>
          <w:lang w:val="pt-BR"/>
        </w:rPr>
        <w:t>Sortino</w:t>
      </w:r>
      <w:proofErr w:type="spellEnd"/>
      <w:r w:rsidRPr="00D52007">
        <w:rPr>
          <w:rFonts w:ascii="Times New Roman" w:hAnsi="Times New Roman" w:cs="Times New Roman"/>
          <w:lang w:val="pt-BR"/>
        </w:rPr>
        <w:t xml:space="preserve"> de 0,740 — superando o IBOVESPA em quase três vezes em termos de Sharpe (0,178). A variante de </w:t>
      </w:r>
      <w:proofErr w:type="spellStart"/>
      <w:r w:rsidRPr="00D52007">
        <w:rPr>
          <w:rFonts w:ascii="Times New Roman" w:hAnsi="Times New Roman" w:cs="Times New Roman"/>
          <w:lang w:val="pt-BR"/>
        </w:rPr>
        <w:t>downside</w:t>
      </w:r>
      <w:proofErr w:type="spellEnd"/>
      <w:r w:rsidRPr="00D52007">
        <w:rPr>
          <w:rFonts w:ascii="Times New Roman" w:hAnsi="Times New Roman" w:cs="Times New Roman"/>
          <w:lang w:val="pt-BR"/>
        </w:rPr>
        <w:t xml:space="preserve"> (</w:t>
      </w:r>
      <w:proofErr w:type="spellStart"/>
      <w:r w:rsidRPr="00D52007">
        <w:rPr>
          <w:rFonts w:ascii="Times New Roman" w:hAnsi="Times New Roman" w:cs="Times New Roman"/>
          <w:lang w:val="pt-BR"/>
        </w:rPr>
        <w:t>BL_downside</w:t>
      </w:r>
      <w:proofErr w:type="spellEnd"/>
      <w:r w:rsidRPr="00D52007">
        <w:rPr>
          <w:rFonts w:ascii="Times New Roman" w:hAnsi="Times New Roman" w:cs="Times New Roman"/>
          <w:lang w:val="pt-BR"/>
        </w:rPr>
        <w:t xml:space="preserve">), que substitui a covariância completa pela </w:t>
      </w:r>
      <w:proofErr w:type="spellStart"/>
      <w:r w:rsidRPr="00D52007">
        <w:rPr>
          <w:rFonts w:ascii="Times New Roman" w:hAnsi="Times New Roman" w:cs="Times New Roman"/>
          <w:lang w:val="pt-BR"/>
        </w:rPr>
        <w:t>semicovariância</w:t>
      </w:r>
      <w:proofErr w:type="spellEnd"/>
      <w:r w:rsidRPr="00D52007">
        <w:rPr>
          <w:rFonts w:ascii="Times New Roman" w:hAnsi="Times New Roman" w:cs="Times New Roman"/>
          <w:lang w:val="pt-BR"/>
        </w:rPr>
        <w:t>, alcançou CAGR de 20,66% a.a. e Sharpe de 0,456.</w:t>
      </w:r>
    </w:p>
    <w:p w14:paraId="0930D3BC" w14:textId="77777777" w:rsidR="00660315" w:rsidRPr="00592DCB" w:rsidRDefault="00660315" w:rsidP="00D52007">
      <w:pPr>
        <w:pStyle w:val="Corpodetexto"/>
        <w:spacing w:line="360" w:lineRule="auto"/>
        <w:ind w:firstLine="851"/>
        <w:jc w:val="both"/>
        <w:rPr>
          <w:lang w:val="pt-BR"/>
        </w:rPr>
      </w:pPr>
      <w:r w:rsidRPr="00592DCB">
        <w:rPr>
          <w:lang w:val="pt-BR"/>
        </w:rPr>
        <w:t xml:space="preserve">Esse desempenho superior, contudo, </w:t>
      </w:r>
      <w:r w:rsidRPr="00592DCB">
        <w:rPr>
          <w:b/>
          <w:bCs/>
          <w:lang w:val="pt-BR"/>
        </w:rPr>
        <w:t>não decorre de menor risco, mas de maior retorno</w:t>
      </w:r>
      <w:r w:rsidRPr="00592DCB">
        <w:rPr>
          <w:lang w:val="pt-BR"/>
        </w:rPr>
        <w:t xml:space="preserve">: </w:t>
      </w:r>
      <w:r w:rsidRPr="00D52007">
        <w:rPr>
          <w:lang w:val="pt-BR"/>
        </w:rPr>
        <w:t>as duas variantes plenas apresentam a maior volatilidade do painel (</w:t>
      </w:r>
      <w:proofErr w:type="spellStart"/>
      <w:r w:rsidRPr="00D52007">
        <w:rPr>
          <w:lang w:val="pt-BR"/>
        </w:rPr>
        <w:t>BL_classico</w:t>
      </w:r>
      <w:proofErr w:type="spellEnd"/>
      <w:r w:rsidRPr="00D52007">
        <w:rPr>
          <w:lang w:val="pt-BR"/>
        </w:rPr>
        <w:t xml:space="preserve">: 25,99%; </w:t>
      </w:r>
      <w:proofErr w:type="spellStart"/>
      <w:r w:rsidRPr="00D52007">
        <w:rPr>
          <w:lang w:val="pt-BR"/>
        </w:rPr>
        <w:t>BL_downside</w:t>
      </w:r>
      <w:proofErr w:type="spellEnd"/>
      <w:r w:rsidRPr="00D52007">
        <w:rPr>
          <w:lang w:val="pt-BR"/>
        </w:rPr>
        <w:t xml:space="preserve">: 32,36%) e </w:t>
      </w:r>
      <w:proofErr w:type="spellStart"/>
      <w:r w:rsidRPr="00D52007">
        <w:rPr>
          <w:lang w:val="pt-BR"/>
        </w:rPr>
        <w:t>drawdowns</w:t>
      </w:r>
      <w:proofErr w:type="spellEnd"/>
      <w:r w:rsidRPr="00D52007">
        <w:rPr>
          <w:lang w:val="pt-BR"/>
        </w:rPr>
        <w:t xml:space="preserve"> profundos (−43,78% e −59,82%, respectivamente, este último o segundo pior do estudo). O Sharpe elevado é, portanto, fruto de um numerador (retorno) expressivo, e não de um denominador (risco) contido</w:t>
      </w:r>
      <w:r w:rsidRPr="00592DCB">
        <w:rPr>
          <w:lang w:val="pt-BR"/>
        </w:rPr>
        <w:t>.</w:t>
      </w:r>
    </w:p>
    <w:p w14:paraId="31379144" w14:textId="77777777" w:rsidR="00660315" w:rsidRPr="00592DCB" w:rsidRDefault="00660315" w:rsidP="00D52007">
      <w:pPr>
        <w:pStyle w:val="Corpodetexto"/>
        <w:spacing w:line="360" w:lineRule="auto"/>
        <w:ind w:firstLine="851"/>
        <w:jc w:val="both"/>
        <w:rPr>
          <w:lang w:val="pt-BR"/>
        </w:rPr>
      </w:pPr>
      <w:r w:rsidRPr="00592DCB">
        <w:rPr>
          <w:lang w:val="pt-BR"/>
        </w:rPr>
        <w:t xml:space="preserve">É aqui que a </w:t>
      </w:r>
      <w:r w:rsidRPr="00592DCB">
        <w:rPr>
          <w:b/>
          <w:bCs/>
          <w:lang w:val="pt-BR"/>
        </w:rPr>
        <w:t>imposição do teto de 10% por ativo</w:t>
      </w:r>
      <w:r w:rsidRPr="00592DCB">
        <w:rPr>
          <w:lang w:val="pt-BR"/>
        </w:rPr>
        <w:t xml:space="preserve"> </w:t>
      </w:r>
      <w:r w:rsidRPr="00D52007">
        <w:rPr>
          <w:lang w:val="pt-BR"/>
        </w:rPr>
        <w:t xml:space="preserve">(variantes c10) revela seu papel de instrumento de gestão de risco. A BL_classico_c10 reduziu a volatilidade de 25,99% para 20,30% e o </w:t>
      </w:r>
      <w:proofErr w:type="spellStart"/>
      <w:r w:rsidRPr="00D52007">
        <w:rPr>
          <w:lang w:val="pt-BR"/>
        </w:rPr>
        <w:t>drawdown</w:t>
      </w:r>
      <w:proofErr w:type="spellEnd"/>
      <w:r w:rsidRPr="00D52007">
        <w:rPr>
          <w:lang w:val="pt-BR"/>
        </w:rPr>
        <w:t xml:space="preserve"> de −43,78% para −34,33%, ao custo de apenas 0,05 ponto de Sharpe (0,511 → 0,460) e cerca de 3 pontos percentuais de CAGR (21,12% → 17,99%). O efeito é ainda mais pronunciado na BL_downside_c10, que domou uma volatilidade quase patológica de 32,36% para 22,32% e um </w:t>
      </w:r>
      <w:proofErr w:type="spellStart"/>
      <w:r w:rsidRPr="00D52007">
        <w:rPr>
          <w:lang w:val="pt-BR"/>
        </w:rPr>
        <w:t>drawdown</w:t>
      </w:r>
      <w:proofErr w:type="spellEnd"/>
      <w:r w:rsidRPr="00D52007">
        <w:rPr>
          <w:lang w:val="pt-BR"/>
        </w:rPr>
        <w:t xml:space="preserve"> de −59,82% para −37,13%. O teto converte, assim, o retorno bruto das visões de </w:t>
      </w:r>
      <w:r w:rsidRPr="005F2A20">
        <w:rPr>
          <w:i/>
          <w:iCs/>
          <w:lang w:val="pt-BR"/>
        </w:rPr>
        <w:t>momentum</w:t>
      </w:r>
      <w:r w:rsidRPr="00D52007">
        <w:rPr>
          <w:lang w:val="pt-BR"/>
        </w:rPr>
        <w:t xml:space="preserve"> em um perfil risco-retorno substancialmente mais defensável para aplicação prática.</w:t>
      </w:r>
    </w:p>
    <w:p w14:paraId="3BCC997F" w14:textId="77777777" w:rsidR="00660315" w:rsidRDefault="00660315" w:rsidP="00D52007">
      <w:pPr>
        <w:pStyle w:val="Corpodetexto"/>
        <w:spacing w:line="360" w:lineRule="auto"/>
        <w:ind w:firstLine="851"/>
        <w:jc w:val="both"/>
        <w:rPr>
          <w:lang w:val="pt-BR"/>
        </w:rPr>
      </w:pPr>
      <w:r w:rsidRPr="00D52007">
        <w:rPr>
          <w:lang w:val="pt-BR"/>
        </w:rPr>
        <w:t>Cabe registrar que as variantes BL apresentam turnover muito elevado — entre</w:t>
      </w:r>
      <w:r w:rsidRPr="00592DCB">
        <w:rPr>
          <w:lang w:val="pt-BR"/>
        </w:rPr>
        <w:t xml:space="preserve"> </w:t>
      </w:r>
      <w:r w:rsidRPr="00592DCB">
        <w:rPr>
          <w:b/>
          <w:bCs/>
          <w:lang w:val="pt-BR"/>
        </w:rPr>
        <w:t>646% e 990% ao ano</w:t>
      </w:r>
      <w:r w:rsidRPr="00592DCB">
        <w:rPr>
          <w:lang w:val="pt-BR"/>
        </w:rPr>
        <w:t xml:space="preserve"> </w:t>
      </w:r>
      <w:r w:rsidRPr="00D52007">
        <w:rPr>
          <w:lang w:val="pt-BR"/>
        </w:rPr>
        <w:t>(</w:t>
      </w:r>
      <w:proofErr w:type="spellStart"/>
      <w:r w:rsidRPr="00D52007">
        <w:rPr>
          <w:lang w:val="pt-BR"/>
        </w:rPr>
        <w:t>BL_classico</w:t>
      </w:r>
      <w:proofErr w:type="spellEnd"/>
      <w:r w:rsidRPr="00D52007">
        <w:rPr>
          <w:lang w:val="pt-BR"/>
        </w:rPr>
        <w:t xml:space="preserve">: 825%; </w:t>
      </w:r>
      <w:proofErr w:type="spellStart"/>
      <w:r w:rsidRPr="00D52007">
        <w:rPr>
          <w:lang w:val="pt-BR"/>
        </w:rPr>
        <w:t>BL_downside</w:t>
      </w:r>
      <w:proofErr w:type="spellEnd"/>
      <w:r w:rsidRPr="00D52007">
        <w:rPr>
          <w:lang w:val="pt-BR"/>
        </w:rPr>
        <w:t xml:space="preserve">: 990%) —, reflexo da sensibilidade dos pesos ao fator de </w:t>
      </w:r>
      <w:r w:rsidRPr="005F2A20">
        <w:rPr>
          <w:i/>
          <w:iCs/>
          <w:lang w:val="pt-BR"/>
        </w:rPr>
        <w:t>momentum</w:t>
      </w:r>
      <w:r w:rsidRPr="00D52007">
        <w:rPr>
          <w:lang w:val="pt-BR"/>
        </w:rPr>
        <w:t xml:space="preserve"> mensal. Esses valores são uma a duas ordens de grandeza superiores aos das estratégias de mínima variância (≈81% a.a.) e implicam que a carteira é integralmente renovada de seis a dez vezes por ano. Como o custo de 50 bps já está incorporado às séries de retorno reportadas, o CAGR de 21,12% é </w:t>
      </w:r>
      <w:r w:rsidRPr="00D52007">
        <w:rPr>
          <w:lang w:val="pt-BR"/>
        </w:rPr>
        <w:lastRenderedPageBreak/>
        <w:t>líquido desse custo; entretanto, custos adicionais de impacto de mercado em aplicação real reduziriam esse desempenho, constituindo limitação prática reconhecida na Seção</w:t>
      </w:r>
      <w:r w:rsidRPr="00592DCB">
        <w:rPr>
          <w:lang w:val="pt-BR"/>
        </w:rPr>
        <w:t xml:space="preserve"> 4.4.</w:t>
      </w:r>
    </w:p>
    <w:p w14:paraId="5D0CFD42" w14:textId="565CA47E" w:rsidR="003112B2" w:rsidRDefault="003112B2">
      <w:pPr>
        <w:rPr>
          <w:sz w:val="24"/>
          <w:szCs w:val="24"/>
          <w:lang w:val="pt-BR"/>
        </w:rPr>
      </w:pPr>
      <w:r>
        <w:rPr>
          <w:lang w:val="pt-BR"/>
        </w:rPr>
        <w:br w:type="page"/>
      </w:r>
    </w:p>
    <w:p w14:paraId="33297507" w14:textId="499E0EF9" w:rsidR="00660315" w:rsidRPr="00592DCB" w:rsidRDefault="00660315" w:rsidP="003112B2">
      <w:pPr>
        <w:pStyle w:val="Ttulo2"/>
        <w:numPr>
          <w:ilvl w:val="1"/>
          <w:numId w:val="1"/>
        </w:numPr>
        <w:spacing w:line="360" w:lineRule="auto"/>
        <w:jc w:val="both"/>
        <w:rPr>
          <w:sz w:val="24"/>
          <w:szCs w:val="24"/>
          <w:lang w:val="pt-BR"/>
        </w:rPr>
      </w:pPr>
      <w:bookmarkStart w:id="133" w:name="_Toc231739123"/>
      <w:r w:rsidRPr="00592DCB">
        <w:rPr>
          <w:sz w:val="24"/>
          <w:szCs w:val="24"/>
          <w:lang w:val="pt-BR"/>
        </w:rPr>
        <w:lastRenderedPageBreak/>
        <w:t>Análise Comparativa Consolidada</w:t>
      </w:r>
      <w:bookmarkEnd w:id="133"/>
    </w:p>
    <w:p w14:paraId="4C550F65" w14:textId="77777777" w:rsidR="003112B2" w:rsidRDefault="003112B2" w:rsidP="00D52007">
      <w:pPr>
        <w:spacing w:line="360" w:lineRule="auto"/>
        <w:ind w:firstLine="851"/>
        <w:jc w:val="both"/>
        <w:rPr>
          <w:sz w:val="24"/>
          <w:szCs w:val="24"/>
          <w:lang w:val="pt-BR"/>
        </w:rPr>
      </w:pPr>
    </w:p>
    <w:p w14:paraId="587B69DA" w14:textId="055B5019" w:rsidR="00660315" w:rsidRPr="00D52007" w:rsidRDefault="00660315" w:rsidP="003112B2">
      <w:pPr>
        <w:spacing w:line="360" w:lineRule="auto"/>
        <w:ind w:firstLine="851"/>
        <w:jc w:val="both"/>
        <w:rPr>
          <w:lang w:val="pt-BR"/>
        </w:rPr>
      </w:pPr>
      <w:r w:rsidRPr="00D52007">
        <w:rPr>
          <w:sz w:val="24"/>
          <w:szCs w:val="24"/>
          <w:lang w:val="pt-BR"/>
        </w:rPr>
        <w:t xml:space="preserve">A Tabela </w:t>
      </w:r>
      <w:r w:rsidR="004554E8">
        <w:rPr>
          <w:sz w:val="24"/>
          <w:szCs w:val="24"/>
          <w:lang w:val="pt-BR"/>
        </w:rPr>
        <w:t>a seguir</w:t>
      </w:r>
      <w:r w:rsidRPr="00D52007">
        <w:rPr>
          <w:sz w:val="24"/>
          <w:szCs w:val="24"/>
          <w:lang w:val="pt-BR"/>
        </w:rPr>
        <w:t xml:space="preserve"> reúne as métricas anualizadas das 16 estratégias e do benchmark IBOVESPA para o período </w:t>
      </w:r>
      <w:r w:rsidRPr="00F759D2">
        <w:rPr>
          <w:i/>
          <w:iCs/>
          <w:sz w:val="24"/>
          <w:szCs w:val="24"/>
          <w:lang w:val="pt-BR"/>
        </w:rPr>
        <w:t>out-</w:t>
      </w:r>
      <w:proofErr w:type="spellStart"/>
      <w:r w:rsidRPr="00F759D2">
        <w:rPr>
          <w:i/>
          <w:iCs/>
          <w:sz w:val="24"/>
          <w:szCs w:val="24"/>
          <w:lang w:val="pt-BR"/>
        </w:rPr>
        <w:t>of</w:t>
      </w:r>
      <w:proofErr w:type="spellEnd"/>
      <w:r w:rsidRPr="00F759D2">
        <w:rPr>
          <w:i/>
          <w:iCs/>
          <w:sz w:val="24"/>
          <w:szCs w:val="24"/>
          <w:lang w:val="pt-BR"/>
        </w:rPr>
        <w:t>-sample</w:t>
      </w:r>
      <w:r w:rsidRPr="00D52007">
        <w:rPr>
          <w:sz w:val="24"/>
          <w:szCs w:val="24"/>
          <w:lang w:val="pt-BR"/>
        </w:rPr>
        <w:t>. Todas as métricas de retorno são líquidas de custo transacional.</w:t>
      </w:r>
    </w:p>
    <w:p w14:paraId="1198C802" w14:textId="04EADCD9" w:rsidR="00660315" w:rsidRPr="00592DCB" w:rsidRDefault="00660315" w:rsidP="00660315">
      <w:pPr>
        <w:pStyle w:val="Corpodetexto"/>
        <w:spacing w:line="360" w:lineRule="auto"/>
        <w:jc w:val="both"/>
        <w:rPr>
          <w:lang w:val="pt-BR"/>
        </w:rPr>
      </w:pPr>
    </w:p>
    <w:p w14:paraId="7CC48AA0" w14:textId="3674B824" w:rsidR="008A6229" w:rsidRDefault="008A6229" w:rsidP="008A6229">
      <w:pPr>
        <w:pStyle w:val="Legenda"/>
        <w:keepNext/>
        <w:jc w:val="center"/>
      </w:pPr>
      <w:bookmarkStart w:id="134" w:name="_Toc231738874"/>
      <w:r>
        <w:t xml:space="preserve">Tabela </w:t>
      </w:r>
      <w:r>
        <w:fldChar w:fldCharType="begin"/>
      </w:r>
      <w:r>
        <w:instrText xml:space="preserve"> SEQ Tabela \* ARABIC </w:instrText>
      </w:r>
      <w:r>
        <w:fldChar w:fldCharType="separate"/>
      </w:r>
      <w:r>
        <w:rPr>
          <w:noProof/>
        </w:rPr>
        <w:t>8</w:t>
      </w:r>
      <w:r>
        <w:fldChar w:fldCharType="end"/>
      </w:r>
      <w:r>
        <w:t xml:space="preserve"> - </w:t>
      </w:r>
      <w:r w:rsidRPr="00E36EA7">
        <w:t>Desempenho Out-</w:t>
      </w:r>
      <w:proofErr w:type="spellStart"/>
      <w:r w:rsidRPr="00E36EA7">
        <w:t>of</w:t>
      </w:r>
      <w:proofErr w:type="spellEnd"/>
      <w:r w:rsidRPr="00E36EA7">
        <w:t>-Sample das 16 Estratégias e Benchmark (2015-03-02 a 2025-12-30)</w:t>
      </w:r>
      <w:bookmarkEnd w:id="134"/>
    </w:p>
    <w:tbl>
      <w:tblPr>
        <w:tblStyle w:val="Table"/>
        <w:tblW w:w="5814" w:type="pct"/>
        <w:jc w:val="center"/>
        <w:tblLook w:val="0020" w:firstRow="1" w:lastRow="0" w:firstColumn="0" w:lastColumn="0" w:noHBand="0" w:noVBand="0"/>
      </w:tblPr>
      <w:tblGrid>
        <w:gridCol w:w="2405"/>
        <w:gridCol w:w="1306"/>
        <w:gridCol w:w="835"/>
        <w:gridCol w:w="765"/>
        <w:gridCol w:w="765"/>
        <w:gridCol w:w="897"/>
        <w:gridCol w:w="925"/>
        <w:gridCol w:w="884"/>
        <w:gridCol w:w="1107"/>
      </w:tblGrid>
      <w:tr w:rsidR="00E545AF" w14:paraId="0868FDE0" w14:textId="77777777" w:rsidTr="00E545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CA9B6D6" w14:textId="77777777" w:rsidR="00E545AF" w:rsidRDefault="00E545AF" w:rsidP="002B1103">
            <w:pPr>
              <w:pStyle w:val="Compact"/>
            </w:pPr>
            <w:proofErr w:type="spellStart"/>
            <w:r>
              <w:t>Estratégia</w:t>
            </w:r>
            <w:proofErr w:type="spellEnd"/>
          </w:p>
        </w:tc>
        <w:tc>
          <w:tcPr>
            <w:tcW w:w="0" w:type="auto"/>
          </w:tcPr>
          <w:p w14:paraId="35D7FBDF" w14:textId="77777777" w:rsidR="00E545AF" w:rsidRDefault="00E545AF" w:rsidP="002B1103">
            <w:pPr>
              <w:pStyle w:val="Compact"/>
            </w:pPr>
            <w:r>
              <w:t>Família</w:t>
            </w:r>
          </w:p>
        </w:tc>
        <w:tc>
          <w:tcPr>
            <w:tcW w:w="0" w:type="auto"/>
          </w:tcPr>
          <w:p w14:paraId="39E66278" w14:textId="77777777" w:rsidR="00E545AF" w:rsidRDefault="00E545AF" w:rsidP="002B1103">
            <w:pPr>
              <w:pStyle w:val="Compact"/>
              <w:jc w:val="right"/>
            </w:pPr>
            <w:r>
              <w:t xml:space="preserve">Ret. </w:t>
            </w:r>
            <w:proofErr w:type="spellStart"/>
            <w:r>
              <w:t>Acum</w:t>
            </w:r>
            <w:proofErr w:type="spellEnd"/>
            <w:r>
              <w:t>. (%)</w:t>
            </w:r>
          </w:p>
        </w:tc>
        <w:tc>
          <w:tcPr>
            <w:tcW w:w="0" w:type="auto"/>
          </w:tcPr>
          <w:p w14:paraId="565C61DF" w14:textId="77777777" w:rsidR="00E545AF" w:rsidRDefault="00E545AF" w:rsidP="002B1103">
            <w:pPr>
              <w:pStyle w:val="Compact"/>
              <w:jc w:val="right"/>
            </w:pPr>
            <w:r>
              <w:t xml:space="preserve">CAGR (% </w:t>
            </w:r>
            <w:proofErr w:type="spellStart"/>
            <w:r>
              <w:t>a.a.</w:t>
            </w:r>
            <w:proofErr w:type="spellEnd"/>
            <w:r>
              <w:t>)</w:t>
            </w:r>
          </w:p>
        </w:tc>
        <w:tc>
          <w:tcPr>
            <w:tcW w:w="0" w:type="auto"/>
          </w:tcPr>
          <w:p w14:paraId="31237E68" w14:textId="77777777" w:rsidR="00E545AF" w:rsidRDefault="00E545AF" w:rsidP="002B1103">
            <w:pPr>
              <w:pStyle w:val="Compact"/>
              <w:jc w:val="right"/>
            </w:pPr>
            <w:r>
              <w:t xml:space="preserve">Vol. (% </w:t>
            </w:r>
            <w:proofErr w:type="spellStart"/>
            <w:r>
              <w:t>a.a.</w:t>
            </w:r>
            <w:proofErr w:type="spellEnd"/>
            <w:r>
              <w:t>)</w:t>
            </w:r>
          </w:p>
        </w:tc>
        <w:tc>
          <w:tcPr>
            <w:tcW w:w="0" w:type="auto"/>
          </w:tcPr>
          <w:p w14:paraId="39B51FD1" w14:textId="77777777" w:rsidR="00E545AF" w:rsidRDefault="00E545AF" w:rsidP="002B1103">
            <w:pPr>
              <w:pStyle w:val="Compact"/>
              <w:jc w:val="right"/>
            </w:pPr>
            <w:r>
              <w:t>Sharpe</w:t>
            </w:r>
          </w:p>
        </w:tc>
        <w:tc>
          <w:tcPr>
            <w:tcW w:w="0" w:type="auto"/>
          </w:tcPr>
          <w:p w14:paraId="74926C11" w14:textId="77777777" w:rsidR="00E545AF" w:rsidRDefault="00E545AF" w:rsidP="002B1103">
            <w:pPr>
              <w:pStyle w:val="Compact"/>
              <w:jc w:val="right"/>
            </w:pPr>
            <w:proofErr w:type="spellStart"/>
            <w:r>
              <w:t>Sortino</w:t>
            </w:r>
            <w:proofErr w:type="spellEnd"/>
          </w:p>
        </w:tc>
        <w:tc>
          <w:tcPr>
            <w:tcW w:w="0" w:type="auto"/>
          </w:tcPr>
          <w:p w14:paraId="3048AB88" w14:textId="77777777" w:rsidR="00E545AF" w:rsidRDefault="00E545AF" w:rsidP="002B1103">
            <w:pPr>
              <w:pStyle w:val="Compact"/>
              <w:jc w:val="right"/>
            </w:pPr>
            <w:r>
              <w:t>Max. DD (%)</w:t>
            </w:r>
          </w:p>
        </w:tc>
        <w:tc>
          <w:tcPr>
            <w:tcW w:w="0" w:type="auto"/>
          </w:tcPr>
          <w:p w14:paraId="6EE954D9" w14:textId="77777777" w:rsidR="00E545AF" w:rsidRDefault="00E545AF" w:rsidP="002B1103">
            <w:pPr>
              <w:pStyle w:val="Compact"/>
              <w:jc w:val="right"/>
            </w:pPr>
            <w:r>
              <w:t xml:space="preserve">Turnover (% </w:t>
            </w:r>
            <w:proofErr w:type="spellStart"/>
            <w:r>
              <w:t>a.a.</w:t>
            </w:r>
            <w:proofErr w:type="spellEnd"/>
            <w:r>
              <w:t>)</w:t>
            </w:r>
          </w:p>
        </w:tc>
      </w:tr>
      <w:tr w:rsidR="00E545AF" w14:paraId="467855A3" w14:textId="77777777" w:rsidTr="00E545AF">
        <w:trPr>
          <w:jc w:val="center"/>
        </w:trPr>
        <w:tc>
          <w:tcPr>
            <w:tcW w:w="0" w:type="auto"/>
          </w:tcPr>
          <w:p w14:paraId="3EE0235C" w14:textId="77777777" w:rsidR="00E545AF" w:rsidRDefault="00E545AF" w:rsidP="002B1103">
            <w:pPr>
              <w:pStyle w:val="Compact"/>
            </w:pPr>
            <w:proofErr w:type="spellStart"/>
            <w:r>
              <w:t>BL_classico</w:t>
            </w:r>
            <w:proofErr w:type="spellEnd"/>
          </w:p>
        </w:tc>
        <w:tc>
          <w:tcPr>
            <w:tcW w:w="0" w:type="auto"/>
          </w:tcPr>
          <w:p w14:paraId="37B967F9" w14:textId="77777777" w:rsidR="00E545AF" w:rsidRDefault="00E545AF" w:rsidP="002B1103">
            <w:pPr>
              <w:pStyle w:val="Compact"/>
            </w:pPr>
            <w:r>
              <w:t>BL</w:t>
            </w:r>
          </w:p>
        </w:tc>
        <w:tc>
          <w:tcPr>
            <w:tcW w:w="0" w:type="auto"/>
          </w:tcPr>
          <w:p w14:paraId="5ED69658" w14:textId="77777777" w:rsidR="00E545AF" w:rsidRDefault="00E545AF" w:rsidP="002B1103">
            <w:pPr>
              <w:pStyle w:val="Compact"/>
              <w:jc w:val="right"/>
            </w:pPr>
            <w:r>
              <w:rPr>
                <w:b/>
                <w:bCs/>
              </w:rPr>
              <w:t>673,5</w:t>
            </w:r>
          </w:p>
        </w:tc>
        <w:tc>
          <w:tcPr>
            <w:tcW w:w="0" w:type="auto"/>
          </w:tcPr>
          <w:p w14:paraId="69529478" w14:textId="77777777" w:rsidR="00E545AF" w:rsidRDefault="00E545AF" w:rsidP="002B1103">
            <w:pPr>
              <w:pStyle w:val="Compact"/>
              <w:jc w:val="right"/>
            </w:pPr>
            <w:r>
              <w:rPr>
                <w:b/>
                <w:bCs/>
              </w:rPr>
              <w:t>21,12</w:t>
            </w:r>
          </w:p>
        </w:tc>
        <w:tc>
          <w:tcPr>
            <w:tcW w:w="0" w:type="auto"/>
          </w:tcPr>
          <w:p w14:paraId="2016AC04" w14:textId="77777777" w:rsidR="00E545AF" w:rsidRDefault="00E545AF" w:rsidP="002B1103">
            <w:pPr>
              <w:pStyle w:val="Compact"/>
              <w:jc w:val="right"/>
            </w:pPr>
            <w:r>
              <w:t>25,99</w:t>
            </w:r>
          </w:p>
        </w:tc>
        <w:tc>
          <w:tcPr>
            <w:tcW w:w="0" w:type="auto"/>
          </w:tcPr>
          <w:p w14:paraId="20D1E8ED" w14:textId="77777777" w:rsidR="00E545AF" w:rsidRDefault="00E545AF" w:rsidP="002B1103">
            <w:pPr>
              <w:pStyle w:val="Compact"/>
              <w:jc w:val="right"/>
            </w:pPr>
            <w:r>
              <w:rPr>
                <w:b/>
                <w:bCs/>
              </w:rPr>
              <w:t>0,511</w:t>
            </w:r>
          </w:p>
        </w:tc>
        <w:tc>
          <w:tcPr>
            <w:tcW w:w="0" w:type="auto"/>
          </w:tcPr>
          <w:p w14:paraId="2FE18CE9" w14:textId="77777777" w:rsidR="00E545AF" w:rsidRDefault="00E545AF" w:rsidP="002B1103">
            <w:pPr>
              <w:pStyle w:val="Compact"/>
              <w:jc w:val="right"/>
            </w:pPr>
            <w:r>
              <w:rPr>
                <w:b/>
                <w:bCs/>
              </w:rPr>
              <w:t>0,740</w:t>
            </w:r>
          </w:p>
        </w:tc>
        <w:tc>
          <w:tcPr>
            <w:tcW w:w="0" w:type="auto"/>
          </w:tcPr>
          <w:p w14:paraId="7AE7A50D" w14:textId="77777777" w:rsidR="00E545AF" w:rsidRDefault="00E545AF" w:rsidP="002B1103">
            <w:pPr>
              <w:pStyle w:val="Compact"/>
              <w:jc w:val="right"/>
            </w:pPr>
            <w:r>
              <w:t>−43,78</w:t>
            </w:r>
          </w:p>
        </w:tc>
        <w:tc>
          <w:tcPr>
            <w:tcW w:w="0" w:type="auto"/>
          </w:tcPr>
          <w:p w14:paraId="23B3DED5" w14:textId="77777777" w:rsidR="00E545AF" w:rsidRDefault="00E545AF" w:rsidP="002B1103">
            <w:pPr>
              <w:pStyle w:val="Compact"/>
              <w:jc w:val="right"/>
            </w:pPr>
            <w:r>
              <w:t>824,9</w:t>
            </w:r>
          </w:p>
        </w:tc>
      </w:tr>
      <w:tr w:rsidR="00E545AF" w14:paraId="294C2AE9" w14:textId="77777777" w:rsidTr="00E545AF">
        <w:trPr>
          <w:jc w:val="center"/>
        </w:trPr>
        <w:tc>
          <w:tcPr>
            <w:tcW w:w="0" w:type="auto"/>
          </w:tcPr>
          <w:p w14:paraId="117A3A44" w14:textId="77777777" w:rsidR="00E545AF" w:rsidRDefault="00E545AF" w:rsidP="002B1103">
            <w:pPr>
              <w:pStyle w:val="Compact"/>
            </w:pPr>
            <w:r>
              <w:t>BL_classico_c10</w:t>
            </w:r>
          </w:p>
        </w:tc>
        <w:tc>
          <w:tcPr>
            <w:tcW w:w="0" w:type="auto"/>
          </w:tcPr>
          <w:p w14:paraId="1919F356" w14:textId="77777777" w:rsidR="00E545AF" w:rsidRDefault="00E545AF" w:rsidP="002B1103">
            <w:pPr>
              <w:pStyle w:val="Compact"/>
            </w:pPr>
            <w:r>
              <w:t>BL</w:t>
            </w:r>
          </w:p>
        </w:tc>
        <w:tc>
          <w:tcPr>
            <w:tcW w:w="0" w:type="auto"/>
          </w:tcPr>
          <w:p w14:paraId="1398D94D" w14:textId="77777777" w:rsidR="00E545AF" w:rsidRDefault="00E545AF" w:rsidP="002B1103">
            <w:pPr>
              <w:pStyle w:val="Compact"/>
              <w:jc w:val="right"/>
            </w:pPr>
            <w:r>
              <w:t>484,7</w:t>
            </w:r>
          </w:p>
        </w:tc>
        <w:tc>
          <w:tcPr>
            <w:tcW w:w="0" w:type="auto"/>
          </w:tcPr>
          <w:p w14:paraId="69D51525" w14:textId="77777777" w:rsidR="00E545AF" w:rsidRDefault="00E545AF" w:rsidP="002B1103">
            <w:pPr>
              <w:pStyle w:val="Compact"/>
              <w:jc w:val="right"/>
            </w:pPr>
            <w:r>
              <w:t>17,99</w:t>
            </w:r>
          </w:p>
        </w:tc>
        <w:tc>
          <w:tcPr>
            <w:tcW w:w="0" w:type="auto"/>
          </w:tcPr>
          <w:p w14:paraId="2E9912CB" w14:textId="77777777" w:rsidR="00E545AF" w:rsidRDefault="00E545AF" w:rsidP="002B1103">
            <w:pPr>
              <w:pStyle w:val="Compact"/>
              <w:jc w:val="right"/>
            </w:pPr>
            <w:r>
              <w:t>20,30</w:t>
            </w:r>
          </w:p>
        </w:tc>
        <w:tc>
          <w:tcPr>
            <w:tcW w:w="0" w:type="auto"/>
          </w:tcPr>
          <w:p w14:paraId="4172D43B" w14:textId="77777777" w:rsidR="00E545AF" w:rsidRDefault="00E545AF" w:rsidP="002B1103">
            <w:pPr>
              <w:pStyle w:val="Compact"/>
              <w:jc w:val="right"/>
            </w:pPr>
            <w:r>
              <w:t>0,460</w:t>
            </w:r>
          </w:p>
        </w:tc>
        <w:tc>
          <w:tcPr>
            <w:tcW w:w="0" w:type="auto"/>
          </w:tcPr>
          <w:p w14:paraId="6D44B725" w14:textId="77777777" w:rsidR="00E545AF" w:rsidRDefault="00E545AF" w:rsidP="002B1103">
            <w:pPr>
              <w:pStyle w:val="Compact"/>
              <w:jc w:val="right"/>
            </w:pPr>
            <w:r>
              <w:t>0,643</w:t>
            </w:r>
          </w:p>
        </w:tc>
        <w:tc>
          <w:tcPr>
            <w:tcW w:w="0" w:type="auto"/>
          </w:tcPr>
          <w:p w14:paraId="0032ECDF" w14:textId="77777777" w:rsidR="00E545AF" w:rsidRDefault="00E545AF" w:rsidP="002B1103">
            <w:pPr>
              <w:pStyle w:val="Compact"/>
              <w:jc w:val="right"/>
            </w:pPr>
            <w:r>
              <w:t>−34,33</w:t>
            </w:r>
          </w:p>
        </w:tc>
        <w:tc>
          <w:tcPr>
            <w:tcW w:w="0" w:type="auto"/>
          </w:tcPr>
          <w:p w14:paraId="3CB5E62D" w14:textId="77777777" w:rsidR="00E545AF" w:rsidRDefault="00E545AF" w:rsidP="002B1103">
            <w:pPr>
              <w:pStyle w:val="Compact"/>
              <w:jc w:val="right"/>
            </w:pPr>
            <w:r>
              <w:t>646,5</w:t>
            </w:r>
          </w:p>
        </w:tc>
      </w:tr>
      <w:tr w:rsidR="00E545AF" w14:paraId="2607EED7" w14:textId="77777777" w:rsidTr="00E545AF">
        <w:trPr>
          <w:jc w:val="center"/>
        </w:trPr>
        <w:tc>
          <w:tcPr>
            <w:tcW w:w="0" w:type="auto"/>
          </w:tcPr>
          <w:p w14:paraId="6A16F759" w14:textId="77777777" w:rsidR="00E545AF" w:rsidRDefault="00E545AF" w:rsidP="002B1103">
            <w:pPr>
              <w:pStyle w:val="Compact"/>
            </w:pPr>
            <w:proofErr w:type="spellStart"/>
            <w:r>
              <w:t>BL_downside</w:t>
            </w:r>
            <w:proofErr w:type="spellEnd"/>
          </w:p>
        </w:tc>
        <w:tc>
          <w:tcPr>
            <w:tcW w:w="0" w:type="auto"/>
          </w:tcPr>
          <w:p w14:paraId="0E1BEED9" w14:textId="77777777" w:rsidR="00E545AF" w:rsidRDefault="00E545AF" w:rsidP="002B1103">
            <w:pPr>
              <w:pStyle w:val="Compact"/>
            </w:pPr>
            <w:r>
              <w:t>BL</w:t>
            </w:r>
          </w:p>
        </w:tc>
        <w:tc>
          <w:tcPr>
            <w:tcW w:w="0" w:type="auto"/>
          </w:tcPr>
          <w:p w14:paraId="60A6A251" w14:textId="77777777" w:rsidR="00E545AF" w:rsidRDefault="00E545AF" w:rsidP="002B1103">
            <w:pPr>
              <w:pStyle w:val="Compact"/>
              <w:jc w:val="right"/>
            </w:pPr>
            <w:r>
              <w:t>642,4</w:t>
            </w:r>
          </w:p>
        </w:tc>
        <w:tc>
          <w:tcPr>
            <w:tcW w:w="0" w:type="auto"/>
          </w:tcPr>
          <w:p w14:paraId="73ADF30F" w14:textId="77777777" w:rsidR="00E545AF" w:rsidRDefault="00E545AF" w:rsidP="002B1103">
            <w:pPr>
              <w:pStyle w:val="Compact"/>
              <w:jc w:val="right"/>
            </w:pPr>
            <w:r>
              <w:t>20,66</w:t>
            </w:r>
          </w:p>
        </w:tc>
        <w:tc>
          <w:tcPr>
            <w:tcW w:w="0" w:type="auto"/>
          </w:tcPr>
          <w:p w14:paraId="73528D64" w14:textId="77777777" w:rsidR="00E545AF" w:rsidRDefault="00E545AF" w:rsidP="002B1103">
            <w:pPr>
              <w:pStyle w:val="Compact"/>
              <w:jc w:val="right"/>
            </w:pPr>
            <w:r>
              <w:t>32,36</w:t>
            </w:r>
          </w:p>
        </w:tc>
        <w:tc>
          <w:tcPr>
            <w:tcW w:w="0" w:type="auto"/>
          </w:tcPr>
          <w:p w14:paraId="41073AC7" w14:textId="77777777" w:rsidR="00E545AF" w:rsidRDefault="00E545AF" w:rsidP="002B1103">
            <w:pPr>
              <w:pStyle w:val="Compact"/>
              <w:jc w:val="right"/>
            </w:pPr>
            <w:r>
              <w:t>0,456</w:t>
            </w:r>
          </w:p>
        </w:tc>
        <w:tc>
          <w:tcPr>
            <w:tcW w:w="0" w:type="auto"/>
          </w:tcPr>
          <w:p w14:paraId="4D66AB1A" w14:textId="77777777" w:rsidR="00E545AF" w:rsidRDefault="00E545AF" w:rsidP="002B1103">
            <w:pPr>
              <w:pStyle w:val="Compact"/>
              <w:jc w:val="right"/>
            </w:pPr>
            <w:r>
              <w:t>0,666</w:t>
            </w:r>
          </w:p>
        </w:tc>
        <w:tc>
          <w:tcPr>
            <w:tcW w:w="0" w:type="auto"/>
          </w:tcPr>
          <w:p w14:paraId="76BED0DF" w14:textId="77777777" w:rsidR="00E545AF" w:rsidRDefault="00E545AF" w:rsidP="002B1103">
            <w:pPr>
              <w:pStyle w:val="Compact"/>
              <w:jc w:val="right"/>
            </w:pPr>
            <w:r>
              <w:t>−59,82</w:t>
            </w:r>
          </w:p>
        </w:tc>
        <w:tc>
          <w:tcPr>
            <w:tcW w:w="0" w:type="auto"/>
          </w:tcPr>
          <w:p w14:paraId="115FDF58" w14:textId="77777777" w:rsidR="00E545AF" w:rsidRDefault="00E545AF" w:rsidP="002B1103">
            <w:pPr>
              <w:pStyle w:val="Compact"/>
              <w:jc w:val="right"/>
            </w:pPr>
            <w:r>
              <w:t>990,2</w:t>
            </w:r>
          </w:p>
        </w:tc>
      </w:tr>
      <w:tr w:rsidR="00E545AF" w14:paraId="3CCD108F" w14:textId="77777777" w:rsidTr="00E545AF">
        <w:trPr>
          <w:jc w:val="center"/>
        </w:trPr>
        <w:tc>
          <w:tcPr>
            <w:tcW w:w="0" w:type="auto"/>
          </w:tcPr>
          <w:p w14:paraId="1962669B" w14:textId="77777777" w:rsidR="00E545AF" w:rsidRDefault="00E545AF" w:rsidP="002B1103">
            <w:pPr>
              <w:pStyle w:val="Compact"/>
            </w:pPr>
            <w:proofErr w:type="spellStart"/>
            <w:r>
              <w:t>EqualWeight_BuyHold</w:t>
            </w:r>
            <w:proofErr w:type="spellEnd"/>
          </w:p>
        </w:tc>
        <w:tc>
          <w:tcPr>
            <w:tcW w:w="0" w:type="auto"/>
          </w:tcPr>
          <w:p w14:paraId="6F06FA22" w14:textId="77777777" w:rsidR="00E545AF" w:rsidRDefault="00E545AF" w:rsidP="002B1103">
            <w:pPr>
              <w:pStyle w:val="Compact"/>
            </w:pPr>
            <w:r>
              <w:t>MPT (ref.)</w:t>
            </w:r>
          </w:p>
        </w:tc>
        <w:tc>
          <w:tcPr>
            <w:tcW w:w="0" w:type="auto"/>
          </w:tcPr>
          <w:p w14:paraId="79B6E289" w14:textId="77777777" w:rsidR="00E545AF" w:rsidRDefault="00E545AF" w:rsidP="002B1103">
            <w:pPr>
              <w:pStyle w:val="Compact"/>
              <w:jc w:val="right"/>
            </w:pPr>
            <w:r>
              <w:t>374,6</w:t>
            </w:r>
          </w:p>
        </w:tc>
        <w:tc>
          <w:tcPr>
            <w:tcW w:w="0" w:type="auto"/>
          </w:tcPr>
          <w:p w14:paraId="781D8918" w14:textId="77777777" w:rsidR="00E545AF" w:rsidRDefault="00E545AF" w:rsidP="002B1103">
            <w:pPr>
              <w:pStyle w:val="Compact"/>
              <w:jc w:val="right"/>
            </w:pPr>
            <w:r>
              <w:t>15,71</w:t>
            </w:r>
          </w:p>
        </w:tc>
        <w:tc>
          <w:tcPr>
            <w:tcW w:w="0" w:type="auto"/>
          </w:tcPr>
          <w:p w14:paraId="20214A24" w14:textId="77777777" w:rsidR="00E545AF" w:rsidRDefault="00E545AF" w:rsidP="002B1103">
            <w:pPr>
              <w:pStyle w:val="Compact"/>
              <w:jc w:val="right"/>
            </w:pPr>
            <w:r>
              <w:t>19,30</w:t>
            </w:r>
          </w:p>
        </w:tc>
        <w:tc>
          <w:tcPr>
            <w:tcW w:w="0" w:type="auto"/>
          </w:tcPr>
          <w:p w14:paraId="38261AA0" w14:textId="77777777" w:rsidR="00E545AF" w:rsidRDefault="00E545AF" w:rsidP="002B1103">
            <w:pPr>
              <w:pStyle w:val="Compact"/>
              <w:jc w:val="right"/>
            </w:pPr>
            <w:r>
              <w:t>0,372</w:t>
            </w:r>
          </w:p>
        </w:tc>
        <w:tc>
          <w:tcPr>
            <w:tcW w:w="0" w:type="auto"/>
          </w:tcPr>
          <w:p w14:paraId="28D833E8" w14:textId="77777777" w:rsidR="00E545AF" w:rsidRDefault="00E545AF" w:rsidP="002B1103">
            <w:pPr>
              <w:pStyle w:val="Compact"/>
              <w:jc w:val="right"/>
            </w:pPr>
            <w:r>
              <w:t>0,520</w:t>
            </w:r>
          </w:p>
        </w:tc>
        <w:tc>
          <w:tcPr>
            <w:tcW w:w="0" w:type="auto"/>
          </w:tcPr>
          <w:p w14:paraId="094C2593" w14:textId="77777777" w:rsidR="00E545AF" w:rsidRDefault="00E545AF" w:rsidP="002B1103">
            <w:pPr>
              <w:pStyle w:val="Compact"/>
              <w:jc w:val="right"/>
            </w:pPr>
            <w:r>
              <w:t>−34,50</w:t>
            </w:r>
          </w:p>
        </w:tc>
        <w:tc>
          <w:tcPr>
            <w:tcW w:w="0" w:type="auto"/>
          </w:tcPr>
          <w:p w14:paraId="494A2728" w14:textId="77777777" w:rsidR="00E545AF" w:rsidRDefault="00E545AF" w:rsidP="002B1103">
            <w:pPr>
              <w:pStyle w:val="Compact"/>
              <w:jc w:val="right"/>
            </w:pPr>
            <w:r>
              <w:t>0,0</w:t>
            </w:r>
          </w:p>
        </w:tc>
      </w:tr>
      <w:tr w:rsidR="00E545AF" w14:paraId="43A20AE2" w14:textId="77777777" w:rsidTr="00E545AF">
        <w:trPr>
          <w:jc w:val="center"/>
        </w:trPr>
        <w:tc>
          <w:tcPr>
            <w:tcW w:w="0" w:type="auto"/>
          </w:tcPr>
          <w:p w14:paraId="22010E6D" w14:textId="77777777" w:rsidR="00E545AF" w:rsidRDefault="00E545AF" w:rsidP="002B1103">
            <w:pPr>
              <w:pStyle w:val="Compact"/>
            </w:pPr>
            <w:r>
              <w:t>BL_downside_c10</w:t>
            </w:r>
          </w:p>
        </w:tc>
        <w:tc>
          <w:tcPr>
            <w:tcW w:w="0" w:type="auto"/>
          </w:tcPr>
          <w:p w14:paraId="1D932239" w14:textId="77777777" w:rsidR="00E545AF" w:rsidRDefault="00E545AF" w:rsidP="002B1103">
            <w:pPr>
              <w:pStyle w:val="Compact"/>
            </w:pPr>
            <w:r>
              <w:t>BL</w:t>
            </w:r>
          </w:p>
        </w:tc>
        <w:tc>
          <w:tcPr>
            <w:tcW w:w="0" w:type="auto"/>
          </w:tcPr>
          <w:p w14:paraId="3094A825" w14:textId="77777777" w:rsidR="00E545AF" w:rsidRDefault="00E545AF" w:rsidP="002B1103">
            <w:pPr>
              <w:pStyle w:val="Compact"/>
              <w:jc w:val="right"/>
            </w:pPr>
            <w:r>
              <w:t>322,3</w:t>
            </w:r>
          </w:p>
        </w:tc>
        <w:tc>
          <w:tcPr>
            <w:tcW w:w="0" w:type="auto"/>
          </w:tcPr>
          <w:p w14:paraId="52035933" w14:textId="77777777" w:rsidR="00E545AF" w:rsidRDefault="00E545AF" w:rsidP="002B1103">
            <w:pPr>
              <w:pStyle w:val="Compact"/>
              <w:jc w:val="right"/>
            </w:pPr>
            <w:r>
              <w:t>14,45</w:t>
            </w:r>
          </w:p>
        </w:tc>
        <w:tc>
          <w:tcPr>
            <w:tcW w:w="0" w:type="auto"/>
          </w:tcPr>
          <w:p w14:paraId="6581D77C" w14:textId="77777777" w:rsidR="00E545AF" w:rsidRDefault="00E545AF" w:rsidP="002B1103">
            <w:pPr>
              <w:pStyle w:val="Compact"/>
              <w:jc w:val="right"/>
            </w:pPr>
            <w:r>
              <w:t>22,32</w:t>
            </w:r>
          </w:p>
        </w:tc>
        <w:tc>
          <w:tcPr>
            <w:tcW w:w="0" w:type="auto"/>
          </w:tcPr>
          <w:p w14:paraId="4134A7B5" w14:textId="77777777" w:rsidR="00E545AF" w:rsidRDefault="00E545AF" w:rsidP="002B1103">
            <w:pPr>
              <w:pStyle w:val="Compact"/>
              <w:jc w:val="right"/>
            </w:pPr>
            <w:r>
              <w:t>0,301</w:t>
            </w:r>
          </w:p>
        </w:tc>
        <w:tc>
          <w:tcPr>
            <w:tcW w:w="0" w:type="auto"/>
          </w:tcPr>
          <w:p w14:paraId="1C12A7AB" w14:textId="77777777" w:rsidR="00E545AF" w:rsidRDefault="00E545AF" w:rsidP="002B1103">
            <w:pPr>
              <w:pStyle w:val="Compact"/>
              <w:jc w:val="right"/>
            </w:pPr>
            <w:r>
              <w:t>0,421</w:t>
            </w:r>
          </w:p>
        </w:tc>
        <w:tc>
          <w:tcPr>
            <w:tcW w:w="0" w:type="auto"/>
          </w:tcPr>
          <w:p w14:paraId="12B70797" w14:textId="77777777" w:rsidR="00E545AF" w:rsidRDefault="00E545AF" w:rsidP="002B1103">
            <w:pPr>
              <w:pStyle w:val="Compact"/>
              <w:jc w:val="right"/>
            </w:pPr>
            <w:r>
              <w:t>−37,13</w:t>
            </w:r>
          </w:p>
        </w:tc>
        <w:tc>
          <w:tcPr>
            <w:tcW w:w="0" w:type="auto"/>
          </w:tcPr>
          <w:p w14:paraId="12AAF5BD" w14:textId="77777777" w:rsidR="00E545AF" w:rsidRDefault="00E545AF" w:rsidP="002B1103">
            <w:pPr>
              <w:pStyle w:val="Compact"/>
              <w:jc w:val="right"/>
            </w:pPr>
            <w:r>
              <w:t>781,2</w:t>
            </w:r>
          </w:p>
        </w:tc>
      </w:tr>
      <w:tr w:rsidR="00E545AF" w14:paraId="50ADD380" w14:textId="77777777" w:rsidTr="00E545AF">
        <w:trPr>
          <w:jc w:val="center"/>
        </w:trPr>
        <w:tc>
          <w:tcPr>
            <w:tcW w:w="0" w:type="auto"/>
          </w:tcPr>
          <w:p w14:paraId="3A8854EC" w14:textId="77777777" w:rsidR="00E545AF" w:rsidRDefault="00E545AF" w:rsidP="002B1103">
            <w:pPr>
              <w:pStyle w:val="Compact"/>
            </w:pPr>
            <w:proofErr w:type="spellStart"/>
            <w:r>
              <w:t>MaxSharpe</w:t>
            </w:r>
            <w:proofErr w:type="spellEnd"/>
          </w:p>
        </w:tc>
        <w:tc>
          <w:tcPr>
            <w:tcW w:w="0" w:type="auto"/>
          </w:tcPr>
          <w:p w14:paraId="1B2EACE4" w14:textId="77777777" w:rsidR="00E545AF" w:rsidRDefault="00E545AF" w:rsidP="002B1103">
            <w:pPr>
              <w:pStyle w:val="Compact"/>
            </w:pPr>
            <w:r>
              <w:t>MPT</w:t>
            </w:r>
          </w:p>
        </w:tc>
        <w:tc>
          <w:tcPr>
            <w:tcW w:w="0" w:type="auto"/>
          </w:tcPr>
          <w:p w14:paraId="68AB616B" w14:textId="77777777" w:rsidR="00E545AF" w:rsidRDefault="00E545AF" w:rsidP="002B1103">
            <w:pPr>
              <w:pStyle w:val="Compact"/>
              <w:jc w:val="right"/>
            </w:pPr>
            <w:r>
              <w:t>290,2</w:t>
            </w:r>
          </w:p>
        </w:tc>
        <w:tc>
          <w:tcPr>
            <w:tcW w:w="0" w:type="auto"/>
          </w:tcPr>
          <w:p w14:paraId="11C547BA" w14:textId="77777777" w:rsidR="00E545AF" w:rsidRDefault="00E545AF" w:rsidP="002B1103">
            <w:pPr>
              <w:pStyle w:val="Compact"/>
              <w:jc w:val="right"/>
            </w:pPr>
            <w:r>
              <w:t>13,60</w:t>
            </w:r>
          </w:p>
        </w:tc>
        <w:tc>
          <w:tcPr>
            <w:tcW w:w="0" w:type="auto"/>
          </w:tcPr>
          <w:p w14:paraId="585D55BA" w14:textId="77777777" w:rsidR="00E545AF" w:rsidRDefault="00E545AF" w:rsidP="002B1103">
            <w:pPr>
              <w:pStyle w:val="Compact"/>
              <w:jc w:val="right"/>
            </w:pPr>
            <w:r>
              <w:t>17,53</w:t>
            </w:r>
          </w:p>
        </w:tc>
        <w:tc>
          <w:tcPr>
            <w:tcW w:w="0" w:type="auto"/>
          </w:tcPr>
          <w:p w14:paraId="0FAEB264" w14:textId="77777777" w:rsidR="00E545AF" w:rsidRDefault="00E545AF" w:rsidP="002B1103">
            <w:pPr>
              <w:pStyle w:val="Compact"/>
              <w:jc w:val="right"/>
            </w:pPr>
            <w:r>
              <w:t>0,287</w:t>
            </w:r>
          </w:p>
        </w:tc>
        <w:tc>
          <w:tcPr>
            <w:tcW w:w="0" w:type="auto"/>
          </w:tcPr>
          <w:p w14:paraId="3BFE566F" w14:textId="77777777" w:rsidR="00E545AF" w:rsidRDefault="00E545AF" w:rsidP="002B1103">
            <w:pPr>
              <w:pStyle w:val="Compact"/>
              <w:jc w:val="right"/>
            </w:pPr>
            <w:r>
              <w:t>0,404</w:t>
            </w:r>
          </w:p>
        </w:tc>
        <w:tc>
          <w:tcPr>
            <w:tcW w:w="0" w:type="auto"/>
          </w:tcPr>
          <w:p w14:paraId="2746AB54" w14:textId="77777777" w:rsidR="00E545AF" w:rsidRDefault="00E545AF" w:rsidP="002B1103">
            <w:pPr>
              <w:pStyle w:val="Compact"/>
              <w:jc w:val="right"/>
            </w:pPr>
            <w:r>
              <w:t>−22,76</w:t>
            </w:r>
          </w:p>
        </w:tc>
        <w:tc>
          <w:tcPr>
            <w:tcW w:w="0" w:type="auto"/>
          </w:tcPr>
          <w:p w14:paraId="5D278889" w14:textId="77777777" w:rsidR="00E545AF" w:rsidRDefault="00E545AF" w:rsidP="002B1103">
            <w:pPr>
              <w:pStyle w:val="Compact"/>
              <w:jc w:val="right"/>
            </w:pPr>
            <w:r>
              <w:t>122,4</w:t>
            </w:r>
          </w:p>
        </w:tc>
      </w:tr>
      <w:tr w:rsidR="00E545AF" w14:paraId="66A5A35E" w14:textId="77777777" w:rsidTr="00E545AF">
        <w:trPr>
          <w:jc w:val="center"/>
        </w:trPr>
        <w:tc>
          <w:tcPr>
            <w:tcW w:w="0" w:type="auto"/>
          </w:tcPr>
          <w:p w14:paraId="3797A646" w14:textId="77777777" w:rsidR="00E545AF" w:rsidRDefault="00E545AF" w:rsidP="002B1103">
            <w:pPr>
              <w:pStyle w:val="Compact"/>
            </w:pPr>
            <w:r>
              <w:t>MaxKappa3</w:t>
            </w:r>
          </w:p>
        </w:tc>
        <w:tc>
          <w:tcPr>
            <w:tcW w:w="0" w:type="auto"/>
          </w:tcPr>
          <w:p w14:paraId="4FD29DED" w14:textId="77777777" w:rsidR="00E545AF" w:rsidRDefault="00E545AF" w:rsidP="002B1103">
            <w:pPr>
              <w:pStyle w:val="Compact"/>
            </w:pPr>
            <w:r>
              <w:t>PMPT</w:t>
            </w:r>
          </w:p>
        </w:tc>
        <w:tc>
          <w:tcPr>
            <w:tcW w:w="0" w:type="auto"/>
          </w:tcPr>
          <w:p w14:paraId="5E016669" w14:textId="77777777" w:rsidR="00E545AF" w:rsidRDefault="00E545AF" w:rsidP="002B1103">
            <w:pPr>
              <w:pStyle w:val="Compact"/>
              <w:jc w:val="right"/>
            </w:pPr>
            <w:r>
              <w:t>280,0</w:t>
            </w:r>
          </w:p>
        </w:tc>
        <w:tc>
          <w:tcPr>
            <w:tcW w:w="0" w:type="auto"/>
          </w:tcPr>
          <w:p w14:paraId="76C2B7C3" w14:textId="77777777" w:rsidR="00E545AF" w:rsidRDefault="00E545AF" w:rsidP="002B1103">
            <w:pPr>
              <w:pStyle w:val="Compact"/>
              <w:jc w:val="right"/>
            </w:pPr>
            <w:r>
              <w:t>13,32</w:t>
            </w:r>
          </w:p>
        </w:tc>
        <w:tc>
          <w:tcPr>
            <w:tcW w:w="0" w:type="auto"/>
          </w:tcPr>
          <w:p w14:paraId="2710AA14" w14:textId="77777777" w:rsidR="00E545AF" w:rsidRDefault="00E545AF" w:rsidP="002B1103">
            <w:pPr>
              <w:pStyle w:val="Compact"/>
              <w:jc w:val="right"/>
            </w:pPr>
            <w:r>
              <w:t>18,26</w:t>
            </w:r>
          </w:p>
        </w:tc>
        <w:tc>
          <w:tcPr>
            <w:tcW w:w="0" w:type="auto"/>
          </w:tcPr>
          <w:p w14:paraId="45598D05" w14:textId="77777777" w:rsidR="00E545AF" w:rsidRDefault="00E545AF" w:rsidP="002B1103">
            <w:pPr>
              <w:pStyle w:val="Compact"/>
              <w:jc w:val="right"/>
            </w:pPr>
            <w:r>
              <w:t>0,269</w:t>
            </w:r>
          </w:p>
        </w:tc>
        <w:tc>
          <w:tcPr>
            <w:tcW w:w="0" w:type="auto"/>
          </w:tcPr>
          <w:p w14:paraId="1783C4CC" w14:textId="77777777" w:rsidR="00E545AF" w:rsidRDefault="00E545AF" w:rsidP="002B1103">
            <w:pPr>
              <w:pStyle w:val="Compact"/>
              <w:jc w:val="right"/>
            </w:pPr>
            <w:r>
              <w:t>0,381</w:t>
            </w:r>
          </w:p>
        </w:tc>
        <w:tc>
          <w:tcPr>
            <w:tcW w:w="0" w:type="auto"/>
          </w:tcPr>
          <w:p w14:paraId="352180A1" w14:textId="77777777" w:rsidR="00E545AF" w:rsidRDefault="00E545AF" w:rsidP="002B1103">
            <w:pPr>
              <w:pStyle w:val="Compact"/>
              <w:jc w:val="right"/>
            </w:pPr>
            <w:r>
              <w:rPr>
                <w:b/>
                <w:bCs/>
              </w:rPr>
              <w:t>−22,55</w:t>
            </w:r>
          </w:p>
        </w:tc>
        <w:tc>
          <w:tcPr>
            <w:tcW w:w="0" w:type="auto"/>
          </w:tcPr>
          <w:p w14:paraId="61507501" w14:textId="77777777" w:rsidR="00E545AF" w:rsidRDefault="00E545AF" w:rsidP="002B1103">
            <w:pPr>
              <w:pStyle w:val="Compact"/>
              <w:jc w:val="right"/>
            </w:pPr>
            <w:r>
              <w:t>134,8</w:t>
            </w:r>
          </w:p>
        </w:tc>
      </w:tr>
      <w:tr w:rsidR="00E545AF" w14:paraId="5BAE9743" w14:textId="77777777" w:rsidTr="00E545AF">
        <w:trPr>
          <w:jc w:val="center"/>
        </w:trPr>
        <w:tc>
          <w:tcPr>
            <w:tcW w:w="0" w:type="auto"/>
          </w:tcPr>
          <w:p w14:paraId="7B793E96" w14:textId="77777777" w:rsidR="00E545AF" w:rsidRDefault="00E545AF" w:rsidP="002B1103">
            <w:pPr>
              <w:pStyle w:val="Compact"/>
            </w:pPr>
            <w:proofErr w:type="spellStart"/>
            <w:r>
              <w:t>MaxSortino</w:t>
            </w:r>
            <w:proofErr w:type="spellEnd"/>
          </w:p>
        </w:tc>
        <w:tc>
          <w:tcPr>
            <w:tcW w:w="0" w:type="auto"/>
          </w:tcPr>
          <w:p w14:paraId="756300D7" w14:textId="77777777" w:rsidR="00E545AF" w:rsidRDefault="00E545AF" w:rsidP="002B1103">
            <w:pPr>
              <w:pStyle w:val="Compact"/>
            </w:pPr>
            <w:r>
              <w:t>PMPT</w:t>
            </w:r>
          </w:p>
        </w:tc>
        <w:tc>
          <w:tcPr>
            <w:tcW w:w="0" w:type="auto"/>
          </w:tcPr>
          <w:p w14:paraId="72243E26" w14:textId="77777777" w:rsidR="00E545AF" w:rsidRDefault="00E545AF" w:rsidP="002B1103">
            <w:pPr>
              <w:pStyle w:val="Compact"/>
              <w:jc w:val="right"/>
            </w:pPr>
            <w:r>
              <w:t>274,2</w:t>
            </w:r>
          </w:p>
        </w:tc>
        <w:tc>
          <w:tcPr>
            <w:tcW w:w="0" w:type="auto"/>
          </w:tcPr>
          <w:p w14:paraId="7371365B" w14:textId="77777777" w:rsidR="00E545AF" w:rsidRDefault="00E545AF" w:rsidP="002B1103">
            <w:pPr>
              <w:pStyle w:val="Compact"/>
              <w:jc w:val="right"/>
            </w:pPr>
            <w:r>
              <w:t>13,16</w:t>
            </w:r>
          </w:p>
        </w:tc>
        <w:tc>
          <w:tcPr>
            <w:tcW w:w="0" w:type="auto"/>
          </w:tcPr>
          <w:p w14:paraId="593F3951" w14:textId="77777777" w:rsidR="00E545AF" w:rsidRDefault="00E545AF" w:rsidP="002B1103">
            <w:pPr>
              <w:pStyle w:val="Compact"/>
              <w:jc w:val="right"/>
            </w:pPr>
            <w:r>
              <w:t>17,78</w:t>
            </w:r>
          </w:p>
        </w:tc>
        <w:tc>
          <w:tcPr>
            <w:tcW w:w="0" w:type="auto"/>
          </w:tcPr>
          <w:p w14:paraId="6986C6CB" w14:textId="77777777" w:rsidR="00E545AF" w:rsidRDefault="00E545AF" w:rsidP="002B1103">
            <w:pPr>
              <w:pStyle w:val="Compact"/>
              <w:jc w:val="right"/>
            </w:pPr>
            <w:r>
              <w:t>0,263</w:t>
            </w:r>
          </w:p>
        </w:tc>
        <w:tc>
          <w:tcPr>
            <w:tcW w:w="0" w:type="auto"/>
          </w:tcPr>
          <w:p w14:paraId="728548F0" w14:textId="77777777" w:rsidR="00E545AF" w:rsidRDefault="00E545AF" w:rsidP="002B1103">
            <w:pPr>
              <w:pStyle w:val="Compact"/>
              <w:jc w:val="right"/>
            </w:pPr>
            <w:r>
              <w:t>0,371</w:t>
            </w:r>
          </w:p>
        </w:tc>
        <w:tc>
          <w:tcPr>
            <w:tcW w:w="0" w:type="auto"/>
          </w:tcPr>
          <w:p w14:paraId="7E4C0E4D" w14:textId="77777777" w:rsidR="00E545AF" w:rsidRDefault="00E545AF" w:rsidP="002B1103">
            <w:pPr>
              <w:pStyle w:val="Compact"/>
              <w:jc w:val="right"/>
            </w:pPr>
            <w:r>
              <w:t>−23,26</w:t>
            </w:r>
          </w:p>
        </w:tc>
        <w:tc>
          <w:tcPr>
            <w:tcW w:w="0" w:type="auto"/>
          </w:tcPr>
          <w:p w14:paraId="46CDAE90" w14:textId="77777777" w:rsidR="00E545AF" w:rsidRDefault="00E545AF" w:rsidP="002B1103">
            <w:pPr>
              <w:pStyle w:val="Compact"/>
              <w:jc w:val="right"/>
            </w:pPr>
            <w:r>
              <w:t>132,0</w:t>
            </w:r>
          </w:p>
        </w:tc>
      </w:tr>
      <w:tr w:rsidR="00E545AF" w14:paraId="072419B0" w14:textId="77777777" w:rsidTr="00E545AF">
        <w:trPr>
          <w:jc w:val="center"/>
        </w:trPr>
        <w:tc>
          <w:tcPr>
            <w:tcW w:w="0" w:type="auto"/>
          </w:tcPr>
          <w:p w14:paraId="53EDD415" w14:textId="77777777" w:rsidR="00E545AF" w:rsidRDefault="00E545AF" w:rsidP="002B1103">
            <w:pPr>
              <w:pStyle w:val="Compact"/>
            </w:pPr>
            <w:r>
              <w:t>MaxSharpe_c10</w:t>
            </w:r>
          </w:p>
        </w:tc>
        <w:tc>
          <w:tcPr>
            <w:tcW w:w="0" w:type="auto"/>
          </w:tcPr>
          <w:p w14:paraId="65EE154D" w14:textId="77777777" w:rsidR="00E545AF" w:rsidRDefault="00E545AF" w:rsidP="002B1103">
            <w:pPr>
              <w:pStyle w:val="Compact"/>
            </w:pPr>
            <w:r>
              <w:t>MPT</w:t>
            </w:r>
          </w:p>
        </w:tc>
        <w:tc>
          <w:tcPr>
            <w:tcW w:w="0" w:type="auto"/>
          </w:tcPr>
          <w:p w14:paraId="79B4057C" w14:textId="77777777" w:rsidR="00E545AF" w:rsidRDefault="00E545AF" w:rsidP="002B1103">
            <w:pPr>
              <w:pStyle w:val="Compact"/>
              <w:jc w:val="right"/>
            </w:pPr>
            <w:r>
              <w:t>257,1</w:t>
            </w:r>
          </w:p>
        </w:tc>
        <w:tc>
          <w:tcPr>
            <w:tcW w:w="0" w:type="auto"/>
          </w:tcPr>
          <w:p w14:paraId="0A435013" w14:textId="77777777" w:rsidR="00E545AF" w:rsidRDefault="00E545AF" w:rsidP="002B1103">
            <w:pPr>
              <w:pStyle w:val="Compact"/>
              <w:jc w:val="right"/>
            </w:pPr>
            <w:r>
              <w:t>12,66</w:t>
            </w:r>
          </w:p>
        </w:tc>
        <w:tc>
          <w:tcPr>
            <w:tcW w:w="0" w:type="auto"/>
          </w:tcPr>
          <w:p w14:paraId="53639D47" w14:textId="77777777" w:rsidR="00E545AF" w:rsidRDefault="00E545AF" w:rsidP="002B1103">
            <w:pPr>
              <w:pStyle w:val="Compact"/>
              <w:jc w:val="right"/>
            </w:pPr>
            <w:r>
              <w:t>16,55</w:t>
            </w:r>
          </w:p>
        </w:tc>
        <w:tc>
          <w:tcPr>
            <w:tcW w:w="0" w:type="auto"/>
          </w:tcPr>
          <w:p w14:paraId="2F95855C" w14:textId="77777777" w:rsidR="00E545AF" w:rsidRDefault="00E545AF" w:rsidP="002B1103">
            <w:pPr>
              <w:pStyle w:val="Compact"/>
              <w:jc w:val="right"/>
            </w:pPr>
            <w:r>
              <w:t>0,243</w:t>
            </w:r>
          </w:p>
        </w:tc>
        <w:tc>
          <w:tcPr>
            <w:tcW w:w="0" w:type="auto"/>
          </w:tcPr>
          <w:p w14:paraId="1629E8BA" w14:textId="77777777" w:rsidR="00E545AF" w:rsidRDefault="00E545AF" w:rsidP="002B1103">
            <w:pPr>
              <w:pStyle w:val="Compact"/>
              <w:jc w:val="right"/>
            </w:pPr>
            <w:r>
              <w:t>0,340</w:t>
            </w:r>
          </w:p>
        </w:tc>
        <w:tc>
          <w:tcPr>
            <w:tcW w:w="0" w:type="auto"/>
          </w:tcPr>
          <w:p w14:paraId="60D1D3ED" w14:textId="77777777" w:rsidR="00E545AF" w:rsidRDefault="00E545AF" w:rsidP="002B1103">
            <w:pPr>
              <w:pStyle w:val="Compact"/>
              <w:jc w:val="right"/>
            </w:pPr>
            <w:r>
              <w:t>−23,90</w:t>
            </w:r>
          </w:p>
        </w:tc>
        <w:tc>
          <w:tcPr>
            <w:tcW w:w="0" w:type="auto"/>
          </w:tcPr>
          <w:p w14:paraId="6CBC1951" w14:textId="77777777" w:rsidR="00E545AF" w:rsidRDefault="00E545AF" w:rsidP="002B1103">
            <w:pPr>
              <w:pStyle w:val="Compact"/>
              <w:jc w:val="right"/>
            </w:pPr>
            <w:r>
              <w:t>150,5</w:t>
            </w:r>
          </w:p>
        </w:tc>
      </w:tr>
      <w:tr w:rsidR="00E545AF" w14:paraId="6CB8595C" w14:textId="77777777" w:rsidTr="00E545AF">
        <w:trPr>
          <w:jc w:val="center"/>
        </w:trPr>
        <w:tc>
          <w:tcPr>
            <w:tcW w:w="0" w:type="auto"/>
          </w:tcPr>
          <w:p w14:paraId="0EFA1FBA" w14:textId="77777777" w:rsidR="00E545AF" w:rsidRDefault="00E545AF" w:rsidP="002B1103">
            <w:pPr>
              <w:pStyle w:val="Compact"/>
            </w:pPr>
            <w:r>
              <w:t>MinVar_c10</w:t>
            </w:r>
          </w:p>
        </w:tc>
        <w:tc>
          <w:tcPr>
            <w:tcW w:w="0" w:type="auto"/>
          </w:tcPr>
          <w:p w14:paraId="2C9FCB2F" w14:textId="77777777" w:rsidR="00E545AF" w:rsidRDefault="00E545AF" w:rsidP="002B1103">
            <w:pPr>
              <w:pStyle w:val="Compact"/>
            </w:pPr>
            <w:r>
              <w:t>MPT</w:t>
            </w:r>
          </w:p>
        </w:tc>
        <w:tc>
          <w:tcPr>
            <w:tcW w:w="0" w:type="auto"/>
          </w:tcPr>
          <w:p w14:paraId="09428ECA" w14:textId="77777777" w:rsidR="00E545AF" w:rsidRDefault="00E545AF" w:rsidP="002B1103">
            <w:pPr>
              <w:pStyle w:val="Compact"/>
              <w:jc w:val="right"/>
            </w:pPr>
            <w:r>
              <w:t>233,1</w:t>
            </w:r>
          </w:p>
        </w:tc>
        <w:tc>
          <w:tcPr>
            <w:tcW w:w="0" w:type="auto"/>
          </w:tcPr>
          <w:p w14:paraId="596C7E26" w14:textId="77777777" w:rsidR="00E545AF" w:rsidRDefault="00E545AF" w:rsidP="002B1103">
            <w:pPr>
              <w:pStyle w:val="Compact"/>
              <w:jc w:val="right"/>
            </w:pPr>
            <w:r>
              <w:t>11,93</w:t>
            </w:r>
          </w:p>
        </w:tc>
        <w:tc>
          <w:tcPr>
            <w:tcW w:w="0" w:type="auto"/>
          </w:tcPr>
          <w:p w14:paraId="32305C6F" w14:textId="77777777" w:rsidR="00E545AF" w:rsidRDefault="00E545AF" w:rsidP="002B1103">
            <w:pPr>
              <w:pStyle w:val="Compact"/>
              <w:jc w:val="right"/>
            </w:pPr>
            <w:r>
              <w:t>12,99</w:t>
            </w:r>
          </w:p>
        </w:tc>
        <w:tc>
          <w:tcPr>
            <w:tcW w:w="0" w:type="auto"/>
          </w:tcPr>
          <w:p w14:paraId="0456E5FF" w14:textId="77777777" w:rsidR="00E545AF" w:rsidRDefault="00E545AF" w:rsidP="002B1103">
            <w:pPr>
              <w:pStyle w:val="Compact"/>
              <w:jc w:val="right"/>
            </w:pPr>
            <w:r>
              <w:t>0,219</w:t>
            </w:r>
          </w:p>
        </w:tc>
        <w:tc>
          <w:tcPr>
            <w:tcW w:w="0" w:type="auto"/>
          </w:tcPr>
          <w:p w14:paraId="14C208AF" w14:textId="77777777" w:rsidR="00E545AF" w:rsidRDefault="00E545AF" w:rsidP="002B1103">
            <w:pPr>
              <w:pStyle w:val="Compact"/>
              <w:jc w:val="right"/>
            </w:pPr>
            <w:r>
              <w:t>0,298</w:t>
            </w:r>
          </w:p>
        </w:tc>
        <w:tc>
          <w:tcPr>
            <w:tcW w:w="0" w:type="auto"/>
          </w:tcPr>
          <w:p w14:paraId="72D3D905" w14:textId="77777777" w:rsidR="00E545AF" w:rsidRDefault="00E545AF" w:rsidP="002B1103">
            <w:pPr>
              <w:pStyle w:val="Compact"/>
              <w:jc w:val="right"/>
            </w:pPr>
            <w:r>
              <w:t>−25,63</w:t>
            </w:r>
          </w:p>
        </w:tc>
        <w:tc>
          <w:tcPr>
            <w:tcW w:w="0" w:type="auto"/>
          </w:tcPr>
          <w:p w14:paraId="44397E8A" w14:textId="77777777" w:rsidR="00E545AF" w:rsidRDefault="00E545AF" w:rsidP="002B1103">
            <w:pPr>
              <w:pStyle w:val="Compact"/>
              <w:jc w:val="right"/>
            </w:pPr>
            <w:r>
              <w:t>80,3</w:t>
            </w:r>
          </w:p>
        </w:tc>
      </w:tr>
      <w:tr w:rsidR="00E545AF" w14:paraId="735CF26A" w14:textId="77777777" w:rsidTr="00E545AF">
        <w:trPr>
          <w:jc w:val="center"/>
        </w:trPr>
        <w:tc>
          <w:tcPr>
            <w:tcW w:w="0" w:type="auto"/>
          </w:tcPr>
          <w:p w14:paraId="77490778" w14:textId="77777777" w:rsidR="00E545AF" w:rsidRDefault="00E545AF" w:rsidP="002B1103">
            <w:pPr>
              <w:pStyle w:val="Compact"/>
            </w:pPr>
            <w:proofErr w:type="spellStart"/>
            <w:r>
              <w:t>MinVar</w:t>
            </w:r>
            <w:proofErr w:type="spellEnd"/>
          </w:p>
        </w:tc>
        <w:tc>
          <w:tcPr>
            <w:tcW w:w="0" w:type="auto"/>
          </w:tcPr>
          <w:p w14:paraId="47B079E9" w14:textId="77777777" w:rsidR="00E545AF" w:rsidRDefault="00E545AF" w:rsidP="002B1103">
            <w:pPr>
              <w:pStyle w:val="Compact"/>
            </w:pPr>
            <w:r>
              <w:t>MPT</w:t>
            </w:r>
          </w:p>
        </w:tc>
        <w:tc>
          <w:tcPr>
            <w:tcW w:w="0" w:type="auto"/>
          </w:tcPr>
          <w:p w14:paraId="5841A819" w14:textId="77777777" w:rsidR="00E545AF" w:rsidRDefault="00E545AF" w:rsidP="002B1103">
            <w:pPr>
              <w:pStyle w:val="Compact"/>
              <w:jc w:val="right"/>
            </w:pPr>
            <w:r>
              <w:t>231,8</w:t>
            </w:r>
          </w:p>
        </w:tc>
        <w:tc>
          <w:tcPr>
            <w:tcW w:w="0" w:type="auto"/>
          </w:tcPr>
          <w:p w14:paraId="69DAB9B8" w14:textId="77777777" w:rsidR="00E545AF" w:rsidRDefault="00E545AF" w:rsidP="002B1103">
            <w:pPr>
              <w:pStyle w:val="Compact"/>
              <w:jc w:val="right"/>
            </w:pPr>
            <w:r>
              <w:t>11,89</w:t>
            </w:r>
          </w:p>
        </w:tc>
        <w:tc>
          <w:tcPr>
            <w:tcW w:w="0" w:type="auto"/>
          </w:tcPr>
          <w:p w14:paraId="0713C49A" w14:textId="77777777" w:rsidR="00E545AF" w:rsidRDefault="00E545AF" w:rsidP="002B1103">
            <w:pPr>
              <w:pStyle w:val="Compact"/>
              <w:jc w:val="right"/>
            </w:pPr>
            <w:r>
              <w:rPr>
                <w:b/>
                <w:bCs/>
              </w:rPr>
              <w:t>12,96</w:t>
            </w:r>
          </w:p>
        </w:tc>
        <w:tc>
          <w:tcPr>
            <w:tcW w:w="0" w:type="auto"/>
          </w:tcPr>
          <w:p w14:paraId="1C6A0BFC" w14:textId="77777777" w:rsidR="00E545AF" w:rsidRDefault="00E545AF" w:rsidP="002B1103">
            <w:pPr>
              <w:pStyle w:val="Compact"/>
              <w:jc w:val="right"/>
            </w:pPr>
            <w:r>
              <w:t>0,217</w:t>
            </w:r>
          </w:p>
        </w:tc>
        <w:tc>
          <w:tcPr>
            <w:tcW w:w="0" w:type="auto"/>
          </w:tcPr>
          <w:p w14:paraId="2B5A7354" w14:textId="77777777" w:rsidR="00E545AF" w:rsidRDefault="00E545AF" w:rsidP="002B1103">
            <w:pPr>
              <w:pStyle w:val="Compact"/>
              <w:jc w:val="right"/>
            </w:pPr>
            <w:r>
              <w:t>0,295</w:t>
            </w:r>
          </w:p>
        </w:tc>
        <w:tc>
          <w:tcPr>
            <w:tcW w:w="0" w:type="auto"/>
          </w:tcPr>
          <w:p w14:paraId="48071A82" w14:textId="77777777" w:rsidR="00E545AF" w:rsidRDefault="00E545AF" w:rsidP="002B1103">
            <w:pPr>
              <w:pStyle w:val="Compact"/>
              <w:jc w:val="right"/>
            </w:pPr>
            <w:r>
              <w:t>−25,62</w:t>
            </w:r>
          </w:p>
        </w:tc>
        <w:tc>
          <w:tcPr>
            <w:tcW w:w="0" w:type="auto"/>
          </w:tcPr>
          <w:p w14:paraId="5390C185" w14:textId="77777777" w:rsidR="00E545AF" w:rsidRDefault="00E545AF" w:rsidP="002B1103">
            <w:pPr>
              <w:pStyle w:val="Compact"/>
              <w:jc w:val="right"/>
            </w:pPr>
            <w:r>
              <w:t>80,9</w:t>
            </w:r>
          </w:p>
        </w:tc>
      </w:tr>
      <w:tr w:rsidR="00E545AF" w14:paraId="2C093070" w14:textId="77777777" w:rsidTr="00E545AF">
        <w:trPr>
          <w:jc w:val="center"/>
        </w:trPr>
        <w:tc>
          <w:tcPr>
            <w:tcW w:w="0" w:type="auto"/>
          </w:tcPr>
          <w:p w14:paraId="4FCCCA50" w14:textId="77777777" w:rsidR="00E545AF" w:rsidRDefault="00E545AF" w:rsidP="002B1103">
            <w:pPr>
              <w:pStyle w:val="Compact"/>
            </w:pPr>
            <w:proofErr w:type="spellStart"/>
            <w:r>
              <w:t>MinCVaR</w:t>
            </w:r>
            <w:proofErr w:type="spellEnd"/>
          </w:p>
        </w:tc>
        <w:tc>
          <w:tcPr>
            <w:tcW w:w="0" w:type="auto"/>
          </w:tcPr>
          <w:p w14:paraId="7E7A3800" w14:textId="77777777" w:rsidR="00E545AF" w:rsidRDefault="00E545AF" w:rsidP="002B1103">
            <w:pPr>
              <w:pStyle w:val="Compact"/>
            </w:pPr>
            <w:r>
              <w:t>PMPT</w:t>
            </w:r>
          </w:p>
        </w:tc>
        <w:tc>
          <w:tcPr>
            <w:tcW w:w="0" w:type="auto"/>
          </w:tcPr>
          <w:p w14:paraId="31C34925" w14:textId="77777777" w:rsidR="00E545AF" w:rsidRDefault="00E545AF" w:rsidP="002B1103">
            <w:pPr>
              <w:pStyle w:val="Compact"/>
              <w:jc w:val="right"/>
            </w:pPr>
            <w:r>
              <w:t>230,6</w:t>
            </w:r>
          </w:p>
        </w:tc>
        <w:tc>
          <w:tcPr>
            <w:tcW w:w="0" w:type="auto"/>
          </w:tcPr>
          <w:p w14:paraId="2BD9CEB5" w14:textId="77777777" w:rsidR="00E545AF" w:rsidRDefault="00E545AF" w:rsidP="002B1103">
            <w:pPr>
              <w:pStyle w:val="Compact"/>
              <w:jc w:val="right"/>
            </w:pPr>
            <w:r>
              <w:t>11,85</w:t>
            </w:r>
          </w:p>
        </w:tc>
        <w:tc>
          <w:tcPr>
            <w:tcW w:w="0" w:type="auto"/>
          </w:tcPr>
          <w:p w14:paraId="5DDBCD6B" w14:textId="77777777" w:rsidR="00E545AF" w:rsidRDefault="00E545AF" w:rsidP="002B1103">
            <w:pPr>
              <w:pStyle w:val="Compact"/>
              <w:jc w:val="right"/>
            </w:pPr>
            <w:r>
              <w:t>12,96</w:t>
            </w:r>
          </w:p>
        </w:tc>
        <w:tc>
          <w:tcPr>
            <w:tcW w:w="0" w:type="auto"/>
          </w:tcPr>
          <w:p w14:paraId="54646FA4" w14:textId="77777777" w:rsidR="00E545AF" w:rsidRDefault="00E545AF" w:rsidP="002B1103">
            <w:pPr>
              <w:pStyle w:val="Compact"/>
              <w:jc w:val="right"/>
            </w:pPr>
            <w:r>
              <w:t>0,214</w:t>
            </w:r>
          </w:p>
        </w:tc>
        <w:tc>
          <w:tcPr>
            <w:tcW w:w="0" w:type="auto"/>
          </w:tcPr>
          <w:p w14:paraId="2C1BC464" w14:textId="77777777" w:rsidR="00E545AF" w:rsidRDefault="00E545AF" w:rsidP="002B1103">
            <w:pPr>
              <w:pStyle w:val="Compact"/>
              <w:jc w:val="right"/>
            </w:pPr>
            <w:r>
              <w:t>0,293</w:t>
            </w:r>
          </w:p>
        </w:tc>
        <w:tc>
          <w:tcPr>
            <w:tcW w:w="0" w:type="auto"/>
          </w:tcPr>
          <w:p w14:paraId="4049F3B0" w14:textId="77777777" w:rsidR="00E545AF" w:rsidRDefault="00E545AF" w:rsidP="002B1103">
            <w:pPr>
              <w:pStyle w:val="Compact"/>
              <w:jc w:val="right"/>
            </w:pPr>
            <w:r>
              <w:t>−26,26</w:t>
            </w:r>
          </w:p>
        </w:tc>
        <w:tc>
          <w:tcPr>
            <w:tcW w:w="0" w:type="auto"/>
          </w:tcPr>
          <w:p w14:paraId="70168C17" w14:textId="77777777" w:rsidR="00E545AF" w:rsidRDefault="00E545AF" w:rsidP="002B1103">
            <w:pPr>
              <w:pStyle w:val="Compact"/>
              <w:jc w:val="right"/>
            </w:pPr>
            <w:r>
              <w:t>124,3</w:t>
            </w:r>
          </w:p>
        </w:tc>
      </w:tr>
      <w:tr w:rsidR="00E545AF" w14:paraId="7A3A1C4B" w14:textId="77777777" w:rsidTr="00E545AF">
        <w:trPr>
          <w:jc w:val="center"/>
        </w:trPr>
        <w:tc>
          <w:tcPr>
            <w:tcW w:w="0" w:type="auto"/>
          </w:tcPr>
          <w:p w14:paraId="779409AF" w14:textId="77777777" w:rsidR="00E545AF" w:rsidRDefault="00E545AF" w:rsidP="002B1103">
            <w:pPr>
              <w:pStyle w:val="Compact"/>
            </w:pPr>
            <w:r>
              <w:t>IBOVESPA</w:t>
            </w:r>
          </w:p>
        </w:tc>
        <w:tc>
          <w:tcPr>
            <w:tcW w:w="0" w:type="auto"/>
          </w:tcPr>
          <w:p w14:paraId="054465FB" w14:textId="77777777" w:rsidR="00E545AF" w:rsidRDefault="00E545AF" w:rsidP="002B1103">
            <w:pPr>
              <w:pStyle w:val="Compact"/>
            </w:pPr>
            <w:r>
              <w:rPr>
                <w:i/>
                <w:iCs/>
              </w:rPr>
              <w:t>benchmark</w:t>
            </w:r>
          </w:p>
        </w:tc>
        <w:tc>
          <w:tcPr>
            <w:tcW w:w="0" w:type="auto"/>
          </w:tcPr>
          <w:p w14:paraId="2C08F4C6" w14:textId="77777777" w:rsidR="00E545AF" w:rsidRDefault="00E545AF" w:rsidP="002B1103">
            <w:pPr>
              <w:pStyle w:val="Compact"/>
              <w:jc w:val="right"/>
            </w:pPr>
            <w:r>
              <w:t>212,4</w:t>
            </w:r>
          </w:p>
        </w:tc>
        <w:tc>
          <w:tcPr>
            <w:tcW w:w="0" w:type="auto"/>
          </w:tcPr>
          <w:p w14:paraId="6EA3184F" w14:textId="77777777" w:rsidR="00E545AF" w:rsidRDefault="00E545AF" w:rsidP="002B1103">
            <w:pPr>
              <w:pStyle w:val="Compact"/>
              <w:jc w:val="right"/>
            </w:pPr>
            <w:r>
              <w:t>11,26</w:t>
            </w:r>
          </w:p>
        </w:tc>
        <w:tc>
          <w:tcPr>
            <w:tcW w:w="0" w:type="auto"/>
          </w:tcPr>
          <w:p w14:paraId="01E87A60" w14:textId="77777777" w:rsidR="00E545AF" w:rsidRDefault="00E545AF" w:rsidP="002B1103">
            <w:pPr>
              <w:pStyle w:val="Compact"/>
              <w:jc w:val="right"/>
            </w:pPr>
            <w:r>
              <w:t>23,32</w:t>
            </w:r>
          </w:p>
        </w:tc>
        <w:tc>
          <w:tcPr>
            <w:tcW w:w="0" w:type="auto"/>
          </w:tcPr>
          <w:p w14:paraId="4EAB6919" w14:textId="77777777" w:rsidR="00E545AF" w:rsidRDefault="00E545AF" w:rsidP="002B1103">
            <w:pPr>
              <w:pStyle w:val="Compact"/>
              <w:jc w:val="right"/>
            </w:pPr>
            <w:r>
              <w:t>0,178</w:t>
            </w:r>
          </w:p>
        </w:tc>
        <w:tc>
          <w:tcPr>
            <w:tcW w:w="0" w:type="auto"/>
          </w:tcPr>
          <w:p w14:paraId="20EBD514" w14:textId="77777777" w:rsidR="00E545AF" w:rsidRDefault="00E545AF" w:rsidP="002B1103">
            <w:pPr>
              <w:pStyle w:val="Compact"/>
              <w:jc w:val="right"/>
            </w:pPr>
            <w:r>
              <w:t>0,245</w:t>
            </w:r>
          </w:p>
        </w:tc>
        <w:tc>
          <w:tcPr>
            <w:tcW w:w="0" w:type="auto"/>
          </w:tcPr>
          <w:p w14:paraId="125A2773" w14:textId="77777777" w:rsidR="00E545AF" w:rsidRDefault="00E545AF" w:rsidP="002B1103">
            <w:pPr>
              <w:pStyle w:val="Compact"/>
              <w:jc w:val="right"/>
            </w:pPr>
            <w:r>
              <w:t>−46,82</w:t>
            </w:r>
          </w:p>
        </w:tc>
        <w:tc>
          <w:tcPr>
            <w:tcW w:w="0" w:type="auto"/>
          </w:tcPr>
          <w:p w14:paraId="27A82FAF" w14:textId="77777777" w:rsidR="00E545AF" w:rsidRDefault="00E545AF" w:rsidP="002B1103">
            <w:pPr>
              <w:pStyle w:val="Compact"/>
              <w:jc w:val="right"/>
            </w:pPr>
            <w:r>
              <w:t>—</w:t>
            </w:r>
          </w:p>
        </w:tc>
      </w:tr>
      <w:tr w:rsidR="00E545AF" w14:paraId="322CA048" w14:textId="77777777" w:rsidTr="00E545AF">
        <w:trPr>
          <w:jc w:val="center"/>
        </w:trPr>
        <w:tc>
          <w:tcPr>
            <w:tcW w:w="0" w:type="auto"/>
          </w:tcPr>
          <w:p w14:paraId="225C73A4" w14:textId="77777777" w:rsidR="00E545AF" w:rsidRDefault="00E545AF" w:rsidP="002B1103">
            <w:pPr>
              <w:pStyle w:val="Compact"/>
            </w:pPr>
            <w:proofErr w:type="spellStart"/>
            <w:r>
              <w:t>MaxOmega</w:t>
            </w:r>
            <w:proofErr w:type="spellEnd"/>
          </w:p>
        </w:tc>
        <w:tc>
          <w:tcPr>
            <w:tcW w:w="0" w:type="auto"/>
          </w:tcPr>
          <w:p w14:paraId="4FCD20EF" w14:textId="77777777" w:rsidR="00E545AF" w:rsidRDefault="00E545AF" w:rsidP="002B1103">
            <w:pPr>
              <w:pStyle w:val="Compact"/>
            </w:pPr>
            <w:r>
              <w:t>PMPT</w:t>
            </w:r>
          </w:p>
        </w:tc>
        <w:tc>
          <w:tcPr>
            <w:tcW w:w="0" w:type="auto"/>
          </w:tcPr>
          <w:p w14:paraId="0B75602C" w14:textId="77777777" w:rsidR="00E545AF" w:rsidRDefault="00E545AF" w:rsidP="002B1103">
            <w:pPr>
              <w:pStyle w:val="Compact"/>
              <w:jc w:val="right"/>
            </w:pPr>
            <w:r>
              <w:t>171,9</w:t>
            </w:r>
          </w:p>
        </w:tc>
        <w:tc>
          <w:tcPr>
            <w:tcW w:w="0" w:type="auto"/>
          </w:tcPr>
          <w:p w14:paraId="30F72850" w14:textId="77777777" w:rsidR="00E545AF" w:rsidRDefault="00E545AF" w:rsidP="002B1103">
            <w:pPr>
              <w:pStyle w:val="Compact"/>
              <w:jc w:val="right"/>
            </w:pPr>
            <w:r>
              <w:t>9,82</w:t>
            </w:r>
          </w:p>
        </w:tc>
        <w:tc>
          <w:tcPr>
            <w:tcW w:w="0" w:type="auto"/>
          </w:tcPr>
          <w:p w14:paraId="14D264F9" w14:textId="77777777" w:rsidR="00E545AF" w:rsidRDefault="00E545AF" w:rsidP="002B1103">
            <w:pPr>
              <w:pStyle w:val="Compact"/>
              <w:jc w:val="right"/>
            </w:pPr>
            <w:r>
              <w:t>21,21</w:t>
            </w:r>
          </w:p>
        </w:tc>
        <w:tc>
          <w:tcPr>
            <w:tcW w:w="0" w:type="auto"/>
          </w:tcPr>
          <w:p w14:paraId="66786B1D" w14:textId="77777777" w:rsidR="00E545AF" w:rsidRDefault="00E545AF" w:rsidP="002B1103">
            <w:pPr>
              <w:pStyle w:val="Compact"/>
              <w:jc w:val="right"/>
            </w:pPr>
            <w:r>
              <w:t>0,111</w:t>
            </w:r>
          </w:p>
        </w:tc>
        <w:tc>
          <w:tcPr>
            <w:tcW w:w="0" w:type="auto"/>
          </w:tcPr>
          <w:p w14:paraId="34B21C64" w14:textId="77777777" w:rsidR="00E545AF" w:rsidRDefault="00E545AF" w:rsidP="002B1103">
            <w:pPr>
              <w:pStyle w:val="Compact"/>
              <w:jc w:val="right"/>
            </w:pPr>
            <w:r>
              <w:t>0,157</w:t>
            </w:r>
          </w:p>
        </w:tc>
        <w:tc>
          <w:tcPr>
            <w:tcW w:w="0" w:type="auto"/>
          </w:tcPr>
          <w:p w14:paraId="2FF7EE8A" w14:textId="77777777" w:rsidR="00E545AF" w:rsidRDefault="00E545AF" w:rsidP="002B1103">
            <w:pPr>
              <w:pStyle w:val="Compact"/>
              <w:jc w:val="right"/>
            </w:pPr>
            <w:r>
              <w:t>−30,61</w:t>
            </w:r>
          </w:p>
        </w:tc>
        <w:tc>
          <w:tcPr>
            <w:tcW w:w="0" w:type="auto"/>
          </w:tcPr>
          <w:p w14:paraId="5586DF2D" w14:textId="77777777" w:rsidR="00E545AF" w:rsidRDefault="00E545AF" w:rsidP="002B1103">
            <w:pPr>
              <w:pStyle w:val="Compact"/>
              <w:jc w:val="right"/>
            </w:pPr>
            <w:r>
              <w:t>228,7</w:t>
            </w:r>
          </w:p>
        </w:tc>
      </w:tr>
      <w:tr w:rsidR="00E545AF" w14:paraId="7170D2DD" w14:textId="77777777" w:rsidTr="00E545AF">
        <w:trPr>
          <w:jc w:val="center"/>
        </w:trPr>
        <w:tc>
          <w:tcPr>
            <w:tcW w:w="0" w:type="auto"/>
          </w:tcPr>
          <w:p w14:paraId="750DC950" w14:textId="77777777" w:rsidR="00E545AF" w:rsidRDefault="00E545AF" w:rsidP="002B1103">
            <w:pPr>
              <w:pStyle w:val="Compact"/>
            </w:pPr>
            <w:proofErr w:type="spellStart"/>
            <w:r>
              <w:t>InvVol</w:t>
            </w:r>
            <w:proofErr w:type="spellEnd"/>
          </w:p>
        </w:tc>
        <w:tc>
          <w:tcPr>
            <w:tcW w:w="0" w:type="auto"/>
          </w:tcPr>
          <w:p w14:paraId="2CF0F621" w14:textId="77777777" w:rsidR="00E545AF" w:rsidRDefault="00E545AF" w:rsidP="002B1103">
            <w:pPr>
              <w:pStyle w:val="Compact"/>
            </w:pPr>
            <w:r>
              <w:t>MPT</w:t>
            </w:r>
          </w:p>
        </w:tc>
        <w:tc>
          <w:tcPr>
            <w:tcW w:w="0" w:type="auto"/>
          </w:tcPr>
          <w:p w14:paraId="331F1167" w14:textId="77777777" w:rsidR="00E545AF" w:rsidRDefault="00E545AF" w:rsidP="002B1103">
            <w:pPr>
              <w:pStyle w:val="Compact"/>
              <w:jc w:val="right"/>
            </w:pPr>
            <w:r>
              <w:t>154,9</w:t>
            </w:r>
          </w:p>
        </w:tc>
        <w:tc>
          <w:tcPr>
            <w:tcW w:w="0" w:type="auto"/>
          </w:tcPr>
          <w:p w14:paraId="49EB65D9" w14:textId="77777777" w:rsidR="00E545AF" w:rsidRDefault="00E545AF" w:rsidP="002B1103">
            <w:pPr>
              <w:pStyle w:val="Compact"/>
              <w:jc w:val="right"/>
            </w:pPr>
            <w:r>
              <w:t>9,16</w:t>
            </w:r>
          </w:p>
        </w:tc>
        <w:tc>
          <w:tcPr>
            <w:tcW w:w="0" w:type="auto"/>
          </w:tcPr>
          <w:p w14:paraId="66AF0FF8" w14:textId="77777777" w:rsidR="00E545AF" w:rsidRDefault="00E545AF" w:rsidP="002B1103">
            <w:pPr>
              <w:pStyle w:val="Compact"/>
              <w:jc w:val="right"/>
            </w:pPr>
            <w:r>
              <w:t>19,11</w:t>
            </w:r>
          </w:p>
        </w:tc>
        <w:tc>
          <w:tcPr>
            <w:tcW w:w="0" w:type="auto"/>
          </w:tcPr>
          <w:p w14:paraId="65048AA3" w14:textId="77777777" w:rsidR="00E545AF" w:rsidRDefault="00E545AF" w:rsidP="002B1103">
            <w:pPr>
              <w:pStyle w:val="Compact"/>
              <w:jc w:val="right"/>
            </w:pPr>
            <w:r>
              <w:t>0,070</w:t>
            </w:r>
          </w:p>
        </w:tc>
        <w:tc>
          <w:tcPr>
            <w:tcW w:w="0" w:type="auto"/>
          </w:tcPr>
          <w:p w14:paraId="7A477E7B" w14:textId="77777777" w:rsidR="00E545AF" w:rsidRDefault="00E545AF" w:rsidP="002B1103">
            <w:pPr>
              <w:pStyle w:val="Compact"/>
              <w:jc w:val="right"/>
            </w:pPr>
            <w:r>
              <w:t>0,095</w:t>
            </w:r>
          </w:p>
        </w:tc>
        <w:tc>
          <w:tcPr>
            <w:tcW w:w="0" w:type="auto"/>
          </w:tcPr>
          <w:p w14:paraId="23CC2AC6" w14:textId="77777777" w:rsidR="00E545AF" w:rsidRDefault="00E545AF" w:rsidP="002B1103">
            <w:pPr>
              <w:pStyle w:val="Compact"/>
              <w:jc w:val="right"/>
            </w:pPr>
            <w:r>
              <w:t>−37,35</w:t>
            </w:r>
          </w:p>
        </w:tc>
        <w:tc>
          <w:tcPr>
            <w:tcW w:w="0" w:type="auto"/>
          </w:tcPr>
          <w:p w14:paraId="6A91AB98" w14:textId="77777777" w:rsidR="00E545AF" w:rsidRDefault="00E545AF" w:rsidP="002B1103">
            <w:pPr>
              <w:pStyle w:val="Compact"/>
              <w:jc w:val="right"/>
            </w:pPr>
            <w:r>
              <w:t>84,4</w:t>
            </w:r>
          </w:p>
        </w:tc>
      </w:tr>
      <w:tr w:rsidR="00E545AF" w14:paraId="410F2711" w14:textId="77777777" w:rsidTr="00E545AF">
        <w:trPr>
          <w:jc w:val="center"/>
        </w:trPr>
        <w:tc>
          <w:tcPr>
            <w:tcW w:w="0" w:type="auto"/>
          </w:tcPr>
          <w:p w14:paraId="105650AA" w14:textId="77777777" w:rsidR="00E545AF" w:rsidRDefault="00E545AF" w:rsidP="002B1103">
            <w:pPr>
              <w:pStyle w:val="Compact"/>
            </w:pPr>
            <w:proofErr w:type="spellStart"/>
            <w:r>
              <w:t>EqualWeight</w:t>
            </w:r>
            <w:proofErr w:type="spellEnd"/>
          </w:p>
        </w:tc>
        <w:tc>
          <w:tcPr>
            <w:tcW w:w="0" w:type="auto"/>
          </w:tcPr>
          <w:p w14:paraId="5A613E48" w14:textId="77777777" w:rsidR="00E545AF" w:rsidRDefault="00E545AF" w:rsidP="002B1103">
            <w:pPr>
              <w:pStyle w:val="Compact"/>
            </w:pPr>
            <w:r>
              <w:t>MPT</w:t>
            </w:r>
          </w:p>
        </w:tc>
        <w:tc>
          <w:tcPr>
            <w:tcW w:w="0" w:type="auto"/>
          </w:tcPr>
          <w:p w14:paraId="5F9F36A8" w14:textId="77777777" w:rsidR="00E545AF" w:rsidRDefault="00E545AF" w:rsidP="002B1103">
            <w:pPr>
              <w:pStyle w:val="Compact"/>
              <w:jc w:val="right"/>
            </w:pPr>
            <w:r>
              <w:t>85,7</w:t>
            </w:r>
          </w:p>
        </w:tc>
        <w:tc>
          <w:tcPr>
            <w:tcW w:w="0" w:type="auto"/>
          </w:tcPr>
          <w:p w14:paraId="7A00B773" w14:textId="77777777" w:rsidR="00E545AF" w:rsidRDefault="00E545AF" w:rsidP="002B1103">
            <w:pPr>
              <w:pStyle w:val="Compact"/>
              <w:jc w:val="right"/>
            </w:pPr>
            <w:r>
              <w:t>5,97</w:t>
            </w:r>
          </w:p>
        </w:tc>
        <w:tc>
          <w:tcPr>
            <w:tcW w:w="0" w:type="auto"/>
          </w:tcPr>
          <w:p w14:paraId="088AB09D" w14:textId="77777777" w:rsidR="00E545AF" w:rsidRDefault="00E545AF" w:rsidP="002B1103">
            <w:pPr>
              <w:pStyle w:val="Compact"/>
              <w:jc w:val="right"/>
            </w:pPr>
            <w:r>
              <w:t>19,84</w:t>
            </w:r>
          </w:p>
        </w:tc>
        <w:tc>
          <w:tcPr>
            <w:tcW w:w="0" w:type="auto"/>
          </w:tcPr>
          <w:p w14:paraId="4BA637FF" w14:textId="77777777" w:rsidR="00E545AF" w:rsidRDefault="00E545AF" w:rsidP="002B1103">
            <w:pPr>
              <w:pStyle w:val="Compact"/>
              <w:jc w:val="right"/>
            </w:pPr>
            <w:r>
              <w:t>−0,075</w:t>
            </w:r>
          </w:p>
        </w:tc>
        <w:tc>
          <w:tcPr>
            <w:tcW w:w="0" w:type="auto"/>
          </w:tcPr>
          <w:p w14:paraId="42BF1DFC" w14:textId="77777777" w:rsidR="00E545AF" w:rsidRDefault="00E545AF" w:rsidP="002B1103">
            <w:pPr>
              <w:pStyle w:val="Compact"/>
              <w:jc w:val="right"/>
            </w:pPr>
            <w:r>
              <w:t>−0,102</w:t>
            </w:r>
          </w:p>
        </w:tc>
        <w:tc>
          <w:tcPr>
            <w:tcW w:w="0" w:type="auto"/>
          </w:tcPr>
          <w:p w14:paraId="38EE190D" w14:textId="77777777" w:rsidR="00E545AF" w:rsidRDefault="00E545AF" w:rsidP="002B1103">
            <w:pPr>
              <w:pStyle w:val="Compact"/>
              <w:jc w:val="right"/>
            </w:pPr>
            <w:r>
              <w:t>−41,97</w:t>
            </w:r>
          </w:p>
        </w:tc>
        <w:tc>
          <w:tcPr>
            <w:tcW w:w="0" w:type="auto"/>
          </w:tcPr>
          <w:p w14:paraId="2143CCA9" w14:textId="77777777" w:rsidR="00E545AF" w:rsidRDefault="00E545AF" w:rsidP="002B1103">
            <w:pPr>
              <w:pStyle w:val="Compact"/>
              <w:jc w:val="right"/>
            </w:pPr>
            <w:r>
              <w:t>90,7</w:t>
            </w:r>
          </w:p>
        </w:tc>
      </w:tr>
      <w:tr w:rsidR="00E545AF" w14:paraId="6C4921CE" w14:textId="77777777" w:rsidTr="00E545AF">
        <w:trPr>
          <w:jc w:val="center"/>
        </w:trPr>
        <w:tc>
          <w:tcPr>
            <w:tcW w:w="0" w:type="auto"/>
          </w:tcPr>
          <w:p w14:paraId="7D5A8F70" w14:textId="77777777" w:rsidR="00E545AF" w:rsidRDefault="00E545AF" w:rsidP="002B1103">
            <w:pPr>
              <w:pStyle w:val="Compact"/>
            </w:pPr>
            <w:proofErr w:type="spellStart"/>
            <w:r>
              <w:t>MinCDaR</w:t>
            </w:r>
            <w:proofErr w:type="spellEnd"/>
          </w:p>
        </w:tc>
        <w:tc>
          <w:tcPr>
            <w:tcW w:w="0" w:type="auto"/>
          </w:tcPr>
          <w:p w14:paraId="163DBAD8" w14:textId="77777777" w:rsidR="00E545AF" w:rsidRDefault="00E545AF" w:rsidP="002B1103">
            <w:pPr>
              <w:pStyle w:val="Compact"/>
            </w:pPr>
            <w:r>
              <w:t>PMPT</w:t>
            </w:r>
          </w:p>
        </w:tc>
        <w:tc>
          <w:tcPr>
            <w:tcW w:w="0" w:type="auto"/>
          </w:tcPr>
          <w:p w14:paraId="5935AD62" w14:textId="77777777" w:rsidR="00E545AF" w:rsidRDefault="00E545AF" w:rsidP="002B1103">
            <w:pPr>
              <w:pStyle w:val="Compact"/>
              <w:jc w:val="right"/>
            </w:pPr>
            <w:r>
              <w:t>−17,2</w:t>
            </w:r>
          </w:p>
        </w:tc>
        <w:tc>
          <w:tcPr>
            <w:tcW w:w="0" w:type="auto"/>
          </w:tcPr>
          <w:p w14:paraId="7B497C4A" w14:textId="77777777" w:rsidR="00E545AF" w:rsidRDefault="00E545AF" w:rsidP="002B1103">
            <w:pPr>
              <w:pStyle w:val="Compact"/>
              <w:jc w:val="right"/>
            </w:pPr>
            <w:r>
              <w:t>−1,75</w:t>
            </w:r>
          </w:p>
        </w:tc>
        <w:tc>
          <w:tcPr>
            <w:tcW w:w="0" w:type="auto"/>
          </w:tcPr>
          <w:p w14:paraId="4D320E1B" w14:textId="77777777" w:rsidR="00E545AF" w:rsidRDefault="00E545AF" w:rsidP="002B1103">
            <w:pPr>
              <w:pStyle w:val="Compact"/>
              <w:jc w:val="right"/>
            </w:pPr>
            <w:r>
              <w:t>21,09</w:t>
            </w:r>
          </w:p>
        </w:tc>
        <w:tc>
          <w:tcPr>
            <w:tcW w:w="0" w:type="auto"/>
          </w:tcPr>
          <w:p w14:paraId="1453F8F4" w14:textId="77777777" w:rsidR="00E545AF" w:rsidRDefault="00E545AF" w:rsidP="002B1103">
            <w:pPr>
              <w:pStyle w:val="Compact"/>
              <w:jc w:val="right"/>
            </w:pPr>
            <w:r>
              <w:t>−0,417</w:t>
            </w:r>
          </w:p>
        </w:tc>
        <w:tc>
          <w:tcPr>
            <w:tcW w:w="0" w:type="auto"/>
          </w:tcPr>
          <w:p w14:paraId="748265A1" w14:textId="77777777" w:rsidR="00E545AF" w:rsidRDefault="00E545AF" w:rsidP="002B1103">
            <w:pPr>
              <w:pStyle w:val="Compact"/>
              <w:jc w:val="right"/>
            </w:pPr>
            <w:r>
              <w:t>−0,565</w:t>
            </w:r>
          </w:p>
        </w:tc>
        <w:tc>
          <w:tcPr>
            <w:tcW w:w="0" w:type="auto"/>
          </w:tcPr>
          <w:p w14:paraId="4981CC25" w14:textId="77777777" w:rsidR="00E545AF" w:rsidRDefault="00E545AF" w:rsidP="002B1103">
            <w:pPr>
              <w:pStyle w:val="Compact"/>
              <w:jc w:val="right"/>
            </w:pPr>
            <w:r>
              <w:t>−81,81</w:t>
            </w:r>
          </w:p>
        </w:tc>
        <w:tc>
          <w:tcPr>
            <w:tcW w:w="0" w:type="auto"/>
          </w:tcPr>
          <w:p w14:paraId="13818E9F" w14:textId="77777777" w:rsidR="00E545AF" w:rsidRDefault="00E545AF" w:rsidP="002B1103">
            <w:pPr>
              <w:pStyle w:val="Compact"/>
              <w:jc w:val="right"/>
            </w:pPr>
            <w:r>
              <w:t>153,3</w:t>
            </w:r>
          </w:p>
        </w:tc>
      </w:tr>
    </w:tbl>
    <w:p w14:paraId="2072BA37" w14:textId="77777777" w:rsidR="00660315" w:rsidRPr="00D52007" w:rsidRDefault="00660315" w:rsidP="00660315">
      <w:pPr>
        <w:pStyle w:val="Corpodetexto"/>
        <w:spacing w:line="360" w:lineRule="auto"/>
        <w:jc w:val="both"/>
        <w:rPr>
          <w:lang w:val="pt-BR"/>
        </w:rPr>
      </w:pPr>
      <w:r w:rsidRPr="00D52007">
        <w:rPr>
          <w:lang w:val="pt-BR"/>
        </w:rPr>
        <w:t xml:space="preserve">Fonte: elaboração própria a partir de </w:t>
      </w:r>
      <w:r w:rsidRPr="00D52007">
        <w:rPr>
          <w:rStyle w:val="VerbatimChar"/>
          <w:rFonts w:ascii="Times New Roman" w:hAnsi="Times New Roman"/>
          <w:i w:val="0"/>
          <w:iCs w:val="0"/>
          <w:color w:val="auto"/>
        </w:rPr>
        <w:t>data/</w:t>
      </w:r>
      <w:proofErr w:type="spellStart"/>
      <w:r w:rsidRPr="00D52007">
        <w:rPr>
          <w:rStyle w:val="VerbatimChar"/>
          <w:rFonts w:ascii="Times New Roman" w:hAnsi="Times New Roman"/>
          <w:i w:val="0"/>
          <w:iCs w:val="0"/>
          <w:color w:val="auto"/>
        </w:rPr>
        <w:t>Estrategias</w:t>
      </w:r>
      <w:proofErr w:type="spellEnd"/>
      <w:r w:rsidRPr="00D52007">
        <w:rPr>
          <w:rStyle w:val="VerbatimChar"/>
          <w:rFonts w:ascii="Times New Roman" w:hAnsi="Times New Roman"/>
          <w:i w:val="0"/>
          <w:iCs w:val="0"/>
          <w:color w:val="auto"/>
        </w:rPr>
        <w:t>/apendice_H_painel_metricas.csv</w:t>
      </w:r>
      <w:r w:rsidRPr="00D52007">
        <w:rPr>
          <w:lang w:val="pt-BR"/>
        </w:rPr>
        <w:t xml:space="preserve"> (CAGR, volatilidade, Sharpe, </w:t>
      </w:r>
      <w:proofErr w:type="spellStart"/>
      <w:r w:rsidRPr="00D52007">
        <w:rPr>
          <w:lang w:val="pt-BR"/>
        </w:rPr>
        <w:t>Sortino</w:t>
      </w:r>
      <w:proofErr w:type="spellEnd"/>
      <w:r w:rsidRPr="00D52007">
        <w:rPr>
          <w:lang w:val="pt-BR"/>
        </w:rPr>
        <w:t xml:space="preserve">, Max. </w:t>
      </w:r>
      <w:proofErr w:type="spellStart"/>
      <w:r w:rsidRPr="00D52007">
        <w:t>Drawdown</w:t>
      </w:r>
      <w:proofErr w:type="spellEnd"/>
      <w:r w:rsidRPr="00D52007">
        <w:t xml:space="preserve">) e </w:t>
      </w:r>
      <w:r w:rsidRPr="00D52007">
        <w:rPr>
          <w:rStyle w:val="VerbatimChar"/>
          <w:rFonts w:ascii="Times New Roman" w:hAnsi="Times New Roman"/>
          <w:i w:val="0"/>
          <w:iCs w:val="0"/>
          <w:color w:val="auto"/>
        </w:rPr>
        <w:t>data/</w:t>
      </w:r>
      <w:proofErr w:type="spellStart"/>
      <w:r w:rsidRPr="00D52007">
        <w:rPr>
          <w:rStyle w:val="VerbatimChar"/>
          <w:rFonts w:ascii="Times New Roman" w:hAnsi="Times New Roman"/>
          <w:i w:val="0"/>
          <w:iCs w:val="0"/>
          <w:color w:val="auto"/>
        </w:rPr>
        <w:t>Estrategias</w:t>
      </w:r>
      <w:proofErr w:type="spellEnd"/>
      <w:r w:rsidRPr="00D52007">
        <w:rPr>
          <w:rStyle w:val="VerbatimChar"/>
          <w:rFonts w:ascii="Times New Roman" w:hAnsi="Times New Roman"/>
          <w:i w:val="0"/>
          <w:iCs w:val="0"/>
          <w:color w:val="auto"/>
        </w:rPr>
        <w:t>/desempenho_estrategias.csv</w:t>
      </w:r>
      <w:r w:rsidRPr="00D52007">
        <w:t xml:space="preserve"> (turnover anualizado). </w:t>
      </w:r>
      <w:r w:rsidRPr="00D52007">
        <w:rPr>
          <w:lang w:val="pt-BR"/>
        </w:rPr>
        <w:t xml:space="preserve">Estratégias ordenadas por índice de Sharpe decrescente. Valores em negrito indicam o melhor desempenho da coluna. O CDI é a proxy da taxa livre de risco utilizada no cálculo dos excessos de retorno. O turnover é expresso em base anual (100% = renovação integral da carteira ao longo de um ano); a </w:t>
      </w:r>
      <w:proofErr w:type="spellStart"/>
      <w:r w:rsidRPr="003112B2">
        <w:rPr>
          <w:rStyle w:val="VerbatimChar"/>
          <w:rFonts w:ascii="Times New Roman" w:hAnsi="Times New Roman"/>
          <w:i w:val="0"/>
          <w:iCs w:val="0"/>
          <w:color w:val="auto"/>
          <w:sz w:val="24"/>
          <w:szCs w:val="24"/>
        </w:rPr>
        <w:t>EqualWeight_BuyHold</w:t>
      </w:r>
      <w:proofErr w:type="spellEnd"/>
      <w:r w:rsidRPr="00D52007">
        <w:rPr>
          <w:lang w:val="pt-BR"/>
        </w:rPr>
        <w:t>, por não rebalancear, apresenta turnover nulo.</w:t>
      </w:r>
    </w:p>
    <w:p w14:paraId="6C5EA206" w14:textId="77777777" w:rsidR="00660315" w:rsidRDefault="00660315" w:rsidP="00660315">
      <w:pPr>
        <w:pStyle w:val="Corpodetexto"/>
        <w:spacing w:line="360" w:lineRule="auto"/>
        <w:jc w:val="both"/>
        <w:rPr>
          <w:i/>
          <w:iCs/>
          <w:lang w:val="pt-BR"/>
        </w:rPr>
      </w:pPr>
      <w:r w:rsidRPr="00D52007">
        <w:rPr>
          <w:i/>
          <w:iCs/>
          <w:lang w:val="pt-BR"/>
        </w:rPr>
        <w:t xml:space="preserve">† </w:t>
      </w:r>
      <w:r w:rsidRPr="00D52007">
        <w:rPr>
          <w:lang w:val="pt-BR"/>
        </w:rPr>
        <w:t xml:space="preserve">O retorno acumulado foi </w:t>
      </w:r>
      <w:r w:rsidRPr="00D52007">
        <w:rPr>
          <w:b/>
          <w:bCs/>
          <w:lang w:val="pt-BR"/>
        </w:rPr>
        <w:t>derivado do CAGR</w:t>
      </w:r>
      <w:r w:rsidRPr="00D52007">
        <w:rPr>
          <w:lang w:val="pt-BR"/>
        </w:rPr>
        <w:t xml:space="preserve"> sobre a janela de 2.690 pregões (≈10,67 anos = 2.690/252), assumindo capitalização geométrica; os valores devem ser </w:t>
      </w:r>
      <w:r w:rsidRPr="00D52007">
        <w:rPr>
          <w:lang w:val="pt-BR"/>
        </w:rPr>
        <w:lastRenderedPageBreak/>
        <w:t xml:space="preserve">substituídos pelos da coluna “Retorno Acumulado (%)” de </w:t>
      </w:r>
      <w:r w:rsidRPr="00D52007">
        <w:rPr>
          <w:rStyle w:val="VerbatimChar"/>
          <w:rFonts w:ascii="Times New Roman" w:hAnsi="Times New Roman"/>
          <w:i w:val="0"/>
          <w:iCs w:val="0"/>
          <w:color w:val="auto"/>
          <w:sz w:val="24"/>
          <w:szCs w:val="24"/>
        </w:rPr>
        <w:t>apendice_H_painel_metricas.csv</w:t>
      </w:r>
      <w:r w:rsidRPr="00D52007">
        <w:rPr>
          <w:lang w:val="pt-BR"/>
        </w:rPr>
        <w:t xml:space="preserve"> na versão final, caso a convenção de </w:t>
      </w:r>
      <w:proofErr w:type="spellStart"/>
      <w:r w:rsidRPr="00D52007">
        <w:rPr>
          <w:lang w:val="pt-BR"/>
        </w:rPr>
        <w:t>anualização</w:t>
      </w:r>
      <w:proofErr w:type="spellEnd"/>
      <w:r w:rsidRPr="00D52007">
        <w:rPr>
          <w:lang w:val="pt-BR"/>
        </w:rPr>
        <w:t xml:space="preserve"> do artefato difira.</w:t>
      </w:r>
    </w:p>
    <w:p w14:paraId="36B67DCC" w14:textId="77777777" w:rsidR="00D52007" w:rsidRPr="00D52007" w:rsidRDefault="00D52007" w:rsidP="00660315">
      <w:pPr>
        <w:pStyle w:val="Corpodetexto"/>
        <w:spacing w:line="360" w:lineRule="auto"/>
        <w:jc w:val="both"/>
        <w:rPr>
          <w:lang w:val="pt-BR"/>
        </w:rPr>
      </w:pPr>
    </w:p>
    <w:p w14:paraId="057ABC6A" w14:textId="4B565E4E" w:rsidR="00660315" w:rsidRPr="003112B2" w:rsidRDefault="00660315" w:rsidP="003112B2">
      <w:pPr>
        <w:pStyle w:val="Ttulo3"/>
        <w:numPr>
          <w:ilvl w:val="2"/>
          <w:numId w:val="1"/>
        </w:numPr>
        <w:spacing w:line="360" w:lineRule="auto"/>
        <w:jc w:val="both"/>
        <w:rPr>
          <w:b w:val="0"/>
          <w:bCs w:val="0"/>
          <w:lang w:val="pt-BR"/>
        </w:rPr>
      </w:pPr>
      <w:bookmarkStart w:id="135" w:name="_Toc231739124"/>
      <w:r w:rsidRPr="003112B2">
        <w:rPr>
          <w:b w:val="0"/>
          <w:bCs w:val="0"/>
          <w:lang w:val="pt-BR"/>
        </w:rPr>
        <w:t>Hierarquia de Desempenho</w:t>
      </w:r>
      <w:bookmarkEnd w:id="135"/>
    </w:p>
    <w:p w14:paraId="1BE413E7"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09AE847" w14:textId="7824191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O ordenamento por índice de Sharpe revela uma hierarquia que </w:t>
      </w:r>
      <w:r w:rsidRPr="00592DCB">
        <w:rPr>
          <w:rFonts w:ascii="Times New Roman" w:hAnsi="Times New Roman" w:cs="Times New Roman"/>
          <w:b/>
          <w:bCs/>
          <w:lang w:val="pt-BR"/>
        </w:rPr>
        <w:t>contraria a hipótese de superioridade incondicional das estratégias simples</w:t>
      </w:r>
      <w:r w:rsidRPr="00592DCB">
        <w:rPr>
          <w:rFonts w:ascii="Times New Roman" w:hAnsi="Times New Roman" w:cs="Times New Roman"/>
          <w:lang w:val="pt-BR"/>
        </w:rPr>
        <w:t xml:space="preserve">. </w:t>
      </w:r>
      <w:r w:rsidRPr="003112B2">
        <w:rPr>
          <w:rFonts w:ascii="Times New Roman" w:hAnsi="Times New Roman" w:cs="Times New Roman"/>
          <w:lang w:val="pt-BR"/>
        </w:rPr>
        <w:t>As quatro primeiras posições ajustadas ao risco são ocupadas por três variantes Black-</w:t>
      </w:r>
      <w:proofErr w:type="spellStart"/>
      <w:r w:rsidRPr="003112B2">
        <w:rPr>
          <w:rFonts w:ascii="Times New Roman" w:hAnsi="Times New Roman" w:cs="Times New Roman"/>
          <w:lang w:val="pt-BR"/>
        </w:rPr>
        <w:t>Litterman</w:t>
      </w:r>
      <w:proofErr w:type="spellEnd"/>
      <w:r w:rsidRPr="003112B2">
        <w:rPr>
          <w:rFonts w:ascii="Times New Roman" w:hAnsi="Times New Roman" w:cs="Times New Roman"/>
          <w:lang w:val="pt-BR"/>
        </w:rPr>
        <w:t xml:space="preserve"> e pela carteira 1/N </w:t>
      </w:r>
      <w:proofErr w:type="spellStart"/>
      <w:r w:rsidRPr="003112B2">
        <w:rPr>
          <w:rFonts w:ascii="Times New Roman" w:hAnsi="Times New Roman" w:cs="Times New Roman"/>
          <w:lang w:val="pt-BR"/>
        </w:rPr>
        <w:t>buy-and-hold</w:t>
      </w:r>
      <w:proofErr w:type="spellEnd"/>
      <w:r w:rsidRPr="003112B2">
        <w:rPr>
          <w:rFonts w:ascii="Times New Roman" w:hAnsi="Times New Roman" w:cs="Times New Roman"/>
          <w:lang w:val="pt-BR"/>
        </w:rPr>
        <w:t xml:space="preserve">; a família BL, em sua totalidade, supera todas as estratégias MPT e PMPT no critério de Sharpe. A mínima variância — apontada na literatura como a referência robusta — situa-se na metade inferior do ranking (Sharpe 0,217), acima do IBOVESPA, porém abaixo de toda a família BL, da família de máxima utilidade e das estratégias PMPT 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w:t>
      </w:r>
    </w:p>
    <w:p w14:paraId="61CDC75B" w14:textId="77777777" w:rsidR="00660315" w:rsidRDefault="00660315" w:rsidP="003112B2">
      <w:pPr>
        <w:pStyle w:val="Corpodetexto"/>
        <w:spacing w:line="360" w:lineRule="auto"/>
        <w:ind w:firstLine="851"/>
        <w:jc w:val="both"/>
        <w:rPr>
          <w:lang w:val="pt-BR"/>
        </w:rPr>
      </w:pPr>
      <w:r w:rsidRPr="003112B2">
        <w:rPr>
          <w:lang w:val="pt-BR"/>
        </w:rPr>
        <w:t>No extremo oposto, os piores desempenhos não correspondem às estratégias mais sofisticadas, e sim a duas formulações específicas: a carteira 1/N rebalanceada (</w:t>
      </w:r>
      <w:proofErr w:type="spellStart"/>
      <w:r w:rsidRPr="003112B2">
        <w:rPr>
          <w:lang w:val="pt-BR"/>
        </w:rPr>
        <w:t>EqualWeight</w:t>
      </w:r>
      <w:proofErr w:type="spellEnd"/>
      <w:r w:rsidRPr="003112B2">
        <w:rPr>
          <w:lang w:val="pt-BR"/>
        </w:rPr>
        <w:t xml:space="preserve">, Sharpe −0,075) e o mínimo </w:t>
      </w:r>
      <w:proofErr w:type="spellStart"/>
      <w:r w:rsidRPr="003112B2">
        <w:rPr>
          <w:lang w:val="pt-BR"/>
        </w:rPr>
        <w:t>CDaR</w:t>
      </w:r>
      <w:proofErr w:type="spellEnd"/>
      <w:r w:rsidRPr="003112B2">
        <w:rPr>
          <w:lang w:val="pt-BR"/>
        </w:rPr>
        <w:t xml:space="preserve"> (</w:t>
      </w:r>
      <w:proofErr w:type="spellStart"/>
      <w:r w:rsidRPr="003112B2">
        <w:rPr>
          <w:lang w:val="pt-BR"/>
        </w:rPr>
        <w:t>MinCDaR</w:t>
      </w:r>
      <w:proofErr w:type="spellEnd"/>
      <w:r w:rsidRPr="003112B2">
        <w:rPr>
          <w:lang w:val="pt-BR"/>
        </w:rPr>
        <w:t>, Sharpe −0,417). A coexistência, nas posições inferiores, de uma estratégia trivial e de uma estratégia complexa indica que o</w:t>
      </w:r>
      <w:r w:rsidRPr="00592DCB">
        <w:rPr>
          <w:b/>
          <w:bCs/>
          <w:lang w:val="pt-BR"/>
        </w:rPr>
        <w:t xml:space="preserve"> eixo determinante do desempenho não é a complexidade do modelo</w:t>
      </w:r>
      <w:r w:rsidRPr="00592DCB">
        <w:rPr>
          <w:lang w:val="pt-BR"/>
        </w:rPr>
        <w:t>, mas sim a combinação de três fatores: a qualidade e a estabilidade do sinal de retorno utilizado, a presença de uma estrutura estabilizadora (prior de equilíbrio, teto de pesos) e a ausência de regimes degenerados de otimização.</w:t>
      </w:r>
    </w:p>
    <w:p w14:paraId="513C9087" w14:textId="77777777" w:rsidR="003112B2" w:rsidRPr="00592DCB" w:rsidRDefault="003112B2" w:rsidP="003112B2">
      <w:pPr>
        <w:pStyle w:val="Corpodetexto"/>
        <w:spacing w:line="360" w:lineRule="auto"/>
        <w:ind w:firstLine="851"/>
        <w:jc w:val="both"/>
        <w:rPr>
          <w:lang w:val="pt-BR"/>
        </w:rPr>
      </w:pPr>
    </w:p>
    <w:p w14:paraId="2E65C68D" w14:textId="6B6CC04F" w:rsidR="00660315" w:rsidRPr="003112B2" w:rsidRDefault="00660315" w:rsidP="003112B2">
      <w:pPr>
        <w:pStyle w:val="Ttulo3"/>
        <w:numPr>
          <w:ilvl w:val="2"/>
          <w:numId w:val="1"/>
        </w:numPr>
        <w:spacing w:line="360" w:lineRule="auto"/>
        <w:jc w:val="both"/>
        <w:rPr>
          <w:b w:val="0"/>
          <w:bCs w:val="0"/>
          <w:lang w:val="pt-BR"/>
        </w:rPr>
      </w:pPr>
      <w:bookmarkStart w:id="136" w:name="_Toc231739125"/>
      <w:r w:rsidRPr="003112B2">
        <w:rPr>
          <w:b w:val="0"/>
          <w:bCs w:val="0"/>
          <w:lang w:val="pt-BR"/>
        </w:rPr>
        <w:t>Desempenho Relativo ao IBOVESPA</w:t>
      </w:r>
      <w:bookmarkEnd w:id="136"/>
    </w:p>
    <w:p w14:paraId="23A7B3A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7ED68F" w14:textId="09051949"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Treze das dezesseis estratégias superaram o índice passivo em termos de Sharpe. A superação é mais expressiva na família BL (Sharpe até 2,9 vezes o do IBOVESPA) e consistente em toda a família de máxima utilidade e nas estratégias PMPT </w:t>
      </w:r>
      <w:r w:rsidRPr="003112B2">
        <w:rPr>
          <w:rFonts w:ascii="Times New Roman" w:hAnsi="Times New Roman" w:cs="Times New Roman"/>
          <w:lang w:val="pt-BR"/>
        </w:rPr>
        <w:t xml:space="preserve">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 xml:space="preserve">. As exceções — </w:t>
      </w:r>
      <w:proofErr w:type="spellStart"/>
      <w:r w:rsidRPr="003112B2">
        <w:rPr>
          <w:rFonts w:ascii="Times New Roman" w:hAnsi="Times New Roman" w:cs="Times New Roman"/>
          <w:lang w:val="pt-BR"/>
        </w:rPr>
        <w:t>MaxOmega</w:t>
      </w:r>
      <w:proofErr w:type="spellEnd"/>
      <w:r w:rsidRPr="003112B2">
        <w:rPr>
          <w:rFonts w:ascii="Times New Roman" w:hAnsi="Times New Roman" w:cs="Times New Roman"/>
          <w:lang w:val="pt-BR"/>
        </w:rPr>
        <w:t xml:space="preserve">, </w:t>
      </w:r>
      <w:proofErr w:type="spellStart"/>
      <w:r w:rsidRPr="003112B2">
        <w:rPr>
          <w:rFonts w:ascii="Times New Roman" w:hAnsi="Times New Roman" w:cs="Times New Roman"/>
          <w:lang w:val="pt-BR"/>
        </w:rPr>
        <w:t>InvVol</w:t>
      </w:r>
      <w:proofErr w:type="spellEnd"/>
      <w:r w:rsidRPr="003112B2">
        <w:rPr>
          <w:rFonts w:ascii="Times New Roman" w:hAnsi="Times New Roman" w:cs="Times New Roman"/>
          <w:lang w:val="pt-BR"/>
        </w:rPr>
        <w:t xml:space="preserve">, </w:t>
      </w:r>
      <w:proofErr w:type="spellStart"/>
      <w:r w:rsidRPr="003112B2">
        <w:rPr>
          <w:rFonts w:ascii="Times New Roman" w:hAnsi="Times New Roman" w:cs="Times New Roman"/>
          <w:lang w:val="pt-BR"/>
        </w:rPr>
        <w:t>EqualWeight</w:t>
      </w:r>
      <w:proofErr w:type="spellEnd"/>
      <w:r w:rsidRPr="003112B2">
        <w:rPr>
          <w:rFonts w:ascii="Times New Roman" w:hAnsi="Times New Roman" w:cs="Times New Roman"/>
          <w:lang w:val="pt-BR"/>
        </w:rPr>
        <w:t xml:space="preserve"> e </w:t>
      </w:r>
      <w:proofErr w:type="spellStart"/>
      <w:r w:rsidRPr="003112B2">
        <w:rPr>
          <w:rFonts w:ascii="Times New Roman" w:hAnsi="Times New Roman" w:cs="Times New Roman"/>
          <w:lang w:val="pt-BR"/>
        </w:rPr>
        <w:t>MinCDaR</w:t>
      </w:r>
      <w:proofErr w:type="spellEnd"/>
      <w:r w:rsidRPr="003112B2">
        <w:rPr>
          <w:rFonts w:ascii="Times New Roman" w:hAnsi="Times New Roman" w:cs="Times New Roman"/>
          <w:lang w:val="pt-BR"/>
        </w:rPr>
        <w:t xml:space="preserve"> — ficaram abaixo do benchmark.</w:t>
      </w:r>
      <w:r w:rsidRPr="00592DCB">
        <w:rPr>
          <w:rFonts w:ascii="Times New Roman" w:hAnsi="Times New Roman" w:cs="Times New Roman"/>
          <w:lang w:val="pt-BR"/>
        </w:rPr>
        <w:t xml:space="preserve"> O resultado é coerente com Santos e Tessari (2012), que documentaram superioridade de estratégias quantitativas de otimização sobre o índice passivo no mercado brasileiro, sobretudo em cenários de alta volatilidade. Vale notar que o IBOVESPA, embora supere a maioria das estratégias em CAGR bruto entre os piores </w:t>
      </w:r>
      <w:r w:rsidRPr="003112B2">
        <w:rPr>
          <w:rFonts w:ascii="Times New Roman" w:hAnsi="Times New Roman" w:cs="Times New Roman"/>
          <w:lang w:val="pt-BR"/>
        </w:rPr>
        <w:lastRenderedPageBreak/>
        <w:t xml:space="preserve">colocados, apresenta volatilidade (23,32%) e </w:t>
      </w:r>
      <w:proofErr w:type="spellStart"/>
      <w:r w:rsidRPr="003112B2">
        <w:rPr>
          <w:rFonts w:ascii="Times New Roman" w:hAnsi="Times New Roman" w:cs="Times New Roman"/>
          <w:lang w:val="pt-BR"/>
        </w:rPr>
        <w:t>drawdown</w:t>
      </w:r>
      <w:proofErr w:type="spellEnd"/>
      <w:r w:rsidRPr="003112B2">
        <w:rPr>
          <w:rFonts w:ascii="Times New Roman" w:hAnsi="Times New Roman" w:cs="Times New Roman"/>
          <w:lang w:val="pt-BR"/>
        </w:rPr>
        <w:t xml:space="preserve"> (−46,82%) elevados, o que deprime seu índice de Sharpe.</w:t>
      </w:r>
    </w:p>
    <w:p w14:paraId="6B0B6E5F" w14:textId="77777777" w:rsidR="003112B2" w:rsidRPr="003112B2" w:rsidRDefault="003112B2" w:rsidP="003112B2">
      <w:pPr>
        <w:pStyle w:val="Corpodetexto"/>
        <w:rPr>
          <w:lang w:val="pt-BR"/>
        </w:rPr>
      </w:pPr>
    </w:p>
    <w:p w14:paraId="49F9DC6D" w14:textId="15D0E861" w:rsidR="00660315" w:rsidRPr="003112B2" w:rsidRDefault="00660315" w:rsidP="003112B2">
      <w:pPr>
        <w:pStyle w:val="Ttulo3"/>
        <w:numPr>
          <w:ilvl w:val="2"/>
          <w:numId w:val="1"/>
        </w:numPr>
        <w:spacing w:line="360" w:lineRule="auto"/>
        <w:jc w:val="both"/>
        <w:rPr>
          <w:b w:val="0"/>
          <w:bCs w:val="0"/>
          <w:lang w:val="pt-BR"/>
        </w:rPr>
      </w:pPr>
      <w:bookmarkStart w:id="137" w:name="_Toc231739126"/>
      <w:r w:rsidRPr="003112B2">
        <w:rPr>
          <w:b w:val="0"/>
          <w:bCs w:val="0"/>
          <w:lang w:val="pt-BR"/>
        </w:rPr>
        <w:t>O Efeito do Teto de Peso (Variantes c10)</w:t>
      </w:r>
      <w:bookmarkEnd w:id="137"/>
    </w:p>
    <w:p w14:paraId="0D24683B" w14:textId="77777777" w:rsidR="003112B2" w:rsidRDefault="003112B2" w:rsidP="003112B2">
      <w:pPr>
        <w:pStyle w:val="FirstParagraph"/>
        <w:spacing w:before="0" w:after="0" w:line="360" w:lineRule="auto"/>
        <w:jc w:val="both"/>
        <w:rPr>
          <w:rFonts w:ascii="Times New Roman" w:hAnsi="Times New Roman" w:cs="Times New Roman"/>
          <w:lang w:val="pt-BR"/>
        </w:rPr>
      </w:pPr>
    </w:p>
    <w:p w14:paraId="118A2F72" w14:textId="309632B7" w:rsidR="00660315" w:rsidRPr="003112B2" w:rsidRDefault="00660315" w:rsidP="003112B2">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comparação sistemática entre as estratégias plenas e suas versões com teto de 10% evidencia um trade-off consistente entre retorno bruto e robustez. Nas estratégias já naturalmente diversificadas (mínima variância), o teto é praticamente inócuo. Nas estratégias concentradas pelo sinal de </w:t>
      </w:r>
      <w:r w:rsidRPr="005F2A20">
        <w:rPr>
          <w:rFonts w:ascii="Times New Roman" w:hAnsi="Times New Roman" w:cs="Times New Roman"/>
          <w:i/>
          <w:iCs/>
          <w:lang w:val="pt-BR"/>
        </w:rPr>
        <w:t>momentum</w:t>
      </w:r>
      <w:r w:rsidRPr="003112B2">
        <w:rPr>
          <w:rFonts w:ascii="Times New Roman" w:hAnsi="Times New Roman" w:cs="Times New Roman"/>
          <w:lang w:val="pt-BR"/>
        </w:rPr>
        <w:t xml:space="preserve"> (família BL), o teto atua como um </w:t>
      </w:r>
      <w:r w:rsidRPr="003112B2">
        <w:rPr>
          <w:rFonts w:ascii="Times New Roman" w:hAnsi="Times New Roman" w:cs="Times New Roman"/>
          <w:b/>
          <w:bCs/>
          <w:lang w:val="pt-BR"/>
        </w:rPr>
        <w:t>mecanismo de contenção de risco de alta eficiência marginal</w:t>
      </w:r>
      <w:r w:rsidRPr="003112B2">
        <w:rPr>
          <w:rFonts w:ascii="Times New Roman" w:hAnsi="Times New Roman" w:cs="Times New Roman"/>
          <w:lang w:val="pt-BR"/>
        </w:rPr>
        <w:t xml:space="preserve">: reduz volatilidade e </w:t>
      </w:r>
      <w:proofErr w:type="spellStart"/>
      <w:r w:rsidRPr="003112B2">
        <w:rPr>
          <w:rFonts w:ascii="Times New Roman" w:hAnsi="Times New Roman" w:cs="Times New Roman"/>
          <w:lang w:val="pt-BR"/>
        </w:rPr>
        <w:t>drawdown</w:t>
      </w:r>
      <w:proofErr w:type="spellEnd"/>
      <w:r w:rsidRPr="003112B2">
        <w:rPr>
          <w:rFonts w:ascii="Times New Roman" w:hAnsi="Times New Roman" w:cs="Times New Roman"/>
          <w:lang w:val="pt-BR"/>
        </w:rPr>
        <w:t xml:space="preserve"> de forma significativa sacrificando pouco do desempenho ajustado ao risco. O teto reduz, adicionalmente, o turnover — de 825% para 646% a.a. no caso clássico e de 990% para 781% a.a. na variante de </w:t>
      </w:r>
      <w:proofErr w:type="spellStart"/>
      <w:r w:rsidRPr="003112B2">
        <w:rPr>
          <w:rFonts w:ascii="Times New Roman" w:hAnsi="Times New Roman" w:cs="Times New Roman"/>
          <w:lang w:val="pt-BR"/>
        </w:rPr>
        <w:t>downside</w:t>
      </w:r>
      <w:proofErr w:type="spellEnd"/>
      <w:r w:rsidRPr="003112B2">
        <w:rPr>
          <w:rFonts w:ascii="Times New Roman" w:hAnsi="Times New Roman" w:cs="Times New Roman"/>
          <w:lang w:val="pt-BR"/>
        </w:rPr>
        <w:t xml:space="preserve"> —, atenuando a fragilidade da família BL a custos de transação. Para fins de aplicação prática, as variantes c10 da família BL representam, portanto, um compromisso superior ao das versões plenas, ainda que estas detenham os recordes absolutos de retorno e Sharpe.</w:t>
      </w:r>
    </w:p>
    <w:p w14:paraId="6FD69B10" w14:textId="77777777" w:rsidR="003112B2" w:rsidRDefault="003112B2" w:rsidP="003112B2">
      <w:pPr>
        <w:pStyle w:val="Corpodetexto"/>
        <w:rPr>
          <w:lang w:val="pt-BR"/>
        </w:rPr>
      </w:pPr>
    </w:p>
    <w:p w14:paraId="22233D6B" w14:textId="77777777" w:rsidR="003112B2" w:rsidRPr="003112B2" w:rsidRDefault="003112B2" w:rsidP="003112B2">
      <w:pPr>
        <w:pStyle w:val="Corpodetexto"/>
        <w:rPr>
          <w:lang w:val="pt-BR"/>
        </w:rPr>
      </w:pPr>
    </w:p>
    <w:p w14:paraId="7D4AE6D3" w14:textId="4CF9BE70" w:rsidR="00660315" w:rsidRDefault="00660315" w:rsidP="003112B2">
      <w:pPr>
        <w:pStyle w:val="Ttulo2"/>
        <w:numPr>
          <w:ilvl w:val="1"/>
          <w:numId w:val="1"/>
        </w:numPr>
        <w:spacing w:line="360" w:lineRule="auto"/>
        <w:jc w:val="both"/>
        <w:rPr>
          <w:sz w:val="24"/>
          <w:szCs w:val="24"/>
          <w:lang w:val="pt-BR"/>
        </w:rPr>
      </w:pPr>
      <w:bookmarkStart w:id="138" w:name="_Toc231739127"/>
      <w:r w:rsidRPr="00592DCB">
        <w:rPr>
          <w:sz w:val="24"/>
          <w:szCs w:val="24"/>
          <w:lang w:val="pt-BR"/>
        </w:rPr>
        <w:t>Discussão: Determinantes do Desempenho e Confronto com a Literatura</w:t>
      </w:r>
      <w:bookmarkEnd w:id="138"/>
    </w:p>
    <w:p w14:paraId="557D8F92" w14:textId="77777777" w:rsidR="003112B2" w:rsidRPr="00592DCB" w:rsidRDefault="003112B2" w:rsidP="003112B2">
      <w:pPr>
        <w:rPr>
          <w:sz w:val="24"/>
          <w:szCs w:val="24"/>
          <w:lang w:val="pt-BR"/>
        </w:rPr>
      </w:pPr>
    </w:p>
    <w:p w14:paraId="3D86389E" w14:textId="707AECF1" w:rsidR="00660315" w:rsidRPr="003112B2" w:rsidRDefault="00660315" w:rsidP="003112B2">
      <w:pPr>
        <w:pStyle w:val="Ttulo3"/>
        <w:numPr>
          <w:ilvl w:val="2"/>
          <w:numId w:val="1"/>
        </w:numPr>
        <w:spacing w:line="360" w:lineRule="auto"/>
        <w:jc w:val="both"/>
        <w:rPr>
          <w:b w:val="0"/>
          <w:bCs w:val="0"/>
          <w:lang w:val="pt-BR"/>
        </w:rPr>
      </w:pPr>
      <w:bookmarkStart w:id="139" w:name="_Toc231739128"/>
      <w:r w:rsidRPr="003112B2">
        <w:rPr>
          <w:b w:val="0"/>
          <w:bCs w:val="0"/>
          <w:lang w:val="pt-BR"/>
        </w:rPr>
        <w:t xml:space="preserve">O Papel do Sinal de </w:t>
      </w:r>
      <w:r w:rsidRPr="005F2A20">
        <w:rPr>
          <w:b w:val="0"/>
          <w:bCs w:val="0"/>
          <w:i/>
          <w:iCs/>
          <w:lang w:val="pt-BR"/>
        </w:rPr>
        <w:t>Momentum</w:t>
      </w:r>
      <w:r w:rsidRPr="003112B2">
        <w:rPr>
          <w:b w:val="0"/>
          <w:bCs w:val="0"/>
          <w:lang w:val="pt-BR"/>
        </w:rPr>
        <w:t xml:space="preserve"> no Black-</w:t>
      </w:r>
      <w:proofErr w:type="spellStart"/>
      <w:r w:rsidRPr="003112B2">
        <w:rPr>
          <w:b w:val="0"/>
          <w:bCs w:val="0"/>
          <w:lang w:val="pt-BR"/>
        </w:rPr>
        <w:t>Litterman</w:t>
      </w:r>
      <w:bookmarkEnd w:id="139"/>
      <w:proofErr w:type="spellEnd"/>
    </w:p>
    <w:p w14:paraId="1BAA23CB"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ACF823B" w14:textId="77777777" w:rsidR="00C45567" w:rsidRDefault="00660315" w:rsidP="00C45567">
      <w:pPr>
        <w:spacing w:line="360" w:lineRule="auto"/>
        <w:ind w:firstLine="851"/>
        <w:jc w:val="both"/>
        <w:rPr>
          <w:sz w:val="24"/>
          <w:szCs w:val="24"/>
          <w:lang w:val="pt-BR"/>
        </w:rPr>
      </w:pPr>
      <w:r w:rsidRPr="003112B2">
        <w:rPr>
          <w:sz w:val="24"/>
          <w:szCs w:val="24"/>
          <w:lang w:val="pt-BR"/>
        </w:rPr>
        <w:t xml:space="preserve">O melhor resultado do estudo — </w:t>
      </w:r>
      <w:proofErr w:type="spellStart"/>
      <w:r w:rsidRPr="003112B2">
        <w:rPr>
          <w:sz w:val="24"/>
          <w:szCs w:val="24"/>
          <w:lang w:val="pt-BR"/>
        </w:rPr>
        <w:t>BL_classico</w:t>
      </w:r>
      <w:proofErr w:type="spellEnd"/>
      <w:r w:rsidRPr="003112B2">
        <w:rPr>
          <w:sz w:val="24"/>
          <w:szCs w:val="24"/>
          <w:lang w:val="pt-BR"/>
        </w:rPr>
        <w:t xml:space="preserve"> — combina um prior de equilíbrio de mercado, ancorado na covariância regularizada por </w:t>
      </w:r>
      <w:proofErr w:type="spellStart"/>
      <w:r w:rsidRPr="003112B2">
        <w:rPr>
          <w:sz w:val="24"/>
          <w:szCs w:val="24"/>
          <w:lang w:val="pt-BR"/>
        </w:rPr>
        <w:t>Ledoit</w:t>
      </w:r>
      <w:proofErr w:type="spellEnd"/>
      <w:r w:rsidRPr="003112B2">
        <w:rPr>
          <w:sz w:val="24"/>
          <w:szCs w:val="24"/>
          <w:lang w:val="pt-BR"/>
        </w:rPr>
        <w:t xml:space="preserve">-Wolf (2004) e no portfólio de referência equiponderado, a uma visão de retorno derivada do fator de </w:t>
      </w:r>
      <w:r w:rsidRPr="005F2A20">
        <w:rPr>
          <w:i/>
          <w:iCs/>
          <w:sz w:val="24"/>
          <w:szCs w:val="24"/>
          <w:lang w:val="pt-BR"/>
        </w:rPr>
        <w:t>momentum</w:t>
      </w:r>
      <w:r w:rsidRPr="003112B2">
        <w:rPr>
          <w:sz w:val="24"/>
          <w:szCs w:val="24"/>
          <w:lang w:val="pt-BR"/>
        </w:rPr>
        <w:t xml:space="preserve"> 12-1. </w:t>
      </w:r>
    </w:p>
    <w:p w14:paraId="204FFFD9" w14:textId="2C55DDDD" w:rsidR="00C45567" w:rsidRPr="00C45567" w:rsidRDefault="00C45567" w:rsidP="00C45567">
      <w:pPr>
        <w:spacing w:line="360" w:lineRule="auto"/>
        <w:ind w:firstLine="851"/>
        <w:jc w:val="both"/>
        <w:rPr>
          <w:sz w:val="24"/>
          <w:szCs w:val="24"/>
          <w:lang w:val="pt-BR"/>
        </w:rPr>
      </w:pPr>
      <w:r w:rsidRPr="00C45567">
        <w:rPr>
          <w:sz w:val="24"/>
          <w:szCs w:val="24"/>
          <w:lang w:val="pt-BR"/>
        </w:rPr>
        <w:t>A superioridade empírica desta configuração sugere que o fator de *momentum* 12-1 capturou prêmios de risco economicamente relevantes no mercado acionário brasileiro. Adicionalmente, a arquitetura Bayesiana do modelo de Black-</w:t>
      </w:r>
      <w:proofErr w:type="spellStart"/>
      <w:r w:rsidRPr="00C45567">
        <w:rPr>
          <w:sz w:val="24"/>
          <w:szCs w:val="24"/>
          <w:lang w:val="pt-BR"/>
        </w:rPr>
        <w:t>Litterman</w:t>
      </w:r>
      <w:proofErr w:type="spellEnd"/>
      <w:r w:rsidRPr="00C45567">
        <w:rPr>
          <w:sz w:val="24"/>
          <w:szCs w:val="24"/>
          <w:lang w:val="pt-BR"/>
        </w:rPr>
        <w:t xml:space="preserve"> demonstrou eficácia ao incorporar tais projeções sem degenerar em alocações extremas, uma vez que o </w:t>
      </w:r>
      <w:r w:rsidRPr="00C45567">
        <w:rPr>
          <w:i/>
          <w:iCs/>
          <w:sz w:val="24"/>
          <w:szCs w:val="24"/>
          <w:lang w:val="pt-BR"/>
        </w:rPr>
        <w:t>prior</w:t>
      </w:r>
      <w:r w:rsidRPr="00C45567">
        <w:rPr>
          <w:sz w:val="24"/>
          <w:szCs w:val="24"/>
          <w:lang w:val="pt-BR"/>
        </w:rPr>
        <w:t xml:space="preserve"> de equilíbrio atua como uma âncora analítica, restringindo o afastamento irrestrito das visões táticas em relação ao consenso de mercado.</w:t>
      </w:r>
    </w:p>
    <w:p w14:paraId="6136EAED" w14:textId="2A5F9FE0" w:rsidR="00660315" w:rsidRPr="003112B2" w:rsidRDefault="00660315" w:rsidP="003112B2">
      <w:pPr>
        <w:spacing w:line="360" w:lineRule="auto"/>
        <w:ind w:firstLine="851"/>
        <w:jc w:val="both"/>
        <w:rPr>
          <w:sz w:val="24"/>
          <w:szCs w:val="24"/>
          <w:lang w:val="pt-BR"/>
        </w:rPr>
      </w:pPr>
      <w:r w:rsidRPr="003112B2">
        <w:rPr>
          <w:sz w:val="24"/>
          <w:szCs w:val="24"/>
          <w:lang w:val="pt-BR"/>
        </w:rPr>
        <w:t xml:space="preserve">Esse achado dialoga com a evidência de persistência de </w:t>
      </w:r>
      <w:r w:rsidRPr="005F2A20">
        <w:rPr>
          <w:i/>
          <w:iCs/>
          <w:sz w:val="24"/>
          <w:szCs w:val="24"/>
          <w:lang w:val="pt-BR"/>
        </w:rPr>
        <w:t>momentum</w:t>
      </w:r>
      <w:r w:rsidRPr="003112B2">
        <w:rPr>
          <w:sz w:val="24"/>
          <w:szCs w:val="24"/>
          <w:lang w:val="pt-BR"/>
        </w:rPr>
        <w:t xml:space="preserve"> em mercados emergentes e contrasta com a leitura pessimista de </w:t>
      </w:r>
      <w:proofErr w:type="spellStart"/>
      <w:r w:rsidRPr="003112B2">
        <w:rPr>
          <w:sz w:val="24"/>
          <w:szCs w:val="24"/>
          <w:lang w:val="pt-BR"/>
        </w:rPr>
        <w:t>Welch</w:t>
      </w:r>
      <w:proofErr w:type="spellEnd"/>
      <w:r w:rsidRPr="003112B2">
        <w:rPr>
          <w:sz w:val="24"/>
          <w:szCs w:val="24"/>
          <w:lang w:val="pt-BR"/>
        </w:rPr>
        <w:t xml:space="preserve"> e </w:t>
      </w:r>
      <w:proofErr w:type="spellStart"/>
      <w:r w:rsidRPr="003112B2">
        <w:rPr>
          <w:sz w:val="24"/>
          <w:szCs w:val="24"/>
          <w:lang w:val="pt-BR"/>
        </w:rPr>
        <w:t>Goyal</w:t>
      </w:r>
      <w:proofErr w:type="spellEnd"/>
      <w:r w:rsidRPr="003112B2">
        <w:rPr>
          <w:sz w:val="24"/>
          <w:szCs w:val="24"/>
          <w:lang w:val="pt-BR"/>
        </w:rPr>
        <w:t xml:space="preserve"> (2008) sobre a previsibilidade de retornos: a diferença é que o </w:t>
      </w:r>
      <w:r w:rsidRPr="005F2A20">
        <w:rPr>
          <w:i/>
          <w:iCs/>
          <w:sz w:val="24"/>
          <w:szCs w:val="24"/>
          <w:lang w:val="pt-BR"/>
        </w:rPr>
        <w:t>momentum</w:t>
      </w:r>
      <w:r w:rsidRPr="003112B2">
        <w:rPr>
          <w:sz w:val="24"/>
          <w:szCs w:val="24"/>
          <w:lang w:val="pt-BR"/>
        </w:rPr>
        <w:t xml:space="preserve"> não pretende prever o retorno </w:t>
      </w:r>
      <w:r w:rsidRPr="003112B2">
        <w:rPr>
          <w:sz w:val="24"/>
          <w:szCs w:val="24"/>
          <w:lang w:val="pt-BR"/>
        </w:rPr>
        <w:lastRenderedPageBreak/>
        <w:t>futuro de forma incondicional, mas apenas ordenar relativamente os ativos, tarefa para a qual a relação sinal-ruído é mais favorável.</w:t>
      </w:r>
    </w:p>
    <w:p w14:paraId="12DF64A9" w14:textId="77777777" w:rsidR="00660315" w:rsidRDefault="00660315" w:rsidP="003112B2">
      <w:pPr>
        <w:pStyle w:val="Corpodetexto"/>
        <w:spacing w:line="360" w:lineRule="auto"/>
        <w:ind w:firstLine="851"/>
        <w:jc w:val="both"/>
        <w:rPr>
          <w:lang w:val="pt-BR"/>
        </w:rPr>
      </w:pPr>
      <w:r w:rsidRPr="003112B2">
        <w:rPr>
          <w:lang w:val="pt-BR"/>
        </w:rPr>
        <w:t xml:space="preserve">Ressalva importante: o poder preditivo das visões </w:t>
      </w:r>
      <w:r w:rsidRPr="003112B2">
        <w:rPr>
          <w:b/>
          <w:bCs/>
          <w:lang w:val="pt-BR"/>
        </w:rPr>
        <w:t>não foi formalmente validado</w:t>
      </w:r>
      <w:r w:rsidRPr="003112B2">
        <w:rPr>
          <w:lang w:val="pt-BR"/>
        </w:rPr>
        <w:t xml:space="preserve"> por </w:t>
      </w:r>
      <w:proofErr w:type="spellStart"/>
      <w:r w:rsidRPr="005D7D20">
        <w:rPr>
          <w:i/>
          <w:iCs/>
          <w:lang w:val="pt-BR"/>
        </w:rPr>
        <w:t>backtesting</w:t>
      </w:r>
      <w:proofErr w:type="spellEnd"/>
      <w:r w:rsidRPr="003112B2">
        <w:rPr>
          <w:lang w:val="pt-BR"/>
        </w:rPr>
        <w:t xml:space="preserve"> independente do sinal, e o elevado </w:t>
      </w:r>
      <w:r w:rsidRPr="005D7D20">
        <w:rPr>
          <w:i/>
          <w:iCs/>
          <w:lang w:val="pt-BR"/>
        </w:rPr>
        <w:t>turnover</w:t>
      </w:r>
      <w:r w:rsidRPr="003112B2">
        <w:rPr>
          <w:lang w:val="pt-BR"/>
        </w:rPr>
        <w:t xml:space="preserve"> da família BL (entre 646% e 990% a.a.) implica forte sensibilidade a custos de transação não plenamente capturados pelo modelo de 50 bps. Ambos constituem limitações reconhecidas, retomadas na Seção de limitações.</w:t>
      </w:r>
    </w:p>
    <w:p w14:paraId="020A1048" w14:textId="77777777" w:rsidR="003112B2" w:rsidRPr="003112B2" w:rsidRDefault="003112B2" w:rsidP="003112B2">
      <w:pPr>
        <w:pStyle w:val="Corpodetexto"/>
        <w:spacing w:line="360" w:lineRule="auto"/>
        <w:ind w:firstLine="851"/>
        <w:jc w:val="both"/>
        <w:rPr>
          <w:lang w:val="pt-BR"/>
        </w:rPr>
      </w:pPr>
    </w:p>
    <w:p w14:paraId="1F2563B7" w14:textId="7A83BF7E" w:rsidR="00660315" w:rsidRPr="003112B2" w:rsidRDefault="00660315" w:rsidP="003112B2">
      <w:pPr>
        <w:pStyle w:val="Ttulo3"/>
        <w:numPr>
          <w:ilvl w:val="2"/>
          <w:numId w:val="1"/>
        </w:numPr>
        <w:spacing w:line="360" w:lineRule="auto"/>
        <w:jc w:val="both"/>
        <w:rPr>
          <w:b w:val="0"/>
          <w:bCs w:val="0"/>
          <w:lang w:val="pt-BR"/>
        </w:rPr>
      </w:pPr>
      <w:bookmarkStart w:id="140" w:name="_Toc231739129"/>
      <w:r w:rsidRPr="003112B2">
        <w:rPr>
          <w:b w:val="0"/>
          <w:bCs w:val="0"/>
          <w:lang w:val="pt-BR"/>
        </w:rPr>
        <w:t>A Robustez da Mínima Variância</w:t>
      </w:r>
      <w:bookmarkEnd w:id="140"/>
    </w:p>
    <w:p w14:paraId="669615A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5F8D68D" w14:textId="58629BB4" w:rsidR="00C45567" w:rsidRPr="00C45567" w:rsidRDefault="00C45567" w:rsidP="00C45567">
      <w:pPr>
        <w:pStyle w:val="Corpodetexto"/>
        <w:spacing w:line="360" w:lineRule="auto"/>
        <w:ind w:firstLine="851"/>
        <w:jc w:val="both"/>
        <w:rPr>
          <w:lang w:val="pt-BR"/>
        </w:rPr>
      </w:pPr>
      <w:r w:rsidRPr="00C45567">
        <w:rPr>
          <w:lang w:val="pt-BR"/>
        </w:rPr>
        <w:t xml:space="preserve">O portfólio de mínima variância ratificou sua propriedade paramétrica como referência de robustez, exibindo a menor volatilidade absoluta e </w:t>
      </w:r>
      <w:proofErr w:type="spellStart"/>
      <w:r w:rsidRPr="00C45567">
        <w:rPr>
          <w:i/>
          <w:iCs/>
          <w:lang w:val="pt-BR"/>
        </w:rPr>
        <w:t>drawdowns</w:t>
      </w:r>
      <w:proofErr w:type="spellEnd"/>
      <w:r w:rsidRPr="00C45567">
        <w:rPr>
          <w:lang w:val="pt-BR"/>
        </w:rPr>
        <w:t xml:space="preserve"> contidos, o que garantiu um Índice de Sharpe estável e positivo sem a dependência da estimação de retornos esperados. Esse desempenho empírico alinha-se aos postulados seminais de Markowitz (1959), e corrobora os achados contemporâneos de </w:t>
      </w:r>
      <w:proofErr w:type="spellStart"/>
      <w:r w:rsidRPr="00C45567">
        <w:rPr>
          <w:lang w:val="pt-BR"/>
        </w:rPr>
        <w:t>DeMiguel</w:t>
      </w:r>
      <w:proofErr w:type="spellEnd"/>
      <w:r w:rsidRPr="00C45567">
        <w:rPr>
          <w:lang w:val="pt-BR"/>
        </w:rPr>
        <w:t xml:space="preserve"> et al. (2009) de que, em mercados voláteis, a estimação da matriz de covariância apresenta menor suscetibilidade a erros amostrais (</w:t>
      </w:r>
      <w:proofErr w:type="spellStart"/>
      <w:r w:rsidRPr="00C45567">
        <w:rPr>
          <w:i/>
          <w:iCs/>
          <w:lang w:val="pt-BR"/>
        </w:rPr>
        <w:t>estimation</w:t>
      </w:r>
      <w:proofErr w:type="spellEnd"/>
      <w:r w:rsidRPr="00C45567">
        <w:rPr>
          <w:i/>
          <w:iCs/>
          <w:lang w:val="pt-BR"/>
        </w:rPr>
        <w:t xml:space="preserve"> </w:t>
      </w:r>
      <w:proofErr w:type="spellStart"/>
      <w:r w:rsidRPr="00C45567">
        <w:rPr>
          <w:i/>
          <w:iCs/>
          <w:lang w:val="pt-BR"/>
        </w:rPr>
        <w:t>error</w:t>
      </w:r>
      <w:proofErr w:type="spellEnd"/>
      <w:r w:rsidRPr="00C45567">
        <w:rPr>
          <w:lang w:val="pt-BR"/>
        </w:rPr>
        <w:t>) do que a projeção estrita do vetor de retornos.</w:t>
      </w:r>
    </w:p>
    <w:p w14:paraId="2736A16E" w14:textId="77777777" w:rsidR="003112B2" w:rsidRPr="003112B2" w:rsidRDefault="003112B2" w:rsidP="003112B2">
      <w:pPr>
        <w:pStyle w:val="Corpodetexto"/>
        <w:rPr>
          <w:lang w:val="pt-BR"/>
        </w:rPr>
      </w:pPr>
    </w:p>
    <w:p w14:paraId="5A155810" w14:textId="39915B97" w:rsidR="00660315" w:rsidRPr="005B5EC0" w:rsidRDefault="00660315" w:rsidP="005B5EC0">
      <w:pPr>
        <w:pStyle w:val="Ttulo3"/>
        <w:numPr>
          <w:ilvl w:val="2"/>
          <w:numId w:val="1"/>
        </w:numPr>
        <w:spacing w:line="360" w:lineRule="auto"/>
        <w:jc w:val="both"/>
        <w:rPr>
          <w:b w:val="0"/>
          <w:bCs w:val="0"/>
          <w:lang w:val="pt-BR"/>
        </w:rPr>
      </w:pPr>
      <w:bookmarkStart w:id="141" w:name="_Toc231739130"/>
      <w:r w:rsidRPr="005B5EC0">
        <w:rPr>
          <w:b w:val="0"/>
          <w:bCs w:val="0"/>
          <w:lang w:val="pt-BR"/>
        </w:rPr>
        <w:t xml:space="preserve">O Caso de Degeneração do Mínimo </w:t>
      </w:r>
      <w:proofErr w:type="spellStart"/>
      <w:r w:rsidRPr="005B5EC0">
        <w:rPr>
          <w:b w:val="0"/>
          <w:bCs w:val="0"/>
          <w:lang w:val="pt-BR"/>
        </w:rPr>
        <w:t>CDaR</w:t>
      </w:r>
      <w:bookmarkEnd w:id="141"/>
      <w:proofErr w:type="spellEnd"/>
    </w:p>
    <w:p w14:paraId="0B824DCC"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FE031F4" w14:textId="6670ABF9" w:rsidR="00660315" w:rsidRDefault="00660315" w:rsidP="003112B2">
      <w:pPr>
        <w:spacing w:line="360" w:lineRule="auto"/>
        <w:ind w:firstLine="851"/>
        <w:jc w:val="both"/>
        <w:rPr>
          <w:sz w:val="24"/>
          <w:szCs w:val="24"/>
          <w:lang w:val="pt-BR"/>
        </w:rPr>
      </w:pPr>
      <w:r w:rsidRPr="003112B2">
        <w:rPr>
          <w:sz w:val="24"/>
          <w:szCs w:val="24"/>
          <w:lang w:val="pt-BR"/>
        </w:rPr>
        <w:t xml:space="preserve">O desempenho catastrófico do </w:t>
      </w:r>
      <w:proofErr w:type="spellStart"/>
      <w:r w:rsidRPr="003112B2">
        <w:rPr>
          <w:sz w:val="24"/>
          <w:szCs w:val="24"/>
          <w:lang w:val="pt-BR"/>
        </w:rPr>
        <w:t>MinCDaR</w:t>
      </w:r>
      <w:proofErr w:type="spellEnd"/>
      <w:r w:rsidRPr="003112B2">
        <w:rPr>
          <w:sz w:val="24"/>
          <w:szCs w:val="24"/>
          <w:lang w:val="pt-BR"/>
        </w:rPr>
        <w:t xml:space="preserve"> (CAGR −1,75%; </w:t>
      </w:r>
      <w:proofErr w:type="spellStart"/>
      <w:r w:rsidRPr="003112B2">
        <w:rPr>
          <w:sz w:val="24"/>
          <w:szCs w:val="24"/>
          <w:lang w:val="pt-BR"/>
        </w:rPr>
        <w:t>drawdown</w:t>
      </w:r>
      <w:proofErr w:type="spellEnd"/>
      <w:r w:rsidRPr="003112B2">
        <w:rPr>
          <w:sz w:val="24"/>
          <w:szCs w:val="24"/>
          <w:lang w:val="pt-BR"/>
        </w:rPr>
        <w:t xml:space="preserve"> −81,81%) merece análise específica. O </w:t>
      </w:r>
      <w:proofErr w:type="spellStart"/>
      <w:r w:rsidRPr="003112B2">
        <w:rPr>
          <w:sz w:val="24"/>
          <w:szCs w:val="24"/>
          <w:lang w:val="pt-BR"/>
        </w:rPr>
        <w:t>Conditional</w:t>
      </w:r>
      <w:proofErr w:type="spellEnd"/>
      <w:r w:rsidRPr="003112B2">
        <w:rPr>
          <w:sz w:val="24"/>
          <w:szCs w:val="24"/>
          <w:lang w:val="pt-BR"/>
        </w:rPr>
        <w:t xml:space="preserve"> </w:t>
      </w:r>
      <w:proofErr w:type="spellStart"/>
      <w:r w:rsidRPr="003112B2">
        <w:rPr>
          <w:sz w:val="24"/>
          <w:szCs w:val="24"/>
          <w:lang w:val="pt-BR"/>
        </w:rPr>
        <w:t>Drawdown</w:t>
      </w:r>
      <w:proofErr w:type="spellEnd"/>
      <w:r w:rsidRPr="003112B2">
        <w:rPr>
          <w:sz w:val="24"/>
          <w:szCs w:val="24"/>
          <w:lang w:val="pt-BR"/>
        </w:rPr>
        <w:t xml:space="preserve"> </w:t>
      </w:r>
      <w:proofErr w:type="spellStart"/>
      <w:r w:rsidRPr="003112B2">
        <w:rPr>
          <w:sz w:val="24"/>
          <w:szCs w:val="24"/>
          <w:lang w:val="pt-BR"/>
        </w:rPr>
        <w:t>at</w:t>
      </w:r>
      <w:proofErr w:type="spellEnd"/>
      <w:r w:rsidRPr="003112B2">
        <w:rPr>
          <w:sz w:val="24"/>
          <w:szCs w:val="24"/>
          <w:lang w:val="pt-BR"/>
        </w:rPr>
        <w:t xml:space="preserve"> Risk penaliza perdas acumuladas dependentes da trajetória, formuladas como um problema de programação linear. Em horizontes longos marcados por múltiplos choques (2015–2016, 2020, 2022) e em regime de janela expansiva, essa formulação tende a produzir soluções degeneradas — concentração em poucos ativos ou alocações instáveis entre rebalanceamentos — quando a distribuição histórica passa a ser dominada por um número reduzido de eventos extremos. O resultado evidencia que a sofisticação do objetivo de risco, desacompanhada de estrutura estabilizadora, pode ser contraproducente, e ilustra empiricamente os limites das métricas de risco dependentes da trajetória neste universo.</w:t>
      </w:r>
    </w:p>
    <w:p w14:paraId="3B0E7CF5" w14:textId="35DCA430" w:rsidR="003112B2" w:rsidRDefault="003112B2">
      <w:pPr>
        <w:rPr>
          <w:sz w:val="24"/>
          <w:szCs w:val="24"/>
          <w:lang w:val="pt-BR"/>
        </w:rPr>
      </w:pPr>
      <w:r>
        <w:rPr>
          <w:sz w:val="24"/>
          <w:szCs w:val="24"/>
          <w:lang w:val="pt-BR"/>
        </w:rPr>
        <w:br w:type="page"/>
      </w:r>
    </w:p>
    <w:p w14:paraId="56E95D2B" w14:textId="158F0797" w:rsidR="00660315" w:rsidRPr="003112B2" w:rsidRDefault="00660315" w:rsidP="003112B2">
      <w:pPr>
        <w:pStyle w:val="Ttulo3"/>
        <w:numPr>
          <w:ilvl w:val="2"/>
          <w:numId w:val="1"/>
        </w:numPr>
        <w:spacing w:line="360" w:lineRule="auto"/>
        <w:jc w:val="both"/>
        <w:rPr>
          <w:b w:val="0"/>
          <w:bCs w:val="0"/>
          <w:lang w:val="pt-BR"/>
        </w:rPr>
      </w:pPr>
      <w:bookmarkStart w:id="142" w:name="_Toc231739131"/>
      <w:r w:rsidRPr="003112B2">
        <w:rPr>
          <w:b w:val="0"/>
          <w:bCs w:val="0"/>
          <w:lang w:val="pt-BR"/>
        </w:rPr>
        <w:lastRenderedPageBreak/>
        <w:t>O Custo do Rebalanceamento e o Paradoxo do 1/N</w:t>
      </w:r>
      <w:bookmarkEnd w:id="142"/>
    </w:p>
    <w:p w14:paraId="12CED273"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1A81A74" w14:textId="217B5093" w:rsidR="00660315" w:rsidRPr="003112B2" w:rsidRDefault="00660315" w:rsidP="003112B2">
      <w:pPr>
        <w:spacing w:line="360" w:lineRule="auto"/>
        <w:ind w:firstLine="851"/>
        <w:jc w:val="both"/>
        <w:rPr>
          <w:sz w:val="24"/>
          <w:szCs w:val="24"/>
        </w:rPr>
      </w:pPr>
      <w:r w:rsidRPr="003112B2">
        <w:rPr>
          <w:sz w:val="24"/>
          <w:szCs w:val="24"/>
          <w:lang w:val="pt-BR"/>
        </w:rPr>
        <w:t xml:space="preserve">A diferença de quase 10 pontos percentuais de CAGR entre a carteira 1/N </w:t>
      </w:r>
      <w:proofErr w:type="spellStart"/>
      <w:r w:rsidRPr="003112B2">
        <w:rPr>
          <w:sz w:val="24"/>
          <w:szCs w:val="24"/>
          <w:lang w:val="pt-BR"/>
        </w:rPr>
        <w:t>buy-and-hold</w:t>
      </w:r>
      <w:proofErr w:type="spellEnd"/>
      <w:r w:rsidRPr="003112B2">
        <w:rPr>
          <w:sz w:val="24"/>
          <w:szCs w:val="24"/>
          <w:lang w:val="pt-BR"/>
        </w:rPr>
        <w:t xml:space="preserve"> (15,71%) e a 1/N rebalanceada mensalmente (5,97%) documenta o impacto material do custo de fricção. A versão </w:t>
      </w:r>
      <w:proofErr w:type="spellStart"/>
      <w:r w:rsidRPr="003112B2">
        <w:rPr>
          <w:sz w:val="24"/>
          <w:szCs w:val="24"/>
          <w:lang w:val="pt-BR"/>
        </w:rPr>
        <w:t>buy-and-hold</w:t>
      </w:r>
      <w:proofErr w:type="spellEnd"/>
      <w:r w:rsidRPr="003112B2">
        <w:rPr>
          <w:sz w:val="24"/>
          <w:szCs w:val="24"/>
          <w:lang w:val="pt-BR"/>
        </w:rPr>
        <w:t xml:space="preserve"> beneficia-se ainda do efeito de deriva natural dos pesos, em que ativos vencedores ganham participação ao longo do tempo. O achado reposiciona o “paradoxo do 1/N” de </w:t>
      </w:r>
      <w:proofErr w:type="spellStart"/>
      <w:r w:rsidRPr="003112B2">
        <w:rPr>
          <w:sz w:val="24"/>
          <w:szCs w:val="24"/>
          <w:lang w:val="pt-BR"/>
        </w:rPr>
        <w:t>DeMiguel</w:t>
      </w:r>
      <w:proofErr w:type="spellEnd"/>
      <w:r w:rsidRPr="003112B2">
        <w:rPr>
          <w:sz w:val="24"/>
          <w:szCs w:val="24"/>
          <w:lang w:val="pt-BR"/>
        </w:rPr>
        <w:t xml:space="preserve"> et al. (2009) no contexto brasileiro: a dificuldade de superar a carteira ingênua refere-se à sua versão de baixa rotatividade; quando o 1/N é rebalanceado a custo não desprezível, várias estratégias de otimização — em especial as da família BL — o superam de forma consistente.</w:t>
      </w:r>
    </w:p>
    <w:p w14:paraId="0AA0BB7F" w14:textId="77777777" w:rsidR="003112B2" w:rsidRPr="003112B2" w:rsidRDefault="003112B2" w:rsidP="003112B2">
      <w:pPr>
        <w:pStyle w:val="Corpodetexto"/>
        <w:rPr>
          <w:lang w:val="pt-BR"/>
        </w:rPr>
      </w:pPr>
    </w:p>
    <w:p w14:paraId="390BBA32" w14:textId="3C750BF4" w:rsidR="00660315" w:rsidRPr="00592DCB" w:rsidRDefault="00660315" w:rsidP="003112B2">
      <w:pPr>
        <w:pStyle w:val="Ttulo3"/>
        <w:numPr>
          <w:ilvl w:val="2"/>
          <w:numId w:val="1"/>
        </w:numPr>
        <w:spacing w:line="360" w:lineRule="auto"/>
        <w:jc w:val="both"/>
        <w:rPr>
          <w:lang w:val="pt-BR"/>
        </w:rPr>
      </w:pPr>
      <w:bookmarkStart w:id="143" w:name="_Toc231739132"/>
      <w:r w:rsidRPr="00592DCB">
        <w:rPr>
          <w:lang w:val="pt-BR"/>
        </w:rPr>
        <w:t>Síntese</w:t>
      </w:r>
      <w:bookmarkEnd w:id="143"/>
    </w:p>
    <w:p w14:paraId="3311A52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F2D2C7" w14:textId="592D1F2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Em resposta à questão de pesquisa, os resultados indicam que, no mercado acionário brasileiro entre 2015 e 2025, </w:t>
      </w:r>
      <w:r w:rsidRPr="00592DCB">
        <w:rPr>
          <w:rFonts w:ascii="Times New Roman" w:hAnsi="Times New Roman" w:cs="Times New Roman"/>
          <w:b/>
          <w:bCs/>
          <w:lang w:val="pt-BR"/>
        </w:rPr>
        <w:t>não houve superioridade incondicional de simplicidade nem de sofisticação</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o desempenho </w:t>
      </w:r>
      <w:r w:rsidRPr="00F759D2">
        <w:rPr>
          <w:rFonts w:ascii="Times New Roman" w:hAnsi="Times New Roman" w:cs="Times New Roman"/>
          <w:i/>
          <w:iCs/>
          <w:lang w:val="pt-BR"/>
        </w:rPr>
        <w:t>out-</w:t>
      </w:r>
      <w:proofErr w:type="spellStart"/>
      <w:r w:rsidRPr="00F759D2">
        <w:rPr>
          <w:rFonts w:ascii="Times New Roman" w:hAnsi="Times New Roman" w:cs="Times New Roman"/>
          <w:i/>
          <w:iCs/>
          <w:lang w:val="pt-BR"/>
        </w:rPr>
        <w:t>of</w:t>
      </w:r>
      <w:proofErr w:type="spellEnd"/>
      <w:r w:rsidRPr="00F759D2">
        <w:rPr>
          <w:rFonts w:ascii="Times New Roman" w:hAnsi="Times New Roman" w:cs="Times New Roman"/>
          <w:i/>
          <w:iCs/>
          <w:lang w:val="pt-BR"/>
        </w:rPr>
        <w:t>-sample</w:t>
      </w:r>
      <w:r w:rsidRPr="003112B2">
        <w:rPr>
          <w:rFonts w:ascii="Times New Roman" w:hAnsi="Times New Roman" w:cs="Times New Roman"/>
          <w:lang w:val="pt-BR"/>
        </w:rPr>
        <w:t xml:space="preserve"> foi determinado pela qualidade do sinal de retorno e pela presença de estruturas estabilizadoras. A combinação mais eficaz uniu um prior de equilíbrio a uma visão de </w:t>
      </w:r>
      <w:r w:rsidRPr="005F2A20">
        <w:rPr>
          <w:rFonts w:ascii="Times New Roman" w:hAnsi="Times New Roman" w:cs="Times New Roman"/>
          <w:i/>
          <w:iCs/>
          <w:lang w:val="pt-BR"/>
        </w:rPr>
        <w:t>momentum</w:t>
      </w:r>
      <w:r w:rsidRPr="003112B2">
        <w:rPr>
          <w:rFonts w:ascii="Times New Roman" w:hAnsi="Times New Roman" w:cs="Times New Roman"/>
          <w:lang w:val="pt-BR"/>
        </w:rPr>
        <w:t xml:space="preserve"> disciplinada (Black-</w:t>
      </w:r>
      <w:proofErr w:type="spellStart"/>
      <w:r w:rsidRPr="003112B2">
        <w:rPr>
          <w:rFonts w:ascii="Times New Roman" w:hAnsi="Times New Roman" w:cs="Times New Roman"/>
          <w:lang w:val="pt-BR"/>
        </w:rPr>
        <w:t>Litterman</w:t>
      </w:r>
      <w:proofErr w:type="spellEnd"/>
      <w:r w:rsidRPr="003112B2">
        <w:rPr>
          <w:rFonts w:ascii="Times New Roman" w:hAnsi="Times New Roman" w:cs="Times New Roman"/>
          <w:lang w:val="pt-BR"/>
        </w:rPr>
        <w:t xml:space="preserve">), enquanto a contenção de pesos (variantes c10) converteu retorno bruto em perfil de risco mais defensável. A mínima variância confirmou-se como alternativa robusta de menor risco, e os casos de </w:t>
      </w:r>
      <w:proofErr w:type="spellStart"/>
      <w:r w:rsidRPr="003112B2">
        <w:rPr>
          <w:rFonts w:ascii="Times New Roman" w:hAnsi="Times New Roman" w:cs="Times New Roman"/>
          <w:lang w:val="pt-BR"/>
        </w:rPr>
        <w:t>MinCDaR</w:t>
      </w:r>
      <w:proofErr w:type="spellEnd"/>
      <w:r w:rsidRPr="003112B2">
        <w:rPr>
          <w:rFonts w:ascii="Times New Roman" w:hAnsi="Times New Roman" w:cs="Times New Roman"/>
          <w:lang w:val="pt-BR"/>
        </w:rPr>
        <w:t xml:space="preserve"> e da carteira 1/N rebalanceada delimitaram, por contraste, as condições sob as quais a otimização destrói valor.</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4" w:name="_Toc231739133"/>
      <w:r>
        <w:lastRenderedPageBreak/>
        <w:t>CAPÍTULO 5 — CONCLUSÃO</w:t>
      </w:r>
      <w:bookmarkEnd w:id="144"/>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45" w:name="_Toc231739134"/>
      <w:r>
        <w:rPr>
          <w:sz w:val="24"/>
        </w:rPr>
        <w:t>Retomada da Questão de Pesquisa</w:t>
      </w:r>
      <w:bookmarkEnd w:id="145"/>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qual a eficácia comparativa de carteiras construídas sob as óticas da MPT, PMPT e Black-</w:t>
      </w:r>
      <w:proofErr w:type="spellStart"/>
      <w:r>
        <w:rPr>
          <w:rStyle w:val="Forte"/>
        </w:rPr>
        <w:t>Litterman</w:t>
      </w:r>
      <w:proofErr w:type="spellEnd"/>
      <w:r>
        <w:rPr>
          <w:rStyle w:val="Forte"/>
        </w:rPr>
        <w:t xml:space="preserve">, quando submetidas a diferentes métodos de estimação de </w:t>
      </w:r>
      <w:r>
        <w:rPr>
          <w:rStyle w:val="nfase"/>
          <w:b/>
          <w:bCs/>
        </w:rPr>
        <w:t>inputs</w:t>
      </w:r>
      <w:r>
        <w:rPr>
          <w:rStyle w:val="Forte"/>
        </w:rPr>
        <w:t xml:space="preserve"> no mercado acionário brasileiro?</w:t>
      </w:r>
    </w:p>
    <w:p w14:paraId="226EF9A8" w14:textId="77777777" w:rsidR="00726AC5" w:rsidRPr="00592DCB" w:rsidRDefault="00726AC5" w:rsidP="00726AC5">
      <w:pPr>
        <w:pStyle w:val="Corpodetexto"/>
        <w:spacing w:line="360" w:lineRule="auto"/>
        <w:ind w:firstLine="851"/>
        <w:jc w:val="both"/>
        <w:rPr>
          <w:lang w:val="pt-BR"/>
        </w:rPr>
      </w:pPr>
      <w:r w:rsidRPr="00592DCB">
        <w:rPr>
          <w:lang w:val="pt-BR"/>
        </w:rPr>
        <w:t xml:space="preserve">Para respondê-la, foram implementadas e avaliadas </w:t>
      </w:r>
      <w:r w:rsidRPr="00592DCB">
        <w:rPr>
          <w:b/>
          <w:bCs/>
          <w:lang w:val="pt-BR"/>
        </w:rPr>
        <w:t>16 estratégias de alocação</w:t>
      </w:r>
      <w:r w:rsidRPr="00592DCB">
        <w:rPr>
          <w:lang w:val="pt-BR"/>
        </w:rPr>
        <w:t xml:space="preserve"> sobre um universo de </w:t>
      </w:r>
      <w:r w:rsidRPr="00592DCB">
        <w:rPr>
          <w:b/>
          <w:bCs/>
          <w:lang w:val="pt-BR"/>
        </w:rPr>
        <w:t>118 ações</w:t>
      </w:r>
      <w:r w:rsidRPr="00592DCB">
        <w:rPr>
          <w:lang w:val="pt-BR"/>
        </w:rPr>
        <w:t xml:space="preserve"> </w:t>
      </w:r>
      <w:r w:rsidRPr="00726AC5">
        <w:rPr>
          <w:lang w:val="pt-BR"/>
        </w:rPr>
        <w:t xml:space="preserve">da B3 com série histórica completa entre 2010 e 2025, em protocolo rigoroso de </w:t>
      </w:r>
      <w:proofErr w:type="spellStart"/>
      <w:r w:rsidRPr="00AF268B">
        <w:rPr>
          <w:i/>
          <w:iCs/>
          <w:lang w:val="pt-BR"/>
        </w:rPr>
        <w:t>backtesting</w:t>
      </w:r>
      <w:proofErr w:type="spellEnd"/>
      <w:r w:rsidRPr="00726AC5">
        <w:rPr>
          <w:lang w:val="pt-BR"/>
        </w:rPr>
        <w:t xml:space="preserve"> </w:t>
      </w:r>
      <w:r w:rsidRPr="00F759D2">
        <w:rPr>
          <w:i/>
          <w:iCs/>
          <w:lang w:val="pt-BR"/>
        </w:rPr>
        <w:t>out-</w:t>
      </w:r>
      <w:proofErr w:type="spellStart"/>
      <w:r w:rsidRPr="00F759D2">
        <w:rPr>
          <w:i/>
          <w:iCs/>
          <w:lang w:val="pt-BR"/>
        </w:rPr>
        <w:t>of</w:t>
      </w:r>
      <w:proofErr w:type="spellEnd"/>
      <w:r w:rsidRPr="00F759D2">
        <w:rPr>
          <w:i/>
          <w:iCs/>
          <w:lang w:val="pt-BR"/>
        </w:rPr>
        <w:t>-sample</w:t>
      </w:r>
      <w:r w:rsidRPr="00726AC5">
        <w:rPr>
          <w:lang w:val="pt-BR"/>
        </w:rPr>
        <w:t xml:space="preserve"> (OOS) que cobre 2.690 pregões entre março de 2015 e dezembro de 2025, com rebalanceamento mensal e custo transacional de 50 </w:t>
      </w:r>
      <w:proofErr w:type="spellStart"/>
      <w:r w:rsidRPr="00F759D2">
        <w:rPr>
          <w:i/>
          <w:iCs/>
          <w:lang w:val="pt-BR"/>
        </w:rPr>
        <w:t>basis</w:t>
      </w:r>
      <w:proofErr w:type="spellEnd"/>
      <w:r w:rsidRPr="00F759D2">
        <w:rPr>
          <w:i/>
          <w:iCs/>
          <w:lang w:val="pt-BR"/>
        </w:rPr>
        <w:t xml:space="preserve"> points</w:t>
      </w:r>
      <w:r w:rsidRPr="00726AC5">
        <w:rPr>
          <w:lang w:val="pt-BR"/>
        </w:rPr>
        <w:t xml:space="preserve"> sobre o giro. As estratégias distribuem-se em três famílias: seis da MPT (incluindo as carteiras ingênuas 1/N e de paridade de volatilidade, além de mínima variância e máxima utilidade), cinco da PMPT (Ômega, </w:t>
      </w:r>
      <w:proofErr w:type="spellStart"/>
      <w:r w:rsidRPr="00726AC5">
        <w:rPr>
          <w:lang w:val="pt-BR"/>
        </w:rPr>
        <w:t>Sortino</w:t>
      </w:r>
      <w:proofErr w:type="spellEnd"/>
      <w:r w:rsidRPr="00726AC5">
        <w:rPr>
          <w:lang w:val="pt-BR"/>
        </w:rPr>
        <w:t xml:space="preserve">, Kappa-3, </w:t>
      </w:r>
      <w:proofErr w:type="spellStart"/>
      <w:r w:rsidRPr="00726AC5">
        <w:rPr>
          <w:lang w:val="pt-BR"/>
        </w:rPr>
        <w:t>CVaR</w:t>
      </w:r>
      <w:proofErr w:type="spellEnd"/>
      <w:r w:rsidRPr="00726AC5">
        <w:rPr>
          <w:lang w:val="pt-BR"/>
        </w:rPr>
        <w:t xml:space="preserve"> e </w:t>
      </w:r>
      <w:proofErr w:type="spellStart"/>
      <w:r w:rsidRPr="00726AC5">
        <w:rPr>
          <w:lang w:val="pt-BR"/>
        </w:rPr>
        <w:t>CDaR</w:t>
      </w:r>
      <w:proofErr w:type="spellEnd"/>
      <w:r w:rsidRPr="00726AC5">
        <w:rPr>
          <w:lang w:val="pt-BR"/>
        </w:rPr>
        <w:t>) e quatro do Black-</w:t>
      </w:r>
      <w:proofErr w:type="spellStart"/>
      <w:r w:rsidRPr="00726AC5">
        <w:rPr>
          <w:lang w:val="pt-BR"/>
        </w:rPr>
        <w:t>Litterman</w:t>
      </w:r>
      <w:proofErr w:type="spellEnd"/>
      <w:r w:rsidRPr="00726AC5">
        <w:rPr>
          <w:lang w:val="pt-BR"/>
        </w:rPr>
        <w:t>, estas alimentadas por visões absolutas de retorno geradas pelo fator de</w:t>
      </w:r>
      <w:r w:rsidRPr="00592DCB">
        <w:rPr>
          <w:lang w:val="pt-BR"/>
        </w:rPr>
        <w:t xml:space="preserve"> </w:t>
      </w:r>
      <w:r w:rsidRPr="005F2A20">
        <w:rPr>
          <w:b/>
          <w:bCs/>
          <w:i/>
          <w:iCs/>
          <w:lang w:val="pt-BR"/>
        </w:rPr>
        <w:t>momentum</w:t>
      </w:r>
      <w:r w:rsidRPr="00592DCB">
        <w:rPr>
          <w:b/>
          <w:bCs/>
          <w:lang w:val="pt-BR"/>
        </w:rPr>
        <w:t xml:space="preserve"> de 12 meses com exclusão do mês mais recente (</w:t>
      </w:r>
      <w:r w:rsidRPr="005F2A20">
        <w:rPr>
          <w:b/>
          <w:bCs/>
          <w:i/>
          <w:iCs/>
          <w:lang w:val="pt-BR"/>
        </w:rPr>
        <w:t>momentum</w:t>
      </w:r>
      <w:r w:rsidRPr="00592DCB">
        <w:rPr>
          <w:b/>
          <w:bCs/>
          <w:lang w:val="pt-BR"/>
        </w:rPr>
        <w:t xml:space="preserve"> 12-1)</w:t>
      </w:r>
      <w:r w:rsidRPr="00592DCB">
        <w:rPr>
          <w:lang w:val="pt-BR"/>
        </w:rPr>
        <w:t xml:space="preserve">. </w:t>
      </w:r>
      <w:r w:rsidRPr="00726AC5">
        <w:rPr>
          <w:lang w:val="pt-BR"/>
        </w:rPr>
        <w:t>O IBOVESPA e o CDI serviram, respectivamente, como benchmark de mercado e proxy da taxa livre de risco.</w:t>
      </w:r>
    </w:p>
    <w:p w14:paraId="199BA653" w14:textId="77777777" w:rsidR="00B8687C" w:rsidRPr="00B8687C" w:rsidRDefault="00B8687C" w:rsidP="00B8687C">
      <w:pPr>
        <w:rPr>
          <w:sz w:val="24"/>
          <w:szCs w:val="24"/>
        </w:rPr>
      </w:pPr>
    </w:p>
    <w:p w14:paraId="034888B6" w14:textId="77777777" w:rsidR="00B8687C" w:rsidRPr="00B8687C" w:rsidRDefault="00B8687C" w:rsidP="00726AC5">
      <w:pPr>
        <w:pStyle w:val="Ttulo2"/>
        <w:numPr>
          <w:ilvl w:val="1"/>
          <w:numId w:val="57"/>
        </w:numPr>
        <w:jc w:val="left"/>
        <w:rPr>
          <w:b w:val="0"/>
          <w:sz w:val="22"/>
          <w:szCs w:val="24"/>
        </w:rPr>
      </w:pPr>
      <w:bookmarkStart w:id="146" w:name="_Toc231739135"/>
      <w:r>
        <w:rPr>
          <w:sz w:val="24"/>
        </w:rPr>
        <w:t>Síntese dos Resultados</w:t>
      </w:r>
      <w:bookmarkEnd w:id="146"/>
    </w:p>
    <w:p w14:paraId="10B15755" w14:textId="77777777" w:rsidR="00B8687C" w:rsidRDefault="00B8687C" w:rsidP="00B8687C"/>
    <w:p w14:paraId="7D67DD48" w14:textId="44138CBA" w:rsidR="00726AC5" w:rsidRPr="00592DCB" w:rsidRDefault="00726AC5" w:rsidP="00726AC5">
      <w:pPr>
        <w:pStyle w:val="FirstParagraph"/>
        <w:spacing w:before="0" w:after="0" w:line="360" w:lineRule="auto"/>
        <w:ind w:firstLine="709"/>
        <w:jc w:val="both"/>
        <w:rPr>
          <w:rFonts w:ascii="Times New Roman" w:hAnsi="Times New Roman" w:cs="Times New Roman"/>
          <w:lang w:val="pt-BR"/>
        </w:rPr>
      </w:pPr>
      <w:r w:rsidRPr="00592DCB">
        <w:rPr>
          <w:rFonts w:ascii="Times New Roman" w:hAnsi="Times New Roman" w:cs="Times New Roman"/>
          <w:lang w:val="pt-BR"/>
        </w:rPr>
        <w:t xml:space="preserve">A Tabela </w:t>
      </w:r>
      <w:r w:rsidR="000524F4">
        <w:rPr>
          <w:rFonts w:ascii="Times New Roman" w:hAnsi="Times New Roman" w:cs="Times New Roman"/>
          <w:lang w:val="pt-BR"/>
        </w:rPr>
        <w:t>a seguir</w:t>
      </w:r>
      <w:r w:rsidRPr="00592DCB">
        <w:rPr>
          <w:rFonts w:ascii="Times New Roman" w:hAnsi="Times New Roman" w:cs="Times New Roman"/>
          <w:lang w:val="pt-BR"/>
        </w:rPr>
        <w:t xml:space="preserve"> sintetiza os achados centrais do estudo, ordenados por índice de Sharpe.</w:t>
      </w:r>
    </w:p>
    <w:p w14:paraId="6EBE5CD4" w14:textId="44284CFD" w:rsidR="006B5A49" w:rsidRPr="001935B7" w:rsidRDefault="006B5A49" w:rsidP="006B5A49">
      <w:pPr>
        <w:pStyle w:val="Corpodetexto"/>
        <w:spacing w:line="360" w:lineRule="auto"/>
        <w:jc w:val="both"/>
      </w:pPr>
      <w:bookmarkStart w:id="147" w:name="síntese-dos-resultados"/>
      <w:bookmarkStart w:id="148" w:name="conclusão"/>
    </w:p>
    <w:p w14:paraId="2C4AFFD7" w14:textId="7578DE85"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49" w:name="_Toc231738875"/>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9</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Síntese Comparativa do Desempenho </w:t>
      </w:r>
      <w:r w:rsidRPr="00F759D2">
        <w:rPr>
          <w:rFonts w:ascii="Times New Roman" w:hAnsi="Times New Roman" w:cs="Times New Roman"/>
          <w:color w:val="auto"/>
          <w:sz w:val="24"/>
          <w:szCs w:val="24"/>
        </w:rPr>
        <w:t>Out-</w:t>
      </w:r>
      <w:proofErr w:type="spellStart"/>
      <w:r w:rsidRPr="00F759D2">
        <w:rPr>
          <w:rFonts w:ascii="Times New Roman" w:hAnsi="Times New Roman" w:cs="Times New Roman"/>
          <w:color w:val="auto"/>
          <w:sz w:val="24"/>
          <w:szCs w:val="24"/>
        </w:rPr>
        <w:t>of</w:t>
      </w:r>
      <w:proofErr w:type="spellEnd"/>
      <w:r w:rsidRPr="00F759D2">
        <w:rPr>
          <w:rFonts w:ascii="Times New Roman" w:hAnsi="Times New Roman" w:cs="Times New Roman"/>
          <w:color w:val="auto"/>
          <w:sz w:val="24"/>
          <w:szCs w:val="24"/>
        </w:rPr>
        <w:t>-Sample</w:t>
      </w:r>
      <w:r w:rsidRPr="000524F4">
        <w:rPr>
          <w:rFonts w:ascii="Times New Roman" w:hAnsi="Times New Roman" w:cs="Times New Roman"/>
          <w:i w:val="0"/>
          <w:iCs w:val="0"/>
          <w:color w:val="auto"/>
          <w:sz w:val="24"/>
          <w:szCs w:val="24"/>
        </w:rPr>
        <w:t xml:space="preserve"> (2015–2025)</w:t>
      </w:r>
      <w:bookmarkEnd w:id="149"/>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03"/>
        <w:gridCol w:w="945"/>
        <w:gridCol w:w="1493"/>
        <w:gridCol w:w="950"/>
        <w:gridCol w:w="1377"/>
        <w:gridCol w:w="1226"/>
      </w:tblGrid>
      <w:tr w:rsidR="006B5A49" w:rsidRPr="001935B7" w14:paraId="6D34F25C" w14:textId="77777777" w:rsidTr="00726A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7FC1CC4" w14:textId="77777777" w:rsidR="006B5A49" w:rsidRPr="00726AC5" w:rsidRDefault="006B5A49" w:rsidP="00D429F4">
            <w:pPr>
              <w:pStyle w:val="Compact"/>
              <w:spacing w:before="0" w:after="0" w:line="360" w:lineRule="auto"/>
              <w:jc w:val="both"/>
              <w:rPr>
                <w:rFonts w:ascii="Times New Roman" w:hAnsi="Times New Roman" w:cs="Times New Roman"/>
                <w:b/>
                <w:bCs/>
              </w:rPr>
            </w:pPr>
            <w:proofErr w:type="spellStart"/>
            <w:r w:rsidRPr="00726AC5">
              <w:rPr>
                <w:rFonts w:ascii="Times New Roman" w:hAnsi="Times New Roman" w:cs="Times New Roman"/>
                <w:b/>
                <w:bCs/>
              </w:rPr>
              <w:t>Estratégia</w:t>
            </w:r>
            <w:proofErr w:type="spellEnd"/>
          </w:p>
        </w:tc>
        <w:tc>
          <w:tcPr>
            <w:tcW w:w="0" w:type="auto"/>
            <w:tcBorders>
              <w:bottom w:val="none" w:sz="0" w:space="0" w:color="auto"/>
            </w:tcBorders>
          </w:tcPr>
          <w:p w14:paraId="3DE84679"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 xml:space="preserve">CAGR (% </w:t>
            </w:r>
            <w:proofErr w:type="spellStart"/>
            <w:r w:rsidRPr="00726AC5">
              <w:rPr>
                <w:rFonts w:ascii="Times New Roman" w:hAnsi="Times New Roman" w:cs="Times New Roman"/>
                <w:b/>
                <w:bCs/>
              </w:rPr>
              <w:t>a.a.</w:t>
            </w:r>
            <w:proofErr w:type="spellEnd"/>
            <w:r w:rsidRPr="00726AC5">
              <w:rPr>
                <w:rFonts w:ascii="Times New Roman" w:hAnsi="Times New Roman" w:cs="Times New Roman"/>
                <w:b/>
                <w:bCs/>
              </w:rPr>
              <w:t>)</w:t>
            </w:r>
          </w:p>
        </w:tc>
        <w:tc>
          <w:tcPr>
            <w:tcW w:w="0" w:type="auto"/>
            <w:tcBorders>
              <w:bottom w:val="none" w:sz="0" w:space="0" w:color="auto"/>
            </w:tcBorders>
          </w:tcPr>
          <w:p w14:paraId="12E45D70" w14:textId="77777777" w:rsidR="006B5A49" w:rsidRPr="00726AC5" w:rsidRDefault="006B5A49" w:rsidP="00D429F4">
            <w:pPr>
              <w:pStyle w:val="Compact"/>
              <w:spacing w:before="0" w:after="0" w:line="360" w:lineRule="auto"/>
              <w:jc w:val="both"/>
              <w:rPr>
                <w:rFonts w:ascii="Times New Roman" w:hAnsi="Times New Roman" w:cs="Times New Roman"/>
                <w:b/>
                <w:bCs/>
              </w:rPr>
            </w:pPr>
            <w:proofErr w:type="spellStart"/>
            <w:r w:rsidRPr="00726AC5">
              <w:rPr>
                <w:rFonts w:ascii="Times New Roman" w:hAnsi="Times New Roman" w:cs="Times New Roman"/>
                <w:b/>
                <w:bCs/>
              </w:rPr>
              <w:t>Volatilidade</w:t>
            </w:r>
            <w:proofErr w:type="spellEnd"/>
            <w:r w:rsidRPr="00726AC5">
              <w:rPr>
                <w:rFonts w:ascii="Times New Roman" w:hAnsi="Times New Roman" w:cs="Times New Roman"/>
                <w:b/>
                <w:bCs/>
              </w:rPr>
              <w:t xml:space="preserve"> (% </w:t>
            </w:r>
            <w:proofErr w:type="spellStart"/>
            <w:r w:rsidRPr="00726AC5">
              <w:rPr>
                <w:rFonts w:ascii="Times New Roman" w:hAnsi="Times New Roman" w:cs="Times New Roman"/>
                <w:b/>
                <w:bCs/>
              </w:rPr>
              <w:t>a.a.</w:t>
            </w:r>
            <w:proofErr w:type="spellEnd"/>
            <w:r w:rsidRPr="00726AC5">
              <w:rPr>
                <w:rFonts w:ascii="Times New Roman" w:hAnsi="Times New Roman" w:cs="Times New Roman"/>
                <w:b/>
                <w:bCs/>
              </w:rPr>
              <w:t>)</w:t>
            </w:r>
          </w:p>
        </w:tc>
        <w:tc>
          <w:tcPr>
            <w:tcW w:w="0" w:type="auto"/>
            <w:tcBorders>
              <w:bottom w:val="none" w:sz="0" w:space="0" w:color="auto"/>
            </w:tcBorders>
          </w:tcPr>
          <w:p w14:paraId="5DE13E1E"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Sharpe</w:t>
            </w:r>
          </w:p>
        </w:tc>
        <w:tc>
          <w:tcPr>
            <w:tcW w:w="0" w:type="auto"/>
            <w:tcBorders>
              <w:bottom w:val="none" w:sz="0" w:space="0" w:color="auto"/>
            </w:tcBorders>
          </w:tcPr>
          <w:p w14:paraId="2518FA17"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Max. Drawdown (%)</w:t>
            </w:r>
          </w:p>
        </w:tc>
        <w:tc>
          <w:tcPr>
            <w:tcW w:w="0" w:type="auto"/>
            <w:tcBorders>
              <w:bottom w:val="none" w:sz="0" w:space="0" w:color="auto"/>
            </w:tcBorders>
          </w:tcPr>
          <w:p w14:paraId="4A3EFB21"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 xml:space="preserve">Turnover (% </w:t>
            </w:r>
            <w:proofErr w:type="spellStart"/>
            <w:r w:rsidRPr="00726AC5">
              <w:rPr>
                <w:rFonts w:ascii="Times New Roman" w:hAnsi="Times New Roman" w:cs="Times New Roman"/>
                <w:b/>
                <w:bCs/>
              </w:rPr>
              <w:t>a.a.</w:t>
            </w:r>
            <w:proofErr w:type="spellEnd"/>
            <w:r w:rsidRPr="00726AC5">
              <w:rPr>
                <w:rFonts w:ascii="Times New Roman" w:hAnsi="Times New Roman" w:cs="Times New Roman"/>
                <w:b/>
                <w:bCs/>
              </w:rPr>
              <w:t>)</w:t>
            </w:r>
          </w:p>
        </w:tc>
      </w:tr>
      <w:tr w:rsidR="006B5A49" w:rsidRPr="001935B7" w14:paraId="2D2B1B65" w14:textId="77777777" w:rsidTr="00726AC5">
        <w:trPr>
          <w:jc w:val="center"/>
        </w:trPr>
        <w:tc>
          <w:tcPr>
            <w:tcW w:w="0" w:type="auto"/>
          </w:tcPr>
          <w:p w14:paraId="2342974E"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BL_classico</w:t>
            </w:r>
            <w:proofErr w:type="spellEnd"/>
            <w:r w:rsidRPr="001935B7">
              <w:rPr>
                <w:rFonts w:ascii="Times New Roman" w:hAnsi="Times New Roman" w:cs="Times New Roman"/>
              </w:rPr>
              <w:t xml:space="preserve"> (BL, </w:t>
            </w:r>
            <w:r w:rsidRPr="005F2A20">
              <w:rPr>
                <w:rFonts w:ascii="Times New Roman" w:hAnsi="Times New Roman" w:cs="Times New Roman"/>
                <w:i/>
                <w:iCs/>
              </w:rPr>
              <w:t>momentum</w:t>
            </w:r>
            <w:r w:rsidRPr="001935B7">
              <w:rPr>
                <w:rFonts w:ascii="Times New Roman" w:hAnsi="Times New Roman" w:cs="Times New Roman"/>
              </w:rPr>
              <w:t>)</w:t>
            </w:r>
          </w:p>
        </w:tc>
        <w:tc>
          <w:tcPr>
            <w:tcW w:w="0" w:type="auto"/>
          </w:tcPr>
          <w:p w14:paraId="4CB343C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21,12</w:t>
            </w:r>
          </w:p>
        </w:tc>
        <w:tc>
          <w:tcPr>
            <w:tcW w:w="0" w:type="auto"/>
          </w:tcPr>
          <w:p w14:paraId="143B3AB4"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25,99</w:t>
            </w:r>
          </w:p>
        </w:tc>
        <w:tc>
          <w:tcPr>
            <w:tcW w:w="0" w:type="auto"/>
          </w:tcPr>
          <w:p w14:paraId="3F47BAF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0,511</w:t>
            </w:r>
          </w:p>
        </w:tc>
        <w:tc>
          <w:tcPr>
            <w:tcW w:w="0" w:type="auto"/>
          </w:tcPr>
          <w:p w14:paraId="3DDCA30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−43,78</w:t>
            </w:r>
          </w:p>
        </w:tc>
        <w:tc>
          <w:tcPr>
            <w:tcW w:w="0" w:type="auto"/>
          </w:tcPr>
          <w:p w14:paraId="5467CCD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824,9</w:t>
            </w:r>
          </w:p>
        </w:tc>
      </w:tr>
      <w:tr w:rsidR="006B5A49" w:rsidRPr="001935B7" w14:paraId="7AA21970" w14:textId="77777777" w:rsidTr="00726AC5">
        <w:trPr>
          <w:jc w:val="center"/>
        </w:trPr>
        <w:tc>
          <w:tcPr>
            <w:tcW w:w="0" w:type="auto"/>
          </w:tcPr>
          <w:p w14:paraId="69C6B4C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BL_classico_c10</w:t>
            </w:r>
          </w:p>
        </w:tc>
        <w:tc>
          <w:tcPr>
            <w:tcW w:w="0" w:type="auto"/>
          </w:tcPr>
          <w:p w14:paraId="0711196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17,99</w:t>
            </w:r>
          </w:p>
        </w:tc>
        <w:tc>
          <w:tcPr>
            <w:tcW w:w="0" w:type="auto"/>
          </w:tcPr>
          <w:p w14:paraId="360803E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20,30</w:t>
            </w:r>
          </w:p>
        </w:tc>
        <w:tc>
          <w:tcPr>
            <w:tcW w:w="0" w:type="auto"/>
          </w:tcPr>
          <w:p w14:paraId="6C8A379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0,460</w:t>
            </w:r>
          </w:p>
        </w:tc>
        <w:tc>
          <w:tcPr>
            <w:tcW w:w="0" w:type="auto"/>
          </w:tcPr>
          <w:p w14:paraId="0D8470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−34,33</w:t>
            </w:r>
          </w:p>
        </w:tc>
        <w:tc>
          <w:tcPr>
            <w:tcW w:w="0" w:type="auto"/>
          </w:tcPr>
          <w:p w14:paraId="2CDECE6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646,5</w:t>
            </w:r>
          </w:p>
        </w:tc>
      </w:tr>
      <w:tr w:rsidR="006B5A49" w:rsidRPr="001935B7" w14:paraId="10EE36DD" w14:textId="77777777" w:rsidTr="00726AC5">
        <w:trPr>
          <w:jc w:val="center"/>
        </w:trPr>
        <w:tc>
          <w:tcPr>
            <w:tcW w:w="0" w:type="auto"/>
          </w:tcPr>
          <w:p w14:paraId="37B6E8D5"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BL_</w:t>
            </w:r>
            <w:r w:rsidRPr="005F2A20">
              <w:rPr>
                <w:rFonts w:ascii="Times New Roman" w:hAnsi="Times New Roman" w:cs="Times New Roman"/>
                <w:i/>
                <w:iCs/>
              </w:rPr>
              <w:t>downside</w:t>
            </w:r>
            <w:proofErr w:type="spellEnd"/>
          </w:p>
        </w:tc>
        <w:tc>
          <w:tcPr>
            <w:tcW w:w="0" w:type="auto"/>
          </w:tcPr>
          <w:p w14:paraId="7F0EF2B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20,66</w:t>
            </w:r>
          </w:p>
        </w:tc>
        <w:tc>
          <w:tcPr>
            <w:tcW w:w="0" w:type="auto"/>
          </w:tcPr>
          <w:p w14:paraId="7B815CC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32,36</w:t>
            </w:r>
          </w:p>
        </w:tc>
        <w:tc>
          <w:tcPr>
            <w:tcW w:w="0" w:type="auto"/>
          </w:tcPr>
          <w:p w14:paraId="2CD1D88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0,456</w:t>
            </w:r>
          </w:p>
        </w:tc>
        <w:tc>
          <w:tcPr>
            <w:tcW w:w="0" w:type="auto"/>
          </w:tcPr>
          <w:p w14:paraId="096D55F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−59,82</w:t>
            </w:r>
          </w:p>
        </w:tc>
        <w:tc>
          <w:tcPr>
            <w:tcW w:w="0" w:type="auto"/>
          </w:tcPr>
          <w:p w14:paraId="4288B0A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990,2</w:t>
            </w:r>
          </w:p>
        </w:tc>
      </w:tr>
      <w:tr w:rsidR="006B5A49" w:rsidRPr="001935B7" w14:paraId="3CE159DB" w14:textId="77777777" w:rsidTr="00726AC5">
        <w:trPr>
          <w:jc w:val="center"/>
        </w:trPr>
        <w:tc>
          <w:tcPr>
            <w:tcW w:w="0" w:type="auto"/>
          </w:tcPr>
          <w:p w14:paraId="1DBB6C3E"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5F2A20">
              <w:rPr>
                <w:rFonts w:ascii="Times New Roman" w:hAnsi="Times New Roman" w:cs="Times New Roman"/>
                <w:i/>
                <w:iCs/>
              </w:rPr>
              <w:lastRenderedPageBreak/>
              <w:t>EqualWeight_BuyHold</w:t>
            </w:r>
            <w:proofErr w:type="spellEnd"/>
            <w:r w:rsidRPr="001935B7">
              <w:rPr>
                <w:rFonts w:ascii="Times New Roman" w:hAnsi="Times New Roman" w:cs="Times New Roman"/>
              </w:rPr>
              <w:t xml:space="preserve"> (1/N </w:t>
            </w:r>
            <w:proofErr w:type="spellStart"/>
            <w:r w:rsidRPr="001935B7">
              <w:rPr>
                <w:rFonts w:ascii="Times New Roman" w:hAnsi="Times New Roman" w:cs="Times New Roman"/>
              </w:rPr>
              <w:t>comprar</w:t>
            </w:r>
            <w:proofErr w:type="spellEnd"/>
            <w:r w:rsidRPr="001935B7">
              <w:rPr>
                <w:rFonts w:ascii="Times New Roman" w:hAnsi="Times New Roman" w:cs="Times New Roman"/>
              </w:rPr>
              <w:t>-e-</w:t>
            </w:r>
            <w:proofErr w:type="spellStart"/>
            <w:r w:rsidRPr="001935B7">
              <w:rPr>
                <w:rFonts w:ascii="Times New Roman" w:hAnsi="Times New Roman" w:cs="Times New Roman"/>
              </w:rPr>
              <w:t>manter</w:t>
            </w:r>
            <w:proofErr w:type="spellEnd"/>
            <w:r w:rsidRPr="001935B7">
              <w:rPr>
                <w:rFonts w:ascii="Times New Roman" w:hAnsi="Times New Roman" w:cs="Times New Roman"/>
              </w:rPr>
              <w:t>)</w:t>
            </w:r>
          </w:p>
        </w:tc>
        <w:tc>
          <w:tcPr>
            <w:tcW w:w="0" w:type="auto"/>
          </w:tcPr>
          <w:p w14:paraId="3A34439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15,71</w:t>
            </w:r>
          </w:p>
        </w:tc>
        <w:tc>
          <w:tcPr>
            <w:tcW w:w="0" w:type="auto"/>
          </w:tcPr>
          <w:p w14:paraId="0211D31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19,30</w:t>
            </w:r>
          </w:p>
        </w:tc>
        <w:tc>
          <w:tcPr>
            <w:tcW w:w="0" w:type="auto"/>
          </w:tcPr>
          <w:p w14:paraId="00DD08E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0,372</w:t>
            </w:r>
          </w:p>
        </w:tc>
        <w:tc>
          <w:tcPr>
            <w:tcW w:w="0" w:type="auto"/>
          </w:tcPr>
          <w:p w14:paraId="3AAA77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−34,50</w:t>
            </w:r>
          </w:p>
        </w:tc>
        <w:tc>
          <w:tcPr>
            <w:tcW w:w="0" w:type="auto"/>
          </w:tcPr>
          <w:p w14:paraId="38B96EE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w:t>
            </w:r>
          </w:p>
        </w:tc>
      </w:tr>
      <w:tr w:rsidR="006B5A49" w:rsidRPr="001935B7" w14:paraId="732C5CE3" w14:textId="77777777" w:rsidTr="00726AC5">
        <w:trPr>
          <w:jc w:val="center"/>
        </w:trPr>
        <w:tc>
          <w:tcPr>
            <w:tcW w:w="0" w:type="auto"/>
          </w:tcPr>
          <w:p w14:paraId="2C4105A5"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MaxSharpe</w:t>
            </w:r>
            <w:proofErr w:type="spellEnd"/>
            <w:r w:rsidRPr="001935B7">
              <w:rPr>
                <w:rFonts w:ascii="Times New Roman" w:hAnsi="Times New Roman" w:cs="Times New Roman"/>
              </w:rPr>
              <w:t xml:space="preserve"> (</w:t>
            </w:r>
            <w:proofErr w:type="spellStart"/>
            <w:r w:rsidRPr="001935B7">
              <w:rPr>
                <w:rFonts w:ascii="Times New Roman" w:hAnsi="Times New Roman" w:cs="Times New Roman"/>
              </w:rPr>
              <w:t>máxima</w:t>
            </w:r>
            <w:proofErr w:type="spellEnd"/>
            <w:r w:rsidRPr="001935B7">
              <w:rPr>
                <w:rFonts w:ascii="Times New Roman" w:hAnsi="Times New Roman" w:cs="Times New Roman"/>
              </w:rPr>
              <w:t xml:space="preserve"> </w:t>
            </w:r>
            <w:proofErr w:type="spellStart"/>
            <w:r w:rsidRPr="001935B7">
              <w:rPr>
                <w:rFonts w:ascii="Times New Roman" w:hAnsi="Times New Roman" w:cs="Times New Roman"/>
              </w:rPr>
              <w:t>utilidade</w:t>
            </w:r>
            <w:proofErr w:type="spellEnd"/>
            <w:r w:rsidRPr="001935B7">
              <w:rPr>
                <w:rFonts w:ascii="Times New Roman" w:hAnsi="Times New Roman" w:cs="Times New Roman"/>
              </w:rPr>
              <w:t>)</w:t>
            </w:r>
          </w:p>
        </w:tc>
        <w:tc>
          <w:tcPr>
            <w:tcW w:w="0" w:type="auto"/>
          </w:tcPr>
          <w:p w14:paraId="558251A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13,60</w:t>
            </w:r>
          </w:p>
        </w:tc>
        <w:tc>
          <w:tcPr>
            <w:tcW w:w="0" w:type="auto"/>
          </w:tcPr>
          <w:p w14:paraId="03841F4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17,53</w:t>
            </w:r>
          </w:p>
        </w:tc>
        <w:tc>
          <w:tcPr>
            <w:tcW w:w="0" w:type="auto"/>
          </w:tcPr>
          <w:p w14:paraId="7EB1DBC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0,287</w:t>
            </w:r>
          </w:p>
        </w:tc>
        <w:tc>
          <w:tcPr>
            <w:tcW w:w="0" w:type="auto"/>
          </w:tcPr>
          <w:p w14:paraId="08498FC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−22,76</w:t>
            </w:r>
          </w:p>
        </w:tc>
        <w:tc>
          <w:tcPr>
            <w:tcW w:w="0" w:type="auto"/>
          </w:tcPr>
          <w:p w14:paraId="091E86F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122,4</w:t>
            </w:r>
          </w:p>
        </w:tc>
      </w:tr>
      <w:tr w:rsidR="006B5A49" w:rsidRPr="001935B7" w14:paraId="53EA1E45" w14:textId="77777777" w:rsidTr="00726AC5">
        <w:trPr>
          <w:jc w:val="center"/>
        </w:trPr>
        <w:tc>
          <w:tcPr>
            <w:tcW w:w="0" w:type="auto"/>
          </w:tcPr>
          <w:p w14:paraId="07F46249"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MinVar</w:t>
            </w:r>
            <w:proofErr w:type="spellEnd"/>
            <w:r w:rsidRPr="001935B7">
              <w:rPr>
                <w:rFonts w:ascii="Times New Roman" w:hAnsi="Times New Roman" w:cs="Times New Roman"/>
              </w:rPr>
              <w:t xml:space="preserve"> (</w:t>
            </w:r>
            <w:proofErr w:type="spellStart"/>
            <w:r w:rsidRPr="001935B7">
              <w:rPr>
                <w:rFonts w:ascii="Times New Roman" w:hAnsi="Times New Roman" w:cs="Times New Roman"/>
              </w:rPr>
              <w:t>mínima</w:t>
            </w:r>
            <w:proofErr w:type="spellEnd"/>
            <w:r w:rsidRPr="001935B7">
              <w:rPr>
                <w:rFonts w:ascii="Times New Roman" w:hAnsi="Times New Roman" w:cs="Times New Roman"/>
              </w:rPr>
              <w:t xml:space="preserve"> </w:t>
            </w:r>
            <w:proofErr w:type="spellStart"/>
            <w:r w:rsidRPr="001935B7">
              <w:rPr>
                <w:rFonts w:ascii="Times New Roman" w:hAnsi="Times New Roman" w:cs="Times New Roman"/>
              </w:rPr>
              <w:t>variância</w:t>
            </w:r>
            <w:proofErr w:type="spellEnd"/>
            <w:r w:rsidRPr="001935B7">
              <w:rPr>
                <w:rFonts w:ascii="Times New Roman" w:hAnsi="Times New Roman" w:cs="Times New Roman"/>
              </w:rPr>
              <w:t>)</w:t>
            </w:r>
          </w:p>
        </w:tc>
        <w:tc>
          <w:tcPr>
            <w:tcW w:w="0" w:type="auto"/>
          </w:tcPr>
          <w:p w14:paraId="456B3AB3"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11,89</w:t>
            </w:r>
          </w:p>
        </w:tc>
        <w:tc>
          <w:tcPr>
            <w:tcW w:w="0" w:type="auto"/>
          </w:tcPr>
          <w:p w14:paraId="3DB7B70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12,96</w:t>
            </w:r>
          </w:p>
        </w:tc>
        <w:tc>
          <w:tcPr>
            <w:tcW w:w="0" w:type="auto"/>
          </w:tcPr>
          <w:p w14:paraId="4BF449E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0,217</w:t>
            </w:r>
          </w:p>
        </w:tc>
        <w:tc>
          <w:tcPr>
            <w:tcW w:w="0" w:type="auto"/>
          </w:tcPr>
          <w:p w14:paraId="75C3E0A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−25,62</w:t>
            </w:r>
          </w:p>
        </w:tc>
        <w:tc>
          <w:tcPr>
            <w:tcW w:w="0" w:type="auto"/>
          </w:tcPr>
          <w:p w14:paraId="768E8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80,9</w:t>
            </w:r>
          </w:p>
        </w:tc>
      </w:tr>
      <w:tr w:rsidR="006B5A49" w:rsidRPr="001935B7" w14:paraId="2A56D2A3" w14:textId="77777777" w:rsidTr="00726AC5">
        <w:trPr>
          <w:jc w:val="center"/>
        </w:trPr>
        <w:tc>
          <w:tcPr>
            <w:tcW w:w="0" w:type="auto"/>
          </w:tcPr>
          <w:p w14:paraId="57981F4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IBOVESPA (</w:t>
            </w:r>
            <w:r w:rsidRPr="005F2A20">
              <w:rPr>
                <w:rFonts w:ascii="Times New Roman" w:hAnsi="Times New Roman" w:cs="Times New Roman"/>
                <w:i/>
                <w:iCs/>
              </w:rPr>
              <w:t>benchmark</w:t>
            </w:r>
            <w:r w:rsidRPr="001935B7">
              <w:rPr>
                <w:rFonts w:ascii="Times New Roman" w:hAnsi="Times New Roman" w:cs="Times New Roman"/>
              </w:rPr>
              <w:t>)</w:t>
            </w:r>
          </w:p>
        </w:tc>
        <w:tc>
          <w:tcPr>
            <w:tcW w:w="0" w:type="auto"/>
          </w:tcPr>
          <w:p w14:paraId="01F5857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11,26</w:t>
            </w:r>
          </w:p>
        </w:tc>
        <w:tc>
          <w:tcPr>
            <w:tcW w:w="0" w:type="auto"/>
          </w:tcPr>
          <w:p w14:paraId="430E24C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23,32</w:t>
            </w:r>
          </w:p>
        </w:tc>
        <w:tc>
          <w:tcPr>
            <w:tcW w:w="0" w:type="auto"/>
          </w:tcPr>
          <w:p w14:paraId="10A604D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0,178</w:t>
            </w:r>
          </w:p>
        </w:tc>
        <w:tc>
          <w:tcPr>
            <w:tcW w:w="0" w:type="auto"/>
          </w:tcPr>
          <w:p w14:paraId="4C14AA6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−46,82</w:t>
            </w:r>
          </w:p>
        </w:tc>
        <w:tc>
          <w:tcPr>
            <w:tcW w:w="0" w:type="auto"/>
          </w:tcPr>
          <w:p w14:paraId="4FDB479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w:t>
            </w:r>
          </w:p>
        </w:tc>
      </w:tr>
      <w:tr w:rsidR="006B5A49" w:rsidRPr="001935B7" w14:paraId="122463E0" w14:textId="77777777" w:rsidTr="00726AC5">
        <w:trPr>
          <w:jc w:val="center"/>
        </w:trPr>
        <w:tc>
          <w:tcPr>
            <w:tcW w:w="0" w:type="auto"/>
          </w:tcPr>
          <w:p w14:paraId="5FDB7C13"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5F2A20">
              <w:rPr>
                <w:rFonts w:ascii="Times New Roman" w:hAnsi="Times New Roman" w:cs="Times New Roman"/>
                <w:i/>
                <w:iCs/>
              </w:rPr>
              <w:t>EqualWeight</w:t>
            </w:r>
            <w:proofErr w:type="spellEnd"/>
            <w:r w:rsidRPr="001935B7">
              <w:rPr>
                <w:rFonts w:ascii="Times New Roman" w:hAnsi="Times New Roman" w:cs="Times New Roman"/>
              </w:rPr>
              <w:t xml:space="preserve"> (1/N </w:t>
            </w:r>
            <w:proofErr w:type="spellStart"/>
            <w:r w:rsidRPr="001935B7">
              <w:rPr>
                <w:rFonts w:ascii="Times New Roman" w:hAnsi="Times New Roman" w:cs="Times New Roman"/>
              </w:rPr>
              <w:t>rebalanceada</w:t>
            </w:r>
            <w:proofErr w:type="spellEnd"/>
            <w:r w:rsidRPr="001935B7">
              <w:rPr>
                <w:rFonts w:ascii="Times New Roman" w:hAnsi="Times New Roman" w:cs="Times New Roman"/>
              </w:rPr>
              <w:t>)</w:t>
            </w:r>
          </w:p>
        </w:tc>
        <w:tc>
          <w:tcPr>
            <w:tcW w:w="0" w:type="auto"/>
          </w:tcPr>
          <w:p w14:paraId="0233BBF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5,97</w:t>
            </w:r>
          </w:p>
        </w:tc>
        <w:tc>
          <w:tcPr>
            <w:tcW w:w="0" w:type="auto"/>
          </w:tcPr>
          <w:p w14:paraId="15BEF57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19,84</w:t>
            </w:r>
          </w:p>
        </w:tc>
        <w:tc>
          <w:tcPr>
            <w:tcW w:w="0" w:type="auto"/>
          </w:tcPr>
          <w:p w14:paraId="59DC481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−0,075</w:t>
            </w:r>
          </w:p>
        </w:tc>
        <w:tc>
          <w:tcPr>
            <w:tcW w:w="0" w:type="auto"/>
          </w:tcPr>
          <w:p w14:paraId="72C6E4C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−41,97</w:t>
            </w:r>
          </w:p>
        </w:tc>
        <w:tc>
          <w:tcPr>
            <w:tcW w:w="0" w:type="auto"/>
          </w:tcPr>
          <w:p w14:paraId="5344D17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90,7</w:t>
            </w:r>
          </w:p>
        </w:tc>
      </w:tr>
      <w:tr w:rsidR="006B5A49" w:rsidRPr="001935B7" w14:paraId="262DEC8F" w14:textId="77777777" w:rsidTr="00726AC5">
        <w:trPr>
          <w:jc w:val="center"/>
        </w:trPr>
        <w:tc>
          <w:tcPr>
            <w:tcW w:w="0" w:type="auto"/>
          </w:tcPr>
          <w:p w14:paraId="19185135" w14:textId="77777777" w:rsidR="006B5A49" w:rsidRPr="001935B7" w:rsidRDefault="006B5A49" w:rsidP="00D429F4">
            <w:pPr>
              <w:pStyle w:val="Compact"/>
              <w:spacing w:before="0" w:after="0" w:line="360" w:lineRule="auto"/>
              <w:jc w:val="both"/>
              <w:rPr>
                <w:rFonts w:ascii="Times New Roman" w:hAnsi="Times New Roman" w:cs="Times New Roman"/>
              </w:rPr>
            </w:pPr>
            <w:proofErr w:type="spellStart"/>
            <w:r w:rsidRPr="001935B7">
              <w:rPr>
                <w:rFonts w:ascii="Times New Roman" w:hAnsi="Times New Roman" w:cs="Times New Roman"/>
              </w:rPr>
              <w:t>MinCDaR</w:t>
            </w:r>
            <w:proofErr w:type="spellEnd"/>
          </w:p>
        </w:tc>
        <w:tc>
          <w:tcPr>
            <w:tcW w:w="0" w:type="auto"/>
          </w:tcPr>
          <w:p w14:paraId="54F0270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w:t>
            </w:r>
          </w:p>
        </w:tc>
        <w:tc>
          <w:tcPr>
            <w:tcW w:w="0" w:type="auto"/>
          </w:tcPr>
          <w:p w14:paraId="1C155FE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21,09</w:t>
            </w:r>
          </w:p>
        </w:tc>
        <w:tc>
          <w:tcPr>
            <w:tcW w:w="0" w:type="auto"/>
          </w:tcPr>
          <w:p w14:paraId="7B0C0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−0,417</w:t>
            </w:r>
          </w:p>
        </w:tc>
        <w:tc>
          <w:tcPr>
            <w:tcW w:w="0" w:type="auto"/>
          </w:tcPr>
          <w:p w14:paraId="1681A5D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−81,81</w:t>
            </w:r>
          </w:p>
        </w:tc>
        <w:tc>
          <w:tcPr>
            <w:tcW w:w="0" w:type="auto"/>
          </w:tcPr>
          <w:p w14:paraId="06C3F22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153,3</w:t>
            </w:r>
          </w:p>
        </w:tc>
      </w:tr>
    </w:tbl>
    <w:p w14:paraId="4AD8DF5F" w14:textId="77777777" w:rsidR="006B5A49" w:rsidRPr="00726AC5" w:rsidRDefault="006B5A49" w:rsidP="006B5A49">
      <w:pPr>
        <w:pStyle w:val="Corpodetexto"/>
        <w:spacing w:line="360" w:lineRule="auto"/>
        <w:jc w:val="both"/>
      </w:pPr>
      <w:r w:rsidRPr="00726AC5">
        <w:t xml:space="preserve">Fonte: elaboração própria a partir dos </w:t>
      </w:r>
      <w:proofErr w:type="spellStart"/>
      <w:r w:rsidRPr="00726AC5">
        <w:t>artefatos</w:t>
      </w:r>
      <w:proofErr w:type="spellEnd"/>
      <w:r w:rsidRPr="00726AC5">
        <w:t xml:space="preserve"> do pipeline. Tabela reduzida; o painel completo das 16 estratégias consta na Tabela 8 (Capítulo 4).</w:t>
      </w:r>
    </w:p>
    <w:p w14:paraId="278210A4" w14:textId="77777777" w:rsidR="00726AC5" w:rsidRDefault="00726AC5" w:rsidP="006B5A49">
      <w:pPr>
        <w:pStyle w:val="Corpodetexto"/>
        <w:spacing w:line="360" w:lineRule="auto"/>
        <w:jc w:val="both"/>
      </w:pPr>
    </w:p>
    <w:p w14:paraId="29B9E5EA" w14:textId="77777777" w:rsidR="00605475" w:rsidRDefault="006B5A49" w:rsidP="00605475">
      <w:pPr>
        <w:pStyle w:val="Corpodetexto"/>
        <w:spacing w:line="360" w:lineRule="auto"/>
        <w:ind w:firstLine="851"/>
        <w:jc w:val="both"/>
        <w:rPr>
          <w:rFonts w:ascii="Courier New" w:hAnsi="Courier New" w:cs="Courier New"/>
          <w:color w:val="303030"/>
          <w:sz w:val="20"/>
          <w:szCs w:val="20"/>
          <w:lang w:val="pt-BR" w:eastAsia="pt-BR"/>
        </w:rPr>
      </w:pPr>
      <w:r w:rsidRPr="001935B7">
        <w:t xml:space="preserve">O resultado mais importante do estudo é que, no mercado brasileiro entre 2015 e 2025, </w:t>
      </w:r>
      <w:r w:rsidRPr="001935B7">
        <w:rPr>
          <w:b/>
          <w:bCs/>
        </w:rPr>
        <w:t>não houve superioridade incondicional nem da simplicidade nem da sofisticação</w:t>
      </w:r>
      <w:r w:rsidRPr="001935B7">
        <w:t>.</w:t>
      </w:r>
      <w:r w:rsidR="00605475" w:rsidRPr="00605475">
        <w:rPr>
          <w:rFonts w:ascii="Courier New" w:hAnsi="Courier New" w:cs="Courier New"/>
          <w:color w:val="303030"/>
          <w:sz w:val="20"/>
          <w:szCs w:val="20"/>
          <w:lang w:val="pt-BR" w:eastAsia="pt-BR"/>
        </w:rPr>
        <w:t xml:space="preserve"> </w:t>
      </w:r>
    </w:p>
    <w:p w14:paraId="5B9CE70A" w14:textId="2CC19AFA" w:rsidR="00605475" w:rsidRPr="00605475" w:rsidRDefault="00605475" w:rsidP="00605475">
      <w:pPr>
        <w:pStyle w:val="Corpodetexto"/>
        <w:spacing w:line="360" w:lineRule="auto"/>
        <w:ind w:firstLine="851"/>
        <w:jc w:val="both"/>
        <w:rPr>
          <w:lang w:val="pt-BR"/>
        </w:rPr>
      </w:pPr>
      <w:r w:rsidRPr="00605475">
        <w:rPr>
          <w:lang w:val="pt-BR"/>
        </w:rPr>
        <w:t>O melhor desempenho ajustado ao risco foi auferido pelo modelo mais estruturado — o Black-</w:t>
      </w:r>
      <w:proofErr w:type="spellStart"/>
      <w:r w:rsidRPr="00605475">
        <w:rPr>
          <w:lang w:val="pt-BR"/>
        </w:rPr>
        <w:t>Litterman</w:t>
      </w:r>
      <w:proofErr w:type="spellEnd"/>
      <w:r w:rsidRPr="00605475">
        <w:rPr>
          <w:lang w:val="pt-BR"/>
        </w:rPr>
        <w:t xml:space="preserve"> parametrizado com visões de </w:t>
      </w:r>
      <w:r w:rsidRPr="00605475">
        <w:rPr>
          <w:i/>
          <w:iCs/>
          <w:lang w:val="pt-BR"/>
        </w:rPr>
        <w:t>momentum</w:t>
      </w:r>
      <w:r w:rsidRPr="00605475">
        <w:rPr>
          <w:lang w:val="pt-BR"/>
        </w:rPr>
        <w:t xml:space="preserve"> 12-1 (</w:t>
      </w:r>
      <w:proofErr w:type="spellStart"/>
      <w:r w:rsidRPr="00605475">
        <w:rPr>
          <w:lang w:val="pt-BR"/>
        </w:rPr>
        <w:t>BL_classico</w:t>
      </w:r>
      <w:proofErr w:type="spellEnd"/>
      <w:r w:rsidRPr="00605475">
        <w:rPr>
          <w:lang w:val="pt-BR"/>
        </w:rPr>
        <w:t xml:space="preserve">) —, o qual registrou um Índice de Sharpe de 0,511 e um retorno anualizado (CAGR) de 21,12%. A referida métrica de risco-retorno (Sharpe) apresenta uma magnitude de superioridade próxima a 300% em relação à métrica registrada pelo </w:t>
      </w:r>
      <w:r w:rsidRPr="00605475">
        <w:rPr>
          <w:i/>
          <w:iCs/>
          <w:lang w:val="pt-BR"/>
        </w:rPr>
        <w:t>benchmark</w:t>
      </w:r>
      <w:r w:rsidRPr="00605475">
        <w:rPr>
          <w:lang w:val="pt-BR"/>
        </w:rPr>
        <w:t xml:space="preserve"> (IBOVESPA).</w:t>
      </w:r>
    </w:p>
    <w:p w14:paraId="7CFE2CE7" w14:textId="3BEA278A" w:rsidR="006B5A49" w:rsidRPr="00605475" w:rsidRDefault="006B5A49" w:rsidP="00605475">
      <w:pPr>
        <w:pStyle w:val="Corpodetexto"/>
        <w:spacing w:line="360" w:lineRule="auto"/>
        <w:ind w:firstLine="851"/>
        <w:jc w:val="both"/>
        <w:rPr>
          <w:lang w:val="pt-BR"/>
        </w:rPr>
      </w:pPr>
      <w:r w:rsidRPr="00726AC5">
        <w:t xml:space="preserve">. Simultaneamente, um dos piores resultados adveio de uma formulação igualmente sofisticada — o mínimo </w:t>
      </w:r>
      <w:proofErr w:type="spellStart"/>
      <w:r w:rsidRPr="00726AC5">
        <w:t>CDaR</w:t>
      </w:r>
      <w:proofErr w:type="spellEnd"/>
      <w:r w:rsidRPr="00726AC5">
        <w:t xml:space="preserve"> (</w:t>
      </w:r>
      <w:proofErr w:type="spellStart"/>
      <w:r w:rsidRPr="00726AC5">
        <w:t>MinCDaR</w:t>
      </w:r>
      <w:proofErr w:type="spellEnd"/>
      <w:r w:rsidRPr="00726AC5">
        <w:t xml:space="preserve">), com </w:t>
      </w:r>
      <w:proofErr w:type="spellStart"/>
      <w:r w:rsidRPr="00726AC5">
        <w:t>Sharpe</w:t>
      </w:r>
      <w:proofErr w:type="spellEnd"/>
      <w:r w:rsidRPr="00726AC5">
        <w:t xml:space="preserve"> de −0,417 e </w:t>
      </w:r>
      <w:proofErr w:type="spellStart"/>
      <w:r w:rsidRPr="00726AC5">
        <w:t>drawdown</w:t>
      </w:r>
      <w:proofErr w:type="spellEnd"/>
      <w:r w:rsidRPr="00726AC5">
        <w:t xml:space="preserve"> de −81,81% —, </w:t>
      </w:r>
      <w:r w:rsidR="00605475" w:rsidRPr="00605475">
        <w:rPr>
          <w:lang w:val="pt-BR"/>
        </w:rPr>
        <w:t xml:space="preserve">ao passo que a heurística de </w:t>
      </w:r>
      <w:proofErr w:type="spellStart"/>
      <w:r w:rsidR="00605475" w:rsidRPr="00605475">
        <w:rPr>
          <w:lang w:val="pt-BR"/>
        </w:rPr>
        <w:t>equiponderação</w:t>
      </w:r>
      <w:proofErr w:type="spellEnd"/>
      <w:r w:rsidR="00605475" w:rsidRPr="00605475">
        <w:rPr>
          <w:lang w:val="pt-BR"/>
        </w:rPr>
        <w:t xml:space="preserve"> </w:t>
      </w:r>
      <w:r w:rsidRPr="00726AC5">
        <w:t xml:space="preserve"> </w:t>
      </w:r>
      <w:r w:rsidR="00605475">
        <w:t>(</w:t>
      </w:r>
      <w:r w:rsidRPr="00726AC5">
        <w:t>a carteira 1/N</w:t>
      </w:r>
      <w:r w:rsidR="00605475">
        <w:t>)</w:t>
      </w:r>
      <w:r w:rsidRPr="00726AC5">
        <w:t xml:space="preserve">, </w:t>
      </w:r>
      <w:r w:rsidR="00605475" w:rsidRPr="00605475">
        <w:rPr>
          <w:lang w:val="pt-BR"/>
        </w:rPr>
        <w:t>exibiu desempenho condicionado à política de rebalanceamento: apresentou viabilidade estatística quando preservada sob a tese estática de *</w:t>
      </w:r>
      <w:proofErr w:type="spellStart"/>
      <w:r w:rsidR="00605475" w:rsidRPr="00605475">
        <w:rPr>
          <w:lang w:val="pt-BR"/>
        </w:rPr>
        <w:t>Buy-and-Hold</w:t>
      </w:r>
      <w:proofErr w:type="spellEnd"/>
      <w:r w:rsidR="00605475" w:rsidRPr="00605475">
        <w:rPr>
          <w:lang w:val="pt-BR"/>
        </w:rPr>
        <w:t xml:space="preserve">* (Sharpe 0,372), porém degenerou em destruição de valor (Sharpe −0,075) quando submetida a </w:t>
      </w:r>
      <w:r w:rsidR="00605475" w:rsidRPr="00605475">
        <w:rPr>
          <w:lang w:val="pt-BR"/>
        </w:rPr>
        <w:lastRenderedPageBreak/>
        <w:t>rebalanceamentos mensais ativos em face das fricções transacionais</w:t>
      </w:r>
      <w:r w:rsidRPr="00726AC5">
        <w:t>.</w:t>
      </w:r>
    </w:p>
    <w:p w14:paraId="3E0DA19D" w14:textId="77777777" w:rsidR="006B5A49" w:rsidRPr="00726AC5" w:rsidRDefault="006B5A49" w:rsidP="00726AC5">
      <w:pPr>
        <w:spacing w:line="360" w:lineRule="auto"/>
        <w:ind w:firstLine="851"/>
        <w:jc w:val="both"/>
        <w:rPr>
          <w:sz w:val="24"/>
          <w:szCs w:val="24"/>
        </w:rPr>
      </w:pPr>
      <w:r w:rsidRPr="00726AC5">
        <w:rPr>
          <w:sz w:val="24"/>
          <w:szCs w:val="24"/>
        </w:rPr>
        <w:t xml:space="preserve">A mínima variância, por sua vez, confirmou seu papel de </w:t>
      </w:r>
      <w:r w:rsidRPr="00726AC5">
        <w:rPr>
          <w:b/>
          <w:bCs/>
          <w:sz w:val="24"/>
          <w:szCs w:val="24"/>
        </w:rPr>
        <w:t>referência de robustez</w:t>
      </w:r>
      <w:r w:rsidRPr="00726AC5">
        <w:rPr>
          <w:sz w:val="24"/>
          <w:szCs w:val="24"/>
        </w:rPr>
        <w:t xml:space="preserve">: menor volatilidade de todo o painel (12,96% </w:t>
      </w:r>
      <w:proofErr w:type="spellStart"/>
      <w:r w:rsidRPr="00726AC5">
        <w:rPr>
          <w:sz w:val="24"/>
          <w:szCs w:val="24"/>
        </w:rPr>
        <w:t>a.a.</w:t>
      </w:r>
      <w:proofErr w:type="spellEnd"/>
      <w:r w:rsidRPr="00726AC5">
        <w:rPr>
          <w:sz w:val="24"/>
          <w:szCs w:val="24"/>
        </w:rPr>
        <w:t xml:space="preserve">), </w:t>
      </w:r>
      <w:proofErr w:type="spellStart"/>
      <w:r w:rsidRPr="00605475">
        <w:rPr>
          <w:i/>
          <w:iCs/>
          <w:sz w:val="24"/>
          <w:szCs w:val="24"/>
        </w:rPr>
        <w:t>drawdowns</w:t>
      </w:r>
      <w:proofErr w:type="spellEnd"/>
      <w:r w:rsidRPr="00726AC5">
        <w:rPr>
          <w:sz w:val="24"/>
          <w:szCs w:val="24"/>
        </w:rPr>
        <w:t xml:space="preserve"> contidos (−25,62%) e </w:t>
      </w:r>
      <w:proofErr w:type="spellStart"/>
      <w:r w:rsidRPr="00726AC5">
        <w:rPr>
          <w:sz w:val="24"/>
          <w:szCs w:val="24"/>
        </w:rPr>
        <w:t>Sharpe</w:t>
      </w:r>
      <w:proofErr w:type="spellEnd"/>
      <w:r w:rsidRPr="00726AC5">
        <w:rPr>
          <w:sz w:val="24"/>
          <w:szCs w:val="24"/>
        </w:rPr>
        <w:t xml:space="preserve"> estável e positivo (0,217), superando o índice passivo sem, contudo, liderar o ranking.</w:t>
      </w:r>
    </w:p>
    <w:p w14:paraId="2BFDDC14" w14:textId="77777777" w:rsidR="006B5A49" w:rsidRDefault="006B5A49" w:rsidP="00726AC5">
      <w:pPr>
        <w:spacing w:line="360" w:lineRule="auto"/>
        <w:ind w:firstLine="851"/>
        <w:jc w:val="both"/>
        <w:rPr>
          <w:sz w:val="24"/>
          <w:szCs w:val="24"/>
        </w:rPr>
      </w:pPr>
      <w:r w:rsidRPr="00726AC5">
        <w:rPr>
          <w:sz w:val="24"/>
          <w:szCs w:val="24"/>
        </w:rPr>
        <w:t xml:space="preserve">Diante desses resultados, a resposta à questão de pesquisa é a seguinte: a eficácia das estratégias no mercado brasileiro foi determinada não pela complexidade do modelo em si, mas pela </w:t>
      </w:r>
      <w:r w:rsidRPr="00726AC5">
        <w:rPr>
          <w:b/>
          <w:bCs/>
          <w:sz w:val="24"/>
          <w:szCs w:val="24"/>
        </w:rPr>
        <w:t>qualidade e estabilidade do sinal de retorno empregado e pela presença de estruturas estabilizadoras</w:t>
      </w:r>
      <w:r w:rsidRPr="00726AC5">
        <w:rPr>
          <w:sz w:val="24"/>
          <w:szCs w:val="24"/>
        </w:rPr>
        <w:t xml:space="preserve"> — o prior de equilíbrio do </w:t>
      </w:r>
      <w:proofErr w:type="spellStart"/>
      <w:r w:rsidRPr="00726AC5">
        <w:rPr>
          <w:sz w:val="24"/>
          <w:szCs w:val="24"/>
        </w:rPr>
        <w:t>Black-Litterman</w:t>
      </w:r>
      <w:proofErr w:type="spellEnd"/>
      <w:r w:rsidRPr="00726AC5">
        <w:rPr>
          <w:sz w:val="24"/>
          <w:szCs w:val="24"/>
        </w:rPr>
        <w:t xml:space="preserve"> e a restrição de teto de peso (variantes c10). A combinação mais eficaz uniu uma âncora de equilíbrio de mercado a uma visão de </w:t>
      </w:r>
      <w:proofErr w:type="spellStart"/>
      <w:r w:rsidRPr="005F2A20">
        <w:rPr>
          <w:i/>
          <w:iCs/>
          <w:sz w:val="24"/>
          <w:szCs w:val="24"/>
        </w:rPr>
        <w:t>momentum</w:t>
      </w:r>
      <w:proofErr w:type="spellEnd"/>
      <w:r w:rsidRPr="00726AC5">
        <w:rPr>
          <w:sz w:val="24"/>
          <w:szCs w:val="24"/>
        </w:rPr>
        <w:t xml:space="preserve"> economicamente motivada; já a sofisticação desacompanhada de estrutura estabilizadora (</w:t>
      </w:r>
      <w:proofErr w:type="spellStart"/>
      <w:r w:rsidRPr="00726AC5">
        <w:rPr>
          <w:sz w:val="24"/>
          <w:szCs w:val="24"/>
        </w:rPr>
        <w:t>CDaR</w:t>
      </w:r>
      <w:proofErr w:type="spellEnd"/>
      <w:r w:rsidRPr="00726AC5">
        <w:rPr>
          <w:sz w:val="24"/>
          <w:szCs w:val="24"/>
        </w:rPr>
        <w:t>) ou a ingenuidade onerada por custos de fricção (1/N rebalanceada) destruíram valor.</w:t>
      </w:r>
    </w:p>
    <w:p w14:paraId="7C6A7807" w14:textId="77777777" w:rsidR="00726AC5" w:rsidRPr="00726AC5" w:rsidRDefault="00726AC5" w:rsidP="00726AC5">
      <w:pPr>
        <w:spacing w:line="360" w:lineRule="auto"/>
        <w:ind w:firstLine="851"/>
        <w:jc w:val="both"/>
        <w:rPr>
          <w:sz w:val="24"/>
          <w:szCs w:val="24"/>
        </w:rPr>
      </w:pPr>
    </w:p>
    <w:p w14:paraId="44F0AF27" w14:textId="01E9568C" w:rsidR="006B5A49" w:rsidRDefault="006B5A49" w:rsidP="00A80034">
      <w:pPr>
        <w:pStyle w:val="Ttulo2"/>
        <w:numPr>
          <w:ilvl w:val="1"/>
          <w:numId w:val="57"/>
        </w:numPr>
        <w:spacing w:line="360" w:lineRule="auto"/>
        <w:ind w:left="993" w:hanging="567"/>
        <w:jc w:val="both"/>
        <w:rPr>
          <w:sz w:val="24"/>
          <w:szCs w:val="24"/>
        </w:rPr>
      </w:pPr>
      <w:bookmarkStart w:id="150" w:name="contribuições-do-estudo"/>
      <w:bookmarkStart w:id="151" w:name="_Toc231739136"/>
      <w:bookmarkEnd w:id="147"/>
      <w:r w:rsidRPr="001935B7">
        <w:rPr>
          <w:sz w:val="24"/>
          <w:szCs w:val="24"/>
        </w:rPr>
        <w:t>Contribuições do Estudo</w:t>
      </w:r>
      <w:bookmarkEnd w:id="151"/>
    </w:p>
    <w:p w14:paraId="6EAFA5C2" w14:textId="77777777" w:rsidR="00726AC5" w:rsidRPr="001935B7" w:rsidRDefault="00726AC5" w:rsidP="00726AC5">
      <w:pPr>
        <w:rPr>
          <w:sz w:val="24"/>
          <w:szCs w:val="24"/>
        </w:rPr>
      </w:pPr>
    </w:p>
    <w:p w14:paraId="607C345F" w14:textId="77777777" w:rsidR="006B5A49" w:rsidRPr="001935B7" w:rsidRDefault="006B5A49" w:rsidP="006B5A49">
      <w:pPr>
        <w:pStyle w:val="Ttulo3"/>
        <w:spacing w:line="360" w:lineRule="auto"/>
        <w:jc w:val="both"/>
      </w:pPr>
      <w:bookmarkStart w:id="152" w:name="X14a1c7bff650472eab162474030fdf1741c62b1"/>
      <w:bookmarkStart w:id="153" w:name="_Toc231739137"/>
      <w:r w:rsidRPr="001935B7">
        <w:t>5.3.1. Evidência Empírica para o Mercado Brasileiro</w:t>
      </w:r>
      <w:bookmarkEnd w:id="153"/>
    </w:p>
    <w:p w14:paraId="11D65D19"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7F20C1D" w14:textId="28FD208C"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trabalho oferece evidência empírica, em janela longa e com protocolo </w:t>
      </w:r>
      <w:r w:rsidRPr="00F759D2">
        <w:rPr>
          <w:rFonts w:ascii="Times New Roman" w:hAnsi="Times New Roman" w:cs="Times New Roman"/>
          <w:i/>
          <w:iCs/>
          <w:lang w:val="pt-BR"/>
        </w:rPr>
        <w:t>out-</w:t>
      </w:r>
      <w:proofErr w:type="spellStart"/>
      <w:r w:rsidRPr="00F759D2">
        <w:rPr>
          <w:rFonts w:ascii="Times New Roman" w:hAnsi="Times New Roman" w:cs="Times New Roman"/>
          <w:i/>
          <w:iCs/>
          <w:lang w:val="pt-BR"/>
        </w:rPr>
        <w:t>of</w:t>
      </w:r>
      <w:proofErr w:type="spellEnd"/>
      <w:r w:rsidRPr="00F759D2">
        <w:rPr>
          <w:rFonts w:ascii="Times New Roman" w:hAnsi="Times New Roman" w:cs="Times New Roman"/>
          <w:i/>
          <w:iCs/>
          <w:lang w:val="pt-BR"/>
        </w:rPr>
        <w:t>-sample</w:t>
      </w:r>
      <w:r w:rsidRPr="00726AC5">
        <w:rPr>
          <w:rFonts w:ascii="Times New Roman" w:hAnsi="Times New Roman" w:cs="Times New Roman"/>
          <w:lang w:val="pt-BR"/>
        </w:rPr>
        <w:t xml:space="preserve"> livre de viés de antecipação, sobre o desempenho comparativo de 16 estratégias de alocação no mercado acionário brasileiro. O achado de que </w:t>
      </w:r>
      <w:r w:rsidRPr="00726AC5">
        <w:rPr>
          <w:rFonts w:ascii="Times New Roman" w:hAnsi="Times New Roman" w:cs="Times New Roman"/>
          <w:b/>
          <w:bCs/>
          <w:lang w:val="pt-BR"/>
        </w:rPr>
        <w:t>treze das dezesseis estratégias superaram o IBOVESPA em base ajustada ao risco</w:t>
      </w:r>
      <w:r w:rsidRPr="00726AC5">
        <w:rPr>
          <w:rFonts w:ascii="Times New Roman" w:hAnsi="Times New Roman" w:cs="Times New Roman"/>
          <w:lang w:val="pt-BR"/>
        </w:rPr>
        <w:t xml:space="preserve"> corrobora, no contexto local, os resultados de Santos e Tessari (2012) quanto à eficácia de técnicas quantitativas de otimização frente ao índice passivo.</w:t>
      </w:r>
    </w:p>
    <w:p w14:paraId="0B4708DD" w14:textId="77777777" w:rsidR="00726AC5" w:rsidRPr="00726AC5" w:rsidRDefault="00726AC5" w:rsidP="00726AC5">
      <w:pPr>
        <w:pStyle w:val="Corpodetexto"/>
        <w:rPr>
          <w:lang w:val="pt-BR"/>
        </w:rPr>
      </w:pPr>
    </w:p>
    <w:p w14:paraId="3BC761B8" w14:textId="2D37ABF2" w:rsidR="006B5A49" w:rsidRPr="00726AC5" w:rsidRDefault="006B5A49" w:rsidP="00726AC5">
      <w:pPr>
        <w:pStyle w:val="Ttulo3"/>
        <w:numPr>
          <w:ilvl w:val="2"/>
          <w:numId w:val="64"/>
        </w:numPr>
        <w:spacing w:line="360" w:lineRule="auto"/>
        <w:jc w:val="both"/>
        <w:rPr>
          <w:b w:val="0"/>
          <w:bCs w:val="0"/>
        </w:rPr>
      </w:pPr>
      <w:bookmarkStart w:id="154" w:name="reposicionamento-do-paradoxo-do-1n"/>
      <w:bookmarkStart w:id="155" w:name="_Toc231739138"/>
      <w:bookmarkEnd w:id="152"/>
      <w:r w:rsidRPr="00726AC5">
        <w:rPr>
          <w:b w:val="0"/>
          <w:bCs w:val="0"/>
        </w:rPr>
        <w:t>Reposicionamento do “Paradoxo do 1/N”</w:t>
      </w:r>
      <w:bookmarkEnd w:id="155"/>
    </w:p>
    <w:p w14:paraId="0954989B"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6AFC979F" w14:textId="3F2BAB3A"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contraste documentado entre a carteira 1/N rebalanceada (Sharpe −0,075) e sua versão </w:t>
      </w:r>
      <w:proofErr w:type="spellStart"/>
      <w:r w:rsidRPr="005D7D20">
        <w:rPr>
          <w:rFonts w:ascii="Times New Roman" w:hAnsi="Times New Roman" w:cs="Times New Roman"/>
          <w:i/>
          <w:iCs/>
          <w:lang w:val="pt-BR"/>
        </w:rPr>
        <w:t>buy-and-hold</w:t>
      </w:r>
      <w:proofErr w:type="spellEnd"/>
      <w:r w:rsidRPr="00726AC5">
        <w:rPr>
          <w:rFonts w:ascii="Times New Roman" w:hAnsi="Times New Roman" w:cs="Times New Roman"/>
          <w:lang w:val="pt-BR"/>
        </w:rPr>
        <w:t xml:space="preserve"> (Sharpe 0,372) qualifica empiricamente a tese de </w:t>
      </w:r>
      <w:proofErr w:type="spellStart"/>
      <w:r w:rsidRPr="00726AC5">
        <w:rPr>
          <w:rFonts w:ascii="Times New Roman" w:hAnsi="Times New Roman" w:cs="Times New Roman"/>
          <w:lang w:val="pt-BR"/>
        </w:rPr>
        <w:t>DeMiguel</w:t>
      </w:r>
      <w:proofErr w:type="spellEnd"/>
      <w:r w:rsidRPr="00726AC5">
        <w:rPr>
          <w:rFonts w:ascii="Times New Roman" w:hAnsi="Times New Roman" w:cs="Times New Roman"/>
          <w:lang w:val="pt-BR"/>
        </w:rPr>
        <w:t xml:space="preserve">, </w:t>
      </w:r>
      <w:proofErr w:type="spellStart"/>
      <w:r w:rsidRPr="00726AC5">
        <w:rPr>
          <w:rFonts w:ascii="Times New Roman" w:hAnsi="Times New Roman" w:cs="Times New Roman"/>
          <w:lang w:val="pt-BR"/>
        </w:rPr>
        <w:t>Garlappi</w:t>
      </w:r>
      <w:proofErr w:type="spellEnd"/>
      <w:r w:rsidRPr="00726AC5">
        <w:rPr>
          <w:rFonts w:ascii="Times New Roman" w:hAnsi="Times New Roman" w:cs="Times New Roman"/>
          <w:lang w:val="pt-BR"/>
        </w:rPr>
        <w:t xml:space="preserve"> e </w:t>
      </w:r>
      <w:proofErr w:type="spellStart"/>
      <w:r w:rsidRPr="00726AC5">
        <w:rPr>
          <w:rFonts w:ascii="Times New Roman" w:hAnsi="Times New Roman" w:cs="Times New Roman"/>
          <w:lang w:val="pt-BR"/>
        </w:rPr>
        <w:t>Uppal</w:t>
      </w:r>
      <w:proofErr w:type="spellEnd"/>
      <w:r w:rsidRPr="00726AC5">
        <w:rPr>
          <w:rFonts w:ascii="Times New Roman" w:hAnsi="Times New Roman" w:cs="Times New Roman"/>
          <w:lang w:val="pt-BR"/>
        </w:rPr>
        <w:t xml:space="preserve"> (2009) no ambiente brasileiro: a dificuldade de superar a carteira ingênua aplica-se à sua forma de baixa rotatividade; quando submetida a rebalanceamento custoso, a diversificação ingênua perde sua vantagem e é superada por diversas estratégias de otimização. Esse resultado evidencia o </w:t>
      </w:r>
      <w:r w:rsidRPr="00726AC5">
        <w:rPr>
          <w:rFonts w:ascii="Times New Roman" w:hAnsi="Times New Roman" w:cs="Times New Roman"/>
          <w:b/>
          <w:bCs/>
          <w:lang w:val="pt-BR"/>
        </w:rPr>
        <w:t>custo de fricção da realocação periódica</w:t>
      </w:r>
      <w:r w:rsidRPr="00726AC5">
        <w:rPr>
          <w:rFonts w:ascii="Times New Roman" w:hAnsi="Times New Roman" w:cs="Times New Roman"/>
          <w:lang w:val="pt-BR"/>
        </w:rPr>
        <w:t xml:space="preserve"> </w:t>
      </w:r>
      <w:r w:rsidRPr="00726AC5">
        <w:rPr>
          <w:rFonts w:ascii="Times New Roman" w:hAnsi="Times New Roman" w:cs="Times New Roman"/>
          <w:lang w:val="pt-BR"/>
        </w:rPr>
        <w:lastRenderedPageBreak/>
        <w:t>como fator de primeira ordem no desempenho líquido — frequentemente subestimado na literatura que avalia estratégias em base bruta.</w:t>
      </w:r>
    </w:p>
    <w:p w14:paraId="41FC01BF" w14:textId="77777777" w:rsidR="00726AC5" w:rsidRPr="00726AC5" w:rsidRDefault="00726AC5" w:rsidP="00726AC5">
      <w:pPr>
        <w:pStyle w:val="Corpodetexto"/>
        <w:rPr>
          <w:lang w:val="pt-BR"/>
        </w:rPr>
      </w:pPr>
    </w:p>
    <w:p w14:paraId="7751AF69" w14:textId="4AFB1DF7" w:rsidR="006B5A49" w:rsidRPr="00726AC5" w:rsidRDefault="006B5A49" w:rsidP="00726AC5">
      <w:pPr>
        <w:pStyle w:val="Ttulo3"/>
        <w:numPr>
          <w:ilvl w:val="2"/>
          <w:numId w:val="64"/>
        </w:numPr>
        <w:spacing w:line="360" w:lineRule="auto"/>
        <w:jc w:val="both"/>
        <w:rPr>
          <w:b w:val="0"/>
          <w:bCs w:val="0"/>
        </w:rPr>
      </w:pPr>
      <w:bookmarkStart w:id="156" w:name="o-valor-das-estruturas-estabilizadoras"/>
      <w:bookmarkStart w:id="157" w:name="_Toc231739139"/>
      <w:bookmarkEnd w:id="154"/>
      <w:r w:rsidRPr="00726AC5">
        <w:rPr>
          <w:b w:val="0"/>
          <w:bCs w:val="0"/>
        </w:rPr>
        <w:t>O Valor das Estruturas Estabilizadoras</w:t>
      </w:r>
      <w:bookmarkEnd w:id="157"/>
    </w:p>
    <w:p w14:paraId="06D33747"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3C34AB4" w14:textId="6464B727" w:rsidR="006B5A49" w:rsidRPr="00911663" w:rsidRDefault="006B5A49" w:rsidP="00911663">
      <w:pPr>
        <w:pStyle w:val="FirstParagraph"/>
        <w:spacing w:before="0" w:after="0" w:line="360" w:lineRule="auto"/>
        <w:ind w:firstLine="709"/>
        <w:jc w:val="both"/>
        <w:rPr>
          <w:rFonts w:ascii="Times New Roman" w:hAnsi="Times New Roman" w:cs="Times New Roman"/>
          <w:lang w:val="pt-BR"/>
        </w:rPr>
      </w:pPr>
      <w:r w:rsidRPr="00911663">
        <w:rPr>
          <w:rFonts w:ascii="Times New Roman" w:hAnsi="Times New Roman" w:cs="Times New Roman"/>
          <w:lang w:val="pt-BR"/>
        </w:rPr>
        <w:t xml:space="preserve">O estudo evidencia o papel de dois mecanismos estabilizadores. Primeiro, o </w:t>
      </w:r>
      <w:r w:rsidRPr="00911663">
        <w:rPr>
          <w:rFonts w:ascii="Times New Roman" w:hAnsi="Times New Roman" w:cs="Times New Roman"/>
          <w:b/>
          <w:bCs/>
          <w:lang w:val="pt-BR"/>
        </w:rPr>
        <w:t xml:space="preserve">prior de </w:t>
      </w:r>
      <w:r w:rsidRPr="00911663">
        <w:rPr>
          <w:rFonts w:ascii="Times New Roman" w:hAnsi="Times New Roman" w:cs="Times New Roman"/>
          <w:lang w:val="pt-BR"/>
        </w:rPr>
        <w:t>equilíbrio do Black-</w:t>
      </w:r>
      <w:proofErr w:type="spellStart"/>
      <w:r w:rsidRPr="00911663">
        <w:rPr>
          <w:rFonts w:ascii="Times New Roman" w:hAnsi="Times New Roman" w:cs="Times New Roman"/>
          <w:lang w:val="pt-BR"/>
        </w:rPr>
        <w:t>Litterman</w:t>
      </w:r>
      <w:proofErr w:type="spellEnd"/>
      <w:r w:rsidRPr="00911663">
        <w:rPr>
          <w:rFonts w:ascii="Times New Roman" w:hAnsi="Times New Roman" w:cs="Times New Roman"/>
          <w:lang w:val="pt-BR"/>
        </w:rPr>
        <w:t xml:space="preserve">, que ancora as visões de </w:t>
      </w:r>
      <w:r w:rsidRPr="005F2A20">
        <w:rPr>
          <w:rFonts w:ascii="Times New Roman" w:hAnsi="Times New Roman" w:cs="Times New Roman"/>
          <w:i/>
          <w:iCs/>
          <w:lang w:val="pt-BR"/>
        </w:rPr>
        <w:t>momentum</w:t>
      </w:r>
      <w:r w:rsidRPr="00911663">
        <w:rPr>
          <w:rFonts w:ascii="Times New Roman" w:hAnsi="Times New Roman" w:cs="Times New Roman"/>
          <w:lang w:val="pt-BR"/>
        </w:rPr>
        <w:t xml:space="preserve"> e impede que estimativas ruidosas degenerem em alocações instáveis — diferença determinante em relação a uma otimização média-variância pura sobre retornos estimados. </w:t>
      </w:r>
      <w:proofErr w:type="gramStart"/>
      <w:r w:rsidRPr="00911663">
        <w:rPr>
          <w:rFonts w:ascii="Times New Roman" w:hAnsi="Times New Roman" w:cs="Times New Roman"/>
          <w:lang w:val="pt-BR"/>
        </w:rPr>
        <w:t>Segundo, o</w:t>
      </w:r>
      <w:proofErr w:type="gramEnd"/>
      <w:r w:rsidRPr="00911663">
        <w:rPr>
          <w:rFonts w:ascii="Times New Roman" w:hAnsi="Times New Roman" w:cs="Times New Roman"/>
          <w:lang w:val="pt-BR"/>
        </w:rPr>
        <w:t xml:space="preserve"> </w:t>
      </w:r>
      <w:r w:rsidRPr="00911663">
        <w:rPr>
          <w:rFonts w:ascii="Times New Roman" w:hAnsi="Times New Roman" w:cs="Times New Roman"/>
          <w:b/>
          <w:bCs/>
          <w:lang w:val="pt-BR"/>
        </w:rPr>
        <w:t>teto de peso de 10%</w:t>
      </w:r>
      <w:r w:rsidRPr="00911663">
        <w:rPr>
          <w:rFonts w:ascii="Times New Roman" w:hAnsi="Times New Roman" w:cs="Times New Roman"/>
          <w:lang w:val="pt-BR"/>
        </w:rPr>
        <w:t xml:space="preserve">, que converte o retorno bruto e volátil das estratégias concentradas em perfis de risco mais defensáveis: nas variantes BL, o teto reduziu simultaneamente volatilidade, </w:t>
      </w:r>
      <w:proofErr w:type="spellStart"/>
      <w:r w:rsidRPr="00911663">
        <w:rPr>
          <w:rFonts w:ascii="Times New Roman" w:hAnsi="Times New Roman" w:cs="Times New Roman"/>
          <w:lang w:val="pt-BR"/>
        </w:rPr>
        <w:t>drawdown</w:t>
      </w:r>
      <w:proofErr w:type="spellEnd"/>
      <w:r w:rsidRPr="00911663">
        <w:rPr>
          <w:rFonts w:ascii="Times New Roman" w:hAnsi="Times New Roman" w:cs="Times New Roman"/>
          <w:lang w:val="pt-BR"/>
        </w:rPr>
        <w:t xml:space="preserve"> e turnover, ao custo marginal de poucos pontos de Sharpe.</w:t>
      </w:r>
    </w:p>
    <w:p w14:paraId="4929176D" w14:textId="77777777" w:rsidR="00911663" w:rsidRPr="00911663" w:rsidRDefault="00911663" w:rsidP="00911663">
      <w:pPr>
        <w:pStyle w:val="Corpodetexto"/>
        <w:rPr>
          <w:lang w:val="pt-BR"/>
        </w:rPr>
      </w:pPr>
    </w:p>
    <w:p w14:paraId="4615A319" w14:textId="79139C16" w:rsidR="006B5A49" w:rsidRPr="001935B7" w:rsidRDefault="006B5A49" w:rsidP="00911663">
      <w:pPr>
        <w:pStyle w:val="Ttulo2"/>
        <w:numPr>
          <w:ilvl w:val="1"/>
          <w:numId w:val="64"/>
        </w:numPr>
        <w:spacing w:line="360" w:lineRule="auto"/>
        <w:jc w:val="both"/>
        <w:rPr>
          <w:sz w:val="24"/>
          <w:szCs w:val="24"/>
        </w:rPr>
      </w:pPr>
      <w:bookmarkStart w:id="158" w:name="limitações"/>
      <w:bookmarkStart w:id="159" w:name="_Toc231739140"/>
      <w:bookmarkEnd w:id="150"/>
      <w:bookmarkEnd w:id="156"/>
      <w:r w:rsidRPr="001935B7">
        <w:rPr>
          <w:sz w:val="24"/>
          <w:szCs w:val="24"/>
        </w:rPr>
        <w:t>Limitações</w:t>
      </w:r>
      <w:bookmarkEnd w:id="159"/>
    </w:p>
    <w:p w14:paraId="3BD86660" w14:textId="77777777" w:rsidR="00911663" w:rsidRDefault="00911663" w:rsidP="006B5A49">
      <w:pPr>
        <w:pStyle w:val="FirstParagraph"/>
        <w:spacing w:before="0" w:after="0" w:line="360" w:lineRule="auto"/>
        <w:jc w:val="both"/>
        <w:rPr>
          <w:rFonts w:ascii="Times New Roman" w:hAnsi="Times New Roman" w:cs="Times New Roman"/>
          <w:lang w:val="pt-BR"/>
        </w:rPr>
      </w:pPr>
    </w:p>
    <w:p w14:paraId="471EC967" w14:textId="4874972D" w:rsidR="006B5A49" w:rsidRPr="00A80034" w:rsidRDefault="006B5A49" w:rsidP="00A80034">
      <w:pPr>
        <w:spacing w:line="360" w:lineRule="auto"/>
        <w:ind w:firstLine="851"/>
        <w:jc w:val="both"/>
        <w:rPr>
          <w:sz w:val="24"/>
          <w:szCs w:val="24"/>
          <w:lang w:val="pt-BR"/>
        </w:rPr>
      </w:pPr>
      <w:r w:rsidRPr="00A80034">
        <w:rPr>
          <w:sz w:val="24"/>
          <w:szCs w:val="24"/>
          <w:lang w:val="pt-BR"/>
        </w:rPr>
        <w:t>O estudo está sujeito às seguintes limitações, que devem ser ponderadas na interpretação dos resultados:</w:t>
      </w:r>
    </w:p>
    <w:p w14:paraId="03214DA9"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Ausência de validação preditiva formal das visões.</w:t>
      </w:r>
      <w:r w:rsidRPr="00A80034">
        <w:rPr>
          <w:sz w:val="24"/>
          <w:szCs w:val="24"/>
        </w:rPr>
        <w:t xml:space="preserve"> As visões de </w:t>
      </w:r>
      <w:proofErr w:type="spellStart"/>
      <w:r w:rsidRPr="005F2A20">
        <w:rPr>
          <w:i/>
          <w:iCs/>
          <w:sz w:val="24"/>
          <w:szCs w:val="24"/>
        </w:rPr>
        <w:t>momentum</w:t>
      </w:r>
      <w:proofErr w:type="spellEnd"/>
      <w:r w:rsidRPr="00A80034">
        <w:rPr>
          <w:sz w:val="24"/>
          <w:szCs w:val="24"/>
        </w:rPr>
        <w:t xml:space="preserve"> 12-1 que alimentam o </w:t>
      </w:r>
      <w:proofErr w:type="spellStart"/>
      <w:r w:rsidRPr="00A80034">
        <w:rPr>
          <w:sz w:val="24"/>
          <w:szCs w:val="24"/>
        </w:rPr>
        <w:t>Black-Litterman</w:t>
      </w:r>
      <w:proofErr w:type="spellEnd"/>
      <w:r w:rsidRPr="00A80034">
        <w:rPr>
          <w:sz w:val="24"/>
          <w:szCs w:val="24"/>
        </w:rPr>
        <w:t xml:space="preserve"> não foram submetidas a um </w:t>
      </w:r>
      <w:proofErr w:type="spellStart"/>
      <w:r w:rsidRPr="00A80034">
        <w:rPr>
          <w:sz w:val="24"/>
          <w:szCs w:val="24"/>
        </w:rPr>
        <w:t>backtesting</w:t>
      </w:r>
      <w:proofErr w:type="spellEnd"/>
      <w:r w:rsidRPr="00A80034">
        <w:rPr>
          <w:sz w:val="24"/>
          <w:szCs w:val="24"/>
        </w:rPr>
        <w:t xml:space="preserve"> independente de seu poder preditivo. O bom desempenho do BL é consistente com a persistência de </w:t>
      </w:r>
      <w:proofErr w:type="spellStart"/>
      <w:r w:rsidRPr="005F2A20">
        <w:rPr>
          <w:i/>
          <w:iCs/>
          <w:sz w:val="24"/>
          <w:szCs w:val="24"/>
        </w:rPr>
        <w:t>momentum</w:t>
      </w:r>
      <w:proofErr w:type="spellEnd"/>
      <w:r w:rsidRPr="00A80034">
        <w:rPr>
          <w:sz w:val="24"/>
          <w:szCs w:val="24"/>
        </w:rPr>
        <w:t xml:space="preserve"> documentada em mercados emergentes, mas o estudo não isola formalmente a contribuição do sinal.</w:t>
      </w:r>
    </w:p>
    <w:p w14:paraId="2FAD0CAF"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Turnover elevado e custos não modelados.</w:t>
      </w:r>
      <w:r w:rsidRPr="00A80034">
        <w:rPr>
          <w:sz w:val="24"/>
          <w:szCs w:val="24"/>
        </w:rPr>
        <w:t xml:space="preserve"> As estratégias da família BL apresentaram giro anual entre 646% e 990%. Embora o custo de 50 </w:t>
      </w:r>
      <w:proofErr w:type="spellStart"/>
      <w:r w:rsidRPr="00A80034">
        <w:rPr>
          <w:sz w:val="24"/>
          <w:szCs w:val="24"/>
        </w:rPr>
        <w:t>bps</w:t>
      </w:r>
      <w:proofErr w:type="spellEnd"/>
      <w:r w:rsidRPr="00A80034">
        <w:rPr>
          <w:sz w:val="24"/>
          <w:szCs w:val="24"/>
        </w:rPr>
        <w:t xml:space="preserve"> esteja incorporado às séries de retorno, custos de impacto de mercado, </w:t>
      </w:r>
      <w:proofErr w:type="spellStart"/>
      <w:r w:rsidRPr="00A80034">
        <w:rPr>
          <w:sz w:val="24"/>
          <w:szCs w:val="24"/>
        </w:rPr>
        <w:t>bid-ask</w:t>
      </w:r>
      <w:proofErr w:type="spellEnd"/>
      <w:r w:rsidRPr="00A80034">
        <w:rPr>
          <w:sz w:val="24"/>
          <w:szCs w:val="24"/>
        </w:rPr>
        <w:t xml:space="preserve"> spread e tributação não foram modelados; em aplicação real, o desempenho líquido dessas estratégias seria inferior ao reportado.</w:t>
      </w:r>
    </w:p>
    <w:p w14:paraId="1CCC6993"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Coeficiente de aversão ao risco fixo</w:t>
      </w:r>
      <w:r w:rsidRPr="00A80034">
        <w:rPr>
          <w:sz w:val="24"/>
          <w:szCs w:val="24"/>
        </w:rPr>
        <w:t xml:space="preserve">. O parâmetro δ do </w:t>
      </w:r>
      <w:proofErr w:type="spellStart"/>
      <w:r w:rsidRPr="00A80034">
        <w:rPr>
          <w:sz w:val="24"/>
          <w:szCs w:val="24"/>
        </w:rPr>
        <w:t>Black-Litterman</w:t>
      </w:r>
      <w:proofErr w:type="spellEnd"/>
      <w:r w:rsidRPr="00A80034">
        <w:rPr>
          <w:sz w:val="24"/>
          <w:szCs w:val="24"/>
        </w:rPr>
        <w:t xml:space="preserve"> foi fixado em 2,5, conforme a calibração de </w:t>
      </w:r>
      <w:proofErr w:type="spellStart"/>
      <w:r w:rsidRPr="00A80034">
        <w:rPr>
          <w:sz w:val="24"/>
          <w:szCs w:val="24"/>
        </w:rPr>
        <w:t>He</w:t>
      </w:r>
      <w:proofErr w:type="spellEnd"/>
      <w:r w:rsidRPr="00A80034">
        <w:rPr>
          <w:sz w:val="24"/>
          <w:szCs w:val="24"/>
        </w:rPr>
        <w:t xml:space="preserve"> e </w:t>
      </w:r>
      <w:proofErr w:type="spellStart"/>
      <w:r w:rsidRPr="00A80034">
        <w:rPr>
          <w:sz w:val="24"/>
          <w:szCs w:val="24"/>
        </w:rPr>
        <w:t>Litterman</w:t>
      </w:r>
      <w:proofErr w:type="spellEnd"/>
      <w:r w:rsidRPr="00A80034">
        <w:rPr>
          <w:sz w:val="24"/>
          <w:szCs w:val="24"/>
        </w:rPr>
        <w:t xml:space="preserve"> (1999). A tentativa de estimá-lo por otimização reversa a partir do mercado brasileiro produziu valor economicamente inválido (negativo), o que motivou a adoção do valor convencional, em detrimento de uma calibração endógena ao mercado local.</w:t>
      </w:r>
    </w:p>
    <w:p w14:paraId="68FAE845"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Instabilidade de formulações dependentes da trajetória.</w:t>
      </w:r>
      <w:r w:rsidRPr="00A80034">
        <w:rPr>
          <w:sz w:val="24"/>
          <w:szCs w:val="24"/>
        </w:rPr>
        <w:t xml:space="preserve"> O fracasso do mínimo </w:t>
      </w:r>
      <w:proofErr w:type="spellStart"/>
      <w:r w:rsidRPr="00A80034">
        <w:rPr>
          <w:sz w:val="24"/>
          <w:szCs w:val="24"/>
        </w:rPr>
        <w:t>CDaR</w:t>
      </w:r>
      <w:proofErr w:type="spellEnd"/>
      <w:r w:rsidRPr="00A80034">
        <w:rPr>
          <w:sz w:val="24"/>
          <w:szCs w:val="24"/>
        </w:rPr>
        <w:t xml:space="preserve"> ilustra a propensão das métricas de risco dependentes da trajetória a </w:t>
      </w:r>
      <w:r w:rsidRPr="00A80034">
        <w:rPr>
          <w:sz w:val="24"/>
          <w:szCs w:val="24"/>
        </w:rPr>
        <w:lastRenderedPageBreak/>
        <w:t>soluções degeneradas em janelas longas dominadas por poucos eventos extremos, limitando sua aplicabilidade no regime e no universo estudados.</w:t>
      </w:r>
    </w:p>
    <w:p w14:paraId="7CAD7DEC"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Escopo de mercado e período únicos.</w:t>
      </w:r>
      <w:r w:rsidRPr="00A80034">
        <w:rPr>
          <w:sz w:val="24"/>
          <w:szCs w:val="24"/>
        </w:rPr>
        <w:t xml:space="preserve"> Os resultados referem-se a um único mercado e a um único período histórico, marcado por regimes macroeconômicos específicos (2015–2016, 2020, 2022). A generalização para outros mercados ou períodos requer cautela.</w:t>
      </w:r>
    </w:p>
    <w:p w14:paraId="26C4C54A" w14:textId="77777777" w:rsidR="006B5A49" w:rsidRDefault="006B5A49" w:rsidP="00A80034">
      <w:pPr>
        <w:widowControl/>
        <w:numPr>
          <w:ilvl w:val="0"/>
          <w:numId w:val="71"/>
        </w:numPr>
        <w:autoSpaceDE/>
        <w:autoSpaceDN/>
        <w:spacing w:line="360" w:lineRule="auto"/>
        <w:jc w:val="both"/>
        <w:rPr>
          <w:sz w:val="24"/>
          <w:szCs w:val="24"/>
        </w:rPr>
      </w:pPr>
      <w:r w:rsidRPr="00A80034">
        <w:rPr>
          <w:b/>
          <w:bCs/>
          <w:sz w:val="24"/>
          <w:szCs w:val="24"/>
        </w:rPr>
        <w:t>Reprodutibilidade dos dados de entrada</w:t>
      </w:r>
      <w:r w:rsidRPr="00A80034">
        <w:rPr>
          <w:sz w:val="24"/>
          <w:szCs w:val="24"/>
        </w:rPr>
        <w:t>. Os dados brutos provêm de base proprietária (</w:t>
      </w:r>
      <w:proofErr w:type="spellStart"/>
      <w:r w:rsidRPr="00A80034">
        <w:rPr>
          <w:sz w:val="24"/>
          <w:szCs w:val="24"/>
        </w:rPr>
        <w:t>Economática</w:t>
      </w:r>
      <w:proofErr w:type="spellEnd"/>
      <w:r w:rsidRPr="00A80034">
        <w:rPr>
          <w:sz w:val="24"/>
          <w:szCs w:val="24"/>
        </w:rPr>
        <w:t>), não redistribuível, o que limita a reprodução integral do pipeline por terceiros.</w:t>
      </w:r>
    </w:p>
    <w:p w14:paraId="713B1307" w14:textId="35B17D88" w:rsidR="00605475" w:rsidRPr="00605475" w:rsidRDefault="00605475" w:rsidP="00605475">
      <w:pPr>
        <w:pStyle w:val="PargrafodaLista"/>
        <w:widowControl/>
        <w:numPr>
          <w:ilvl w:val="0"/>
          <w:numId w:val="7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hanging="482"/>
        <w:jc w:val="both"/>
        <w:rPr>
          <w:color w:val="303030"/>
          <w:sz w:val="24"/>
          <w:szCs w:val="24"/>
          <w:lang w:val="pt-BR" w:eastAsia="pt-BR"/>
        </w:rPr>
      </w:pPr>
      <w:r w:rsidRPr="00605475">
        <w:rPr>
          <w:b/>
          <w:bCs/>
          <w:color w:val="303030"/>
          <w:sz w:val="24"/>
          <w:szCs w:val="24"/>
          <w:lang w:val="pt-BR" w:eastAsia="pt-BR"/>
        </w:rPr>
        <w:t>Viés de Sobrevivência (</w:t>
      </w:r>
      <w:proofErr w:type="spellStart"/>
      <w:r w:rsidRPr="00605475">
        <w:rPr>
          <w:b/>
          <w:bCs/>
          <w:i/>
          <w:iCs/>
          <w:color w:val="303030"/>
          <w:sz w:val="24"/>
          <w:szCs w:val="24"/>
          <w:lang w:val="pt-BR" w:eastAsia="pt-BR"/>
        </w:rPr>
        <w:t>Survivorship</w:t>
      </w:r>
      <w:proofErr w:type="spellEnd"/>
      <w:r w:rsidRPr="00605475">
        <w:rPr>
          <w:b/>
          <w:bCs/>
          <w:i/>
          <w:iCs/>
          <w:color w:val="303030"/>
          <w:sz w:val="24"/>
          <w:szCs w:val="24"/>
          <w:lang w:val="pt-BR" w:eastAsia="pt-BR"/>
        </w:rPr>
        <w:t xml:space="preserve"> Bias</w:t>
      </w:r>
      <w:r w:rsidRPr="00605475">
        <w:rPr>
          <w:b/>
          <w:bCs/>
          <w:color w:val="303030"/>
          <w:sz w:val="24"/>
          <w:szCs w:val="24"/>
          <w:lang w:val="pt-BR" w:eastAsia="pt-BR"/>
        </w:rPr>
        <w:t>)</w:t>
      </w:r>
      <w:r>
        <w:rPr>
          <w:color w:val="303030"/>
          <w:sz w:val="24"/>
          <w:szCs w:val="24"/>
          <w:lang w:val="pt-BR" w:eastAsia="pt-BR"/>
        </w:rPr>
        <w:t>:</w:t>
      </w:r>
      <w:r w:rsidRPr="00605475">
        <w:rPr>
          <w:color w:val="303030"/>
          <w:sz w:val="24"/>
          <w:szCs w:val="24"/>
          <w:lang w:val="pt-BR" w:eastAsia="pt-BR"/>
        </w:rPr>
        <w:t xml:space="preserve"> Ao estipular o universo investível com base nos ativos listados e líquidos ao final do horizonte temporal analisado (2025), o estudo incorpora um viés de sobrevivência residual. Omitiram-se as companhias que sofreram deslistagem ou falência durante a década anterior. Contudo, tal limitação não invalida os achados, uma vez que o escopo primário da pesquisa consiste em afiançar a eficiência matemática relativa entre modelos concorrentes de otimização sobre a mesma base transversal de ativos, e não projetar a rentabilidade absoluta incondicional de um fundo comercial.</w:t>
      </w:r>
    </w:p>
    <w:p w14:paraId="5CD3CEEE" w14:textId="77777777" w:rsidR="00A80034" w:rsidRPr="00A80034" w:rsidRDefault="00A80034" w:rsidP="00A80034">
      <w:pPr>
        <w:widowControl/>
        <w:autoSpaceDE/>
        <w:autoSpaceDN/>
        <w:spacing w:line="360" w:lineRule="auto"/>
        <w:jc w:val="both"/>
        <w:rPr>
          <w:sz w:val="24"/>
          <w:szCs w:val="24"/>
        </w:rPr>
      </w:pPr>
    </w:p>
    <w:p w14:paraId="65D179C7" w14:textId="5EDB334B" w:rsidR="006B5A49" w:rsidRPr="001935B7" w:rsidRDefault="006B5A49" w:rsidP="00A80034">
      <w:pPr>
        <w:pStyle w:val="Ttulo2"/>
        <w:numPr>
          <w:ilvl w:val="1"/>
          <w:numId w:val="64"/>
        </w:numPr>
        <w:spacing w:line="360" w:lineRule="auto"/>
        <w:jc w:val="both"/>
        <w:rPr>
          <w:sz w:val="24"/>
          <w:szCs w:val="24"/>
        </w:rPr>
      </w:pPr>
      <w:bookmarkStart w:id="160" w:name="sugestões-para-pesquisas-futuras"/>
      <w:bookmarkStart w:id="161" w:name="_Toc231739141"/>
      <w:bookmarkEnd w:id="158"/>
      <w:r w:rsidRPr="001935B7">
        <w:rPr>
          <w:sz w:val="24"/>
          <w:szCs w:val="24"/>
        </w:rPr>
        <w:t>Sugestões para Pesquisas Futuras</w:t>
      </w:r>
      <w:bookmarkEnd w:id="161"/>
    </w:p>
    <w:p w14:paraId="2FB071CA"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3039B597" w14:textId="65A61640" w:rsidR="006B5A49" w:rsidRPr="00660315" w:rsidRDefault="006B5A49" w:rsidP="00A80034">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A partir das limitações identificadas, sugerem-se as seguintes extensões:</w:t>
      </w:r>
    </w:p>
    <w:p w14:paraId="30F823B8"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Geração de visões por aprendizado de máquina</w:t>
      </w:r>
      <w:r w:rsidRPr="00A80034">
        <w:rPr>
          <w:sz w:val="24"/>
          <w:szCs w:val="24"/>
        </w:rPr>
        <w:t xml:space="preserve">. A proposta original deste trabalho contemplava a geração de visões por redes neurais recorrentes (LSTM) e modelos ARIMA, não implementada na versão final em favor do fator de </w:t>
      </w:r>
      <w:proofErr w:type="spellStart"/>
      <w:r w:rsidRPr="005F2A20">
        <w:rPr>
          <w:i/>
          <w:iCs/>
          <w:sz w:val="24"/>
          <w:szCs w:val="24"/>
        </w:rPr>
        <w:t>momentum</w:t>
      </w:r>
      <w:proofErr w:type="spellEnd"/>
      <w:r w:rsidRPr="00A80034">
        <w:rPr>
          <w:sz w:val="24"/>
          <w:szCs w:val="24"/>
        </w:rPr>
        <w:t xml:space="preserve">. A integração desses modelos — com validação preditiva </w:t>
      </w:r>
      <w:r w:rsidRPr="00F759D2">
        <w:rPr>
          <w:i/>
          <w:iCs/>
          <w:sz w:val="24"/>
          <w:szCs w:val="24"/>
        </w:rPr>
        <w:t>out-</w:t>
      </w:r>
      <w:proofErr w:type="spellStart"/>
      <w:r w:rsidRPr="00F759D2">
        <w:rPr>
          <w:i/>
          <w:iCs/>
          <w:sz w:val="24"/>
          <w:szCs w:val="24"/>
        </w:rPr>
        <w:t>of</w:t>
      </w:r>
      <w:proofErr w:type="spellEnd"/>
      <w:r w:rsidRPr="00F759D2">
        <w:rPr>
          <w:i/>
          <w:iCs/>
          <w:sz w:val="24"/>
          <w:szCs w:val="24"/>
        </w:rPr>
        <w:t>-sample</w:t>
      </w:r>
      <w:r w:rsidRPr="00A80034">
        <w:rPr>
          <w:sz w:val="24"/>
          <w:szCs w:val="24"/>
        </w:rPr>
        <w:t xml:space="preserve"> rigorosa e comparação direta contra o </w:t>
      </w:r>
      <w:proofErr w:type="spellStart"/>
      <w:r w:rsidRPr="005F2A20">
        <w:rPr>
          <w:i/>
          <w:iCs/>
          <w:sz w:val="24"/>
          <w:szCs w:val="24"/>
        </w:rPr>
        <w:t>momentum</w:t>
      </w:r>
      <w:proofErr w:type="spellEnd"/>
      <w:r w:rsidRPr="00A80034">
        <w:rPr>
          <w:sz w:val="24"/>
          <w:szCs w:val="24"/>
        </w:rPr>
        <w:t xml:space="preserve"> como </w:t>
      </w:r>
      <w:proofErr w:type="spellStart"/>
      <w:r w:rsidRPr="005F2A20">
        <w:rPr>
          <w:i/>
          <w:iCs/>
          <w:sz w:val="24"/>
          <w:szCs w:val="24"/>
        </w:rPr>
        <w:t>benchmark</w:t>
      </w:r>
      <w:proofErr w:type="spellEnd"/>
      <w:r w:rsidRPr="00A80034">
        <w:rPr>
          <w:sz w:val="24"/>
          <w:szCs w:val="24"/>
        </w:rPr>
        <w:t xml:space="preserve"> de visão — constitui extensão natural e promissora.</w:t>
      </w:r>
    </w:p>
    <w:p w14:paraId="3A7F16B9"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Validação formal do poder preditivo das visões.</w:t>
      </w:r>
      <w:r w:rsidRPr="00A80034">
        <w:rPr>
          <w:sz w:val="24"/>
          <w:szCs w:val="24"/>
        </w:rPr>
        <w:t xml:space="preserve"> Avaliar, por </w:t>
      </w:r>
      <w:proofErr w:type="spellStart"/>
      <w:r w:rsidRPr="005F2A20">
        <w:rPr>
          <w:i/>
          <w:iCs/>
          <w:sz w:val="24"/>
          <w:szCs w:val="24"/>
        </w:rPr>
        <w:t>backtesting</w:t>
      </w:r>
      <w:proofErr w:type="spellEnd"/>
      <w:r w:rsidRPr="00A80034">
        <w:rPr>
          <w:sz w:val="24"/>
          <w:szCs w:val="24"/>
        </w:rPr>
        <w:t xml:space="preserve"> segregado, a acurácia direcional e a calibração das visões de retorno, dissociando a contribuição do sinal da contribuição da estrutura </w:t>
      </w:r>
      <w:proofErr w:type="spellStart"/>
      <w:r w:rsidRPr="00A80034">
        <w:rPr>
          <w:sz w:val="24"/>
          <w:szCs w:val="24"/>
        </w:rPr>
        <w:t>bayesiana</w:t>
      </w:r>
      <w:proofErr w:type="spellEnd"/>
      <w:r w:rsidRPr="00A80034">
        <w:rPr>
          <w:sz w:val="24"/>
          <w:szCs w:val="24"/>
        </w:rPr>
        <w:t>.</w:t>
      </w:r>
    </w:p>
    <w:p w14:paraId="3897789F"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Otimização sensível a custos.</w:t>
      </w:r>
      <w:r w:rsidRPr="00A80034">
        <w:rPr>
          <w:sz w:val="24"/>
          <w:szCs w:val="24"/>
        </w:rPr>
        <w:t xml:space="preserve"> Incorporar explicitamente o turnover à função-objetivo (por exemplo, via penalidade de realocação calibrada), bem como custos de impacto de mercado, de modo a avaliar estratégias líquidas mais realistas — particularmente relevantes para a família BL.</w:t>
      </w:r>
    </w:p>
    <w:p w14:paraId="25FB3532"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lastRenderedPageBreak/>
        <w:t>Calibração endógena de δ e de Ω.</w:t>
      </w:r>
      <w:r w:rsidRPr="00A80034">
        <w:rPr>
          <w:sz w:val="24"/>
          <w:szCs w:val="24"/>
        </w:rPr>
        <w:t xml:space="preserve"> Investigar métodos de estimação do coeficiente de aversão ao risco a partir de dados do mercado brasileiro e calibrar a incerteza das visões (Ω) pelo método de </w:t>
      </w:r>
      <w:proofErr w:type="spellStart"/>
      <w:r w:rsidRPr="00A80034">
        <w:rPr>
          <w:sz w:val="24"/>
          <w:szCs w:val="24"/>
        </w:rPr>
        <w:t>Idzorek</w:t>
      </w:r>
      <w:proofErr w:type="spellEnd"/>
      <w:r w:rsidRPr="00A80034">
        <w:rPr>
          <w:sz w:val="24"/>
          <w:szCs w:val="24"/>
        </w:rPr>
        <w:t xml:space="preserve"> (2005), baseado em níveis de confiança.</w:t>
      </w:r>
    </w:p>
    <w:p w14:paraId="313472F1"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 xml:space="preserve">Testes de significância e robustez </w:t>
      </w:r>
      <w:proofErr w:type="spellStart"/>
      <w:r w:rsidRPr="00A80034">
        <w:rPr>
          <w:b/>
          <w:bCs/>
          <w:sz w:val="24"/>
          <w:szCs w:val="24"/>
        </w:rPr>
        <w:t>intertemporal</w:t>
      </w:r>
      <w:proofErr w:type="spellEnd"/>
      <w:r w:rsidRPr="00A80034">
        <w:rPr>
          <w:b/>
          <w:bCs/>
          <w:sz w:val="24"/>
          <w:szCs w:val="24"/>
        </w:rPr>
        <w:t>.</w:t>
      </w:r>
      <w:r w:rsidRPr="00A80034">
        <w:rPr>
          <w:sz w:val="24"/>
          <w:szCs w:val="24"/>
        </w:rPr>
        <w:t xml:space="preserve"> Aplicar testes de significância de diferenças de índice de </w:t>
      </w:r>
      <w:proofErr w:type="spellStart"/>
      <w:r w:rsidRPr="00A80034">
        <w:rPr>
          <w:sz w:val="24"/>
          <w:szCs w:val="24"/>
        </w:rPr>
        <w:t>Sharpe</w:t>
      </w:r>
      <w:proofErr w:type="spellEnd"/>
      <w:r w:rsidRPr="00A80034">
        <w:rPr>
          <w:sz w:val="24"/>
          <w:szCs w:val="24"/>
        </w:rPr>
        <w:t xml:space="preserve"> (</w:t>
      </w:r>
      <w:proofErr w:type="spellStart"/>
      <w:r w:rsidRPr="00A80034">
        <w:rPr>
          <w:sz w:val="24"/>
          <w:szCs w:val="24"/>
        </w:rPr>
        <w:t>Jobson-Korkie</w:t>
      </w:r>
      <w:proofErr w:type="spellEnd"/>
      <w:r w:rsidRPr="00A80034">
        <w:rPr>
          <w:sz w:val="24"/>
          <w:szCs w:val="24"/>
        </w:rPr>
        <w:t>/</w:t>
      </w:r>
      <w:proofErr w:type="spellStart"/>
      <w:r w:rsidRPr="00A80034">
        <w:rPr>
          <w:sz w:val="24"/>
          <w:szCs w:val="24"/>
        </w:rPr>
        <w:t>Memmel</w:t>
      </w:r>
      <w:proofErr w:type="spellEnd"/>
      <w:r w:rsidRPr="00A80034">
        <w:rPr>
          <w:sz w:val="24"/>
          <w:szCs w:val="24"/>
        </w:rPr>
        <w:t>) entre as estratégias e avaliar a estabilidade do ordenamento em subperíodos e regimes macroeconômicos distintos.</w:t>
      </w:r>
    </w:p>
    <w:p w14:paraId="03B200DA" w14:textId="77777777" w:rsidR="00A80034" w:rsidRDefault="00A80034" w:rsidP="00A80034">
      <w:pPr>
        <w:widowControl/>
        <w:autoSpaceDE/>
        <w:autoSpaceDN/>
        <w:spacing w:line="360" w:lineRule="auto"/>
        <w:jc w:val="both"/>
        <w:rPr>
          <w:sz w:val="24"/>
          <w:szCs w:val="24"/>
        </w:rPr>
      </w:pPr>
    </w:p>
    <w:p w14:paraId="442A4EBC" w14:textId="3E0B25A1" w:rsidR="006B5A49" w:rsidRPr="001935B7" w:rsidRDefault="006B5A49" w:rsidP="00A80034">
      <w:pPr>
        <w:pStyle w:val="Ttulo2"/>
        <w:numPr>
          <w:ilvl w:val="1"/>
          <w:numId w:val="64"/>
        </w:numPr>
        <w:spacing w:line="360" w:lineRule="auto"/>
        <w:jc w:val="both"/>
        <w:rPr>
          <w:sz w:val="24"/>
          <w:szCs w:val="24"/>
        </w:rPr>
      </w:pPr>
      <w:bookmarkStart w:id="162" w:name="considerações-finais"/>
      <w:bookmarkStart w:id="163" w:name="_Toc231739142"/>
      <w:bookmarkEnd w:id="160"/>
      <w:r w:rsidRPr="001935B7">
        <w:rPr>
          <w:sz w:val="24"/>
          <w:szCs w:val="24"/>
        </w:rPr>
        <w:t>Considerações Finais</w:t>
      </w:r>
      <w:bookmarkEnd w:id="163"/>
    </w:p>
    <w:p w14:paraId="36DF01F9"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2A4205D" w14:textId="51FA5C69" w:rsidR="0086671B" w:rsidRPr="00FE6847" w:rsidRDefault="006B5A49" w:rsidP="00A80034">
      <w:pPr>
        <w:pStyle w:val="FirstParagraph"/>
        <w:spacing w:before="0" w:after="0" w:line="360" w:lineRule="auto"/>
        <w:ind w:firstLine="851"/>
        <w:jc w:val="both"/>
        <w:rPr>
          <w:lang w:val="pt-BR"/>
        </w:rPr>
      </w:pPr>
      <w:r w:rsidRPr="00660315">
        <w:rPr>
          <w:rFonts w:ascii="Times New Roman" w:hAnsi="Times New Roman" w:cs="Times New Roman"/>
          <w:lang w:val="pt-BR"/>
        </w:rPr>
        <w:t>A evidência reunida sugere que, no mercado acionário brasileiro do período analisado, o sucesso de uma estratégia de alocação dependeu menos do grau de sofisticação do otimizador e mais da qualidade do sinal de retorno e da disciplina imposta por estruturas estabilizadoras. O modelo de Black-</w:t>
      </w:r>
      <w:proofErr w:type="spellStart"/>
      <w:r w:rsidRPr="00660315">
        <w:rPr>
          <w:rFonts w:ascii="Times New Roman" w:hAnsi="Times New Roman" w:cs="Times New Roman"/>
          <w:lang w:val="pt-BR"/>
        </w:rPr>
        <w:t>Litterman</w:t>
      </w:r>
      <w:proofErr w:type="spellEnd"/>
      <w:r w:rsidRPr="00660315">
        <w:rPr>
          <w:rFonts w:ascii="Times New Roman" w:hAnsi="Times New Roman" w:cs="Times New Roman"/>
          <w:lang w:val="pt-BR"/>
        </w:rPr>
        <w:t xml:space="preserve">, ao combinar um prior de equilíbrio a uma visão de </w:t>
      </w:r>
      <w:r w:rsidRPr="005F2A20">
        <w:rPr>
          <w:rFonts w:ascii="Times New Roman" w:hAnsi="Times New Roman" w:cs="Times New Roman"/>
          <w:i/>
          <w:iCs/>
          <w:lang w:val="pt-BR"/>
        </w:rPr>
        <w:t>momentum</w:t>
      </w:r>
      <w:r w:rsidRPr="00660315">
        <w:rPr>
          <w:rFonts w:ascii="Times New Roman" w:hAnsi="Times New Roman" w:cs="Times New Roman"/>
          <w:lang w:val="pt-BR"/>
        </w:rPr>
        <w:t xml:space="preserve"> econômica e estatisticamente parcimoniosa, traduziu essa lógica no melhor desempenho ajustado ao risco do estudo — desde que acompanhado de mecanismos de contenção de risco e de uma avaliação realista de seus custos de implementação. A mínima variância, por sua robustez, permanece como referência segura para o investidor avesso ao risco. O conjunto dos resultados reforça, em síntese, que em mercados de elevada volatilidade e baixa relação sinal-ruído a engenharia de robustez tende a ser mais determinante do que a engenharia de previsão</w:t>
      </w:r>
      <w:bookmarkEnd w:id="148"/>
      <w:bookmarkEnd w:id="162"/>
      <w:r w:rsidR="00C677C0" w:rsidRPr="00FE6847">
        <w:rPr>
          <w:lang w:val="pt-BR"/>
        </w:rPr>
        <w:t>.</w:t>
      </w:r>
      <w:r w:rsidR="00C677C0" w:rsidRPr="00FE6847">
        <w:rPr>
          <w:lang w:val="pt-BR"/>
        </w:rPr>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64" w:name="_Toc231739143"/>
      <w:r>
        <w:lastRenderedPageBreak/>
        <w:t>REFERÊNCIAS</w:t>
      </w:r>
      <w:bookmarkEnd w:id="164"/>
    </w:p>
    <w:p w14:paraId="024BCABA" w14:textId="77777777" w:rsidR="00F61AE8" w:rsidRDefault="00F61AE8" w:rsidP="00F61AE8"/>
    <w:p w14:paraId="30ACF5DF"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xml:space="preserve">, Chicago, v. 45, n. 3, p. 444–455, </w:t>
      </w:r>
      <w:proofErr w:type="spellStart"/>
      <w:r>
        <w:rPr>
          <w:lang w:val="en-US"/>
        </w:rPr>
        <w:t>jul.</w:t>
      </w:r>
      <w:proofErr w:type="spellEnd"/>
      <w:r>
        <w:rPr>
          <w:lang w:val="en-US"/>
        </w:rPr>
        <w:t xml:space="preserve"> 1972.</w:t>
      </w:r>
    </w:p>
    <w:p w14:paraId="76613D9C"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xml:space="preserve">, Charlottesville, v. 48, n. 5, p. 28–43, </w:t>
      </w:r>
      <w:proofErr w:type="gramStart"/>
      <w:r>
        <w:rPr>
          <w:lang w:val="en-US"/>
        </w:rPr>
        <w:t>set./</w:t>
      </w:r>
      <w:proofErr w:type="gramEnd"/>
      <w:r>
        <w:rPr>
          <w:lang w:val="en-US"/>
        </w:rPr>
        <w:t>out. 1992.</w:t>
      </w:r>
    </w:p>
    <w:p w14:paraId="0B857319"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199D4F71"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42FD4EDC"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proofErr w:type="spellStart"/>
      <w:r>
        <w:rPr>
          <w:rStyle w:val="Forte"/>
          <w:lang w:val="en-US"/>
        </w:rPr>
        <w:t>Econometrica</w:t>
      </w:r>
      <w:proofErr w:type="spellEnd"/>
      <w:r>
        <w:rPr>
          <w:lang w:val="en-US"/>
        </w:rPr>
        <w:t xml:space="preserve">, New Haven, v. 28, n. 3, p. 591–605, </w:t>
      </w:r>
      <w:proofErr w:type="spellStart"/>
      <w:r>
        <w:rPr>
          <w:lang w:val="en-US"/>
        </w:rPr>
        <w:t>jul.</w:t>
      </w:r>
      <w:proofErr w:type="spellEnd"/>
      <w:r>
        <w:rPr>
          <w:lang w:val="en-US"/>
        </w:rPr>
        <w:t xml:space="preserve"> 1960.</w:t>
      </w:r>
    </w:p>
    <w:p w14:paraId="0AC7193A"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131F8E9B" w14:textId="77777777" w:rsidR="00F61AE8" w:rsidRPr="008A0506" w:rsidRDefault="00F61AE8" w:rsidP="00F61AE8">
      <w:pPr>
        <w:pStyle w:val="font-claude-response-body"/>
        <w:rPr>
          <w:lang w:val="en-US"/>
        </w:rPr>
      </w:pPr>
      <w:r w:rsidRPr="00F759D2">
        <w:rPr>
          <w:lang w:val="en-US"/>
        </w:rP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xml:space="preserve">, Oxford, v. 22, n. 5, p. 1915–1953, </w:t>
      </w:r>
      <w:proofErr w:type="spellStart"/>
      <w:r>
        <w:rPr>
          <w:lang w:val="en-US"/>
        </w:rPr>
        <w:t>maio</w:t>
      </w:r>
      <w:proofErr w:type="spellEnd"/>
      <w:r>
        <w:rPr>
          <w:lang w:val="en-US"/>
        </w:rPr>
        <w:t xml:space="preserve"> 2009.</w:t>
      </w:r>
    </w:p>
    <w:p w14:paraId="3CAE7D31"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0D059313"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proofErr w:type="spellStart"/>
      <w:r>
        <w:rPr>
          <w:rStyle w:val="Forte"/>
          <w:lang w:val="en-US"/>
        </w:rPr>
        <w:t>Econometrica</w:t>
      </w:r>
      <w:proofErr w:type="spellEnd"/>
      <w:r>
        <w:rPr>
          <w:lang w:val="en-US"/>
        </w:rPr>
        <w:t xml:space="preserve">, New Haven, v. 50, n. 4, p. 987–1007, </w:t>
      </w:r>
      <w:proofErr w:type="spellStart"/>
      <w:r>
        <w:rPr>
          <w:lang w:val="en-US"/>
        </w:rPr>
        <w:t>jul.</w:t>
      </w:r>
      <w:proofErr w:type="spellEnd"/>
      <w:r>
        <w:rPr>
          <w:lang w:val="en-US"/>
        </w:rPr>
        <w:t xml:space="preserve"> 1982.</w:t>
      </w:r>
    </w:p>
    <w:p w14:paraId="29E80450"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xml:space="preserve">, Hoboken, v. 25, n. 2, p. 383–417, </w:t>
      </w:r>
      <w:proofErr w:type="spellStart"/>
      <w:r>
        <w:rPr>
          <w:lang w:val="en-US"/>
        </w:rPr>
        <w:t>maio</w:t>
      </w:r>
      <w:proofErr w:type="spellEnd"/>
      <w:r>
        <w:rPr>
          <w:lang w:val="en-US"/>
        </w:rPr>
        <w:t xml:space="preserve"> 1970.</w:t>
      </w:r>
    </w:p>
    <w:p w14:paraId="44FA44AF"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xml:space="preserve">, Amsterdam, v. 33, n. 1, p. 3–56, </w:t>
      </w:r>
      <w:proofErr w:type="spellStart"/>
      <w:r>
        <w:rPr>
          <w:lang w:val="en-US"/>
        </w:rPr>
        <w:t>fev</w:t>
      </w:r>
      <w:proofErr w:type="spellEnd"/>
      <w:r>
        <w:rPr>
          <w:lang w:val="en-US"/>
        </w:rPr>
        <w:t>. 1993.</w:t>
      </w:r>
    </w:p>
    <w:p w14:paraId="5029BC53"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6C2A9251" w14:textId="77777777" w:rsidR="00F61AE8" w:rsidRPr="008A0506" w:rsidRDefault="00F61AE8" w:rsidP="00F61AE8">
      <w:pPr>
        <w:pStyle w:val="font-claude-response-body"/>
        <w:rPr>
          <w:lang w:val="en-US"/>
        </w:rPr>
      </w:pPr>
      <w:r>
        <w:rPr>
          <w:lang w:val="en-US"/>
        </w:rPr>
        <w:t xml:space="preserve">HE, </w:t>
      </w:r>
      <w:proofErr w:type="spellStart"/>
      <w:r>
        <w:rPr>
          <w:lang w:val="en-US"/>
        </w:rPr>
        <w:t>Guangliang</w:t>
      </w:r>
      <w:proofErr w:type="spellEnd"/>
      <w:r>
        <w:rPr>
          <w:lang w:val="en-US"/>
        </w:rPr>
        <w:t xml:space="preserve">; LITTERMAN, Robert. </w:t>
      </w:r>
      <w:r>
        <w:rPr>
          <w:rStyle w:val="Forte"/>
          <w:lang w:val="en-US"/>
        </w:rPr>
        <w:t>The intuition behind Black-</w:t>
      </w:r>
      <w:proofErr w:type="spellStart"/>
      <w:r>
        <w:rPr>
          <w:rStyle w:val="Forte"/>
          <w:lang w:val="en-US"/>
        </w:rPr>
        <w:t>Litterman</w:t>
      </w:r>
      <w:proofErr w:type="spellEnd"/>
      <w:r>
        <w:rPr>
          <w:rStyle w:val="Forte"/>
          <w:lang w:val="en-US"/>
        </w:rPr>
        <w:t xml:space="preserve"> model portfolios</w:t>
      </w:r>
      <w:r>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xml:space="preserve">, Cambridge, v. 9, n. 8, p. 1735–1780, </w:t>
      </w:r>
      <w:proofErr w:type="spellStart"/>
      <w:r>
        <w:rPr>
          <w:lang w:val="en-US"/>
        </w:rPr>
        <w:t>nov.</w:t>
      </w:r>
      <w:proofErr w:type="spellEnd"/>
      <w:r>
        <w:rPr>
          <w:lang w:val="en-US"/>
        </w:rPr>
        <w:t xml:space="preserve"> 1997.</w:t>
      </w:r>
    </w:p>
    <w:p w14:paraId="5ABCDEF5" w14:textId="77777777" w:rsidR="00322830" w:rsidRDefault="00322830" w:rsidP="00322830">
      <w:pPr>
        <w:pStyle w:val="font-claude-response-body"/>
        <w:rPr>
          <w:lang w:val="en-US"/>
        </w:rPr>
      </w:pPr>
      <w:r>
        <w:rPr>
          <w:lang w:val="en-US"/>
        </w:rPr>
        <w:lastRenderedPageBreak/>
        <w:t xml:space="preserve">IDZOREK, Thomas M. </w:t>
      </w:r>
      <w:r>
        <w:rPr>
          <w:rStyle w:val="Forte"/>
          <w:lang w:val="en-US"/>
        </w:rPr>
        <w:t>A step-by-step guide to the Black-</w:t>
      </w:r>
      <w:proofErr w:type="spellStart"/>
      <w:r>
        <w:rPr>
          <w:rStyle w:val="Forte"/>
          <w:lang w:val="en-US"/>
        </w:rPr>
        <w:t>Litterman</w:t>
      </w:r>
      <w:proofErr w:type="spellEnd"/>
      <w:r>
        <w:rPr>
          <w:rStyle w:val="Forte"/>
          <w:lang w:val="en-US"/>
        </w:rPr>
        <w:t xml:space="preserve"> model</w:t>
      </w:r>
      <w:r>
        <w:rPr>
          <w:lang w:val="en-US"/>
        </w:rPr>
        <w:t>: incorporating user-specified confidence levels. Working Paper. Chicago: Ibbotson Associates, 2005.</w:t>
      </w:r>
    </w:p>
    <w:p w14:paraId="770892BC" w14:textId="047096DF" w:rsidR="00F61AE8" w:rsidRPr="008A0506" w:rsidRDefault="00F61AE8" w:rsidP="00F61AE8">
      <w:pPr>
        <w:pStyle w:val="font-claude-response-body"/>
        <w:rPr>
          <w:lang w:val="en-US"/>
        </w:rPr>
      </w:pPr>
      <w:r>
        <w:rPr>
          <w:lang w:val="en-US"/>
        </w:rPr>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1EF21F80"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49AF25E0"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proofErr w:type="spellStart"/>
      <w:r>
        <w:rPr>
          <w:rStyle w:val="Forte"/>
          <w:lang w:val="en-US"/>
        </w:rPr>
        <w:t>Econometrica</w:t>
      </w:r>
      <w:proofErr w:type="spellEnd"/>
      <w:r>
        <w:rPr>
          <w:lang w:val="en-US"/>
        </w:rPr>
        <w:t>, New Haven, v. 47, n. 2, p. 263–291, mar. 1979.</w:t>
      </w:r>
    </w:p>
    <w:p w14:paraId="26AD2DB6" w14:textId="77777777" w:rsidR="00322830" w:rsidRDefault="00322830" w:rsidP="00322830">
      <w:pPr>
        <w:pStyle w:val="font-claude-response-body"/>
        <w:rPr>
          <w:lang w:val="en-US"/>
        </w:rPr>
      </w:pPr>
      <w:r>
        <w:rPr>
          <w:lang w:val="en-US"/>
        </w:rPr>
        <w:t xml:space="preserve">KAPLAN, Paul D.; KNOWLES, James A. Kappa: a generalized downside risk-adjusted performance measure. </w:t>
      </w:r>
      <w:r>
        <w:rPr>
          <w:rStyle w:val="Forte"/>
          <w:lang w:val="en-US"/>
        </w:rPr>
        <w:t>Journal of Performance Measurement</w:t>
      </w:r>
      <w:r>
        <w:rPr>
          <w:lang w:val="en-US"/>
        </w:rPr>
        <w:t>, v. 8, n. 3, p. 42–54, 2004.</w:t>
      </w:r>
    </w:p>
    <w:p w14:paraId="5F4CDAF0" w14:textId="7B1FBDD0" w:rsidR="00F61AE8" w:rsidRPr="008A0506" w:rsidRDefault="00F61AE8" w:rsidP="00F61AE8">
      <w:pPr>
        <w:pStyle w:val="font-claude-response-body"/>
        <w:rPr>
          <w:lang w:val="en-US"/>
        </w:rPr>
      </w:pPr>
      <w:r>
        <w:rPr>
          <w:lang w:val="en-US"/>
        </w:rPr>
        <w:t xml:space="preserve">KWIATKOWSKI, Denis; PHILLIPS, Peter C. B.; SCHMIDT, Peter; SHIN, </w:t>
      </w:r>
      <w:proofErr w:type="spellStart"/>
      <w:r>
        <w:rPr>
          <w:lang w:val="en-US"/>
        </w:rPr>
        <w:t>Yongcheol</w:t>
      </w:r>
      <w:proofErr w:type="spellEnd"/>
      <w:r>
        <w:rPr>
          <w:lang w:val="en-US"/>
        </w:rPr>
        <w:t xml:space="preserve">. Testing the null hypothesis of stationarity against the alternative of a unit root. </w:t>
      </w:r>
      <w:r>
        <w:rPr>
          <w:rStyle w:val="Forte"/>
          <w:lang w:val="en-US"/>
        </w:rPr>
        <w:t>Journal of Econometrics</w:t>
      </w:r>
      <w:r>
        <w:rPr>
          <w:lang w:val="en-US"/>
        </w:rPr>
        <w:t xml:space="preserve">, Amsterdam, v. 54, n. 1–3, p. 159–178, </w:t>
      </w:r>
      <w:proofErr w:type="gramStart"/>
      <w:r>
        <w:rPr>
          <w:lang w:val="en-US"/>
        </w:rPr>
        <w:t>out./</w:t>
      </w:r>
      <w:proofErr w:type="spellStart"/>
      <w:proofErr w:type="gramEnd"/>
      <w:r>
        <w:rPr>
          <w:lang w:val="en-US"/>
        </w:rPr>
        <w:t>dez</w:t>
      </w:r>
      <w:proofErr w:type="spellEnd"/>
      <w:r>
        <w:rPr>
          <w:lang w:val="en-US"/>
        </w:rPr>
        <w:t>. 1992.</w:t>
      </w:r>
    </w:p>
    <w:p w14:paraId="22781DDA"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xml:space="preserve">, Amsterdam, v. 88, n. 2, p. 365–411, </w:t>
      </w:r>
      <w:proofErr w:type="spellStart"/>
      <w:r>
        <w:rPr>
          <w:lang w:val="en-US"/>
        </w:rPr>
        <w:t>fev</w:t>
      </w:r>
      <w:proofErr w:type="spellEnd"/>
      <w:r>
        <w:rPr>
          <w:lang w:val="en-US"/>
        </w:rPr>
        <w:t>. 2004.</w:t>
      </w:r>
    </w:p>
    <w:p w14:paraId="751E06EA"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xml:space="preserve">, Cambridge, v. 47, n. 1, p. 13–37, </w:t>
      </w:r>
      <w:proofErr w:type="spellStart"/>
      <w:r>
        <w:rPr>
          <w:lang w:val="en-US"/>
        </w:rPr>
        <w:t>fev</w:t>
      </w:r>
      <w:proofErr w:type="spellEnd"/>
      <w:r>
        <w:rPr>
          <w:lang w:val="en-US"/>
        </w:rPr>
        <w:t>. 1965.</w:t>
      </w:r>
    </w:p>
    <w:p w14:paraId="1BFC2D3B"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proofErr w:type="spellStart"/>
      <w:r>
        <w:rPr>
          <w:rStyle w:val="Forte"/>
          <w:lang w:val="en-US"/>
        </w:rPr>
        <w:t>Biometrika</w:t>
      </w:r>
      <w:proofErr w:type="spellEnd"/>
      <w:r>
        <w:rPr>
          <w:lang w:val="en-US"/>
        </w:rPr>
        <w:t>, Oxford, v. 65, n. 2, p. 297–303, ago. 1978.</w:t>
      </w:r>
    </w:p>
    <w:p w14:paraId="345FEB67"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xml:space="preserve">, Oxford, v. 1, n. 1, p. 41–66, </w:t>
      </w:r>
      <w:proofErr w:type="spellStart"/>
      <w:r>
        <w:rPr>
          <w:lang w:val="en-US"/>
        </w:rPr>
        <w:t>jan.</w:t>
      </w:r>
      <w:proofErr w:type="spellEnd"/>
      <w:r>
        <w:rPr>
          <w:lang w:val="en-US"/>
        </w:rPr>
        <w:t xml:space="preserve"> 1988.</w:t>
      </w:r>
    </w:p>
    <w:p w14:paraId="5ED6A662"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6BB9E0E1" w14:textId="77777777" w:rsidR="00F61AE8"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506DDCFE" w14:textId="77777777" w:rsidR="00322830" w:rsidRDefault="00322830" w:rsidP="00322830">
      <w:pPr>
        <w:pStyle w:val="font-claude-response-body"/>
        <w:rPr>
          <w:lang w:val="en-US"/>
        </w:rPr>
      </w:pPr>
      <w:r>
        <w:rPr>
          <w:lang w:val="en-US"/>
        </w:rPr>
        <w:t xml:space="preserve">MEMMEL, Christoph. Performance hypothesis testing with the Sharpe ratio. </w:t>
      </w:r>
      <w:r>
        <w:rPr>
          <w:rStyle w:val="Forte"/>
          <w:lang w:val="en-US"/>
        </w:rPr>
        <w:t>Finance Letters</w:t>
      </w:r>
      <w:r>
        <w:rPr>
          <w:lang w:val="en-US"/>
        </w:rPr>
        <w:t>, v. 1, n. 1, p. 21–23, 2003.</w:t>
      </w:r>
    </w:p>
    <w:p w14:paraId="1CADBE65" w14:textId="77777777" w:rsidR="00322830" w:rsidRPr="008A0506" w:rsidRDefault="00322830" w:rsidP="00F61AE8">
      <w:pPr>
        <w:pStyle w:val="font-claude-response-body"/>
        <w:rPr>
          <w:lang w:val="en-US"/>
        </w:rPr>
      </w:pPr>
    </w:p>
    <w:p w14:paraId="54F50B6D" w14:textId="77777777" w:rsidR="00F61AE8" w:rsidRPr="008A0506" w:rsidRDefault="00F61AE8" w:rsidP="00F61AE8">
      <w:pPr>
        <w:pStyle w:val="font-claude-response-body"/>
        <w:rPr>
          <w:lang w:val="en-US"/>
        </w:rPr>
      </w:pPr>
      <w:r>
        <w:rPr>
          <w:lang w:val="en-US"/>
        </w:rPr>
        <w:lastRenderedPageBreak/>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2FA3C7BF" w14:textId="77777777" w:rsidR="00322830" w:rsidRDefault="00322830" w:rsidP="00322830">
      <w:pPr>
        <w:pStyle w:val="font-claude-response-body"/>
        <w:rPr>
          <w:lang w:val="en-US"/>
        </w:rPr>
      </w:pPr>
      <w:r>
        <w:rPr>
          <w:lang w:val="en-US"/>
        </w:rPr>
        <w:t xml:space="preserve">MEUCCI, Attilio. Fully flexible views: theory and practice. </w:t>
      </w:r>
      <w:r>
        <w:rPr>
          <w:rStyle w:val="Forte"/>
          <w:lang w:val="en-US"/>
        </w:rPr>
        <w:t>Risk</w:t>
      </w:r>
      <w:r>
        <w:rPr>
          <w:lang w:val="en-US"/>
        </w:rPr>
        <w:t>, London, v. 21, n. 10, p. 97–102, 2008.</w:t>
      </w:r>
    </w:p>
    <w:p w14:paraId="57C43FD2" w14:textId="10DBD596" w:rsidR="00F61AE8" w:rsidRPr="003C68A7" w:rsidRDefault="00F61AE8" w:rsidP="00F61AE8">
      <w:pPr>
        <w:pStyle w:val="font-claude-response-body"/>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r w:rsidRPr="003C68A7">
        <w:t xml:space="preserve">Acesso em: </w:t>
      </w:r>
      <w:r w:rsidR="003C68A7">
        <w:t xml:space="preserve">01 de </w:t>
      </w:r>
      <w:proofErr w:type="gramStart"/>
      <w:r w:rsidR="003C68A7">
        <w:t>Junho</w:t>
      </w:r>
      <w:proofErr w:type="gramEnd"/>
      <w:r w:rsidR="003C68A7">
        <w:t xml:space="preserve"> de</w:t>
      </w:r>
      <w:r w:rsidRPr="003C68A7">
        <w:t xml:space="preserve"> 202</w:t>
      </w:r>
      <w:r w:rsidR="003C68A7">
        <w:t>6</w:t>
      </w:r>
      <w:r w:rsidRPr="003C68A7">
        <w:t>.</w:t>
      </w:r>
    </w:p>
    <w:p w14:paraId="1ED1325C" w14:textId="77777777" w:rsidR="00F61AE8" w:rsidRPr="008A0506" w:rsidRDefault="00F61AE8" w:rsidP="00F61AE8">
      <w:pPr>
        <w:pStyle w:val="font-claude-response-body"/>
        <w:rPr>
          <w:lang w:val="en-US"/>
        </w:rPr>
      </w:pPr>
      <w:r w:rsidRPr="00192C03">
        <w:t xml:space="preserve">ROCKAFELLAR, R. Tyrrell; URYASEV, Stanislav. </w:t>
      </w:r>
      <w:r>
        <w:rPr>
          <w:lang w:val="en-US"/>
        </w:rPr>
        <w:t xml:space="preserve">Conditional value-at-risk for general loss distributions. </w:t>
      </w:r>
      <w:r>
        <w:rPr>
          <w:rStyle w:val="Forte"/>
          <w:lang w:val="en-US"/>
        </w:rPr>
        <w:t>Journal of Banking &amp; Finance</w:t>
      </w:r>
      <w:r>
        <w:rPr>
          <w:lang w:val="en-US"/>
        </w:rPr>
        <w:t xml:space="preserve">, Amsterdam, v. 26, n. 7, p. 1443–1471, </w:t>
      </w:r>
      <w:proofErr w:type="spellStart"/>
      <w:r>
        <w:rPr>
          <w:lang w:val="en-US"/>
        </w:rPr>
        <w:t>jul.</w:t>
      </w:r>
      <w:proofErr w:type="spellEnd"/>
      <w:r>
        <w:rPr>
          <w:lang w:val="en-US"/>
        </w:rPr>
        <w:t xml:space="preserve"> 2002.</w:t>
      </w:r>
    </w:p>
    <w:p w14:paraId="5A85A972"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54C252D4" w14:textId="77777777" w:rsidR="00F61AE8" w:rsidRPr="008A0506" w:rsidRDefault="00F61AE8" w:rsidP="00F61AE8">
      <w:pPr>
        <w:pStyle w:val="font-claude-response-body"/>
        <w:rPr>
          <w:lang w:val="en-US"/>
        </w:rPr>
      </w:pPr>
      <w:r>
        <w:rPr>
          <w:lang w:val="en-US"/>
        </w:rPr>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3DF075BE"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xml:space="preserve">, Amsterdam, v. 13, n. 3, p. 341–360, </w:t>
      </w:r>
      <w:proofErr w:type="spellStart"/>
      <w:r>
        <w:rPr>
          <w:lang w:val="en-US"/>
        </w:rPr>
        <w:t>dez</w:t>
      </w:r>
      <w:proofErr w:type="spellEnd"/>
      <w:r>
        <w:rPr>
          <w:lang w:val="en-US"/>
        </w:rPr>
        <w:t>.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459142C1"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xml:space="preserve">, Chicago, v. 39, n. 1, p. 119–138, </w:t>
      </w:r>
      <w:proofErr w:type="spellStart"/>
      <w:r>
        <w:rPr>
          <w:lang w:val="en-US"/>
        </w:rPr>
        <w:t>jan.</w:t>
      </w:r>
      <w:proofErr w:type="spellEnd"/>
      <w:r>
        <w:rPr>
          <w:lang w:val="en-US"/>
        </w:rPr>
        <w:t xml:space="preserve"> 1966.</w:t>
      </w:r>
    </w:p>
    <w:p w14:paraId="70BAB9F5"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467CCFA9" w14:textId="77777777" w:rsidR="00F61AE8"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xml:space="preserve">, Oxford, v. 21, n. 4, p. 1455–1508, </w:t>
      </w:r>
      <w:proofErr w:type="spellStart"/>
      <w:r>
        <w:rPr>
          <w:lang w:val="en-US"/>
        </w:rPr>
        <w:t>jul.</w:t>
      </w:r>
      <w:proofErr w:type="spellEnd"/>
      <w:r>
        <w:rPr>
          <w:lang w:val="en-US"/>
        </w:rPr>
        <w:t xml:space="preserve"> 2008.</w:t>
      </w:r>
    </w:p>
    <w:p w14:paraId="563F21AF" w14:textId="77777777" w:rsidR="00840631" w:rsidRDefault="00840631" w:rsidP="00F61AE8">
      <w:pPr>
        <w:pStyle w:val="font-claude-response-body"/>
        <w:rPr>
          <w:lang w:val="en-US"/>
        </w:rPr>
      </w:pPr>
    </w:p>
    <w:p w14:paraId="1FBAE6A2" w14:textId="77777777" w:rsidR="00840631" w:rsidRPr="00840631" w:rsidRDefault="00840631" w:rsidP="00840631">
      <w:pPr>
        <w:pStyle w:val="font-claude-response-body"/>
        <w:rPr>
          <w:lang w:val="en-US"/>
        </w:rPr>
      </w:pPr>
      <w:r w:rsidRPr="00840631">
        <w:rPr>
          <w:lang w:val="en-US"/>
        </w:rPr>
        <w:t xml:space="preserve">ARTZNER, Philippe; DELBAEN, Freddy; EBER, Jean-Marc; HEATH, David. Coherent measures of risk. **Mathematical Finance**, Hoboken, v. 9, n. 3, p. 203-228, </w:t>
      </w:r>
      <w:proofErr w:type="spellStart"/>
      <w:r w:rsidRPr="00840631">
        <w:rPr>
          <w:lang w:val="en-US"/>
        </w:rPr>
        <w:t>jul.</w:t>
      </w:r>
      <w:proofErr w:type="spellEnd"/>
      <w:r w:rsidRPr="00840631">
        <w:rPr>
          <w:lang w:val="en-US"/>
        </w:rPr>
        <w:t xml:space="preserve"> 1999.</w:t>
      </w:r>
    </w:p>
    <w:p w14:paraId="602E9BE2" w14:textId="77777777" w:rsidR="00840631" w:rsidRPr="00840631" w:rsidRDefault="00840631" w:rsidP="00840631">
      <w:pPr>
        <w:pStyle w:val="font-claude-response-body"/>
        <w:rPr>
          <w:lang w:val="en-US"/>
        </w:rPr>
      </w:pPr>
    </w:p>
    <w:p w14:paraId="771F0E6E" w14:textId="77777777" w:rsidR="00840631" w:rsidRPr="00840631" w:rsidRDefault="00840631" w:rsidP="00840631">
      <w:pPr>
        <w:pStyle w:val="font-claude-response-body"/>
        <w:rPr>
          <w:lang w:val="en-US"/>
        </w:rPr>
      </w:pPr>
      <w:r w:rsidRPr="00840631">
        <w:rPr>
          <w:lang w:val="en-US"/>
        </w:rPr>
        <w:lastRenderedPageBreak/>
        <w:t xml:space="preserve">ATHAYDE, Gustavo; FLORES, Renato. Portfolio </w:t>
      </w:r>
      <w:proofErr w:type="spellStart"/>
      <w:r w:rsidRPr="00840631">
        <w:rPr>
          <w:lang w:val="en-US"/>
        </w:rPr>
        <w:t>optimisation</w:t>
      </w:r>
      <w:proofErr w:type="spellEnd"/>
      <w:r w:rsidRPr="00840631">
        <w:rPr>
          <w:lang w:val="en-US"/>
        </w:rPr>
        <w:t xml:space="preserve"> with higher moments of risk at the Pakistan Stock Exchange. </w:t>
      </w:r>
      <w:r w:rsidRPr="00840631">
        <w:t xml:space="preserve">**Economic </w:t>
      </w:r>
      <w:proofErr w:type="spellStart"/>
      <w:r w:rsidRPr="00840631">
        <w:t>Research</w:t>
      </w:r>
      <w:proofErr w:type="spellEnd"/>
      <w:r w:rsidRPr="00840631">
        <w:t xml:space="preserve"> — </w:t>
      </w:r>
      <w:proofErr w:type="spellStart"/>
      <w:r w:rsidRPr="00840631">
        <w:t>Ekonomska</w:t>
      </w:r>
      <w:proofErr w:type="spellEnd"/>
      <w:r w:rsidRPr="00840631">
        <w:t xml:space="preserve"> </w:t>
      </w:r>
      <w:proofErr w:type="spellStart"/>
      <w:r w:rsidRPr="00840631">
        <w:t>Istraživanja</w:t>
      </w:r>
      <w:proofErr w:type="spellEnd"/>
      <w:r w:rsidRPr="00840631">
        <w:t xml:space="preserve">**, Zagreb, v. 30, n. 1, p. 1401-1415, 2017. Disponível em: https://www.tandfonline.com/doi/full/10.1080/1331677X.2017.1340182.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095F38EC" w14:textId="77777777" w:rsidR="009D3477" w:rsidRPr="009D3477" w:rsidRDefault="009D3477" w:rsidP="009D3477">
      <w:pPr>
        <w:pStyle w:val="font-claude-response-body"/>
        <w:rPr>
          <w:lang w:val="en-US"/>
        </w:rPr>
      </w:pPr>
      <w:r w:rsidRPr="009D3477">
        <w:rPr>
          <w:lang w:val="en-US"/>
        </w:rPr>
        <w:t>LINTNER, John. The valuation of risk assets and the selection of risky investments in stock portfolios and capital budgets. **The Review of Economics and Statistics**, v. 47, n. 1, p. 13-37, 1965.</w:t>
      </w:r>
    </w:p>
    <w:p w14:paraId="25176E28" w14:textId="77777777" w:rsidR="009D3477" w:rsidRPr="009D3477" w:rsidRDefault="009D3477" w:rsidP="009D3477">
      <w:pPr>
        <w:pStyle w:val="font-claude-response-body"/>
        <w:rPr>
          <w:lang w:val="en-US"/>
        </w:rPr>
      </w:pPr>
    </w:p>
    <w:p w14:paraId="0EE9C5C2" w14:textId="77777777" w:rsidR="009D3477" w:rsidRPr="009D3477" w:rsidRDefault="009D3477" w:rsidP="009D3477">
      <w:pPr>
        <w:pStyle w:val="font-claude-response-body"/>
        <w:rPr>
          <w:lang w:val="en-US"/>
        </w:rPr>
      </w:pPr>
      <w:r w:rsidRPr="009D3477">
        <w:rPr>
          <w:lang w:val="en-US"/>
        </w:rPr>
        <w:t>MARKOWITZ, Harry. Portfolio selection. **The Journal of Finance**, v. 7, n. 1, p. 77-91, 1952.</w:t>
      </w:r>
    </w:p>
    <w:p w14:paraId="3954530F" w14:textId="77777777" w:rsidR="009D3477" w:rsidRPr="009D3477" w:rsidRDefault="009D3477" w:rsidP="009D3477">
      <w:pPr>
        <w:pStyle w:val="font-claude-response-body"/>
        <w:rPr>
          <w:lang w:val="en-US"/>
        </w:rPr>
      </w:pPr>
    </w:p>
    <w:p w14:paraId="73032709" w14:textId="77777777" w:rsidR="009D3477" w:rsidRPr="009D3477" w:rsidRDefault="009D3477" w:rsidP="009D3477">
      <w:pPr>
        <w:pStyle w:val="font-claude-response-body"/>
        <w:rPr>
          <w:lang w:val="en-US"/>
        </w:rPr>
      </w:pPr>
      <w:r w:rsidRPr="009D3477">
        <w:rPr>
          <w:lang w:val="en-US"/>
        </w:rPr>
        <w:t>MARKOWITZ, Harry. **Portfolio Selection: Efficient Diversification of Investments**. New York: John Wiley &amp; Sons, 1959.</w:t>
      </w:r>
    </w:p>
    <w:p w14:paraId="5AFD7423" w14:textId="77777777" w:rsidR="009D3477" w:rsidRPr="009D3477" w:rsidRDefault="009D3477" w:rsidP="009D3477">
      <w:pPr>
        <w:pStyle w:val="font-claude-response-body"/>
        <w:rPr>
          <w:lang w:val="en-US"/>
        </w:rPr>
      </w:pPr>
    </w:p>
    <w:p w14:paraId="485D43E6" w14:textId="77777777" w:rsidR="009D3477" w:rsidRPr="009D3477" w:rsidRDefault="009D3477" w:rsidP="009D3477">
      <w:pPr>
        <w:pStyle w:val="font-claude-response-body"/>
        <w:rPr>
          <w:lang w:val="en-US"/>
        </w:rPr>
      </w:pPr>
      <w:r w:rsidRPr="009D3477">
        <w:rPr>
          <w:lang w:val="en-US"/>
        </w:rPr>
        <w:t>MOSSIN, Jan. Equilibrium in a capital asset market. **</w:t>
      </w:r>
      <w:proofErr w:type="spellStart"/>
      <w:r w:rsidRPr="009D3477">
        <w:rPr>
          <w:lang w:val="en-US"/>
        </w:rPr>
        <w:t>Econometrica</w:t>
      </w:r>
      <w:proofErr w:type="spellEnd"/>
      <w:r w:rsidRPr="009D3477">
        <w:rPr>
          <w:lang w:val="en-US"/>
        </w:rPr>
        <w:t>**, v. 34, n. 4, p. 768-783, 1966.</w:t>
      </w:r>
    </w:p>
    <w:p w14:paraId="3D029896" w14:textId="77777777" w:rsidR="009D3477" w:rsidRPr="009D3477" w:rsidRDefault="009D3477" w:rsidP="009D3477">
      <w:pPr>
        <w:pStyle w:val="font-claude-response-body"/>
        <w:rPr>
          <w:lang w:val="en-US"/>
        </w:rPr>
      </w:pPr>
    </w:p>
    <w:p w14:paraId="27A477A7" w14:textId="77777777" w:rsidR="009D3477" w:rsidRPr="009D3477" w:rsidRDefault="009D3477" w:rsidP="009D3477">
      <w:pPr>
        <w:pStyle w:val="font-claude-response-body"/>
        <w:rPr>
          <w:lang w:val="en-US"/>
        </w:rPr>
      </w:pPr>
      <w:r w:rsidRPr="009D3477">
        <w:rPr>
          <w:lang w:val="en-US"/>
        </w:rPr>
        <w:t>SHARPE, William F. Capital asset prices: A theory of market equilibrium under conditions of risk. **The Journal of Finance**, v. 19, n. 3, p. 425-442, 1964.</w:t>
      </w:r>
    </w:p>
    <w:p w14:paraId="6B8F0E3E" w14:textId="77777777" w:rsidR="009D3477" w:rsidRPr="009D3477" w:rsidRDefault="009D3477" w:rsidP="009D3477">
      <w:pPr>
        <w:pStyle w:val="font-claude-response-body"/>
        <w:rPr>
          <w:lang w:val="en-US"/>
        </w:rPr>
      </w:pPr>
    </w:p>
    <w:p w14:paraId="6A2252C9" w14:textId="77777777" w:rsidR="009D3477" w:rsidRPr="009D3477" w:rsidRDefault="009D3477" w:rsidP="009D3477">
      <w:pPr>
        <w:pStyle w:val="font-claude-response-body"/>
        <w:rPr>
          <w:lang w:val="en-US"/>
        </w:rPr>
      </w:pPr>
      <w:r w:rsidRPr="009D3477">
        <w:rPr>
          <w:lang w:val="en-US"/>
        </w:rPr>
        <w:t>SHARPE, William F. Mutual fund performance. **The Journal of Business**, v. 39, n. 1, p. 119-138, 1966.</w:t>
      </w:r>
    </w:p>
    <w:p w14:paraId="41CEE95F" w14:textId="77777777" w:rsidR="009D3477" w:rsidRPr="009D3477" w:rsidRDefault="009D3477" w:rsidP="009D3477">
      <w:pPr>
        <w:pStyle w:val="font-claude-response-body"/>
        <w:rPr>
          <w:lang w:val="en-US"/>
        </w:rPr>
      </w:pPr>
    </w:p>
    <w:p w14:paraId="39DBC11F" w14:textId="77777777" w:rsidR="009D3477" w:rsidRPr="009D3477" w:rsidRDefault="009D3477" w:rsidP="009D3477">
      <w:pPr>
        <w:pStyle w:val="font-claude-response-body"/>
        <w:rPr>
          <w:lang w:val="en-US"/>
        </w:rPr>
      </w:pPr>
      <w:r w:rsidRPr="009D3477">
        <w:rPr>
          <w:lang w:val="en-US"/>
        </w:rPr>
        <w:t>TOBIN, James. Liquidity preference as behavior towards risk. **The Review of Economic Studies**, v. 25, n. 2, p. 65-86, 1958.</w:t>
      </w:r>
    </w:p>
    <w:p w14:paraId="3E8C9369" w14:textId="77777777" w:rsidR="009D3477" w:rsidRPr="009D3477" w:rsidRDefault="009D3477" w:rsidP="009D3477">
      <w:pPr>
        <w:pStyle w:val="font-claude-response-body"/>
        <w:rPr>
          <w:lang w:val="en-US"/>
        </w:rPr>
      </w:pPr>
    </w:p>
    <w:p w14:paraId="31FFF21F" w14:textId="77777777" w:rsidR="009D3477" w:rsidRPr="009D3477" w:rsidRDefault="009D3477" w:rsidP="009D3477">
      <w:pPr>
        <w:pStyle w:val="font-claude-response-body"/>
        <w:rPr>
          <w:lang w:val="en-US"/>
        </w:rPr>
      </w:pPr>
      <w:r w:rsidRPr="009D3477">
        <w:rPr>
          <w:lang w:val="en-US"/>
        </w:rPr>
        <w:t>TREYNOR, Jack L. **Toward a Theory of Market Value of Risky Assets**. Unpublished manuscript, 1962.</w:t>
      </w:r>
    </w:p>
    <w:p w14:paraId="42F853F9" w14:textId="77777777" w:rsidR="009D3477" w:rsidRPr="009D3477" w:rsidRDefault="009D3477" w:rsidP="009D3477">
      <w:pPr>
        <w:pStyle w:val="font-claude-response-body"/>
        <w:rPr>
          <w:lang w:val="en-US"/>
        </w:rPr>
      </w:pPr>
    </w:p>
    <w:p w14:paraId="4BBA4096" w14:textId="77777777" w:rsidR="009D3477" w:rsidRPr="009D3477" w:rsidRDefault="009D3477" w:rsidP="009D3477">
      <w:pPr>
        <w:pStyle w:val="font-claude-response-body"/>
        <w:rPr>
          <w:lang w:val="en-US"/>
        </w:rPr>
      </w:pPr>
      <w:r w:rsidRPr="009D3477">
        <w:rPr>
          <w:lang w:val="en-US"/>
        </w:rPr>
        <w:t>WILLIAMS, John Burr. **The Theory of Investment Value**. Cambridge: Harvard University Press, 1938.</w:t>
      </w:r>
    </w:p>
    <w:p w14:paraId="7D799049" w14:textId="77777777" w:rsidR="00840631" w:rsidRPr="00840631" w:rsidRDefault="00840631" w:rsidP="00840631">
      <w:pPr>
        <w:pStyle w:val="font-claude-response-body"/>
        <w:rPr>
          <w:lang w:val="en-US"/>
        </w:rPr>
      </w:pPr>
    </w:p>
    <w:p w14:paraId="3BA14A50" w14:textId="77777777" w:rsidR="00840631" w:rsidRPr="00840631" w:rsidRDefault="00840631" w:rsidP="00840631">
      <w:pPr>
        <w:pStyle w:val="font-claude-response-body"/>
      </w:pPr>
      <w:r w:rsidRPr="00840631">
        <w:rPr>
          <w:lang w:val="en-US"/>
        </w:rPr>
        <w:t xml:space="preserve">BARNDORFF-NIELSEN, Ole E. et al. Measuring downside risk: </w:t>
      </w:r>
      <w:proofErr w:type="spellStart"/>
      <w:r w:rsidRPr="00840631">
        <w:rPr>
          <w:lang w:val="en-US"/>
        </w:rPr>
        <w:t>realised</w:t>
      </w:r>
      <w:proofErr w:type="spellEnd"/>
      <w:r w:rsidRPr="00840631">
        <w:rPr>
          <w:lang w:val="en-US"/>
        </w:rPr>
        <w:t xml:space="preserve"> </w:t>
      </w:r>
      <w:proofErr w:type="spellStart"/>
      <w:r w:rsidRPr="00840631">
        <w:rPr>
          <w:lang w:val="en-US"/>
        </w:rPr>
        <w:t>semivariance</w:t>
      </w:r>
      <w:proofErr w:type="spellEnd"/>
      <w:r w:rsidRPr="00840631">
        <w:rPr>
          <w:lang w:val="en-US"/>
        </w:rPr>
        <w:t xml:space="preserve">. </w:t>
      </w:r>
      <w:r w:rsidRPr="00840631">
        <w:t xml:space="preserve">Durham: Duke </w:t>
      </w:r>
      <w:proofErr w:type="spellStart"/>
      <w:r w:rsidRPr="00840631">
        <w:t>University</w:t>
      </w:r>
      <w:proofErr w:type="spellEnd"/>
      <w:r w:rsidRPr="00840631">
        <w:t>, 2008. Disponível em: https://public.econ.duke.edu/~get/browse/courses/201/spr08/DOWNLOADS/New_Methods_and_JumpTests/BNKS-semivariance-2008.pdf. Acesso em: nov. 2025.</w:t>
      </w:r>
    </w:p>
    <w:p w14:paraId="35ACBA67" w14:textId="77777777" w:rsidR="00840631" w:rsidRPr="00840631" w:rsidRDefault="00840631" w:rsidP="00840631">
      <w:pPr>
        <w:pStyle w:val="font-claude-response-body"/>
      </w:pPr>
    </w:p>
    <w:p w14:paraId="3E77C501" w14:textId="77777777" w:rsidR="00840631" w:rsidRPr="00840631" w:rsidRDefault="00840631" w:rsidP="00840631">
      <w:pPr>
        <w:pStyle w:val="font-claude-response-body"/>
        <w:rPr>
          <w:lang w:val="en-US"/>
        </w:rPr>
      </w:pPr>
      <w:r w:rsidRPr="00840631">
        <w:rPr>
          <w:lang w:val="en-US"/>
        </w:rPr>
        <w:t>BAWA, Vijay S. Optimal rules for ordering uncertain prospects. **Journal of Financial Economics**, Amsterdam, v. 2, n. 1, p. 95-121, mar. 1975.</w:t>
      </w:r>
    </w:p>
    <w:p w14:paraId="13CD8B10" w14:textId="77777777" w:rsidR="00840631" w:rsidRPr="00840631" w:rsidRDefault="00840631" w:rsidP="00840631">
      <w:pPr>
        <w:pStyle w:val="font-claude-response-body"/>
        <w:rPr>
          <w:lang w:val="en-US"/>
        </w:rPr>
      </w:pPr>
    </w:p>
    <w:p w14:paraId="4F5C942B" w14:textId="77777777" w:rsidR="00840631" w:rsidRPr="00840631" w:rsidRDefault="00840631" w:rsidP="00840631">
      <w:pPr>
        <w:pStyle w:val="font-claude-response-body"/>
      </w:pPr>
      <w:r w:rsidRPr="00840631">
        <w:rPr>
          <w:lang w:val="en-US"/>
        </w:rPr>
        <w:t xml:space="preserve">BUCKLE, David J. Portfolio skew and kurtosis. </w:t>
      </w:r>
      <w:r w:rsidRPr="00840631">
        <w:t>**Risk**, Londres, jun. 2006. Disponível em: https://www.risk.net/sites/default/files/import_unmanaged/risk.net/data/risk/pdf/technical/risk_0605_technical_buckle.pdf. Acesso em: nov. 2025.</w:t>
      </w:r>
    </w:p>
    <w:p w14:paraId="2DAD07AB" w14:textId="77777777" w:rsidR="00840631" w:rsidRPr="00840631" w:rsidRDefault="00840631" w:rsidP="00840631">
      <w:pPr>
        <w:pStyle w:val="font-claude-response-body"/>
      </w:pPr>
    </w:p>
    <w:p w14:paraId="620C00FD" w14:textId="77777777" w:rsidR="00840631" w:rsidRPr="00840631" w:rsidRDefault="00840631" w:rsidP="00840631">
      <w:pPr>
        <w:pStyle w:val="font-claude-response-body"/>
      </w:pPr>
      <w:r w:rsidRPr="00840631">
        <w:t xml:space="preserve">CARAPUÇO, João; NEVES, Rui; HORTA, Nuno. </w:t>
      </w:r>
      <w:r w:rsidRPr="00840631">
        <w:rPr>
          <w:lang w:val="en-US"/>
        </w:rPr>
        <w:t xml:space="preserve">Advancing investment frontiers: industry-grade deep reinforcement learning for portfolio optimization. </w:t>
      </w:r>
      <w:r w:rsidRPr="00840631">
        <w:t>**</w:t>
      </w:r>
      <w:proofErr w:type="spellStart"/>
      <w:r w:rsidRPr="00840631">
        <w:t>arXiv</w:t>
      </w:r>
      <w:proofErr w:type="spellEnd"/>
      <w:r w:rsidRPr="00840631">
        <w:t>**, 2024. Disponível em: https://arxiv.org/html/2403.07916v1. Acesso em: nov. 2025.</w:t>
      </w:r>
    </w:p>
    <w:p w14:paraId="018EC9E6" w14:textId="77777777" w:rsidR="00840631" w:rsidRPr="00840631" w:rsidRDefault="00840631" w:rsidP="00840631">
      <w:pPr>
        <w:pStyle w:val="font-claude-response-body"/>
      </w:pPr>
    </w:p>
    <w:p w14:paraId="5DE423D1" w14:textId="77777777" w:rsidR="00840631" w:rsidRPr="00840631" w:rsidRDefault="00840631" w:rsidP="00840631">
      <w:pPr>
        <w:pStyle w:val="font-claude-response-body"/>
        <w:rPr>
          <w:lang w:val="en-US"/>
        </w:rPr>
      </w:pPr>
      <w:r w:rsidRPr="00840631">
        <w:rPr>
          <w:lang w:val="en-US"/>
        </w:rPr>
        <w:t xml:space="preserve">CHOW, George; DENNING, Karen C. A practitioner's guide to address fat tails and downside risk in portfolio construction. **Journal of Investment Management**, Irvine, 1994. </w:t>
      </w:r>
      <w:proofErr w:type="spellStart"/>
      <w:r w:rsidRPr="00840631">
        <w:rPr>
          <w:lang w:val="en-US"/>
        </w:rPr>
        <w:t>Disponível</w:t>
      </w:r>
      <w:proofErr w:type="spellEnd"/>
      <w:r w:rsidRPr="00840631">
        <w:rPr>
          <w:lang w:val="en-US"/>
        </w:rPr>
        <w:t xml:space="preserve"> </w:t>
      </w:r>
      <w:proofErr w:type="spellStart"/>
      <w:r w:rsidRPr="00840631">
        <w:rPr>
          <w:lang w:val="en-US"/>
        </w:rPr>
        <w:t>em</w:t>
      </w:r>
      <w:proofErr w:type="spellEnd"/>
      <w:r w:rsidRPr="00840631">
        <w:rPr>
          <w:lang w:val="en-US"/>
        </w:rPr>
        <w:t xml:space="preserve">: https://www.joim.com/wp-content/uploads/emember/downloads/p0725.pdf.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143EE9AA" w14:textId="77777777" w:rsidR="00840631" w:rsidRPr="00840631" w:rsidRDefault="00840631" w:rsidP="00840631">
      <w:pPr>
        <w:pStyle w:val="font-claude-response-body"/>
        <w:rPr>
          <w:lang w:val="en-US"/>
        </w:rPr>
      </w:pPr>
    </w:p>
    <w:p w14:paraId="4C96CA71" w14:textId="77777777" w:rsidR="00840631" w:rsidRPr="00840631" w:rsidRDefault="00840631" w:rsidP="00840631">
      <w:pPr>
        <w:pStyle w:val="font-claude-response-body"/>
        <w:rPr>
          <w:lang w:val="en-US"/>
        </w:rPr>
      </w:pPr>
      <w:r w:rsidRPr="00840631">
        <w:rPr>
          <w:lang w:val="en-US"/>
        </w:rPr>
        <w:t xml:space="preserve">FAMA, Eugene F. The behavior of stock-market prices. **The Journal of Business**, Chicago, v. 38, n. 1, p. 34-105, </w:t>
      </w:r>
      <w:proofErr w:type="spellStart"/>
      <w:r w:rsidRPr="00840631">
        <w:rPr>
          <w:lang w:val="en-US"/>
        </w:rPr>
        <w:t>jan.</w:t>
      </w:r>
      <w:proofErr w:type="spellEnd"/>
      <w:r w:rsidRPr="00840631">
        <w:rPr>
          <w:lang w:val="en-US"/>
        </w:rPr>
        <w:t xml:space="preserve"> 1965.</w:t>
      </w:r>
    </w:p>
    <w:p w14:paraId="4FE126EB" w14:textId="77777777" w:rsidR="00840631" w:rsidRPr="00840631" w:rsidRDefault="00840631" w:rsidP="00840631">
      <w:pPr>
        <w:pStyle w:val="font-claude-response-body"/>
        <w:rPr>
          <w:lang w:val="en-US"/>
        </w:rPr>
      </w:pPr>
    </w:p>
    <w:p w14:paraId="0B9EE55C" w14:textId="77777777" w:rsidR="00840631" w:rsidRPr="00840631" w:rsidRDefault="00840631" w:rsidP="00840631">
      <w:pPr>
        <w:pStyle w:val="font-claude-response-body"/>
        <w:rPr>
          <w:lang w:val="en-US"/>
        </w:rPr>
      </w:pPr>
      <w:r w:rsidRPr="00840631">
        <w:rPr>
          <w:lang w:val="en-US"/>
        </w:rPr>
        <w:t>FISHBURN, Peter C. Mean-risk analysis with risk associated with below-target returns. **The American Economic Review**, Nashville, v. 67, n. 2, p. 116-126, mar. 1977.</w:t>
      </w:r>
    </w:p>
    <w:p w14:paraId="69D1A1AF" w14:textId="77777777" w:rsidR="00840631" w:rsidRPr="00840631" w:rsidRDefault="00840631" w:rsidP="00840631">
      <w:pPr>
        <w:pStyle w:val="font-claude-response-body"/>
        <w:rPr>
          <w:lang w:val="en-US"/>
        </w:rPr>
      </w:pPr>
    </w:p>
    <w:p w14:paraId="2A34974F" w14:textId="77777777" w:rsidR="00840631" w:rsidRPr="00840631" w:rsidRDefault="00840631" w:rsidP="00840631">
      <w:pPr>
        <w:pStyle w:val="font-claude-response-body"/>
        <w:rPr>
          <w:lang w:val="en-US"/>
        </w:rPr>
      </w:pPr>
      <w:r w:rsidRPr="00840631">
        <w:rPr>
          <w:lang w:val="en-US"/>
        </w:rPr>
        <w:t xml:space="preserve">GIRARD, Emre; KODJOVI, </w:t>
      </w:r>
      <w:proofErr w:type="spellStart"/>
      <w:r w:rsidRPr="00840631">
        <w:rPr>
          <w:lang w:val="en-US"/>
        </w:rPr>
        <w:t>Messan</w:t>
      </w:r>
      <w:proofErr w:type="spellEnd"/>
      <w:r w:rsidRPr="00840631">
        <w:rPr>
          <w:lang w:val="en-US"/>
        </w:rPr>
        <w:t xml:space="preserve">. The introduction of emerging currencies into a portfolio: towards a more complete diversification model. </w:t>
      </w:r>
      <w:r w:rsidRPr="00840631">
        <w:t>**</w:t>
      </w:r>
      <w:proofErr w:type="spellStart"/>
      <w:r w:rsidRPr="00840631">
        <w:t>Économie</w:t>
      </w:r>
      <w:proofErr w:type="spellEnd"/>
      <w:r w:rsidRPr="00840631">
        <w:t xml:space="preserve"> </w:t>
      </w:r>
      <w:proofErr w:type="spellStart"/>
      <w:r w:rsidRPr="00840631">
        <w:t>internationale</w:t>
      </w:r>
      <w:proofErr w:type="spellEnd"/>
      <w:r w:rsidRPr="00840631">
        <w:t xml:space="preserve">**, Paris, n. 121, p. 5-38, 2010. Disponível em: https://shs.cairn.info/revue-economie-internationale-2010-1-page-5?lang=en.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3E9D7848" w14:textId="77777777" w:rsidR="00840631" w:rsidRPr="00840631" w:rsidRDefault="00840631" w:rsidP="00840631">
      <w:pPr>
        <w:pStyle w:val="font-claude-response-body"/>
        <w:rPr>
          <w:lang w:val="en-US"/>
        </w:rPr>
      </w:pPr>
    </w:p>
    <w:p w14:paraId="3A1C400B" w14:textId="77777777" w:rsidR="00840631" w:rsidRPr="00840631" w:rsidRDefault="00840631" w:rsidP="00840631">
      <w:pPr>
        <w:pStyle w:val="font-claude-response-body"/>
      </w:pPr>
      <w:r w:rsidRPr="00840631">
        <w:rPr>
          <w:lang w:val="en-US"/>
        </w:rPr>
        <w:t xml:space="preserve">JARVIS, Stuart. Dynamic asset allocation techniques. In: INTERNATIONAL CONGRESS OF ACTUARIES, 2010, Cape Town. </w:t>
      </w:r>
      <w:r w:rsidRPr="00840631">
        <w:t xml:space="preserve">**Anais…** Cap Town: </w:t>
      </w:r>
      <w:proofErr w:type="spellStart"/>
      <w:r w:rsidRPr="00840631">
        <w:t>International</w:t>
      </w:r>
      <w:proofErr w:type="spellEnd"/>
      <w:r w:rsidRPr="00840631">
        <w:t xml:space="preserve"> </w:t>
      </w:r>
      <w:proofErr w:type="spellStart"/>
      <w:r w:rsidRPr="00840631">
        <w:t>Actuarial</w:t>
      </w:r>
      <w:proofErr w:type="spellEnd"/>
      <w:r w:rsidRPr="00840631">
        <w:t xml:space="preserve"> </w:t>
      </w:r>
      <w:proofErr w:type="spellStart"/>
      <w:r w:rsidRPr="00840631">
        <w:t>Association</w:t>
      </w:r>
      <w:proofErr w:type="spellEnd"/>
      <w:r w:rsidRPr="00840631">
        <w:t>, 2010. Disponível em: https://actuaries.org/app/uploads/2025/07/ICA2010_AFIR_32_final-paper_Jarvis.pdf. Acesso em: nov. 2025.</w:t>
      </w:r>
    </w:p>
    <w:p w14:paraId="68D1B053" w14:textId="77777777" w:rsidR="00840631" w:rsidRPr="00840631" w:rsidRDefault="00840631" w:rsidP="00840631">
      <w:pPr>
        <w:pStyle w:val="font-claude-response-body"/>
      </w:pPr>
    </w:p>
    <w:p w14:paraId="4F66412F" w14:textId="77777777" w:rsidR="00840631" w:rsidRPr="00840631" w:rsidRDefault="00840631" w:rsidP="00840631">
      <w:pPr>
        <w:pStyle w:val="font-claude-response-body"/>
        <w:rPr>
          <w:lang w:val="en-US"/>
        </w:rPr>
      </w:pPr>
      <w:r w:rsidRPr="00840631">
        <w:rPr>
          <w:lang w:val="en-US"/>
        </w:rPr>
        <w:t>KAHNEMAN, Daniel; TVERSKY, Amos. Prospect theory: an analysis of decision under risk. **</w:t>
      </w:r>
      <w:proofErr w:type="spellStart"/>
      <w:r w:rsidRPr="00840631">
        <w:rPr>
          <w:lang w:val="en-US"/>
        </w:rPr>
        <w:t>Econometrica</w:t>
      </w:r>
      <w:proofErr w:type="spellEnd"/>
      <w:r w:rsidRPr="00840631">
        <w:rPr>
          <w:lang w:val="en-US"/>
        </w:rPr>
        <w:t>**, Hoboken, v. 47, n. 2, p. 263-292, mar. 1979.</w:t>
      </w:r>
    </w:p>
    <w:p w14:paraId="20DF8A88" w14:textId="77777777" w:rsidR="00840631" w:rsidRPr="00840631" w:rsidRDefault="00840631" w:rsidP="00840631">
      <w:pPr>
        <w:pStyle w:val="font-claude-response-body"/>
        <w:rPr>
          <w:lang w:val="en-US"/>
        </w:rPr>
      </w:pPr>
    </w:p>
    <w:p w14:paraId="3AD250CF" w14:textId="77777777" w:rsidR="00840631" w:rsidRPr="00840631" w:rsidRDefault="00840631" w:rsidP="00840631">
      <w:pPr>
        <w:pStyle w:val="font-claude-response-body"/>
      </w:pPr>
      <w:r w:rsidRPr="00840631">
        <w:rPr>
          <w:lang w:val="en-US"/>
        </w:rPr>
        <w:t xml:space="preserve">KAPLAN, Paul D.; KNOWLES, James A. Kappa: a generalized downside risk-adjusted performance measure. **Journal of Performance Measurement**, New York, v. 8, n. 3, p. 42-54, primavera 2004. </w:t>
      </w:r>
      <w:r w:rsidRPr="00840631">
        <w:t>Disponível em: http://w.performance-measurement.org/KaplanKnowles2004.pdf. Acesso em: nov. 2025.</w:t>
      </w:r>
    </w:p>
    <w:p w14:paraId="3172E107" w14:textId="77777777" w:rsidR="00840631" w:rsidRPr="00840631" w:rsidRDefault="00840631" w:rsidP="00840631">
      <w:pPr>
        <w:pStyle w:val="font-claude-response-body"/>
      </w:pPr>
    </w:p>
    <w:p w14:paraId="1F2F9C7E" w14:textId="77777777" w:rsidR="00840631" w:rsidRPr="00840631" w:rsidRDefault="00840631" w:rsidP="00840631">
      <w:pPr>
        <w:pStyle w:val="font-claude-response-body"/>
        <w:rPr>
          <w:lang w:val="en-US"/>
        </w:rPr>
      </w:pPr>
      <w:r w:rsidRPr="00840631">
        <w:rPr>
          <w:lang w:val="en-US"/>
        </w:rPr>
        <w:t xml:space="preserve">KEATING, Con; SHADWICK, William F. A universal performance measure. **Journal of Performance Measurement**, New York, v. 6, n. 3, p. 59-84, primavera 2002. </w:t>
      </w:r>
      <w:r w:rsidRPr="00840631">
        <w:t xml:space="preserve">Disponível em: https://www.researchgate.net/publication/228550687_A_Universal_Performance_Measure.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0093442D" w14:textId="77777777" w:rsidR="00840631" w:rsidRPr="00840631" w:rsidRDefault="00840631" w:rsidP="00840631">
      <w:pPr>
        <w:pStyle w:val="font-claude-response-body"/>
        <w:rPr>
          <w:lang w:val="en-US"/>
        </w:rPr>
      </w:pPr>
    </w:p>
    <w:p w14:paraId="2CAB20E1" w14:textId="77777777" w:rsidR="00840631" w:rsidRPr="00840631" w:rsidRDefault="00840631" w:rsidP="00840631">
      <w:pPr>
        <w:pStyle w:val="font-claude-response-body"/>
        <w:rPr>
          <w:lang w:val="en-US"/>
        </w:rPr>
      </w:pPr>
      <w:r w:rsidRPr="00840631">
        <w:rPr>
          <w:lang w:val="en-US"/>
        </w:rPr>
        <w:t>MANDELBROT, Benoit. The variation of certain speculative prices. **The Journal of Business**, Chicago, v. 36, n. 4, p. 394-419, out. 1963.</w:t>
      </w:r>
    </w:p>
    <w:p w14:paraId="3C1929DD" w14:textId="77777777" w:rsidR="00840631" w:rsidRPr="00840631" w:rsidRDefault="00840631" w:rsidP="00840631">
      <w:pPr>
        <w:pStyle w:val="font-claude-response-body"/>
        <w:rPr>
          <w:lang w:val="en-US"/>
        </w:rPr>
      </w:pPr>
    </w:p>
    <w:p w14:paraId="2C67C543" w14:textId="77777777" w:rsidR="00840631" w:rsidRPr="00840631" w:rsidRDefault="00840631" w:rsidP="00840631">
      <w:pPr>
        <w:pStyle w:val="font-claude-response-body"/>
        <w:rPr>
          <w:lang w:val="en-US"/>
        </w:rPr>
      </w:pPr>
      <w:r w:rsidRPr="00840631">
        <w:rPr>
          <w:lang w:val="en-US"/>
        </w:rPr>
        <w:t>MARKOWITZ, Harry M. Portfolio selection. **The Journal of Finance**, Hoboken, v. 7, n. 1, p. 77-91, mar. 1952.</w:t>
      </w:r>
    </w:p>
    <w:p w14:paraId="24075F87" w14:textId="77777777" w:rsidR="00840631" w:rsidRPr="00840631" w:rsidRDefault="00840631" w:rsidP="00840631">
      <w:pPr>
        <w:pStyle w:val="font-claude-response-body"/>
        <w:rPr>
          <w:lang w:val="en-US"/>
        </w:rPr>
      </w:pPr>
    </w:p>
    <w:p w14:paraId="49E87CC2" w14:textId="77777777" w:rsidR="00840631" w:rsidRPr="00840631" w:rsidRDefault="00840631" w:rsidP="00840631">
      <w:pPr>
        <w:pStyle w:val="font-claude-response-body"/>
        <w:rPr>
          <w:lang w:val="en-US"/>
        </w:rPr>
      </w:pPr>
      <w:r w:rsidRPr="00840631">
        <w:rPr>
          <w:lang w:val="en-US"/>
        </w:rPr>
        <w:t>MARKOWITZ, Harry M. **Portfolio selection: efficient diversification of investments**. New York: John Wiley &amp; Sons, 1959.</w:t>
      </w:r>
    </w:p>
    <w:p w14:paraId="7706F996" w14:textId="77777777" w:rsidR="00840631" w:rsidRPr="00840631" w:rsidRDefault="00840631" w:rsidP="00840631">
      <w:pPr>
        <w:pStyle w:val="font-claude-response-body"/>
        <w:rPr>
          <w:lang w:val="en-US"/>
        </w:rPr>
      </w:pPr>
    </w:p>
    <w:p w14:paraId="61A1EAE6" w14:textId="77777777" w:rsidR="00840631" w:rsidRPr="00840631" w:rsidRDefault="00840631" w:rsidP="00840631">
      <w:pPr>
        <w:pStyle w:val="font-claude-response-body"/>
      </w:pPr>
      <w:r w:rsidRPr="00840631">
        <w:rPr>
          <w:lang w:val="en-US"/>
        </w:rPr>
        <w:t>MORGAN, J. P. **</w:t>
      </w:r>
      <w:proofErr w:type="spellStart"/>
      <w:r w:rsidRPr="00840631">
        <w:rPr>
          <w:lang w:val="en-US"/>
        </w:rPr>
        <w:t>RiskMetrics</w:t>
      </w:r>
      <w:proofErr w:type="spellEnd"/>
      <w:r w:rsidRPr="00840631">
        <w:rPr>
          <w:lang w:val="en-US"/>
        </w:rPr>
        <w:t xml:space="preserve">: technical document**. 4. ed. New York: J.P. Morgan &amp; Co., 1996. </w:t>
      </w:r>
      <w:r w:rsidRPr="00840631">
        <w:t>Disponível em: https://www.value-at-risk.net/riskmetrics/. Acesso em: nov. 2025.</w:t>
      </w:r>
    </w:p>
    <w:p w14:paraId="1BBD59B1" w14:textId="77777777" w:rsidR="00840631" w:rsidRPr="00840631" w:rsidRDefault="00840631" w:rsidP="00840631">
      <w:pPr>
        <w:pStyle w:val="font-claude-response-body"/>
      </w:pPr>
    </w:p>
    <w:p w14:paraId="4A269080" w14:textId="77777777" w:rsidR="00840631" w:rsidRPr="00840631" w:rsidRDefault="00840631" w:rsidP="00840631">
      <w:pPr>
        <w:pStyle w:val="font-claude-response-body"/>
      </w:pPr>
      <w:r w:rsidRPr="00840631">
        <w:rPr>
          <w:lang w:val="en-US"/>
        </w:rPr>
        <w:lastRenderedPageBreak/>
        <w:t xml:space="preserve">NATIONAL BUREAU OF ECONOMIC RESEARCH (NBER). **Optimal portfolio choice with fat tails**. </w:t>
      </w:r>
      <w:r w:rsidRPr="00840631">
        <w:t>Cambridge: NBER, 2009. Disponível em: https://www.nber.org/sites/default/files/2023-06/orrc09-16-VD.pdf. Acesso em: nov. 2025.</w:t>
      </w:r>
    </w:p>
    <w:p w14:paraId="448256FE" w14:textId="77777777" w:rsidR="00840631" w:rsidRPr="00840631" w:rsidRDefault="00840631" w:rsidP="00840631">
      <w:pPr>
        <w:pStyle w:val="font-claude-response-body"/>
      </w:pPr>
    </w:p>
    <w:p w14:paraId="5750159B" w14:textId="77777777" w:rsidR="00840631" w:rsidRPr="00840631" w:rsidRDefault="00840631" w:rsidP="00840631">
      <w:pPr>
        <w:pStyle w:val="font-claude-response-body"/>
      </w:pPr>
      <w:r w:rsidRPr="00840631">
        <w:rPr>
          <w:lang w:val="en-US"/>
        </w:rPr>
        <w:t xml:space="preserve">ROCKAFELLAR, R. Tyrrell; URYASEV, Stanislav. Optimization of conditional value-at-risk. </w:t>
      </w:r>
      <w:r w:rsidRPr="00840631">
        <w:t>**</w:t>
      </w:r>
      <w:proofErr w:type="spellStart"/>
      <w:r w:rsidRPr="00840631">
        <w:t>Journal</w:t>
      </w:r>
      <w:proofErr w:type="spellEnd"/>
      <w:r w:rsidRPr="00840631">
        <w:t xml:space="preserve"> </w:t>
      </w:r>
      <w:proofErr w:type="spellStart"/>
      <w:r w:rsidRPr="00840631">
        <w:t>of</w:t>
      </w:r>
      <w:proofErr w:type="spellEnd"/>
      <w:r w:rsidRPr="00840631">
        <w:t xml:space="preserve"> Risk**, Londres, v. 2, n. 3, p. 21-41, 2000. Disponível em: https://sites.math.washington.edu/~rtr/papers/rtr179-CVaR1.pdf. Acesso em: nov. 2025.</w:t>
      </w:r>
    </w:p>
    <w:p w14:paraId="3659B227" w14:textId="77777777" w:rsidR="00840631" w:rsidRPr="00840631" w:rsidRDefault="00840631" w:rsidP="00840631">
      <w:pPr>
        <w:pStyle w:val="font-claude-response-body"/>
      </w:pPr>
    </w:p>
    <w:p w14:paraId="2A1449A7" w14:textId="77777777" w:rsidR="00840631" w:rsidRPr="00840631" w:rsidRDefault="00840631" w:rsidP="00840631">
      <w:pPr>
        <w:pStyle w:val="font-claude-response-body"/>
      </w:pPr>
      <w:r w:rsidRPr="00840631">
        <w:rPr>
          <w:lang w:val="en-US"/>
        </w:rPr>
        <w:t xml:space="preserve">ROCKAFELLAR, R. Tyrrell; URYASEV, Stanislav. Conditional value-at-risk for general loss distributions. </w:t>
      </w:r>
      <w:r w:rsidRPr="00840631">
        <w:t>**</w:t>
      </w:r>
      <w:proofErr w:type="spellStart"/>
      <w:r w:rsidRPr="00840631">
        <w:t>Journal</w:t>
      </w:r>
      <w:proofErr w:type="spellEnd"/>
      <w:r w:rsidRPr="00840631">
        <w:t xml:space="preserve"> </w:t>
      </w:r>
      <w:proofErr w:type="spellStart"/>
      <w:r w:rsidRPr="00840631">
        <w:t>of</w:t>
      </w:r>
      <w:proofErr w:type="spellEnd"/>
      <w:r w:rsidRPr="00840631">
        <w:t xml:space="preserve"> Banking &amp; </w:t>
      </w:r>
      <w:proofErr w:type="spellStart"/>
      <w:r w:rsidRPr="00840631">
        <w:t>Finance</w:t>
      </w:r>
      <w:proofErr w:type="spellEnd"/>
      <w:r w:rsidRPr="00840631">
        <w:t>**, Amsterdam, v. 26, n. 7, p. 1443-1471, 2002. Disponível em: https://sites.math.washington.edu/~rtr/papers/rtr187-CVaR2.pdf. Acesso em: nov. 2025.</w:t>
      </w:r>
    </w:p>
    <w:p w14:paraId="675A4A15" w14:textId="77777777" w:rsidR="00840631" w:rsidRPr="00840631" w:rsidRDefault="00840631" w:rsidP="00840631">
      <w:pPr>
        <w:pStyle w:val="font-claude-response-body"/>
      </w:pPr>
    </w:p>
    <w:p w14:paraId="0DD8ED3C" w14:textId="77777777" w:rsidR="00840631" w:rsidRPr="00840631" w:rsidRDefault="00840631" w:rsidP="00840631">
      <w:pPr>
        <w:pStyle w:val="font-claude-response-body"/>
      </w:pPr>
      <w:r w:rsidRPr="00840631">
        <w:rPr>
          <w:lang w:val="en-US"/>
        </w:rPr>
        <w:t xml:space="preserve">ROLLINGER, Thomas N.; HOFFMAN, Scott T. </w:t>
      </w:r>
      <w:proofErr w:type="spellStart"/>
      <w:r w:rsidRPr="00840631">
        <w:rPr>
          <w:lang w:val="en-US"/>
        </w:rPr>
        <w:t>Sortino</w:t>
      </w:r>
      <w:proofErr w:type="spellEnd"/>
      <w:r w:rsidRPr="00840631">
        <w:rPr>
          <w:lang w:val="en-US"/>
        </w:rPr>
        <w:t xml:space="preserve">: a 'sharper' ratio. </w:t>
      </w:r>
      <w:r w:rsidRPr="00840631">
        <w:t xml:space="preserve">Chicago: CME </w:t>
      </w:r>
      <w:proofErr w:type="spellStart"/>
      <w:r w:rsidRPr="00840631">
        <w:t>Group</w:t>
      </w:r>
      <w:proofErr w:type="spellEnd"/>
      <w:r w:rsidRPr="00840631">
        <w:t xml:space="preserve"> / </w:t>
      </w:r>
      <w:proofErr w:type="spellStart"/>
      <w:r w:rsidRPr="00840631">
        <w:t>Red</w:t>
      </w:r>
      <w:proofErr w:type="spellEnd"/>
      <w:r w:rsidRPr="00840631">
        <w:t xml:space="preserve"> Rock Capital, 2013. Disponível em: https://www.cmegroup.com/education/files/rr-sortino-a-sharper-ratio.pdf. Acesso em: nov. 2025.</w:t>
      </w:r>
    </w:p>
    <w:p w14:paraId="5611D5F6" w14:textId="77777777" w:rsidR="00840631" w:rsidRPr="00840631" w:rsidRDefault="00840631" w:rsidP="00840631">
      <w:pPr>
        <w:pStyle w:val="font-claude-response-body"/>
      </w:pPr>
    </w:p>
    <w:p w14:paraId="054A1CEE" w14:textId="77777777" w:rsidR="00840631" w:rsidRPr="00840631" w:rsidRDefault="00840631" w:rsidP="00840631">
      <w:pPr>
        <w:pStyle w:val="font-claude-response-body"/>
        <w:rPr>
          <w:lang w:val="en-US"/>
        </w:rPr>
      </w:pPr>
      <w:r w:rsidRPr="00840631">
        <w:rPr>
          <w:lang w:val="en-US"/>
        </w:rPr>
        <w:t xml:space="preserve">ROM, Brian M.; FERGUSON, Kathleen W. Post-modern portfolio theory comes of age. **The Journal of Investing**, New York, v. 3, n. 3, p. 11-17, </w:t>
      </w:r>
      <w:proofErr w:type="spellStart"/>
      <w:r w:rsidRPr="00840631">
        <w:rPr>
          <w:lang w:val="en-US"/>
        </w:rPr>
        <w:t>outono</w:t>
      </w:r>
      <w:proofErr w:type="spellEnd"/>
      <w:r w:rsidRPr="00840631">
        <w:rPr>
          <w:lang w:val="en-US"/>
        </w:rPr>
        <w:t xml:space="preserve"> 1994.</w:t>
      </w:r>
    </w:p>
    <w:p w14:paraId="074492C8" w14:textId="77777777" w:rsidR="00840631" w:rsidRPr="00840631" w:rsidRDefault="00840631" w:rsidP="00840631">
      <w:pPr>
        <w:pStyle w:val="font-claude-response-body"/>
        <w:rPr>
          <w:lang w:val="en-US"/>
        </w:rPr>
      </w:pPr>
    </w:p>
    <w:p w14:paraId="6CBFBE99" w14:textId="77777777" w:rsidR="00840631" w:rsidRPr="00840631" w:rsidRDefault="00840631" w:rsidP="00840631">
      <w:pPr>
        <w:pStyle w:val="font-claude-response-body"/>
        <w:rPr>
          <w:lang w:val="en-US"/>
        </w:rPr>
      </w:pPr>
      <w:r w:rsidRPr="00840631">
        <w:rPr>
          <w:lang w:val="en-US"/>
        </w:rPr>
        <w:t xml:space="preserve">SORTINO, Frank A.; VAN DER MEER, Robert. Downside risk. **The Journal of Portfolio Management**, New York, v. 17, n. 4, p. 27-31, </w:t>
      </w:r>
      <w:proofErr w:type="spellStart"/>
      <w:r w:rsidRPr="00840631">
        <w:rPr>
          <w:lang w:val="en-US"/>
        </w:rPr>
        <w:t>verão</w:t>
      </w:r>
      <w:proofErr w:type="spellEnd"/>
      <w:r w:rsidRPr="00840631">
        <w:rPr>
          <w:lang w:val="en-US"/>
        </w:rPr>
        <w:t xml:space="preserve"> 1991.</w:t>
      </w:r>
    </w:p>
    <w:p w14:paraId="12FFD96A" w14:textId="77777777" w:rsidR="00840631" w:rsidRPr="00840631" w:rsidRDefault="00840631" w:rsidP="00840631">
      <w:pPr>
        <w:pStyle w:val="font-claude-response-body"/>
        <w:rPr>
          <w:lang w:val="en-US"/>
        </w:rPr>
      </w:pPr>
    </w:p>
    <w:p w14:paraId="7C446549" w14:textId="77777777" w:rsidR="00840631" w:rsidRPr="00840631" w:rsidRDefault="00840631" w:rsidP="00840631">
      <w:pPr>
        <w:pStyle w:val="font-claude-response-body"/>
        <w:rPr>
          <w:lang w:val="en-US"/>
        </w:rPr>
      </w:pPr>
      <w:r w:rsidRPr="00840631">
        <w:rPr>
          <w:lang w:val="en-US"/>
        </w:rPr>
        <w:t xml:space="preserve">TAGHIZADEH-HESARY, Farhad et al. Effectiveness of the ESG approach in portfolio selection: </w:t>
      </w:r>
      <w:proofErr w:type="gramStart"/>
      <w:r w:rsidRPr="00840631">
        <w:rPr>
          <w:lang w:val="en-US"/>
        </w:rPr>
        <w:t>an empirical evidence</w:t>
      </w:r>
      <w:proofErr w:type="gramEnd"/>
      <w:r w:rsidRPr="00840631">
        <w:rPr>
          <w:lang w:val="en-US"/>
        </w:rPr>
        <w:t xml:space="preserve"> from the US stock market. **Journal of Business Economics and Management**, Vilnius, v. 24, n. 1, p. 1-18, 2024. </w:t>
      </w:r>
      <w:r w:rsidRPr="00840631">
        <w:t xml:space="preserve">Disponível em: https://journals.vilniustech.lt/index.php/JBEM/article/view/24751/13067. </w:t>
      </w:r>
      <w:proofErr w:type="spellStart"/>
      <w:r w:rsidRPr="00840631">
        <w:rPr>
          <w:lang w:val="en-US"/>
        </w:rPr>
        <w:t>Acesso</w:t>
      </w:r>
      <w:proofErr w:type="spellEnd"/>
      <w:r w:rsidRPr="00840631">
        <w:rPr>
          <w:lang w:val="en-US"/>
        </w:rPr>
        <w:t xml:space="preserve"> </w:t>
      </w:r>
      <w:proofErr w:type="spellStart"/>
      <w:r w:rsidRPr="00840631">
        <w:rPr>
          <w:lang w:val="en-US"/>
        </w:rPr>
        <w:t>em</w:t>
      </w:r>
      <w:proofErr w:type="spellEnd"/>
      <w:r w:rsidRPr="00840631">
        <w:rPr>
          <w:lang w:val="en-US"/>
        </w:rPr>
        <w:t xml:space="preserve">: </w:t>
      </w:r>
      <w:proofErr w:type="spellStart"/>
      <w:r w:rsidRPr="00840631">
        <w:rPr>
          <w:lang w:val="en-US"/>
        </w:rPr>
        <w:t>nov.</w:t>
      </w:r>
      <w:proofErr w:type="spellEnd"/>
      <w:r w:rsidRPr="00840631">
        <w:rPr>
          <w:lang w:val="en-US"/>
        </w:rPr>
        <w:t xml:space="preserve"> 2025.</w:t>
      </w:r>
    </w:p>
    <w:p w14:paraId="66EEA10C" w14:textId="77777777" w:rsidR="00840631" w:rsidRPr="00840631" w:rsidRDefault="00840631" w:rsidP="00840631">
      <w:pPr>
        <w:pStyle w:val="font-claude-response-body"/>
        <w:rPr>
          <w:lang w:val="en-US"/>
        </w:rPr>
      </w:pPr>
    </w:p>
    <w:p w14:paraId="6BA52931" w14:textId="77777777" w:rsidR="00840631" w:rsidRPr="00840631" w:rsidRDefault="00840631" w:rsidP="00840631">
      <w:pPr>
        <w:pStyle w:val="font-claude-response-body"/>
      </w:pPr>
      <w:r w:rsidRPr="00840631">
        <w:rPr>
          <w:lang w:val="en-US"/>
        </w:rPr>
        <w:t xml:space="preserve">YILMAZ, </w:t>
      </w:r>
      <w:proofErr w:type="spellStart"/>
      <w:r w:rsidRPr="00840631">
        <w:rPr>
          <w:lang w:val="en-US"/>
        </w:rPr>
        <w:t>Tuncay</w:t>
      </w:r>
      <w:proofErr w:type="spellEnd"/>
      <w:r w:rsidRPr="00840631">
        <w:rPr>
          <w:lang w:val="en-US"/>
        </w:rPr>
        <w:t xml:space="preserve"> et al. Investment portfolio optimization: integrating portfolio allocation methods with RNN LSTM. In: IEEE INTERNATIONAL CONFERENCE ON DATA MINING, 2023. </w:t>
      </w:r>
      <w:r w:rsidRPr="001608FA">
        <w:rPr>
          <w:lang w:val="en-US"/>
        </w:rPr>
        <w:t xml:space="preserve">**Proceedings…** IEEE, 2023. </w:t>
      </w:r>
      <w:proofErr w:type="spellStart"/>
      <w:r w:rsidRPr="000B3D96">
        <w:rPr>
          <w:lang w:val="en-US"/>
        </w:rPr>
        <w:t>Disponível</w:t>
      </w:r>
      <w:proofErr w:type="spellEnd"/>
      <w:r w:rsidRPr="000B3D96">
        <w:rPr>
          <w:lang w:val="en-US"/>
        </w:rPr>
        <w:t xml:space="preserve"> </w:t>
      </w:r>
      <w:proofErr w:type="spellStart"/>
      <w:r w:rsidRPr="000B3D96">
        <w:rPr>
          <w:lang w:val="en-US"/>
        </w:rPr>
        <w:t>em</w:t>
      </w:r>
      <w:proofErr w:type="spellEnd"/>
      <w:r w:rsidRPr="000B3D96">
        <w:rPr>
          <w:lang w:val="en-US"/>
        </w:rPr>
        <w:t xml:space="preserve">: https://ieeexplore.ieee.org/document/10317711/. </w:t>
      </w:r>
      <w:r w:rsidRPr="00840631">
        <w:t>Acesso em: nov. 2025.</w:t>
      </w:r>
    </w:p>
    <w:p w14:paraId="35E9515F" w14:textId="77777777" w:rsidR="00840631" w:rsidRPr="00840631" w:rsidRDefault="00840631" w:rsidP="00F61AE8">
      <w:pPr>
        <w:pStyle w:val="font-claude-response-body"/>
      </w:pPr>
    </w:p>
    <w:p w14:paraId="3D375059" w14:textId="77777777" w:rsidR="00F61AE8" w:rsidRPr="00840631" w:rsidRDefault="00F61AE8">
      <w:pPr>
        <w:rPr>
          <w:sz w:val="24"/>
          <w:szCs w:val="24"/>
          <w:lang w:val="pt-BR" w:eastAsia="pt-BR"/>
        </w:rPr>
      </w:pPr>
      <w:r w:rsidRPr="00840631">
        <w:rPr>
          <w:lang w:val="pt-BR"/>
        </w:rPr>
        <w:br w:type="page"/>
      </w:r>
    </w:p>
    <w:p w14:paraId="0E124AE4" w14:textId="77777777" w:rsidR="0086671B" w:rsidRPr="00C52D1A" w:rsidRDefault="00DC4719" w:rsidP="00C62008">
      <w:pPr>
        <w:pStyle w:val="Ttulo1"/>
        <w:spacing w:line="360" w:lineRule="auto"/>
        <w:jc w:val="center"/>
        <w:rPr>
          <w:b w:val="0"/>
          <w:sz w:val="24"/>
          <w:szCs w:val="24"/>
        </w:rPr>
      </w:pPr>
      <w:bookmarkStart w:id="165" w:name="_Toc153384991"/>
      <w:bookmarkStart w:id="166" w:name="_Toc231739144"/>
      <w:r>
        <w:rPr>
          <w:sz w:val="24"/>
          <w:szCs w:val="24"/>
        </w:rPr>
        <w:lastRenderedPageBreak/>
        <w:t>CRONOGRAMA</w:t>
      </w:r>
      <w:bookmarkEnd w:id="165"/>
      <w:bookmarkEnd w:id="166"/>
    </w:p>
    <w:p w14:paraId="6ECFB729" w14:textId="77777777" w:rsidR="0086671B" w:rsidRPr="00C52D1A" w:rsidRDefault="0086671B" w:rsidP="00C52D1A">
      <w:pPr>
        <w:spacing w:line="360" w:lineRule="auto"/>
        <w:ind w:firstLine="709"/>
        <w:jc w:val="both"/>
        <w:rPr>
          <w:sz w:val="24"/>
          <w:szCs w:val="24"/>
        </w:rPr>
      </w:pPr>
    </w:p>
    <w:p w14:paraId="5865489A" w14:textId="1CA10C80"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67" w:name="_Toc231738876"/>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10</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Cronograma da Pesquisa</w:t>
      </w:r>
      <w:bookmarkEnd w:id="167"/>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w:t>
            </w:r>
            <w:proofErr w:type="gramStart"/>
            <w:r>
              <w:rPr>
                <w:color w:val="000000"/>
                <w:sz w:val="24"/>
                <w:szCs w:val="24"/>
                <w:lang w:eastAsia="pt-BR"/>
              </w:rPr>
              <w:t>matricula</w:t>
            </w:r>
            <w:proofErr w:type="gramEnd"/>
            <w:r>
              <w:rPr>
                <w:color w:val="000000"/>
                <w:sz w:val="24"/>
                <w:szCs w:val="24"/>
                <w:lang w:eastAsia="pt-BR"/>
              </w:rPr>
              <w:t xml:space="preserve">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74461D" w:rsidRDefault="00FC4E5E" w:rsidP="004A7A54">
      <w:pPr>
        <w:spacing w:line="360" w:lineRule="auto"/>
        <w:jc w:val="center"/>
        <w:outlineLvl w:val="0"/>
        <w:rPr>
          <w:b/>
          <w:sz w:val="28"/>
          <w:szCs w:val="28"/>
          <w:lang w:val="en-US"/>
        </w:rPr>
      </w:pPr>
      <w:bookmarkStart w:id="168" w:name="_Toc231739145"/>
      <w:r>
        <w:rPr>
          <w:b/>
          <w:sz w:val="28"/>
          <w:szCs w:val="28"/>
          <w:lang w:val="en-US"/>
        </w:rPr>
        <w:lastRenderedPageBreak/>
        <w:t>APENDICES</w:t>
      </w:r>
      <w:bookmarkEnd w:id="168"/>
    </w:p>
    <w:p w14:paraId="47F2D0DC" w14:textId="5FB84436"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69" w:name="_Toc231739146"/>
      <w:r>
        <w:rPr>
          <w:b/>
          <w:bCs/>
          <w:sz w:val="24"/>
          <w:szCs w:val="24"/>
        </w:rPr>
        <w:t xml:space="preserve">APÊNDICE A — Universo </w:t>
      </w:r>
      <w:proofErr w:type="spellStart"/>
      <w:r>
        <w:rPr>
          <w:b/>
          <w:bCs/>
          <w:sz w:val="24"/>
          <w:szCs w:val="24"/>
        </w:rPr>
        <w:t>Investável</w:t>
      </w:r>
      <w:proofErr w:type="spellEnd"/>
      <w:r>
        <w:rPr>
          <w:b/>
          <w:bCs/>
          <w:sz w:val="24"/>
          <w:szCs w:val="24"/>
        </w:rPr>
        <w:t xml:space="preserve"> Habilitado (N = 118)</w:t>
      </w:r>
      <w:bookmarkEnd w:id="169"/>
    </w:p>
    <w:p w14:paraId="701BB663" w14:textId="6D2C2DE8" w:rsidR="005756D6" w:rsidRDefault="005756D6" w:rsidP="00905A0B"/>
    <w:p w14:paraId="7230F357"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13AEF836" w14:textId="67687147"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70" w:name="_Toc231738877"/>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sidR="008A6229">
        <w:rPr>
          <w:rFonts w:ascii="Times New Roman" w:hAnsi="Times New Roman" w:cs="Times New Roman"/>
          <w:i w:val="0"/>
          <w:iCs w:val="0"/>
          <w:noProof/>
          <w:color w:val="auto"/>
          <w:sz w:val="20"/>
          <w:szCs w:val="20"/>
        </w:rPr>
        <w:t>11</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70"/>
    </w:p>
    <w:tbl>
      <w:tblPr>
        <w:tblStyle w:val="Tabelacomgrade"/>
        <w:tblW w:w="7164" w:type="dxa"/>
        <w:tblLook w:val="0000" w:firstRow="0" w:lastRow="0" w:firstColumn="0" w:lastColumn="0" w:noHBand="0" w:noVBand="0"/>
      </w:tblPr>
      <w:tblGrid>
        <w:gridCol w:w="3964"/>
        <w:gridCol w:w="1600"/>
        <w:gridCol w:w="1600"/>
      </w:tblGrid>
      <w:tr w:rsidR="005756D6" w14:paraId="4F1F051F" w14:textId="77777777" w:rsidTr="00AC5F06">
        <w:tc>
          <w:tcPr>
            <w:tcW w:w="3964" w:type="dxa"/>
          </w:tcPr>
          <w:p w14:paraId="689674E9" w14:textId="77777777" w:rsidR="005756D6" w:rsidRPr="00AC5F06" w:rsidRDefault="005756D6" w:rsidP="00EC3D61">
            <w:r>
              <w:rPr>
                <w:b/>
                <w:bCs/>
                <w:sz w:val="18"/>
                <w:szCs w:val="18"/>
              </w:rPr>
              <w:t>Setor econômico (B3)</w:t>
            </w:r>
          </w:p>
        </w:tc>
        <w:tc>
          <w:tcPr>
            <w:tcW w:w="1600" w:type="dxa"/>
          </w:tcPr>
          <w:p w14:paraId="6F100614" w14:textId="77777777" w:rsidR="005756D6" w:rsidRPr="00AC5F06" w:rsidRDefault="005756D6" w:rsidP="00EC3D61">
            <w:pPr>
              <w:jc w:val="center"/>
            </w:pPr>
            <w:r>
              <w:rPr>
                <w:b/>
                <w:bCs/>
                <w:sz w:val="18"/>
                <w:szCs w:val="18"/>
              </w:rPr>
              <w:t>Nº de ativos</w:t>
            </w:r>
          </w:p>
        </w:tc>
        <w:tc>
          <w:tcPr>
            <w:tcW w:w="1600" w:type="dxa"/>
          </w:tcPr>
          <w:p w14:paraId="54C61BA2" w14:textId="77777777" w:rsidR="005756D6" w:rsidRPr="00AC5F06" w:rsidRDefault="005756D6" w:rsidP="00EC3D61">
            <w:pPr>
              <w:jc w:val="center"/>
            </w:pPr>
            <w:r>
              <w:rPr>
                <w:b/>
                <w:bCs/>
                <w:sz w:val="18"/>
                <w:szCs w:val="18"/>
              </w:rPr>
              <w:t>% do universo</w:t>
            </w:r>
          </w:p>
        </w:tc>
      </w:tr>
      <w:tr w:rsidR="005756D6" w14:paraId="7959B09A" w14:textId="77777777" w:rsidTr="00AC5F06">
        <w:tc>
          <w:tcPr>
            <w:tcW w:w="3964" w:type="dxa"/>
          </w:tcPr>
          <w:p w14:paraId="741445FC" w14:textId="77777777" w:rsidR="005756D6" w:rsidRDefault="005756D6" w:rsidP="00EC3D61">
            <w:r>
              <w:rPr>
                <w:sz w:val="18"/>
                <w:szCs w:val="18"/>
              </w:rPr>
              <w:t>Consumo Cíclico</w:t>
            </w:r>
          </w:p>
        </w:tc>
        <w:tc>
          <w:tcPr>
            <w:tcW w:w="1600" w:type="dxa"/>
          </w:tcPr>
          <w:p w14:paraId="48CDB893" w14:textId="77777777" w:rsidR="005756D6" w:rsidRDefault="005756D6" w:rsidP="00EC3D61">
            <w:pPr>
              <w:jc w:val="center"/>
            </w:pPr>
            <w:r>
              <w:rPr>
                <w:sz w:val="18"/>
                <w:szCs w:val="18"/>
              </w:rPr>
              <w:t>27</w:t>
            </w:r>
          </w:p>
        </w:tc>
        <w:tc>
          <w:tcPr>
            <w:tcW w:w="1600" w:type="dxa"/>
          </w:tcPr>
          <w:p w14:paraId="172ECC20" w14:textId="77777777" w:rsidR="005756D6" w:rsidRDefault="005756D6" w:rsidP="00EC3D61">
            <w:pPr>
              <w:jc w:val="center"/>
            </w:pPr>
            <w:r>
              <w:rPr>
                <w:sz w:val="18"/>
                <w:szCs w:val="18"/>
              </w:rPr>
              <w:t>22,9%</w:t>
            </w:r>
          </w:p>
        </w:tc>
      </w:tr>
      <w:tr w:rsidR="005756D6" w14:paraId="7CBB4D37" w14:textId="77777777" w:rsidTr="00AC5F06">
        <w:tc>
          <w:tcPr>
            <w:tcW w:w="3964" w:type="dxa"/>
          </w:tcPr>
          <w:p w14:paraId="00D90101" w14:textId="77777777" w:rsidR="005756D6" w:rsidRDefault="005756D6" w:rsidP="00EC3D61">
            <w:r>
              <w:rPr>
                <w:sz w:val="18"/>
                <w:szCs w:val="18"/>
              </w:rPr>
              <w:t>Materiais Básicos</w:t>
            </w:r>
          </w:p>
        </w:tc>
        <w:tc>
          <w:tcPr>
            <w:tcW w:w="1600" w:type="dxa"/>
          </w:tcPr>
          <w:p w14:paraId="20083CFC" w14:textId="77777777" w:rsidR="005756D6" w:rsidRDefault="005756D6" w:rsidP="00EC3D61">
            <w:pPr>
              <w:jc w:val="center"/>
            </w:pPr>
            <w:r>
              <w:rPr>
                <w:sz w:val="18"/>
                <w:szCs w:val="18"/>
              </w:rPr>
              <w:t>18</w:t>
            </w:r>
          </w:p>
        </w:tc>
        <w:tc>
          <w:tcPr>
            <w:tcW w:w="1600" w:type="dxa"/>
          </w:tcPr>
          <w:p w14:paraId="77185D2C" w14:textId="77777777" w:rsidR="005756D6" w:rsidRDefault="005756D6" w:rsidP="00EC3D61">
            <w:pPr>
              <w:jc w:val="center"/>
            </w:pPr>
            <w:r>
              <w:rPr>
                <w:sz w:val="18"/>
                <w:szCs w:val="18"/>
              </w:rPr>
              <w:t>15,3%</w:t>
            </w:r>
          </w:p>
        </w:tc>
      </w:tr>
      <w:tr w:rsidR="005756D6" w14:paraId="6431A53E" w14:textId="77777777" w:rsidTr="00AC5F06">
        <w:tc>
          <w:tcPr>
            <w:tcW w:w="3964" w:type="dxa"/>
          </w:tcPr>
          <w:p w14:paraId="388E32B0" w14:textId="77777777" w:rsidR="005756D6" w:rsidRDefault="005756D6" w:rsidP="00EC3D61">
            <w:r>
              <w:rPr>
                <w:sz w:val="18"/>
                <w:szCs w:val="18"/>
              </w:rPr>
              <w:t>Utilidade Pública</w:t>
            </w:r>
          </w:p>
        </w:tc>
        <w:tc>
          <w:tcPr>
            <w:tcW w:w="1600" w:type="dxa"/>
          </w:tcPr>
          <w:p w14:paraId="423B5F95" w14:textId="77777777" w:rsidR="005756D6" w:rsidRDefault="005756D6" w:rsidP="00EC3D61">
            <w:pPr>
              <w:jc w:val="center"/>
            </w:pPr>
            <w:r>
              <w:rPr>
                <w:sz w:val="18"/>
                <w:szCs w:val="18"/>
              </w:rPr>
              <w:t>17</w:t>
            </w:r>
          </w:p>
        </w:tc>
        <w:tc>
          <w:tcPr>
            <w:tcW w:w="1600" w:type="dxa"/>
          </w:tcPr>
          <w:p w14:paraId="7ACEA234" w14:textId="77777777" w:rsidR="005756D6" w:rsidRDefault="005756D6" w:rsidP="00EC3D61">
            <w:pPr>
              <w:jc w:val="center"/>
            </w:pPr>
            <w:r>
              <w:rPr>
                <w:sz w:val="18"/>
                <w:szCs w:val="18"/>
              </w:rPr>
              <w:t>14,4%</w:t>
            </w:r>
          </w:p>
        </w:tc>
      </w:tr>
      <w:tr w:rsidR="005756D6" w14:paraId="65D6BE3B" w14:textId="77777777" w:rsidTr="00AC5F06">
        <w:tc>
          <w:tcPr>
            <w:tcW w:w="3964" w:type="dxa"/>
          </w:tcPr>
          <w:p w14:paraId="5F9D1B35" w14:textId="77777777" w:rsidR="005756D6" w:rsidRDefault="005756D6" w:rsidP="00EC3D61">
            <w:r>
              <w:rPr>
                <w:sz w:val="18"/>
                <w:szCs w:val="18"/>
              </w:rPr>
              <w:t>Financeiro</w:t>
            </w:r>
          </w:p>
        </w:tc>
        <w:tc>
          <w:tcPr>
            <w:tcW w:w="1600" w:type="dxa"/>
          </w:tcPr>
          <w:p w14:paraId="2929985F" w14:textId="77777777" w:rsidR="005756D6" w:rsidRDefault="005756D6" w:rsidP="00EC3D61">
            <w:pPr>
              <w:jc w:val="center"/>
            </w:pPr>
            <w:r>
              <w:rPr>
                <w:sz w:val="18"/>
                <w:szCs w:val="18"/>
              </w:rPr>
              <w:t>14</w:t>
            </w:r>
          </w:p>
        </w:tc>
        <w:tc>
          <w:tcPr>
            <w:tcW w:w="1600" w:type="dxa"/>
          </w:tcPr>
          <w:p w14:paraId="3BC73F5E" w14:textId="77777777" w:rsidR="005756D6" w:rsidRDefault="005756D6" w:rsidP="00EC3D61">
            <w:pPr>
              <w:jc w:val="center"/>
            </w:pPr>
            <w:r>
              <w:rPr>
                <w:sz w:val="18"/>
                <w:szCs w:val="18"/>
              </w:rPr>
              <w:t>11,9%</w:t>
            </w:r>
          </w:p>
        </w:tc>
      </w:tr>
      <w:tr w:rsidR="005756D6" w14:paraId="1DB1511D" w14:textId="77777777" w:rsidTr="00AC5F06">
        <w:tc>
          <w:tcPr>
            <w:tcW w:w="3964" w:type="dxa"/>
          </w:tcPr>
          <w:p w14:paraId="7A4CC967" w14:textId="77777777" w:rsidR="005756D6" w:rsidRDefault="005756D6" w:rsidP="00EC3D61">
            <w:r>
              <w:rPr>
                <w:sz w:val="18"/>
                <w:szCs w:val="18"/>
              </w:rPr>
              <w:t>Bens Industriais</w:t>
            </w:r>
          </w:p>
        </w:tc>
        <w:tc>
          <w:tcPr>
            <w:tcW w:w="1600" w:type="dxa"/>
          </w:tcPr>
          <w:p w14:paraId="6ED76ACD" w14:textId="77777777" w:rsidR="005756D6" w:rsidRDefault="005756D6" w:rsidP="00EC3D61">
            <w:pPr>
              <w:jc w:val="center"/>
            </w:pPr>
            <w:r>
              <w:rPr>
                <w:sz w:val="18"/>
                <w:szCs w:val="18"/>
              </w:rPr>
              <w:t>11</w:t>
            </w:r>
          </w:p>
        </w:tc>
        <w:tc>
          <w:tcPr>
            <w:tcW w:w="1600" w:type="dxa"/>
          </w:tcPr>
          <w:p w14:paraId="59293A60" w14:textId="77777777" w:rsidR="005756D6" w:rsidRDefault="005756D6" w:rsidP="00EC3D61">
            <w:pPr>
              <w:jc w:val="center"/>
            </w:pPr>
            <w:r>
              <w:rPr>
                <w:sz w:val="18"/>
                <w:szCs w:val="18"/>
              </w:rPr>
              <w:t>9,3%</w:t>
            </w:r>
          </w:p>
        </w:tc>
      </w:tr>
      <w:tr w:rsidR="005756D6" w14:paraId="633C1EE8" w14:textId="77777777" w:rsidTr="00AC5F06">
        <w:tc>
          <w:tcPr>
            <w:tcW w:w="3964" w:type="dxa"/>
          </w:tcPr>
          <w:p w14:paraId="36819004" w14:textId="77777777" w:rsidR="005756D6" w:rsidRDefault="005756D6" w:rsidP="00EC3D61">
            <w:r>
              <w:rPr>
                <w:sz w:val="18"/>
                <w:szCs w:val="18"/>
              </w:rPr>
              <w:t>Consumo Não Cíclico</w:t>
            </w:r>
          </w:p>
        </w:tc>
        <w:tc>
          <w:tcPr>
            <w:tcW w:w="1600" w:type="dxa"/>
          </w:tcPr>
          <w:p w14:paraId="237EB210" w14:textId="77777777" w:rsidR="005756D6" w:rsidRDefault="005756D6" w:rsidP="00EC3D61">
            <w:pPr>
              <w:jc w:val="center"/>
            </w:pPr>
            <w:r>
              <w:rPr>
                <w:sz w:val="18"/>
                <w:szCs w:val="18"/>
              </w:rPr>
              <w:t>10</w:t>
            </w:r>
          </w:p>
        </w:tc>
        <w:tc>
          <w:tcPr>
            <w:tcW w:w="1600" w:type="dxa"/>
          </w:tcPr>
          <w:p w14:paraId="4E81C3AA" w14:textId="77777777" w:rsidR="005756D6" w:rsidRDefault="005756D6" w:rsidP="00EC3D61">
            <w:pPr>
              <w:jc w:val="center"/>
            </w:pPr>
            <w:r>
              <w:rPr>
                <w:sz w:val="18"/>
                <w:szCs w:val="18"/>
              </w:rPr>
              <w:t>8,5%</w:t>
            </w:r>
          </w:p>
        </w:tc>
      </w:tr>
      <w:tr w:rsidR="005756D6" w14:paraId="4733670B" w14:textId="77777777" w:rsidTr="00AC5F06">
        <w:tc>
          <w:tcPr>
            <w:tcW w:w="3964" w:type="dxa"/>
          </w:tcPr>
          <w:p w14:paraId="147A956F" w14:textId="77777777" w:rsidR="005756D6" w:rsidRDefault="005756D6" w:rsidP="00EC3D61">
            <w:r>
              <w:rPr>
                <w:sz w:val="18"/>
                <w:szCs w:val="18"/>
              </w:rPr>
              <w:t>Comunicações</w:t>
            </w:r>
          </w:p>
        </w:tc>
        <w:tc>
          <w:tcPr>
            <w:tcW w:w="1600" w:type="dxa"/>
          </w:tcPr>
          <w:p w14:paraId="3DC36D0F" w14:textId="77777777" w:rsidR="005756D6" w:rsidRDefault="005756D6" w:rsidP="00EC3D61">
            <w:pPr>
              <w:jc w:val="center"/>
            </w:pPr>
            <w:r>
              <w:rPr>
                <w:sz w:val="18"/>
                <w:szCs w:val="18"/>
              </w:rPr>
              <w:t>7</w:t>
            </w:r>
          </w:p>
        </w:tc>
        <w:tc>
          <w:tcPr>
            <w:tcW w:w="1600" w:type="dxa"/>
          </w:tcPr>
          <w:p w14:paraId="0D3BB8F6" w14:textId="77777777" w:rsidR="005756D6" w:rsidRDefault="005756D6" w:rsidP="00EC3D61">
            <w:pPr>
              <w:jc w:val="center"/>
            </w:pPr>
            <w:r>
              <w:rPr>
                <w:sz w:val="18"/>
                <w:szCs w:val="18"/>
              </w:rPr>
              <w:t>5,9%</w:t>
            </w:r>
          </w:p>
        </w:tc>
      </w:tr>
      <w:tr w:rsidR="005756D6" w14:paraId="18679E30" w14:textId="77777777" w:rsidTr="00AC5F06">
        <w:tc>
          <w:tcPr>
            <w:tcW w:w="3964" w:type="dxa"/>
          </w:tcPr>
          <w:p w14:paraId="1A04FB3F" w14:textId="77777777" w:rsidR="005756D6" w:rsidRDefault="005756D6" w:rsidP="00EC3D61">
            <w:r>
              <w:rPr>
                <w:sz w:val="18"/>
                <w:szCs w:val="18"/>
              </w:rPr>
              <w:t>Petróleo, Gás e Biocombustíveis</w:t>
            </w:r>
          </w:p>
        </w:tc>
        <w:tc>
          <w:tcPr>
            <w:tcW w:w="1600" w:type="dxa"/>
          </w:tcPr>
          <w:p w14:paraId="4C276917" w14:textId="77777777" w:rsidR="005756D6" w:rsidRDefault="005756D6" w:rsidP="00EC3D61">
            <w:pPr>
              <w:jc w:val="center"/>
            </w:pPr>
            <w:r>
              <w:rPr>
                <w:sz w:val="18"/>
                <w:szCs w:val="18"/>
              </w:rPr>
              <w:t>5</w:t>
            </w:r>
          </w:p>
        </w:tc>
        <w:tc>
          <w:tcPr>
            <w:tcW w:w="1600" w:type="dxa"/>
          </w:tcPr>
          <w:p w14:paraId="1EF782F4" w14:textId="77777777" w:rsidR="005756D6" w:rsidRDefault="005756D6" w:rsidP="00EC3D61">
            <w:pPr>
              <w:jc w:val="center"/>
            </w:pPr>
            <w:r>
              <w:rPr>
                <w:sz w:val="18"/>
                <w:szCs w:val="18"/>
              </w:rPr>
              <w:t>4,2%</w:t>
            </w:r>
          </w:p>
        </w:tc>
      </w:tr>
      <w:tr w:rsidR="005756D6" w14:paraId="6838691E" w14:textId="77777777" w:rsidTr="00AC5F06">
        <w:tc>
          <w:tcPr>
            <w:tcW w:w="3964" w:type="dxa"/>
          </w:tcPr>
          <w:p w14:paraId="5A2C5F38" w14:textId="77777777" w:rsidR="005756D6" w:rsidRDefault="005756D6" w:rsidP="00EC3D61">
            <w:r>
              <w:rPr>
                <w:sz w:val="18"/>
                <w:szCs w:val="18"/>
              </w:rPr>
              <w:t>Saúde</w:t>
            </w:r>
          </w:p>
        </w:tc>
        <w:tc>
          <w:tcPr>
            <w:tcW w:w="1600" w:type="dxa"/>
          </w:tcPr>
          <w:p w14:paraId="734DC1A1" w14:textId="77777777" w:rsidR="005756D6" w:rsidRDefault="005756D6" w:rsidP="00EC3D61">
            <w:pPr>
              <w:jc w:val="center"/>
            </w:pPr>
            <w:r>
              <w:rPr>
                <w:sz w:val="18"/>
                <w:szCs w:val="18"/>
              </w:rPr>
              <w:t>5</w:t>
            </w:r>
          </w:p>
        </w:tc>
        <w:tc>
          <w:tcPr>
            <w:tcW w:w="1600" w:type="dxa"/>
          </w:tcPr>
          <w:p w14:paraId="090A38F9" w14:textId="77777777" w:rsidR="005756D6" w:rsidRDefault="005756D6" w:rsidP="00EC3D61">
            <w:pPr>
              <w:jc w:val="center"/>
            </w:pPr>
            <w:r>
              <w:rPr>
                <w:sz w:val="18"/>
                <w:szCs w:val="18"/>
              </w:rPr>
              <w:t>4,2%</w:t>
            </w:r>
          </w:p>
        </w:tc>
      </w:tr>
      <w:tr w:rsidR="005756D6" w14:paraId="4F4896C3" w14:textId="77777777" w:rsidTr="00AC5F06">
        <w:tc>
          <w:tcPr>
            <w:tcW w:w="3964" w:type="dxa"/>
          </w:tcPr>
          <w:p w14:paraId="57259ABC" w14:textId="77777777" w:rsidR="005756D6" w:rsidRDefault="005756D6" w:rsidP="00EC3D61">
            <w:r>
              <w:rPr>
                <w:sz w:val="18"/>
                <w:szCs w:val="18"/>
              </w:rPr>
              <w:t>Tecnologia da Informação</w:t>
            </w:r>
          </w:p>
        </w:tc>
        <w:tc>
          <w:tcPr>
            <w:tcW w:w="1600" w:type="dxa"/>
          </w:tcPr>
          <w:p w14:paraId="58ADFB48" w14:textId="77777777" w:rsidR="005756D6" w:rsidRDefault="005756D6" w:rsidP="00EC3D61">
            <w:pPr>
              <w:jc w:val="center"/>
            </w:pPr>
            <w:r>
              <w:rPr>
                <w:sz w:val="18"/>
                <w:szCs w:val="18"/>
              </w:rPr>
              <w:t>4</w:t>
            </w:r>
          </w:p>
        </w:tc>
        <w:tc>
          <w:tcPr>
            <w:tcW w:w="1600" w:type="dxa"/>
          </w:tcPr>
          <w:p w14:paraId="258DE2F5" w14:textId="77777777" w:rsidR="005756D6" w:rsidRDefault="005756D6" w:rsidP="00EC3D61">
            <w:pPr>
              <w:jc w:val="center"/>
            </w:pPr>
            <w:r>
              <w:rPr>
                <w:sz w:val="18"/>
                <w:szCs w:val="18"/>
              </w:rPr>
              <w:t>3,4%</w:t>
            </w:r>
          </w:p>
        </w:tc>
      </w:tr>
      <w:tr w:rsidR="005756D6" w14:paraId="2E033A27" w14:textId="77777777" w:rsidTr="00AC5F06">
        <w:tc>
          <w:tcPr>
            <w:tcW w:w="3964" w:type="dxa"/>
          </w:tcPr>
          <w:p w14:paraId="2ECC94CD" w14:textId="77777777" w:rsidR="005756D6" w:rsidRDefault="005756D6" w:rsidP="00EC3D61">
            <w:r>
              <w:rPr>
                <w:b/>
                <w:bCs/>
                <w:sz w:val="18"/>
                <w:szCs w:val="18"/>
              </w:rPr>
              <w:t>Total</w:t>
            </w:r>
          </w:p>
        </w:tc>
        <w:tc>
          <w:tcPr>
            <w:tcW w:w="1600" w:type="dxa"/>
          </w:tcPr>
          <w:p w14:paraId="79754DC4" w14:textId="77777777" w:rsidR="005756D6" w:rsidRDefault="005756D6" w:rsidP="00EC3D61">
            <w:pPr>
              <w:jc w:val="center"/>
            </w:pPr>
            <w:r>
              <w:rPr>
                <w:b/>
                <w:bCs/>
                <w:sz w:val="18"/>
                <w:szCs w:val="18"/>
              </w:rPr>
              <w:t>118</w:t>
            </w:r>
          </w:p>
        </w:tc>
        <w:tc>
          <w:tcPr>
            <w:tcW w:w="1600" w:type="dxa"/>
          </w:tcPr>
          <w:p w14:paraId="24355B7B" w14:textId="77777777" w:rsidR="005756D6" w:rsidRDefault="005756D6" w:rsidP="00EC3D61">
            <w:pPr>
              <w:jc w:val="center"/>
            </w:pPr>
            <w:r>
              <w:rPr>
                <w:b/>
                <w:bCs/>
                <w:sz w:val="18"/>
                <w:szCs w:val="18"/>
              </w:rPr>
              <w:t>100,0%</w:t>
            </w:r>
          </w:p>
        </w:tc>
      </w:tr>
    </w:tbl>
    <w:p w14:paraId="4CDAB40C" w14:textId="77777777" w:rsidR="005756D6" w:rsidRDefault="005756D6" w:rsidP="00AA04B3">
      <w:pPr>
        <w:spacing w:before="100" w:after="240"/>
        <w:jc w:val="center"/>
        <w:rPr>
          <w:i/>
          <w:iCs/>
          <w:sz w:val="18"/>
          <w:szCs w:val="18"/>
        </w:rPr>
      </w:pPr>
      <w:r>
        <w:rPr>
          <w:i/>
          <w:iCs/>
          <w:sz w:val="18"/>
          <w:szCs w:val="18"/>
        </w:rPr>
        <w:t xml:space="preserve">Fonte: elaboração própria, a partir de dados da </w:t>
      </w:r>
      <w:proofErr w:type="spellStart"/>
      <w:r>
        <w:rPr>
          <w:i/>
          <w:iCs/>
          <w:sz w:val="18"/>
          <w:szCs w:val="18"/>
        </w:rPr>
        <w:t>Economatica</w:t>
      </w:r>
      <w:proofErr w:type="spellEnd"/>
      <w:r>
        <w:rPr>
          <w:i/>
          <w:iCs/>
          <w:sz w:val="18"/>
          <w:szCs w:val="18"/>
        </w:rPr>
        <w:t xml:space="preserve"> e da classificação setorial da B3.</w:t>
      </w:r>
    </w:p>
    <w:p w14:paraId="06145326" w14:textId="77777777" w:rsidR="00AA04B3" w:rsidRDefault="00AA04B3" w:rsidP="00AA04B3">
      <w:pPr>
        <w:spacing w:before="100" w:after="240"/>
        <w:jc w:val="center"/>
      </w:pPr>
    </w:p>
    <w:p w14:paraId="422A7EB5" w14:textId="38EF0C32"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71" w:name="_Toc231738878"/>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sidR="008A6229">
        <w:rPr>
          <w:rFonts w:ascii="Times New Roman" w:hAnsi="Times New Roman" w:cs="Times New Roman"/>
          <w:i w:val="0"/>
          <w:iCs w:val="0"/>
          <w:noProof/>
          <w:color w:val="auto"/>
          <w:sz w:val="22"/>
          <w:szCs w:val="22"/>
        </w:rPr>
        <w:t>12</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71"/>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137EB8A"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735D1BC"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6BBE474" w14:textId="77777777" w:rsidR="005756D6" w:rsidRDefault="005756D6" w:rsidP="00EC3D61">
            <w:proofErr w:type="spellStart"/>
            <w:r>
              <w:rPr>
                <w:b/>
                <w:bCs/>
                <w:color w:val="FFFFFF"/>
                <w:sz w:val="18"/>
                <w:szCs w:val="18"/>
              </w:rPr>
              <w:t>Ticker</w:t>
            </w:r>
            <w:proofErr w:type="spellEnd"/>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137F0BD"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A1B37C9" w14:textId="77777777" w:rsidR="005756D6" w:rsidRDefault="005756D6" w:rsidP="00EC3D61">
            <w:r>
              <w:rPr>
                <w:b/>
                <w:bCs/>
                <w:color w:val="FFFFFF"/>
                <w:sz w:val="18"/>
                <w:szCs w:val="18"/>
              </w:rPr>
              <w:t>Setor (B3)</w:t>
            </w:r>
          </w:p>
        </w:tc>
      </w:tr>
      <w:tr w:rsidR="005756D6" w14:paraId="7FC1550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3FEF4"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6886D1"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08F8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28F164" w14:textId="77777777" w:rsidR="005756D6" w:rsidRDefault="005756D6" w:rsidP="00EC3D61">
            <w:r>
              <w:rPr>
                <w:sz w:val="18"/>
                <w:szCs w:val="18"/>
              </w:rPr>
              <w:t>Financeiro</w:t>
            </w:r>
          </w:p>
        </w:tc>
      </w:tr>
      <w:tr w:rsidR="005756D6" w14:paraId="0A3F42B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E6F2BD"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AFB60"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A6CFD" w14:textId="77777777" w:rsidR="005756D6" w:rsidRDefault="005756D6" w:rsidP="00EC3D61">
            <w:proofErr w:type="spellStart"/>
            <w:r>
              <w:rPr>
                <w:sz w:val="18"/>
                <w:szCs w:val="18"/>
              </w:rPr>
              <w:t>Ambev</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3FAF4" w14:textId="77777777" w:rsidR="005756D6" w:rsidRDefault="005756D6" w:rsidP="00EC3D61">
            <w:r>
              <w:rPr>
                <w:sz w:val="18"/>
                <w:szCs w:val="18"/>
              </w:rPr>
              <w:t>Consumo Não Cíclico</w:t>
            </w:r>
          </w:p>
        </w:tc>
      </w:tr>
      <w:tr w:rsidR="005756D6" w14:paraId="1A12F8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EEA19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B2D5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C882D6" w14:textId="77777777" w:rsidR="005756D6" w:rsidRDefault="005756D6" w:rsidP="00EC3D61">
            <w:proofErr w:type="spellStart"/>
            <w:r>
              <w:rPr>
                <w:sz w:val="18"/>
                <w:szCs w:val="18"/>
              </w:rPr>
              <w:t>BrasilAgro</w:t>
            </w:r>
            <w:proofErr w:type="spellEnd"/>
            <w:r>
              <w:rPr>
                <w:sz w:val="18"/>
                <w:szCs w:val="18"/>
              </w:rPr>
              <w:t xml:space="preserve">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FFFBD" w14:textId="77777777" w:rsidR="005756D6" w:rsidRDefault="005756D6" w:rsidP="00EC3D61">
            <w:r>
              <w:rPr>
                <w:sz w:val="18"/>
                <w:szCs w:val="18"/>
              </w:rPr>
              <w:t>Consumo Não Cíclico</w:t>
            </w:r>
          </w:p>
        </w:tc>
      </w:tr>
      <w:tr w:rsidR="005756D6" w14:paraId="22AF758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2D13"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5F291C"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B9170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B43058" w14:textId="77777777" w:rsidR="005756D6" w:rsidRDefault="005756D6" w:rsidP="00EC3D61">
            <w:r>
              <w:rPr>
                <w:sz w:val="18"/>
                <w:szCs w:val="18"/>
              </w:rPr>
              <w:t>Consumo Cíclico</w:t>
            </w:r>
          </w:p>
        </w:tc>
      </w:tr>
      <w:tr w:rsidR="005756D6" w14:paraId="1233B7E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3CF33E"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C6FA1"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3791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915BD" w14:textId="77777777" w:rsidR="005756D6" w:rsidRDefault="005756D6" w:rsidP="00EC3D61">
            <w:r>
              <w:rPr>
                <w:sz w:val="18"/>
                <w:szCs w:val="18"/>
              </w:rPr>
              <w:t>Consumo Cíclico</w:t>
            </w:r>
          </w:p>
        </w:tc>
      </w:tr>
      <w:tr w:rsidR="005756D6" w14:paraId="7C2FEF7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239E6A"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8145DD"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204B4"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5B49ED" w14:textId="77777777" w:rsidR="005756D6" w:rsidRDefault="005756D6" w:rsidP="00EC3D61">
            <w:r>
              <w:rPr>
                <w:sz w:val="18"/>
                <w:szCs w:val="18"/>
              </w:rPr>
              <w:t>Consumo Cíclico</w:t>
            </w:r>
          </w:p>
        </w:tc>
      </w:tr>
      <w:tr w:rsidR="005756D6" w14:paraId="6D7B42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01ED43"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F7FF2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35C06"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0D26" w14:textId="77777777" w:rsidR="005756D6" w:rsidRDefault="005756D6" w:rsidP="00EC3D61">
            <w:r>
              <w:rPr>
                <w:sz w:val="18"/>
                <w:szCs w:val="18"/>
              </w:rPr>
              <w:t>Utilidade Pública</w:t>
            </w:r>
          </w:p>
        </w:tc>
      </w:tr>
      <w:tr w:rsidR="005756D6" w14:paraId="3D59754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D62D9"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85EC3B"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C485A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71E12" w14:textId="77777777" w:rsidR="005756D6" w:rsidRDefault="005756D6" w:rsidP="00EC3D61">
            <w:r>
              <w:rPr>
                <w:sz w:val="18"/>
                <w:szCs w:val="18"/>
              </w:rPr>
              <w:t>Utilidade Pública</w:t>
            </w:r>
          </w:p>
        </w:tc>
      </w:tr>
      <w:tr w:rsidR="005756D6" w14:paraId="3FAC46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DFDE"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9A19C6"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B776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808648" w14:textId="77777777" w:rsidR="005756D6" w:rsidRDefault="005756D6" w:rsidP="00EC3D61">
            <w:r>
              <w:rPr>
                <w:sz w:val="18"/>
                <w:szCs w:val="18"/>
              </w:rPr>
              <w:t>Financeiro</w:t>
            </w:r>
          </w:p>
        </w:tc>
      </w:tr>
      <w:tr w:rsidR="005756D6" w14:paraId="274FD6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0C49BE"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75D65E"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D8D8B"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BEC96" w14:textId="77777777" w:rsidR="005756D6" w:rsidRDefault="005756D6" w:rsidP="00EC3D61">
            <w:r>
              <w:rPr>
                <w:sz w:val="18"/>
                <w:szCs w:val="18"/>
              </w:rPr>
              <w:t>Financeiro</w:t>
            </w:r>
          </w:p>
        </w:tc>
      </w:tr>
      <w:tr w:rsidR="005756D6" w14:paraId="55FBECA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2A1BF"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33E9FA"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A3E5DA"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5A15A" w14:textId="77777777" w:rsidR="005756D6" w:rsidRDefault="005756D6" w:rsidP="00EC3D61">
            <w:r>
              <w:rPr>
                <w:sz w:val="18"/>
                <w:szCs w:val="18"/>
              </w:rPr>
              <w:t>Financeiro</w:t>
            </w:r>
          </w:p>
        </w:tc>
      </w:tr>
      <w:tr w:rsidR="005756D6" w14:paraId="34C6F47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1F51E"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559D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235934"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1F528" w14:textId="77777777" w:rsidR="005756D6" w:rsidRDefault="005756D6" w:rsidP="00EC3D61">
            <w:r>
              <w:rPr>
                <w:sz w:val="18"/>
                <w:szCs w:val="18"/>
              </w:rPr>
              <w:t>Financeiro</w:t>
            </w:r>
          </w:p>
        </w:tc>
      </w:tr>
      <w:tr w:rsidR="005756D6" w14:paraId="7F4192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9E745E"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317E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81BDB"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189D5" w14:textId="77777777" w:rsidR="005756D6" w:rsidRDefault="005756D6" w:rsidP="00EC3D61">
            <w:r>
              <w:rPr>
                <w:sz w:val="18"/>
                <w:szCs w:val="18"/>
              </w:rPr>
              <w:t>Consumo Não Cíclico</w:t>
            </w:r>
          </w:p>
        </w:tc>
      </w:tr>
      <w:tr w:rsidR="005756D6" w14:paraId="72F1BF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10A4F"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45434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31E42F"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BDB88" w14:textId="77777777" w:rsidR="005756D6" w:rsidRDefault="005756D6" w:rsidP="00EC3D61">
            <w:r>
              <w:rPr>
                <w:sz w:val="18"/>
                <w:szCs w:val="18"/>
              </w:rPr>
              <w:t>Materiais Básicos</w:t>
            </w:r>
          </w:p>
        </w:tc>
      </w:tr>
      <w:tr w:rsidR="005756D6" w14:paraId="61A1415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3977F5"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BCFBE"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D686B" w14:textId="77777777" w:rsidR="005756D6" w:rsidRDefault="005756D6" w:rsidP="00EC3D61">
            <w:proofErr w:type="spellStart"/>
            <w:r>
              <w:rPr>
                <w:sz w:val="18"/>
                <w:szCs w:val="18"/>
              </w:rPr>
              <w:t>Braskem</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B93C9" w14:textId="77777777" w:rsidR="005756D6" w:rsidRDefault="005756D6" w:rsidP="00EC3D61">
            <w:r>
              <w:rPr>
                <w:sz w:val="18"/>
                <w:szCs w:val="18"/>
              </w:rPr>
              <w:t>Materiais Básicos</w:t>
            </w:r>
          </w:p>
        </w:tc>
      </w:tr>
      <w:tr w:rsidR="005756D6" w14:paraId="2E8D5D0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55613C"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7FE31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38785F"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6EC521" w14:textId="77777777" w:rsidR="005756D6" w:rsidRDefault="005756D6" w:rsidP="00EC3D61">
            <w:r>
              <w:rPr>
                <w:sz w:val="18"/>
                <w:szCs w:val="18"/>
              </w:rPr>
              <w:t>Financeiro</w:t>
            </w:r>
          </w:p>
        </w:tc>
      </w:tr>
      <w:tr w:rsidR="005756D6" w14:paraId="0DDC250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7A2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5A30FF"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69C5A"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78F857" w14:textId="77777777" w:rsidR="005756D6" w:rsidRDefault="005756D6" w:rsidP="00EC3D61">
            <w:r>
              <w:rPr>
                <w:sz w:val="18"/>
                <w:szCs w:val="18"/>
              </w:rPr>
              <w:t>Utilidade Pública</w:t>
            </w:r>
          </w:p>
        </w:tc>
      </w:tr>
      <w:tr w:rsidR="005756D6" w14:paraId="1B1C315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856E7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EB7472"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EE92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A2FEF8" w14:textId="77777777" w:rsidR="005756D6" w:rsidRDefault="005756D6" w:rsidP="00EC3D61">
            <w:r>
              <w:rPr>
                <w:sz w:val="18"/>
                <w:szCs w:val="18"/>
              </w:rPr>
              <w:t>Utilidade Pública</w:t>
            </w:r>
          </w:p>
        </w:tc>
      </w:tr>
      <w:tr w:rsidR="005756D6" w14:paraId="694431F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9E51EB"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96064"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B3A2C2"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7E2CA" w14:textId="77777777" w:rsidR="005756D6" w:rsidRDefault="005756D6" w:rsidP="00EC3D61">
            <w:r>
              <w:rPr>
                <w:sz w:val="18"/>
                <w:szCs w:val="18"/>
              </w:rPr>
              <w:t>Utilidade Pública</w:t>
            </w:r>
          </w:p>
        </w:tc>
      </w:tr>
      <w:tr w:rsidR="005756D6" w14:paraId="5A8970D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3D3DEC"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D703B"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477E0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B5A71" w14:textId="77777777" w:rsidR="005756D6" w:rsidRDefault="005756D6" w:rsidP="00EC3D61">
            <w:r>
              <w:rPr>
                <w:sz w:val="18"/>
                <w:szCs w:val="18"/>
              </w:rPr>
              <w:t>Utilidade Pública</w:t>
            </w:r>
          </w:p>
        </w:tc>
      </w:tr>
      <w:tr w:rsidR="005756D6" w14:paraId="2A53249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BB1FD4"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C0F08A"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D8C6E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2A365" w14:textId="77777777" w:rsidR="005756D6" w:rsidRDefault="005756D6" w:rsidP="00EC3D61">
            <w:r>
              <w:rPr>
                <w:sz w:val="18"/>
                <w:szCs w:val="18"/>
              </w:rPr>
              <w:t>Utilidade Pública</w:t>
            </w:r>
          </w:p>
        </w:tc>
      </w:tr>
      <w:tr w:rsidR="005756D6" w14:paraId="6D2C87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B0B3D0"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F1A69"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D524E7"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5AE4C" w14:textId="77777777" w:rsidR="005756D6" w:rsidRDefault="005756D6" w:rsidP="00EC3D61">
            <w:r>
              <w:rPr>
                <w:sz w:val="18"/>
                <w:szCs w:val="18"/>
              </w:rPr>
              <w:t>Utilidade Pública</w:t>
            </w:r>
          </w:p>
        </w:tc>
      </w:tr>
      <w:tr w:rsidR="005756D6" w14:paraId="14707CF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831DD" w14:textId="77777777" w:rsidR="005756D6" w:rsidRDefault="005756D6" w:rsidP="00EC3D61">
            <w:pPr>
              <w:jc w:val="center"/>
            </w:pPr>
            <w:r>
              <w:rPr>
                <w:sz w:val="18"/>
                <w:szCs w:val="18"/>
              </w:rPr>
              <w:lastRenderedPageBreak/>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7DD3D0"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3394F4"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0591" w14:textId="77777777" w:rsidR="005756D6" w:rsidRDefault="005756D6" w:rsidP="00EC3D61">
            <w:r>
              <w:rPr>
                <w:sz w:val="18"/>
                <w:szCs w:val="18"/>
              </w:rPr>
              <w:t>Utilidade Pública</w:t>
            </w:r>
          </w:p>
        </w:tc>
      </w:tr>
      <w:tr w:rsidR="005756D6" w14:paraId="5CB6C50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770226"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A2D4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866A4" w14:textId="77777777" w:rsidR="005756D6" w:rsidRDefault="005756D6" w:rsidP="00EC3D61">
            <w:proofErr w:type="spellStart"/>
            <w:r>
              <w:rPr>
                <w:sz w:val="18"/>
                <w:szCs w:val="18"/>
              </w:rPr>
              <w:t>Cosan</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169DF5" w14:textId="77777777" w:rsidR="005756D6" w:rsidRDefault="005756D6" w:rsidP="00EC3D61">
            <w:r>
              <w:rPr>
                <w:sz w:val="18"/>
                <w:szCs w:val="18"/>
              </w:rPr>
              <w:t>Petróleo, Gás e Biocombustíveis</w:t>
            </w:r>
          </w:p>
        </w:tc>
      </w:tr>
      <w:tr w:rsidR="005756D6" w14:paraId="20EA63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B07AB9"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0F05D"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1DB82"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7EB4CA" w14:textId="77777777" w:rsidR="005756D6" w:rsidRDefault="005756D6" w:rsidP="00EC3D61">
            <w:r>
              <w:rPr>
                <w:sz w:val="18"/>
                <w:szCs w:val="18"/>
              </w:rPr>
              <w:t>Utilidade Pública</w:t>
            </w:r>
          </w:p>
        </w:tc>
      </w:tr>
      <w:tr w:rsidR="005756D6" w14:paraId="4F347C7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62A36"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47FD"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C7D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0AAC8" w14:textId="77777777" w:rsidR="005756D6" w:rsidRDefault="005756D6" w:rsidP="00EC3D61">
            <w:r>
              <w:rPr>
                <w:sz w:val="18"/>
                <w:szCs w:val="18"/>
              </w:rPr>
              <w:t>Materiais Básicos</w:t>
            </w:r>
          </w:p>
        </w:tc>
      </w:tr>
      <w:tr w:rsidR="005756D6" w14:paraId="332ECD9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6E753"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3520A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3C8FE"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B295EF" w14:textId="77777777" w:rsidR="005756D6" w:rsidRDefault="005756D6" w:rsidP="00EC3D61">
            <w:r>
              <w:rPr>
                <w:sz w:val="18"/>
                <w:szCs w:val="18"/>
              </w:rPr>
              <w:t>Materiais Básicos</w:t>
            </w:r>
          </w:p>
        </w:tc>
      </w:tr>
      <w:tr w:rsidR="005756D6" w14:paraId="0F2E24F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92C712"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BB883"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122B32" w14:textId="77777777" w:rsidR="005756D6" w:rsidRDefault="005756D6" w:rsidP="00EC3D61">
            <w:proofErr w:type="spellStart"/>
            <w:r>
              <w:rPr>
                <w:sz w:val="18"/>
                <w:szCs w:val="18"/>
              </w:rPr>
              <w:t>Cyrela</w:t>
            </w:r>
            <w:proofErr w:type="spellEnd"/>
            <w:r>
              <w:rPr>
                <w:sz w:val="18"/>
                <w:szCs w:val="18"/>
              </w:rPr>
              <w:t xml:space="preserve"> </w:t>
            </w:r>
            <w:proofErr w:type="spellStart"/>
            <w:r>
              <w:rPr>
                <w:sz w:val="18"/>
                <w:szCs w:val="18"/>
              </w:rPr>
              <w:t>Brazil</w:t>
            </w:r>
            <w:proofErr w:type="spellEnd"/>
            <w:r>
              <w:rPr>
                <w:sz w:val="18"/>
                <w:szCs w:val="18"/>
              </w:rPr>
              <w:t xml:space="preserve"> </w:t>
            </w:r>
            <w:proofErr w:type="spellStart"/>
            <w:r>
              <w:rPr>
                <w:sz w:val="18"/>
                <w:szCs w:val="18"/>
              </w:rPr>
              <w:t>Realty</w:t>
            </w:r>
            <w:proofErr w:type="spellEnd"/>
            <w:r>
              <w:rPr>
                <w:sz w:val="18"/>
                <w:szCs w:val="18"/>
              </w:rPr>
              <w:t xml:space="preserve">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FDA15" w14:textId="77777777" w:rsidR="005756D6" w:rsidRDefault="005756D6" w:rsidP="00EC3D61">
            <w:r>
              <w:rPr>
                <w:sz w:val="18"/>
                <w:szCs w:val="18"/>
              </w:rPr>
              <w:t>Consumo Cíclico</w:t>
            </w:r>
          </w:p>
        </w:tc>
      </w:tr>
      <w:tr w:rsidR="005756D6" w14:paraId="10DB0FA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4C8FDC"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7E8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D9A13B" w14:textId="77777777" w:rsidR="005756D6" w:rsidRDefault="005756D6" w:rsidP="00EC3D61">
            <w:proofErr w:type="spellStart"/>
            <w:r>
              <w:rPr>
                <w:sz w:val="18"/>
                <w:szCs w:val="18"/>
              </w:rPr>
              <w:t>Dexco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B3AC8" w14:textId="77777777" w:rsidR="005756D6" w:rsidRDefault="005756D6" w:rsidP="00EC3D61">
            <w:r>
              <w:rPr>
                <w:sz w:val="18"/>
                <w:szCs w:val="18"/>
              </w:rPr>
              <w:t>Materiais Básicos</w:t>
            </w:r>
          </w:p>
        </w:tc>
      </w:tr>
      <w:tr w:rsidR="005756D6" w14:paraId="31D8240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F4636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95D87B"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9EC8C4" w14:textId="77777777" w:rsidR="005756D6" w:rsidRDefault="005756D6" w:rsidP="00EC3D61">
            <w:proofErr w:type="spellStart"/>
            <w:r>
              <w:rPr>
                <w:sz w:val="18"/>
                <w:szCs w:val="18"/>
              </w:rPr>
              <w:t>Engie</w:t>
            </w:r>
            <w:proofErr w:type="spellEnd"/>
            <w:r>
              <w:rPr>
                <w:sz w:val="18"/>
                <w:szCs w:val="18"/>
              </w:rPr>
              <w:t xml:space="preserv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88D821" w14:textId="77777777" w:rsidR="005756D6" w:rsidRDefault="005756D6" w:rsidP="00EC3D61">
            <w:r>
              <w:rPr>
                <w:sz w:val="18"/>
                <w:szCs w:val="18"/>
              </w:rPr>
              <w:t>Utilidade Pública</w:t>
            </w:r>
          </w:p>
        </w:tc>
      </w:tr>
      <w:tr w:rsidR="005756D6" w14:paraId="591B9FF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C2485"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41F0B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BB58C5"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494653" w14:textId="77777777" w:rsidR="005756D6" w:rsidRDefault="005756D6" w:rsidP="00EC3D61">
            <w:r>
              <w:rPr>
                <w:sz w:val="18"/>
                <w:szCs w:val="18"/>
              </w:rPr>
              <w:t>Utilidade Pública</w:t>
            </w:r>
          </w:p>
        </w:tc>
      </w:tr>
      <w:tr w:rsidR="005756D6" w14:paraId="7B8DE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D3A67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A5C267"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FB27A" w14:textId="77777777" w:rsidR="005756D6" w:rsidRDefault="005756D6" w:rsidP="00EC3D61">
            <w:proofErr w:type="spellStart"/>
            <w:r>
              <w:rPr>
                <w:sz w:val="18"/>
                <w:szCs w:val="18"/>
              </w:rPr>
              <w:t>Eneva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EA99F" w14:textId="77777777" w:rsidR="005756D6" w:rsidRDefault="005756D6" w:rsidP="00EC3D61">
            <w:r>
              <w:rPr>
                <w:sz w:val="18"/>
                <w:szCs w:val="18"/>
              </w:rPr>
              <w:t>Utilidade Pública</w:t>
            </w:r>
          </w:p>
        </w:tc>
      </w:tr>
      <w:tr w:rsidR="005756D6" w14:paraId="6215410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F76E79"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5D2E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89A611"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9718" w14:textId="77777777" w:rsidR="005756D6" w:rsidRDefault="005756D6" w:rsidP="00EC3D61">
            <w:r>
              <w:rPr>
                <w:sz w:val="18"/>
                <w:szCs w:val="18"/>
              </w:rPr>
              <w:t>Utilidade Pública</w:t>
            </w:r>
          </w:p>
        </w:tc>
      </w:tr>
      <w:tr w:rsidR="005756D6" w14:paraId="1B86210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6D2E37"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92F16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42588"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AD2" w14:textId="77777777" w:rsidR="005756D6" w:rsidRDefault="005756D6" w:rsidP="00EC3D61">
            <w:r>
              <w:rPr>
                <w:sz w:val="18"/>
                <w:szCs w:val="18"/>
              </w:rPr>
              <w:t>Materiais Básicos</w:t>
            </w:r>
          </w:p>
        </w:tc>
      </w:tr>
      <w:tr w:rsidR="005756D6" w14:paraId="0367C78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AD716C"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E4DC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FE4B1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4B81C" w14:textId="77777777" w:rsidR="005756D6" w:rsidRDefault="005756D6" w:rsidP="00EC3D61">
            <w:r>
              <w:rPr>
                <w:sz w:val="18"/>
                <w:szCs w:val="18"/>
              </w:rPr>
              <w:t>Materiais Básicos</w:t>
            </w:r>
          </w:p>
        </w:tc>
      </w:tr>
      <w:tr w:rsidR="005756D6" w14:paraId="153AEF5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EC9E8"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749BC7"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88FA9C" w14:textId="77777777" w:rsidR="005756D6" w:rsidRDefault="005756D6" w:rsidP="00EC3D61">
            <w:proofErr w:type="spellStart"/>
            <w:r>
              <w:rPr>
                <w:sz w:val="18"/>
                <w:szCs w:val="18"/>
              </w:rPr>
              <w:t>Even</w:t>
            </w:r>
            <w:proofErr w:type="spellEnd"/>
            <w:r>
              <w:rPr>
                <w:sz w:val="18"/>
                <w:szCs w:val="18"/>
              </w:rPr>
              <w:t xml:space="preserve">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02F9EE" w14:textId="77777777" w:rsidR="005756D6" w:rsidRDefault="005756D6" w:rsidP="00EC3D61">
            <w:r>
              <w:rPr>
                <w:sz w:val="18"/>
                <w:szCs w:val="18"/>
              </w:rPr>
              <w:t>Consumo Cíclico</w:t>
            </w:r>
          </w:p>
        </w:tc>
      </w:tr>
      <w:tr w:rsidR="005756D6" w14:paraId="363E8AB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C81D9"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0E1FDF"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E99723"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ED7C" w14:textId="77777777" w:rsidR="005756D6" w:rsidRDefault="005756D6" w:rsidP="00EC3D61">
            <w:r>
              <w:rPr>
                <w:sz w:val="18"/>
                <w:szCs w:val="18"/>
              </w:rPr>
              <w:t>Consumo Cíclico</w:t>
            </w:r>
          </w:p>
        </w:tc>
      </w:tr>
      <w:tr w:rsidR="005756D6" w14:paraId="3F82649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D1C3A"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08CF3"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FC22BD"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CD8C0B" w14:textId="77777777" w:rsidR="005756D6" w:rsidRDefault="005756D6" w:rsidP="00EC3D61">
            <w:r>
              <w:rPr>
                <w:sz w:val="18"/>
                <w:szCs w:val="18"/>
              </w:rPr>
              <w:t>Materiais Básicos</w:t>
            </w:r>
          </w:p>
        </w:tc>
      </w:tr>
      <w:tr w:rsidR="005756D6" w14:paraId="3CACB62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A4349"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D40B1C"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ADE81" w14:textId="77777777" w:rsidR="005756D6" w:rsidRDefault="005756D6" w:rsidP="00EC3D61">
            <w:r>
              <w:rPr>
                <w:sz w:val="18"/>
                <w:szCs w:val="18"/>
              </w:rPr>
              <w:t xml:space="preserve">Fertilizantes </w:t>
            </w:r>
            <w:proofErr w:type="spellStart"/>
            <w:r>
              <w:rPr>
                <w:sz w:val="18"/>
                <w:szCs w:val="18"/>
              </w:rPr>
              <w:t>Heringer</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F6D094" w14:textId="77777777" w:rsidR="005756D6" w:rsidRDefault="005756D6" w:rsidP="00EC3D61">
            <w:r>
              <w:rPr>
                <w:sz w:val="18"/>
                <w:szCs w:val="18"/>
              </w:rPr>
              <w:t>Consumo Não Cíclico</w:t>
            </w:r>
          </w:p>
        </w:tc>
      </w:tr>
      <w:tr w:rsidR="005756D6" w14:paraId="11CEC55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5B237"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2C7F7"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5E1C5B"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2AFCA" w14:textId="77777777" w:rsidR="005756D6" w:rsidRDefault="005756D6" w:rsidP="00EC3D61">
            <w:r>
              <w:rPr>
                <w:sz w:val="18"/>
                <w:szCs w:val="18"/>
              </w:rPr>
              <w:t>Comunicações</w:t>
            </w:r>
          </w:p>
        </w:tc>
      </w:tr>
      <w:tr w:rsidR="005756D6" w14:paraId="6B7523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5058D"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2CA7D"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EF633" w14:textId="77777777" w:rsidR="005756D6" w:rsidRDefault="005756D6" w:rsidP="00EC3D61">
            <w:proofErr w:type="spellStart"/>
            <w:r>
              <w:rPr>
                <w:sz w:val="18"/>
                <w:szCs w:val="18"/>
              </w:rPr>
              <w:t>Fleury</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7E5BC" w14:textId="77777777" w:rsidR="005756D6" w:rsidRDefault="005756D6" w:rsidP="00EC3D61">
            <w:r>
              <w:rPr>
                <w:sz w:val="18"/>
                <w:szCs w:val="18"/>
              </w:rPr>
              <w:t>Saúde</w:t>
            </w:r>
          </w:p>
        </w:tc>
      </w:tr>
      <w:tr w:rsidR="005756D6" w14:paraId="48E4612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E5AD04"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B22EF"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7F24E" w14:textId="77777777" w:rsidR="005756D6" w:rsidRDefault="005756D6" w:rsidP="00EC3D61">
            <w:proofErr w:type="spellStart"/>
            <w:r>
              <w:rPr>
                <w:sz w:val="18"/>
                <w:szCs w:val="18"/>
              </w:rPr>
              <w:t>Gafisa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477F1D" w14:textId="77777777" w:rsidR="005756D6" w:rsidRDefault="005756D6" w:rsidP="00EC3D61">
            <w:r>
              <w:rPr>
                <w:sz w:val="18"/>
                <w:szCs w:val="18"/>
              </w:rPr>
              <w:t>Consumo Cíclico</w:t>
            </w:r>
          </w:p>
        </w:tc>
      </w:tr>
      <w:tr w:rsidR="005756D6" w14:paraId="31F55AF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6F613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F26615"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431677"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76BE" w14:textId="77777777" w:rsidR="005756D6" w:rsidRDefault="005756D6" w:rsidP="00EC3D61">
            <w:r>
              <w:rPr>
                <w:sz w:val="18"/>
                <w:szCs w:val="18"/>
              </w:rPr>
              <w:t>Materiais Básicos</w:t>
            </w:r>
          </w:p>
        </w:tc>
      </w:tr>
      <w:tr w:rsidR="005756D6" w14:paraId="7795164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AFD75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E569D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1953C3"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F3BC6" w14:textId="77777777" w:rsidR="005756D6" w:rsidRDefault="005756D6" w:rsidP="00EC3D61">
            <w:r>
              <w:rPr>
                <w:sz w:val="18"/>
                <w:szCs w:val="18"/>
              </w:rPr>
              <w:t>Materiais Básicos</w:t>
            </w:r>
          </w:p>
        </w:tc>
      </w:tr>
      <w:tr w:rsidR="005756D6" w14:paraId="46C45EC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83E16E"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6C11C0"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F1D5F4"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A9DE5D" w14:textId="77777777" w:rsidR="005756D6" w:rsidRDefault="005756D6" w:rsidP="00EC3D61">
            <w:r>
              <w:rPr>
                <w:sz w:val="18"/>
                <w:szCs w:val="18"/>
              </w:rPr>
              <w:t>Materiais Básicos</w:t>
            </w:r>
          </w:p>
        </w:tc>
      </w:tr>
      <w:tr w:rsidR="005756D6" w14:paraId="000FF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45BE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F6401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05EC1A"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F864C" w14:textId="77777777" w:rsidR="005756D6" w:rsidRDefault="005756D6" w:rsidP="00EC3D61">
            <w:r>
              <w:rPr>
                <w:sz w:val="18"/>
                <w:szCs w:val="18"/>
              </w:rPr>
              <w:t>Consumo Cíclico</w:t>
            </w:r>
          </w:p>
        </w:tc>
      </w:tr>
      <w:tr w:rsidR="005756D6" w14:paraId="0CCE6DA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970C1F"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B8B9D6"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E0D31" w14:textId="77777777" w:rsidR="005756D6" w:rsidRDefault="005756D6" w:rsidP="00EC3D61">
            <w:proofErr w:type="spellStart"/>
            <w:r>
              <w:rPr>
                <w:sz w:val="18"/>
                <w:szCs w:val="18"/>
              </w:rPr>
              <w:t>Grendene</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CF98E" w14:textId="77777777" w:rsidR="005756D6" w:rsidRDefault="005756D6" w:rsidP="00EC3D61">
            <w:r>
              <w:rPr>
                <w:sz w:val="18"/>
                <w:szCs w:val="18"/>
              </w:rPr>
              <w:t>Consumo Cíclico</w:t>
            </w:r>
          </w:p>
        </w:tc>
      </w:tr>
      <w:tr w:rsidR="005756D6" w14:paraId="5E6275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1EB9F"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92A97"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73C5D7" w14:textId="77777777" w:rsidR="005756D6" w:rsidRDefault="005756D6" w:rsidP="00EC3D61">
            <w:r>
              <w:rPr>
                <w:sz w:val="18"/>
                <w:szCs w:val="18"/>
              </w:rPr>
              <w:t xml:space="preserve">Companhia </w:t>
            </w:r>
            <w:proofErr w:type="spellStart"/>
            <w:r>
              <w:rPr>
                <w:sz w:val="18"/>
                <w:szCs w:val="18"/>
              </w:rPr>
              <w:t>Haga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97AA2" w14:textId="77777777" w:rsidR="005756D6" w:rsidRDefault="005756D6" w:rsidP="00EC3D61">
            <w:r>
              <w:rPr>
                <w:sz w:val="18"/>
                <w:szCs w:val="18"/>
              </w:rPr>
              <w:t>Bens Industriais</w:t>
            </w:r>
          </w:p>
        </w:tc>
      </w:tr>
      <w:tr w:rsidR="005756D6" w14:paraId="48A937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59DB5"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FED3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D17C0" w14:textId="77777777" w:rsidR="005756D6" w:rsidRDefault="005756D6" w:rsidP="00EC3D61">
            <w:proofErr w:type="spellStart"/>
            <w:r>
              <w:rPr>
                <w:sz w:val="18"/>
                <w:szCs w:val="18"/>
              </w:rPr>
              <w:t>Helbor</w:t>
            </w:r>
            <w:proofErr w:type="spellEnd"/>
            <w:r>
              <w:rPr>
                <w:sz w:val="18"/>
                <w:szCs w:val="18"/>
              </w:rPr>
              <w:t xml:space="preserve">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350261" w14:textId="77777777" w:rsidR="005756D6" w:rsidRDefault="005756D6" w:rsidP="00EC3D61">
            <w:r>
              <w:rPr>
                <w:sz w:val="18"/>
                <w:szCs w:val="18"/>
              </w:rPr>
              <w:t>Consumo Cíclico</w:t>
            </w:r>
          </w:p>
        </w:tc>
      </w:tr>
      <w:tr w:rsidR="005756D6" w14:paraId="5ABCEFC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B2CD37"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776D61"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BF722" w14:textId="77777777" w:rsidR="005756D6" w:rsidRDefault="005756D6" w:rsidP="00EC3D61">
            <w:proofErr w:type="spellStart"/>
            <w:r>
              <w:rPr>
                <w:sz w:val="18"/>
                <w:szCs w:val="18"/>
              </w:rPr>
              <w:t>Hypera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34A57A" w14:textId="77777777" w:rsidR="005756D6" w:rsidRDefault="005756D6" w:rsidP="00EC3D61">
            <w:r>
              <w:rPr>
                <w:sz w:val="18"/>
                <w:szCs w:val="18"/>
              </w:rPr>
              <w:t>Saúde</w:t>
            </w:r>
          </w:p>
        </w:tc>
      </w:tr>
      <w:tr w:rsidR="005756D6" w14:paraId="2ACB723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81A9C"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1A0AB"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EDC3B1" w14:textId="77777777" w:rsidR="005756D6" w:rsidRDefault="005756D6" w:rsidP="00EC3D61">
            <w:proofErr w:type="spellStart"/>
            <w:r>
              <w:rPr>
                <w:sz w:val="18"/>
                <w:szCs w:val="18"/>
              </w:rPr>
              <w:t>Inepar</w:t>
            </w:r>
            <w:proofErr w:type="spellEnd"/>
            <w:r>
              <w:rPr>
                <w:sz w:val="18"/>
                <w:szCs w:val="18"/>
              </w:rPr>
              <w:t xml:space="preserve">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795C01" w14:textId="77777777" w:rsidR="005756D6" w:rsidRDefault="005756D6" w:rsidP="00EC3D61">
            <w:r>
              <w:rPr>
                <w:sz w:val="18"/>
                <w:szCs w:val="18"/>
              </w:rPr>
              <w:t>Bens Industriais</w:t>
            </w:r>
          </w:p>
        </w:tc>
      </w:tr>
      <w:tr w:rsidR="005756D6" w14:paraId="3E7239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8CE37"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3BFCF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408D6" w14:textId="77777777" w:rsidR="005756D6" w:rsidRDefault="005756D6" w:rsidP="00EC3D61">
            <w:r>
              <w:rPr>
                <w:sz w:val="18"/>
                <w:szCs w:val="18"/>
              </w:rPr>
              <w:t xml:space="preserve">ISA </w:t>
            </w:r>
            <w:proofErr w:type="spellStart"/>
            <w:r>
              <w:rPr>
                <w:sz w:val="18"/>
                <w:szCs w:val="18"/>
              </w:rPr>
              <w:t>Cteep</w:t>
            </w:r>
            <w:proofErr w:type="spellEnd"/>
            <w:r>
              <w:rPr>
                <w:sz w:val="18"/>
                <w:szCs w:val="18"/>
              </w:rPr>
              <w:t xml:space="preserve">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B3DEAB" w14:textId="77777777" w:rsidR="005756D6" w:rsidRDefault="005756D6" w:rsidP="00EC3D61">
            <w:r>
              <w:rPr>
                <w:sz w:val="18"/>
                <w:szCs w:val="18"/>
              </w:rPr>
              <w:t>Utilidade Pública</w:t>
            </w:r>
          </w:p>
        </w:tc>
      </w:tr>
      <w:tr w:rsidR="005756D6" w14:paraId="39F5876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1AE5D5"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EFE344"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54BC" w14:textId="77777777" w:rsidR="005756D6" w:rsidRDefault="005756D6" w:rsidP="00EC3D61">
            <w:proofErr w:type="spellStart"/>
            <w:r>
              <w:rPr>
                <w:sz w:val="18"/>
                <w:szCs w:val="18"/>
              </w:rPr>
              <w:t>Itaúsa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59080" w14:textId="77777777" w:rsidR="005756D6" w:rsidRDefault="005756D6" w:rsidP="00EC3D61">
            <w:r>
              <w:rPr>
                <w:sz w:val="18"/>
                <w:szCs w:val="18"/>
              </w:rPr>
              <w:t>Financeiro</w:t>
            </w:r>
          </w:p>
        </w:tc>
      </w:tr>
      <w:tr w:rsidR="005756D6" w14:paraId="75FD9A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580223"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56C76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2C1688" w14:textId="77777777" w:rsidR="005756D6" w:rsidRDefault="005756D6" w:rsidP="00EC3D61">
            <w:proofErr w:type="spellStart"/>
            <w:r>
              <w:rPr>
                <w:sz w:val="18"/>
                <w:szCs w:val="18"/>
              </w:rPr>
              <w:t>Itaúsa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912A8" w14:textId="77777777" w:rsidR="005756D6" w:rsidRDefault="005756D6" w:rsidP="00EC3D61">
            <w:r>
              <w:rPr>
                <w:sz w:val="18"/>
                <w:szCs w:val="18"/>
              </w:rPr>
              <w:t>Financeiro</w:t>
            </w:r>
          </w:p>
        </w:tc>
      </w:tr>
      <w:tr w:rsidR="005756D6" w14:paraId="7E31E0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FFCA6"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C398F"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8E0D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76734A" w14:textId="77777777" w:rsidR="005756D6" w:rsidRDefault="005756D6" w:rsidP="00EC3D61">
            <w:r>
              <w:rPr>
                <w:sz w:val="18"/>
                <w:szCs w:val="18"/>
              </w:rPr>
              <w:t>Financeiro</w:t>
            </w:r>
          </w:p>
        </w:tc>
      </w:tr>
      <w:tr w:rsidR="005756D6" w14:paraId="10749B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751FEA"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56290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71B7C8"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A44840" w14:textId="77777777" w:rsidR="005756D6" w:rsidRDefault="005756D6" w:rsidP="00EC3D61">
            <w:r>
              <w:rPr>
                <w:sz w:val="18"/>
                <w:szCs w:val="18"/>
              </w:rPr>
              <w:t>Financeiro</w:t>
            </w:r>
          </w:p>
        </w:tc>
      </w:tr>
      <w:tr w:rsidR="005756D6" w14:paraId="15271EC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C343E"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D08E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AC88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BCAC34" w14:textId="77777777" w:rsidR="005756D6" w:rsidRDefault="005756D6" w:rsidP="00EC3D61">
            <w:r>
              <w:rPr>
                <w:sz w:val="18"/>
                <w:szCs w:val="18"/>
              </w:rPr>
              <w:t>Consumo Cíclico</w:t>
            </w:r>
          </w:p>
        </w:tc>
      </w:tr>
      <w:tr w:rsidR="005756D6" w14:paraId="0E55CA9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4BAF8"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58D8B"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E3D1FB"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FB64C5" w14:textId="77777777" w:rsidR="005756D6" w:rsidRDefault="005756D6" w:rsidP="00EC3D61">
            <w:r>
              <w:rPr>
                <w:sz w:val="18"/>
                <w:szCs w:val="18"/>
              </w:rPr>
              <w:t>Bens Industriais</w:t>
            </w:r>
          </w:p>
        </w:tc>
      </w:tr>
      <w:tr w:rsidR="005756D6" w14:paraId="4E922E6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8A67F"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2801BE"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7CB49"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9E93A0" w14:textId="77777777" w:rsidR="005756D6" w:rsidRDefault="005756D6" w:rsidP="00EC3D61">
            <w:r>
              <w:rPr>
                <w:sz w:val="18"/>
                <w:szCs w:val="18"/>
              </w:rPr>
              <w:t>Materiais Básicos</w:t>
            </w:r>
          </w:p>
        </w:tc>
      </w:tr>
      <w:tr w:rsidR="005756D6" w14:paraId="45D0076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09FD2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40B62C"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99B85D"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427D5C" w14:textId="77777777" w:rsidR="005756D6" w:rsidRDefault="005756D6" w:rsidP="00EC3D61">
            <w:r>
              <w:rPr>
                <w:sz w:val="18"/>
                <w:szCs w:val="18"/>
              </w:rPr>
              <w:t>Consumo Não Cíclico</w:t>
            </w:r>
          </w:p>
        </w:tc>
      </w:tr>
      <w:tr w:rsidR="005756D6" w14:paraId="3E8B86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8606B"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7C196"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AA73BB"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6976A" w14:textId="77777777" w:rsidR="005756D6" w:rsidRDefault="005756D6" w:rsidP="00EC3D61">
            <w:r>
              <w:rPr>
                <w:sz w:val="18"/>
                <w:szCs w:val="18"/>
              </w:rPr>
              <w:t>Utilidade Pública</w:t>
            </w:r>
          </w:p>
        </w:tc>
      </w:tr>
      <w:tr w:rsidR="005756D6" w14:paraId="335A5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A4E0C1"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4EF3E7"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EFA9B5" w14:textId="77777777" w:rsidR="005756D6" w:rsidRDefault="005756D6" w:rsidP="00EC3D61">
            <w:proofErr w:type="spellStart"/>
            <w:r>
              <w:rPr>
                <w:sz w:val="18"/>
                <w:szCs w:val="18"/>
              </w:rPr>
              <w:t>Log-In</w:t>
            </w:r>
            <w:proofErr w:type="spellEnd"/>
            <w:r>
              <w:rPr>
                <w:sz w:val="18"/>
                <w:szCs w:val="18"/>
              </w:rPr>
              <w:t xml:space="preserve">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4E2E7D" w14:textId="77777777" w:rsidR="005756D6" w:rsidRDefault="005756D6" w:rsidP="00EC3D61">
            <w:r>
              <w:rPr>
                <w:sz w:val="18"/>
                <w:szCs w:val="18"/>
              </w:rPr>
              <w:t>Bens Industriais</w:t>
            </w:r>
          </w:p>
        </w:tc>
      </w:tr>
      <w:tr w:rsidR="005756D6" w14:paraId="4843E1E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57C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82B265"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0295E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D5DCA" w14:textId="77777777" w:rsidR="005756D6" w:rsidRDefault="005756D6" w:rsidP="00EC3D61">
            <w:r>
              <w:rPr>
                <w:sz w:val="18"/>
                <w:szCs w:val="18"/>
              </w:rPr>
              <w:t>Consumo Cíclico</w:t>
            </w:r>
          </w:p>
        </w:tc>
      </w:tr>
      <w:tr w:rsidR="005756D6" w14:paraId="1F3A43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3F2F3D"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437CF"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DDFBC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10091C" w14:textId="77777777" w:rsidR="005756D6" w:rsidRDefault="005756D6" w:rsidP="00EC3D61">
            <w:r>
              <w:rPr>
                <w:sz w:val="18"/>
                <w:szCs w:val="18"/>
              </w:rPr>
              <w:t>Consumo Cíclico</w:t>
            </w:r>
          </w:p>
        </w:tc>
      </w:tr>
      <w:tr w:rsidR="005756D6" w14:paraId="04FA1DA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3D490B"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27EAE9"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6BC42A" w14:textId="77777777" w:rsidR="005756D6" w:rsidRDefault="005756D6" w:rsidP="00EC3D61">
            <w:proofErr w:type="spellStart"/>
            <w:r>
              <w:rPr>
                <w:sz w:val="18"/>
                <w:szCs w:val="18"/>
              </w:rPr>
              <w:t>Lupatech</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5138BA" w14:textId="77777777" w:rsidR="005756D6" w:rsidRDefault="005756D6" w:rsidP="00EC3D61">
            <w:r>
              <w:rPr>
                <w:sz w:val="18"/>
                <w:szCs w:val="18"/>
              </w:rPr>
              <w:t>Petróleo, Gás e Biocombustíveis</w:t>
            </w:r>
          </w:p>
        </w:tc>
      </w:tr>
      <w:tr w:rsidR="005756D6" w14:paraId="3521C8F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4F45BD"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33297F"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CBABB4" w14:textId="77777777" w:rsidR="005756D6" w:rsidRPr="00660315" w:rsidRDefault="005756D6" w:rsidP="00EC3D61">
            <w:pPr>
              <w:rPr>
                <w:lang w:val="en-US"/>
              </w:rPr>
            </w:pPr>
            <w:r w:rsidRPr="00660315">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6E591" w14:textId="77777777" w:rsidR="005756D6" w:rsidRDefault="005756D6" w:rsidP="00EC3D61">
            <w:r>
              <w:rPr>
                <w:sz w:val="18"/>
                <w:szCs w:val="18"/>
              </w:rPr>
              <w:t>Consumo Não Cíclico</w:t>
            </w:r>
          </w:p>
        </w:tc>
      </w:tr>
      <w:tr w:rsidR="005756D6" w14:paraId="0F0B2FC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2764AC" w14:textId="77777777" w:rsidR="005756D6" w:rsidRDefault="005756D6" w:rsidP="00EC3D61">
            <w:pPr>
              <w:jc w:val="center"/>
            </w:pPr>
            <w:r>
              <w:rPr>
                <w:sz w:val="18"/>
                <w:szCs w:val="18"/>
              </w:rPr>
              <w:lastRenderedPageBreak/>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4E1C7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7A094" w14:textId="77777777" w:rsidR="005756D6" w:rsidRDefault="005756D6" w:rsidP="00EC3D61">
            <w:r>
              <w:rPr>
                <w:sz w:val="18"/>
                <w:szCs w:val="18"/>
              </w:rPr>
              <w:t xml:space="preserve">M. Dias Branco S.A. </w:t>
            </w:r>
            <w:proofErr w:type="spellStart"/>
            <w:r>
              <w:rPr>
                <w:sz w:val="18"/>
                <w:szCs w:val="18"/>
              </w:rPr>
              <w:t>Ind</w:t>
            </w:r>
            <w:proofErr w:type="spellEnd"/>
            <w:r>
              <w:rPr>
                <w:sz w:val="18"/>
                <w:szCs w:val="18"/>
              </w:rPr>
              <w:t>.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C83E4F" w14:textId="77777777" w:rsidR="005756D6" w:rsidRDefault="005756D6" w:rsidP="00EC3D61">
            <w:r>
              <w:rPr>
                <w:sz w:val="18"/>
                <w:szCs w:val="18"/>
              </w:rPr>
              <w:t>Consumo Não Cíclico</w:t>
            </w:r>
          </w:p>
        </w:tc>
      </w:tr>
      <w:tr w:rsidR="005756D6" w14:paraId="2EA345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56972"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B071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AEA0C" w14:textId="77777777" w:rsidR="005756D6" w:rsidRDefault="005756D6" w:rsidP="00EC3D61">
            <w:proofErr w:type="spellStart"/>
            <w:r>
              <w:rPr>
                <w:sz w:val="18"/>
                <w:szCs w:val="18"/>
              </w:rPr>
              <w:t>Telequality</w:t>
            </w:r>
            <w:proofErr w:type="spellEnd"/>
            <w:r>
              <w:rPr>
                <w:sz w:val="18"/>
                <w:szCs w:val="18"/>
              </w:rPr>
              <w:t xml:space="preserv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21A428" w14:textId="77777777" w:rsidR="005756D6" w:rsidRDefault="005756D6" w:rsidP="00EC3D61">
            <w:r>
              <w:rPr>
                <w:sz w:val="18"/>
                <w:szCs w:val="18"/>
              </w:rPr>
              <w:t>Comunicações</w:t>
            </w:r>
          </w:p>
        </w:tc>
      </w:tr>
      <w:tr w:rsidR="005756D6" w14:paraId="6CE45CE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A1EDD2"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2D71A7"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DB768"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20346" w14:textId="77777777" w:rsidR="005756D6" w:rsidRDefault="005756D6" w:rsidP="00EC3D61">
            <w:r>
              <w:rPr>
                <w:sz w:val="18"/>
                <w:szCs w:val="18"/>
              </w:rPr>
              <w:t>Consumo Cíclico</w:t>
            </w:r>
          </w:p>
        </w:tc>
      </w:tr>
      <w:tr w:rsidR="005756D6" w14:paraId="4FA2B4F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C3CBF"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31B91"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855BA7" w14:textId="77777777" w:rsidR="005756D6" w:rsidRDefault="005756D6" w:rsidP="00EC3D61">
            <w:proofErr w:type="spellStart"/>
            <w:r>
              <w:rPr>
                <w:sz w:val="18"/>
                <w:szCs w:val="18"/>
              </w:rPr>
              <w:t>Multiplan</w:t>
            </w:r>
            <w:proofErr w:type="spellEnd"/>
            <w:r>
              <w:rPr>
                <w:sz w:val="18"/>
                <w:szCs w:val="18"/>
              </w:rPr>
              <w:t xml:space="preserve">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19BE35" w14:textId="77777777" w:rsidR="005756D6" w:rsidRDefault="005756D6" w:rsidP="00EC3D61">
            <w:r>
              <w:rPr>
                <w:sz w:val="18"/>
                <w:szCs w:val="18"/>
              </w:rPr>
              <w:t>Consumo Cíclico</w:t>
            </w:r>
          </w:p>
        </w:tc>
      </w:tr>
      <w:tr w:rsidR="005756D6" w14:paraId="512931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0667E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CC53B9"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B49508" w14:textId="77777777" w:rsidR="005756D6" w:rsidRDefault="005756D6" w:rsidP="00EC3D61">
            <w:proofErr w:type="spellStart"/>
            <w:r>
              <w:rPr>
                <w:sz w:val="18"/>
                <w:szCs w:val="18"/>
              </w:rPr>
              <w:t>Iochpe-Maxion</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62FEB" w14:textId="77777777" w:rsidR="005756D6" w:rsidRDefault="005756D6" w:rsidP="00EC3D61">
            <w:r>
              <w:rPr>
                <w:sz w:val="18"/>
                <w:szCs w:val="18"/>
              </w:rPr>
              <w:t>Bens Industriais</w:t>
            </w:r>
          </w:p>
        </w:tc>
      </w:tr>
      <w:tr w:rsidR="005756D6" w14:paraId="3A0E50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6745E2"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F0B77B"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BBD55B"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DEA5" w14:textId="77777777" w:rsidR="005756D6" w:rsidRDefault="005756D6" w:rsidP="00EC3D61">
            <w:r>
              <w:rPr>
                <w:sz w:val="18"/>
                <w:szCs w:val="18"/>
              </w:rPr>
              <w:t>Consumo Não Cíclico</w:t>
            </w:r>
          </w:p>
        </w:tc>
      </w:tr>
      <w:tr w:rsidR="005756D6" w14:paraId="005515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43B75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DE6320"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D6B2A" w14:textId="77777777" w:rsidR="005756D6" w:rsidRDefault="005756D6" w:rsidP="00EC3D61">
            <w:proofErr w:type="spellStart"/>
            <w:r>
              <w:rPr>
                <w:sz w:val="18"/>
                <w:szCs w:val="18"/>
              </w:rPr>
              <w:t>Nexen</w:t>
            </w:r>
            <w:proofErr w:type="spellEnd"/>
            <w:r>
              <w:rPr>
                <w:sz w:val="18"/>
                <w:szCs w:val="18"/>
              </w:rPr>
              <w:t xml:space="preserve">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4E800" w14:textId="77777777" w:rsidR="005756D6" w:rsidRDefault="005756D6" w:rsidP="00EC3D61">
            <w:r>
              <w:rPr>
                <w:sz w:val="18"/>
                <w:szCs w:val="18"/>
              </w:rPr>
              <w:t>Consumo Cíclico</w:t>
            </w:r>
          </w:p>
        </w:tc>
      </w:tr>
      <w:tr w:rsidR="005756D6" w14:paraId="79DBA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1D1C81"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B5C0E"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7491F" w14:textId="77777777" w:rsidR="005756D6" w:rsidRDefault="005756D6" w:rsidP="00EC3D61">
            <w:proofErr w:type="spellStart"/>
            <w:r>
              <w:rPr>
                <w:sz w:val="18"/>
                <w:szCs w:val="18"/>
              </w:rPr>
              <w:t>Odontoprev</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6D0168" w14:textId="77777777" w:rsidR="005756D6" w:rsidRDefault="005756D6" w:rsidP="00EC3D61">
            <w:r>
              <w:rPr>
                <w:sz w:val="18"/>
                <w:szCs w:val="18"/>
              </w:rPr>
              <w:t>Saúde</w:t>
            </w:r>
          </w:p>
        </w:tc>
      </w:tr>
      <w:tr w:rsidR="005756D6" w14:paraId="1AF7435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31338"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558E2"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FB497"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FBA34" w14:textId="77777777" w:rsidR="005756D6" w:rsidRDefault="005756D6" w:rsidP="00EC3D61">
            <w:r>
              <w:rPr>
                <w:sz w:val="18"/>
                <w:szCs w:val="18"/>
              </w:rPr>
              <w:t>Comunicações</w:t>
            </w:r>
          </w:p>
        </w:tc>
      </w:tr>
      <w:tr w:rsidR="005756D6" w14:paraId="11A0DC6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DE5FE2"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11254"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F90752"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9A905C" w14:textId="77777777" w:rsidR="005756D6" w:rsidRDefault="005756D6" w:rsidP="00EC3D61">
            <w:r>
              <w:rPr>
                <w:sz w:val="18"/>
                <w:szCs w:val="18"/>
              </w:rPr>
              <w:t>Comunicações</w:t>
            </w:r>
          </w:p>
        </w:tc>
      </w:tr>
      <w:tr w:rsidR="005756D6" w14:paraId="7AB9876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46A74"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E4DAD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ABC611" w14:textId="77777777" w:rsidR="005756D6" w:rsidRDefault="005756D6" w:rsidP="00EC3D61">
            <w:r>
              <w:rPr>
                <w:sz w:val="18"/>
                <w:szCs w:val="18"/>
              </w:rPr>
              <w:t xml:space="preserve">PDG </w:t>
            </w:r>
            <w:proofErr w:type="spellStart"/>
            <w:r>
              <w:rPr>
                <w:sz w:val="18"/>
                <w:szCs w:val="18"/>
              </w:rPr>
              <w:t>Realty</w:t>
            </w:r>
            <w:proofErr w:type="spellEnd"/>
            <w:r>
              <w:rPr>
                <w:sz w:val="18"/>
                <w:szCs w:val="18"/>
              </w:rPr>
              <w:t xml:space="preserve">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A45EE" w14:textId="77777777" w:rsidR="005756D6" w:rsidRDefault="005756D6" w:rsidP="00EC3D61">
            <w:r>
              <w:rPr>
                <w:sz w:val="18"/>
                <w:szCs w:val="18"/>
              </w:rPr>
              <w:t>Consumo Cíclico</w:t>
            </w:r>
          </w:p>
        </w:tc>
      </w:tr>
      <w:tr w:rsidR="005756D6" w14:paraId="7D8BAF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8DB492"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5519A2"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C53878" w14:textId="77777777" w:rsidR="005756D6" w:rsidRDefault="005756D6" w:rsidP="00EC3D61">
            <w:proofErr w:type="spellStart"/>
            <w:r>
              <w:rPr>
                <w:sz w:val="18"/>
                <w:szCs w:val="18"/>
              </w:rPr>
              <w:t>Padtec</w:t>
            </w:r>
            <w:proofErr w:type="spellEnd"/>
            <w:r>
              <w:rPr>
                <w:sz w:val="18"/>
                <w:szCs w:val="18"/>
              </w:rPr>
              <w:t xml:space="preserve">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3F430" w14:textId="77777777" w:rsidR="005756D6" w:rsidRDefault="005756D6" w:rsidP="00EC3D61">
            <w:r>
              <w:rPr>
                <w:sz w:val="18"/>
                <w:szCs w:val="18"/>
              </w:rPr>
              <w:t>Tecnologia da Informação</w:t>
            </w:r>
          </w:p>
        </w:tc>
      </w:tr>
      <w:tr w:rsidR="005756D6" w14:paraId="7D1D376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4330F"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7B81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AF1F80"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587214" w14:textId="77777777" w:rsidR="005756D6" w:rsidRDefault="005756D6" w:rsidP="00EC3D61">
            <w:r>
              <w:rPr>
                <w:sz w:val="18"/>
                <w:szCs w:val="18"/>
              </w:rPr>
              <w:t>Petróleo, Gás e Biocombustíveis</w:t>
            </w:r>
          </w:p>
        </w:tc>
      </w:tr>
      <w:tr w:rsidR="005756D6" w14:paraId="0E5CC4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E3C8A7"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5A54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F2833D"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18AF5" w14:textId="77777777" w:rsidR="005756D6" w:rsidRDefault="005756D6" w:rsidP="00EC3D61">
            <w:r>
              <w:rPr>
                <w:sz w:val="18"/>
                <w:szCs w:val="18"/>
              </w:rPr>
              <w:t>Petróleo, Gás e Biocombustíveis</w:t>
            </w:r>
          </w:p>
        </w:tc>
      </w:tr>
      <w:tr w:rsidR="005756D6" w14:paraId="66CE008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81C87"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B296E"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013842" w14:textId="77777777" w:rsidR="005756D6" w:rsidRDefault="005756D6" w:rsidP="00EC3D61">
            <w:proofErr w:type="spellStart"/>
            <w:r>
              <w:rPr>
                <w:sz w:val="18"/>
                <w:szCs w:val="18"/>
              </w:rPr>
              <w:t>Profarma</w:t>
            </w:r>
            <w:proofErr w:type="spellEnd"/>
            <w:r>
              <w:rPr>
                <w:sz w:val="18"/>
                <w:szCs w:val="18"/>
              </w:rPr>
              <w:t xml:space="preserve">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E08B" w14:textId="77777777" w:rsidR="005756D6" w:rsidRDefault="005756D6" w:rsidP="00EC3D61">
            <w:r>
              <w:rPr>
                <w:sz w:val="18"/>
                <w:szCs w:val="18"/>
              </w:rPr>
              <w:t>Saúde</w:t>
            </w:r>
          </w:p>
        </w:tc>
      </w:tr>
      <w:tr w:rsidR="005756D6" w14:paraId="679A4BD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F7E2B7"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13084"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F0DF8" w14:textId="77777777" w:rsidR="005756D6" w:rsidRDefault="005756D6" w:rsidP="00EC3D61">
            <w:proofErr w:type="gramStart"/>
            <w:r>
              <w:rPr>
                <w:sz w:val="18"/>
                <w:szCs w:val="18"/>
              </w:rPr>
              <w:t>Banco Pine</w:t>
            </w:r>
            <w:proofErr w:type="gram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7D104" w14:textId="77777777" w:rsidR="005756D6" w:rsidRDefault="005756D6" w:rsidP="00EC3D61">
            <w:r>
              <w:rPr>
                <w:sz w:val="18"/>
                <w:szCs w:val="18"/>
              </w:rPr>
              <w:t>Financeiro</w:t>
            </w:r>
          </w:p>
        </w:tc>
      </w:tr>
      <w:tr w:rsidR="005756D6" w14:paraId="6EEAD4F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5C323A"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F9A9C"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B2DB5"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56D30" w14:textId="77777777" w:rsidR="005756D6" w:rsidRDefault="005756D6" w:rsidP="00EC3D61">
            <w:r>
              <w:rPr>
                <w:sz w:val="18"/>
                <w:szCs w:val="18"/>
              </w:rPr>
              <w:t>Materiais Básicos</w:t>
            </w:r>
          </w:p>
        </w:tc>
      </w:tr>
      <w:tr w:rsidR="005756D6" w14:paraId="6A0F377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F9757A"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CB08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ABD68C"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28D9B" w14:textId="77777777" w:rsidR="005756D6" w:rsidRDefault="005756D6" w:rsidP="00EC3D61">
            <w:r>
              <w:rPr>
                <w:sz w:val="18"/>
                <w:szCs w:val="18"/>
              </w:rPr>
              <w:t>Bens Industriais</w:t>
            </w:r>
          </w:p>
        </w:tc>
      </w:tr>
      <w:tr w:rsidR="005756D6" w14:paraId="2490C1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0C1DA"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A9A34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AE2BF"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97315" w14:textId="77777777" w:rsidR="005756D6" w:rsidRDefault="005756D6" w:rsidP="00EC3D61">
            <w:r>
              <w:rPr>
                <w:sz w:val="18"/>
                <w:szCs w:val="18"/>
              </w:rPr>
              <w:t>Tecnologia da Informação</w:t>
            </w:r>
          </w:p>
        </w:tc>
      </w:tr>
      <w:tr w:rsidR="005756D6" w14:paraId="0D9FCC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19B52"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07D0B"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89EA2F"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E9E916" w14:textId="77777777" w:rsidR="005756D6" w:rsidRDefault="005756D6" w:rsidP="00EC3D61">
            <w:r>
              <w:rPr>
                <w:sz w:val="18"/>
                <w:szCs w:val="18"/>
              </w:rPr>
              <w:t>Financeiro</w:t>
            </w:r>
          </w:p>
        </w:tc>
      </w:tr>
      <w:tr w:rsidR="005756D6" w14:paraId="303479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859B6E"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A8A40E"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AA5F6F" w14:textId="77777777" w:rsidR="005756D6" w:rsidRDefault="005756D6" w:rsidP="00EC3D61">
            <w:r>
              <w:rPr>
                <w:sz w:val="18"/>
                <w:szCs w:val="18"/>
              </w:rPr>
              <w:t xml:space="preserve">Raia </w:t>
            </w:r>
            <w:proofErr w:type="spellStart"/>
            <w:r>
              <w:rPr>
                <w:sz w:val="18"/>
                <w:szCs w:val="18"/>
              </w:rPr>
              <w:t>Drogasil</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1C27EE" w14:textId="77777777" w:rsidR="005756D6" w:rsidRDefault="005756D6" w:rsidP="00EC3D61">
            <w:r>
              <w:rPr>
                <w:sz w:val="18"/>
                <w:szCs w:val="18"/>
              </w:rPr>
              <w:t>Saúde</w:t>
            </w:r>
          </w:p>
        </w:tc>
      </w:tr>
      <w:tr w:rsidR="005756D6" w14:paraId="5596F65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2BCB3E"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0EB1D"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E8BB1C" w14:textId="77777777" w:rsidR="005756D6" w:rsidRDefault="005756D6" w:rsidP="00EC3D61">
            <w:proofErr w:type="spellStart"/>
            <w:r>
              <w:rPr>
                <w:sz w:val="18"/>
                <w:szCs w:val="18"/>
              </w:rPr>
              <w:t>Randon</w:t>
            </w:r>
            <w:proofErr w:type="spellEnd"/>
            <w:r>
              <w:rPr>
                <w:sz w:val="18"/>
                <w:szCs w:val="18"/>
              </w:rPr>
              <w:t xml:space="preserve">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EF984" w14:textId="77777777" w:rsidR="005756D6" w:rsidRDefault="005756D6" w:rsidP="00EC3D61">
            <w:r>
              <w:rPr>
                <w:sz w:val="18"/>
                <w:szCs w:val="18"/>
              </w:rPr>
              <w:t>Bens Industriais</w:t>
            </w:r>
          </w:p>
        </w:tc>
      </w:tr>
      <w:tr w:rsidR="005756D6" w14:paraId="22FBF8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5936B"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5369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2C9DC4"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AD50A7" w14:textId="77777777" w:rsidR="005756D6" w:rsidRDefault="005756D6" w:rsidP="00EC3D61">
            <w:r>
              <w:rPr>
                <w:sz w:val="18"/>
                <w:szCs w:val="18"/>
              </w:rPr>
              <w:t>Consumo Cíclico</w:t>
            </w:r>
          </w:p>
        </w:tc>
      </w:tr>
      <w:tr w:rsidR="005756D6" w14:paraId="39F2892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72F31"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5A355A"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BDB3A3" w14:textId="77777777" w:rsidR="005756D6" w:rsidRDefault="005756D6" w:rsidP="00EC3D61">
            <w:r>
              <w:rPr>
                <w:sz w:val="18"/>
                <w:szCs w:val="18"/>
              </w:rPr>
              <w:t xml:space="preserve">Localiza </w:t>
            </w:r>
            <w:proofErr w:type="spellStart"/>
            <w:r>
              <w:rPr>
                <w:sz w:val="18"/>
                <w:szCs w:val="18"/>
              </w:rPr>
              <w:t>Rent</w:t>
            </w:r>
            <w:proofErr w:type="spellEnd"/>
            <w:r>
              <w:rPr>
                <w:sz w:val="18"/>
                <w:szCs w:val="18"/>
              </w:rPr>
              <w:t xml:space="preserve">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12418" w14:textId="77777777" w:rsidR="005756D6" w:rsidRDefault="005756D6" w:rsidP="00EC3D61">
            <w:r>
              <w:rPr>
                <w:sz w:val="18"/>
                <w:szCs w:val="18"/>
              </w:rPr>
              <w:t>Consumo Cíclico</w:t>
            </w:r>
          </w:p>
        </w:tc>
      </w:tr>
      <w:tr w:rsidR="005756D6" w14:paraId="47E0B1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58919"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E940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558B7F" w14:textId="77777777" w:rsidR="005756D6" w:rsidRDefault="005756D6" w:rsidP="00EC3D61">
            <w:r>
              <w:rPr>
                <w:sz w:val="18"/>
                <w:szCs w:val="18"/>
              </w:rPr>
              <w:t xml:space="preserve">Guararapes </w:t>
            </w:r>
            <w:proofErr w:type="spellStart"/>
            <w:r>
              <w:rPr>
                <w:sz w:val="18"/>
                <w:szCs w:val="18"/>
              </w:rPr>
              <w:t>Confecções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D5245B" w14:textId="77777777" w:rsidR="005756D6" w:rsidRDefault="005756D6" w:rsidP="00EC3D61">
            <w:r>
              <w:rPr>
                <w:sz w:val="18"/>
                <w:szCs w:val="18"/>
              </w:rPr>
              <w:t>Consumo Cíclico</w:t>
            </w:r>
          </w:p>
        </w:tc>
      </w:tr>
      <w:tr w:rsidR="005756D6" w14:paraId="5005C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7B015"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2AC37C"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A4C2F" w14:textId="77777777" w:rsidR="005756D6" w:rsidRDefault="005756D6" w:rsidP="00EC3D61">
            <w:r>
              <w:rPr>
                <w:sz w:val="18"/>
                <w:szCs w:val="18"/>
              </w:rPr>
              <w:t xml:space="preserve">Indústrias </w:t>
            </w:r>
            <w:proofErr w:type="spellStart"/>
            <w:r>
              <w:rPr>
                <w:sz w:val="18"/>
                <w:szCs w:val="18"/>
              </w:rPr>
              <w:t>Romi</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95C45" w14:textId="77777777" w:rsidR="005756D6" w:rsidRDefault="005756D6" w:rsidP="00EC3D61">
            <w:r>
              <w:rPr>
                <w:sz w:val="18"/>
                <w:szCs w:val="18"/>
              </w:rPr>
              <w:t>Bens Industriais</w:t>
            </w:r>
          </w:p>
        </w:tc>
      </w:tr>
      <w:tr w:rsidR="005756D6" w14:paraId="54CDB39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ED4212"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0C5D05"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9504C" w14:textId="77777777" w:rsidR="005756D6" w:rsidRDefault="005756D6" w:rsidP="00EC3D61">
            <w:r>
              <w:rPr>
                <w:sz w:val="18"/>
                <w:szCs w:val="18"/>
              </w:rPr>
              <w:t xml:space="preserve">Refinaria de Petróleos de </w:t>
            </w:r>
            <w:proofErr w:type="spellStart"/>
            <w:r>
              <w:rPr>
                <w:sz w:val="18"/>
                <w:szCs w:val="18"/>
              </w:rPr>
              <w:t>Manguinhos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A5863" w14:textId="77777777" w:rsidR="005756D6" w:rsidRDefault="005756D6" w:rsidP="00EC3D61">
            <w:r>
              <w:rPr>
                <w:sz w:val="18"/>
                <w:szCs w:val="18"/>
              </w:rPr>
              <w:t>Petróleo, Gás e Biocombustíveis</w:t>
            </w:r>
          </w:p>
        </w:tc>
      </w:tr>
      <w:tr w:rsidR="005756D6" w14:paraId="064372D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EA733"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15474"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1A29C"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28048D" w14:textId="77777777" w:rsidR="005756D6" w:rsidRDefault="005756D6" w:rsidP="00EC3D61">
            <w:r>
              <w:rPr>
                <w:sz w:val="18"/>
                <w:szCs w:val="18"/>
              </w:rPr>
              <w:t>Consumo Cíclico</w:t>
            </w:r>
          </w:p>
        </w:tc>
      </w:tr>
      <w:tr w:rsidR="005756D6" w14:paraId="6032982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984404"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63EF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A910E"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B7B37" w14:textId="77777777" w:rsidR="005756D6" w:rsidRDefault="005756D6" w:rsidP="00EC3D61">
            <w:r>
              <w:rPr>
                <w:sz w:val="18"/>
                <w:szCs w:val="18"/>
              </w:rPr>
              <w:t>Financeiro</w:t>
            </w:r>
          </w:p>
        </w:tc>
      </w:tr>
      <w:tr w:rsidR="005756D6" w14:paraId="7A424A9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036889"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DFFDF"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DDFF62"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AFF55" w14:textId="77777777" w:rsidR="005756D6" w:rsidRDefault="005756D6" w:rsidP="00EC3D61">
            <w:r>
              <w:rPr>
                <w:sz w:val="18"/>
                <w:szCs w:val="18"/>
              </w:rPr>
              <w:t>Financeiro</w:t>
            </w:r>
          </w:p>
        </w:tc>
      </w:tr>
      <w:tr w:rsidR="005756D6" w14:paraId="474BA28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3DC6A"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9BC7D1"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D79B1"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4229D5" w14:textId="77777777" w:rsidR="005756D6" w:rsidRDefault="005756D6" w:rsidP="00EC3D61">
            <w:r>
              <w:rPr>
                <w:sz w:val="18"/>
                <w:szCs w:val="18"/>
              </w:rPr>
              <w:t>Utilidade Pública</w:t>
            </w:r>
          </w:p>
        </w:tc>
      </w:tr>
      <w:tr w:rsidR="005756D6" w14:paraId="3854BF7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A5E556"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BF01A"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709CE"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02769" w14:textId="77777777" w:rsidR="005756D6" w:rsidRDefault="005756D6" w:rsidP="00EC3D61">
            <w:r>
              <w:rPr>
                <w:sz w:val="18"/>
                <w:szCs w:val="18"/>
              </w:rPr>
              <w:t>Consumo Cíclico</w:t>
            </w:r>
          </w:p>
        </w:tc>
      </w:tr>
      <w:tr w:rsidR="005756D6" w14:paraId="40D6742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2D7CF"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5DD8EB"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79C77"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1A6D0D" w14:textId="77777777" w:rsidR="005756D6" w:rsidRDefault="005756D6" w:rsidP="00EC3D61">
            <w:r>
              <w:rPr>
                <w:sz w:val="18"/>
                <w:szCs w:val="18"/>
              </w:rPr>
              <w:t>Consumo Não Cíclico</w:t>
            </w:r>
          </w:p>
        </w:tc>
      </w:tr>
      <w:tr w:rsidR="005756D6" w14:paraId="7E0134B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9DE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E035C"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A2E1"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5C965C" w14:textId="77777777" w:rsidR="005756D6" w:rsidRDefault="005756D6" w:rsidP="00EC3D61">
            <w:r>
              <w:rPr>
                <w:sz w:val="18"/>
                <w:szCs w:val="18"/>
              </w:rPr>
              <w:t>Consumo Não Cíclico</w:t>
            </w:r>
          </w:p>
        </w:tc>
      </w:tr>
      <w:tr w:rsidR="005756D6" w14:paraId="05D388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13764"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6AD34"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F6E5F" w14:textId="77777777" w:rsidR="005756D6" w:rsidRDefault="005756D6" w:rsidP="00EC3D61">
            <w:proofErr w:type="spellStart"/>
            <w:r>
              <w:rPr>
                <w:sz w:val="18"/>
                <w:szCs w:val="18"/>
              </w:rPr>
              <w:t>Tensacalho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69FB1F" w14:textId="77777777" w:rsidR="005756D6" w:rsidRDefault="005756D6" w:rsidP="00EC3D61">
            <w:r>
              <w:rPr>
                <w:sz w:val="18"/>
                <w:szCs w:val="18"/>
              </w:rPr>
              <w:t>Materiais Básicos</w:t>
            </w:r>
          </w:p>
        </w:tc>
      </w:tr>
      <w:tr w:rsidR="005756D6" w14:paraId="4354B9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8EB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83BAB9"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F1B4F" w14:textId="77777777" w:rsidR="005756D6" w:rsidRDefault="005756D6" w:rsidP="00EC3D61">
            <w:proofErr w:type="spellStart"/>
            <w:r>
              <w:rPr>
                <w:sz w:val="18"/>
                <w:szCs w:val="18"/>
              </w:rPr>
              <w:t>Tecnisa</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E75FD8" w14:textId="77777777" w:rsidR="005756D6" w:rsidRDefault="005756D6" w:rsidP="00EC3D61">
            <w:r>
              <w:rPr>
                <w:sz w:val="18"/>
                <w:szCs w:val="18"/>
              </w:rPr>
              <w:t>Consumo Cíclico</w:t>
            </w:r>
          </w:p>
        </w:tc>
      </w:tr>
      <w:tr w:rsidR="005756D6" w14:paraId="745961A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DB17B"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6E7BD3"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9113B5" w14:textId="77777777" w:rsidR="005756D6" w:rsidRDefault="005756D6" w:rsidP="00EC3D61">
            <w:r>
              <w:rPr>
                <w:sz w:val="18"/>
                <w:szCs w:val="18"/>
              </w:rPr>
              <w:t xml:space="preserve">Telecomunicações Brasileiras S.A. – </w:t>
            </w:r>
            <w:proofErr w:type="spellStart"/>
            <w:r>
              <w:rPr>
                <w:sz w:val="18"/>
                <w:szCs w:val="18"/>
              </w:rPr>
              <w:t>Telebras</w:t>
            </w:r>
            <w:proofErr w:type="spellEnd"/>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E0095" w14:textId="77777777" w:rsidR="005756D6" w:rsidRDefault="005756D6" w:rsidP="00EC3D61">
            <w:r>
              <w:rPr>
                <w:sz w:val="18"/>
                <w:szCs w:val="18"/>
              </w:rPr>
              <w:t>Comunicações</w:t>
            </w:r>
          </w:p>
        </w:tc>
      </w:tr>
      <w:tr w:rsidR="005756D6" w14:paraId="75CB209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4BB9C"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9E051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6571E" w14:textId="77777777" w:rsidR="005756D6" w:rsidRDefault="005756D6" w:rsidP="00EC3D61">
            <w:proofErr w:type="spellStart"/>
            <w:r>
              <w:rPr>
                <w:sz w:val="18"/>
                <w:szCs w:val="18"/>
              </w:rPr>
              <w:t>Tegma</w:t>
            </w:r>
            <w:proofErr w:type="spellEnd"/>
            <w:r>
              <w:rPr>
                <w:sz w:val="18"/>
                <w:szCs w:val="18"/>
              </w:rPr>
              <w:t xml:space="preserve">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B8D4DE" w14:textId="77777777" w:rsidR="005756D6" w:rsidRDefault="005756D6" w:rsidP="00EC3D61">
            <w:r>
              <w:rPr>
                <w:sz w:val="18"/>
                <w:szCs w:val="18"/>
              </w:rPr>
              <w:t>Bens Industriais</w:t>
            </w:r>
          </w:p>
        </w:tc>
      </w:tr>
      <w:tr w:rsidR="005756D6" w14:paraId="370476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F0A52"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2B92D4"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AC9AD8"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D236B" w14:textId="77777777" w:rsidR="005756D6" w:rsidRDefault="005756D6" w:rsidP="00EC3D61">
            <w:r>
              <w:rPr>
                <w:sz w:val="18"/>
                <w:szCs w:val="18"/>
              </w:rPr>
              <w:t>Comunicações</w:t>
            </w:r>
          </w:p>
        </w:tc>
      </w:tr>
      <w:tr w:rsidR="005756D6" w14:paraId="18424BC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A09F6"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CF47C"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5C3C40" w14:textId="77777777" w:rsidR="005756D6" w:rsidRDefault="005756D6" w:rsidP="00EC3D61">
            <w:proofErr w:type="spellStart"/>
            <w:r>
              <w:rPr>
                <w:sz w:val="18"/>
                <w:szCs w:val="18"/>
              </w:rPr>
              <w:t>Totvs</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8018C0" w14:textId="77777777" w:rsidR="005756D6" w:rsidRDefault="005756D6" w:rsidP="00EC3D61">
            <w:r>
              <w:rPr>
                <w:sz w:val="18"/>
                <w:szCs w:val="18"/>
              </w:rPr>
              <w:t>Tecnologia da Informação</w:t>
            </w:r>
          </w:p>
        </w:tc>
      </w:tr>
      <w:tr w:rsidR="005756D6" w14:paraId="3B9EA49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60E1F6"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C972B6"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426983"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D6A5AC" w14:textId="77777777" w:rsidR="005756D6" w:rsidRDefault="005756D6" w:rsidP="00EC3D61">
            <w:r>
              <w:rPr>
                <w:sz w:val="18"/>
                <w:szCs w:val="18"/>
              </w:rPr>
              <w:t>Bens Industriais</w:t>
            </w:r>
          </w:p>
        </w:tc>
      </w:tr>
      <w:tr w:rsidR="005756D6" w14:paraId="09F77DA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1CAD96"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C3BF0"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46E55"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998E5D" w14:textId="77777777" w:rsidR="005756D6" w:rsidRDefault="005756D6" w:rsidP="00EC3D61">
            <w:r>
              <w:rPr>
                <w:sz w:val="18"/>
                <w:szCs w:val="18"/>
              </w:rPr>
              <w:t>Consumo Cíclico</w:t>
            </w:r>
          </w:p>
        </w:tc>
      </w:tr>
      <w:tr w:rsidR="005756D6" w14:paraId="25177D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9CFAEF"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539FA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20BB2F" w14:textId="77777777" w:rsidR="005756D6" w:rsidRDefault="005756D6" w:rsidP="00EC3D61">
            <w:r>
              <w:rPr>
                <w:sz w:val="18"/>
                <w:szCs w:val="18"/>
              </w:rPr>
              <w:t xml:space="preserve">Unipar </w:t>
            </w:r>
            <w:proofErr w:type="spellStart"/>
            <w:r>
              <w:rPr>
                <w:sz w:val="18"/>
                <w:szCs w:val="18"/>
              </w:rPr>
              <w:t>Carbocloro</w:t>
            </w:r>
            <w:proofErr w:type="spellEnd"/>
            <w:r>
              <w:rPr>
                <w:sz w:val="18"/>
                <w:szCs w:val="18"/>
              </w:rPr>
              <w:t xml:space="preserv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B9DB1B" w14:textId="77777777" w:rsidR="005756D6" w:rsidRDefault="005756D6" w:rsidP="00EC3D61">
            <w:r>
              <w:rPr>
                <w:sz w:val="18"/>
                <w:szCs w:val="18"/>
              </w:rPr>
              <w:t>Materiais Básicos</w:t>
            </w:r>
          </w:p>
        </w:tc>
      </w:tr>
      <w:tr w:rsidR="005756D6" w14:paraId="6FC297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D6742"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DF026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B0DF2"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02B410" w14:textId="77777777" w:rsidR="005756D6" w:rsidRDefault="005756D6" w:rsidP="00EC3D61">
            <w:r>
              <w:rPr>
                <w:sz w:val="18"/>
                <w:szCs w:val="18"/>
              </w:rPr>
              <w:t>Materiais Básicos</w:t>
            </w:r>
          </w:p>
        </w:tc>
      </w:tr>
      <w:tr w:rsidR="005756D6" w14:paraId="2DECE9F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412409" w14:textId="77777777" w:rsidR="005756D6" w:rsidRDefault="005756D6" w:rsidP="00EC3D61">
            <w:pPr>
              <w:jc w:val="center"/>
            </w:pPr>
            <w:r>
              <w:rPr>
                <w:sz w:val="18"/>
                <w:szCs w:val="18"/>
              </w:rPr>
              <w:lastRenderedPageBreak/>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1027A4"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CD8529"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7A53C7" w14:textId="77777777" w:rsidR="005756D6" w:rsidRDefault="005756D6" w:rsidP="00EC3D61">
            <w:r>
              <w:rPr>
                <w:sz w:val="18"/>
                <w:szCs w:val="18"/>
              </w:rPr>
              <w:t>Materiais Básicos</w:t>
            </w:r>
          </w:p>
        </w:tc>
      </w:tr>
      <w:tr w:rsidR="005756D6" w14:paraId="0E26EDB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94993"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89539"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17942"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5B2BD" w14:textId="77777777" w:rsidR="005756D6" w:rsidRDefault="005756D6" w:rsidP="00EC3D61">
            <w:r>
              <w:rPr>
                <w:sz w:val="18"/>
                <w:szCs w:val="18"/>
              </w:rPr>
              <w:t>Materiais Básicos</w:t>
            </w:r>
          </w:p>
        </w:tc>
      </w:tr>
      <w:tr w:rsidR="005756D6" w14:paraId="7A4C65D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AD629"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6915A"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2F4DA"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809C9" w14:textId="77777777" w:rsidR="005756D6" w:rsidRDefault="005756D6" w:rsidP="00EC3D61">
            <w:r>
              <w:rPr>
                <w:sz w:val="18"/>
                <w:szCs w:val="18"/>
              </w:rPr>
              <w:t>Consumo Cíclico</w:t>
            </w:r>
          </w:p>
        </w:tc>
      </w:tr>
      <w:tr w:rsidR="005756D6" w14:paraId="003659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CED88"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16C3A"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819D2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7925A" w14:textId="77777777" w:rsidR="005756D6" w:rsidRDefault="005756D6" w:rsidP="00EC3D61">
            <w:r>
              <w:rPr>
                <w:sz w:val="18"/>
                <w:szCs w:val="18"/>
              </w:rPr>
              <w:t>Comunicações</w:t>
            </w:r>
          </w:p>
        </w:tc>
      </w:tr>
      <w:tr w:rsidR="005756D6" w14:paraId="2591D5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1F8515"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41434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F026A" w14:textId="77777777" w:rsidR="005756D6" w:rsidRDefault="005756D6" w:rsidP="00EC3D61">
            <w:proofErr w:type="spellStart"/>
            <w:r>
              <w:rPr>
                <w:sz w:val="18"/>
                <w:szCs w:val="18"/>
              </w:rPr>
              <w:t>Valid</w:t>
            </w:r>
            <w:proofErr w:type="spellEnd"/>
            <w:r>
              <w:rPr>
                <w:sz w:val="18"/>
                <w:szCs w:val="18"/>
              </w:rPr>
              <w:t xml:space="preserve">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CC6D82" w14:textId="77777777" w:rsidR="005756D6" w:rsidRDefault="005756D6" w:rsidP="00EC3D61">
            <w:r>
              <w:rPr>
                <w:sz w:val="18"/>
                <w:szCs w:val="18"/>
              </w:rPr>
              <w:t>Tecnologia da Informação</w:t>
            </w:r>
          </w:p>
        </w:tc>
      </w:tr>
      <w:tr w:rsidR="005756D6" w14:paraId="54A2349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AF5EA7"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1B69"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5B76D1"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A0A83" w14:textId="77777777" w:rsidR="005756D6" w:rsidRDefault="005756D6" w:rsidP="00EC3D61">
            <w:r>
              <w:rPr>
                <w:sz w:val="18"/>
                <w:szCs w:val="18"/>
              </w:rPr>
              <w:t>Consumo Cíclico</w:t>
            </w:r>
          </w:p>
        </w:tc>
      </w:tr>
      <w:tr w:rsidR="005756D6" w14:paraId="73CD91B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80EA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7AE7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1C8D8F"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6F4C44" w14:textId="77777777" w:rsidR="005756D6" w:rsidRDefault="005756D6" w:rsidP="00EC3D61">
            <w:r>
              <w:rPr>
                <w:sz w:val="18"/>
                <w:szCs w:val="18"/>
              </w:rPr>
              <w:t>Bens Industriais</w:t>
            </w:r>
          </w:p>
        </w:tc>
      </w:tr>
      <w:tr w:rsidR="005756D6" w14:paraId="777A8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BD81F"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7EF168"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FFFBF1" w14:textId="77777777" w:rsidR="005756D6" w:rsidRDefault="005756D6" w:rsidP="00EC3D61">
            <w:proofErr w:type="spellStart"/>
            <w:r>
              <w:rPr>
                <w:sz w:val="18"/>
                <w:szCs w:val="18"/>
              </w:rPr>
              <w:t>Yduqs</w:t>
            </w:r>
            <w:proofErr w:type="spellEnd"/>
            <w:r>
              <w:rPr>
                <w:sz w:val="18"/>
                <w:szCs w:val="18"/>
              </w:rPr>
              <w:t xml:space="preserv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15299" w14:textId="77777777" w:rsidR="005756D6" w:rsidRDefault="005756D6" w:rsidP="00EC3D61">
            <w:r>
              <w:rPr>
                <w:sz w:val="18"/>
                <w:szCs w:val="18"/>
              </w:rPr>
              <w:t>Consumo Cíclico</w:t>
            </w:r>
          </w:p>
        </w:tc>
      </w:tr>
    </w:tbl>
    <w:p w14:paraId="33EA70C1" w14:textId="77777777" w:rsidR="005756D6" w:rsidRDefault="005756D6" w:rsidP="005756D6">
      <w:pPr>
        <w:spacing w:before="100"/>
      </w:pPr>
      <w:r>
        <w:rPr>
          <w:i/>
          <w:iCs/>
          <w:sz w:val="18"/>
          <w:szCs w:val="18"/>
        </w:rPr>
        <w:t>Fonte: elaboração própria. Ativos ordenados alfabeticamente pelo código de negociação.</w:t>
      </w:r>
    </w:p>
    <w:p w14:paraId="0B392F75" w14:textId="77777777" w:rsidR="004A7A54" w:rsidRPr="004A7A54" w:rsidRDefault="004A7A54" w:rsidP="00FC4E5E">
      <w:pPr>
        <w:rPr>
          <w:b/>
          <w:sz w:val="24"/>
          <w:szCs w:val="24"/>
        </w:rPr>
      </w:pPr>
    </w:p>
    <w:p w14:paraId="2BDE4EE8" w14:textId="61565389"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proofErr w:type="spellStart"/>
      <w:r>
        <w:rPr>
          <w:i/>
          <w:iCs/>
          <w:sz w:val="24"/>
          <w:szCs w:val="24"/>
        </w:rPr>
        <w:t>Average</w:t>
      </w:r>
      <w:proofErr w:type="spellEnd"/>
      <w:r>
        <w:rPr>
          <w:i/>
          <w:iCs/>
          <w:sz w:val="24"/>
          <w:szCs w:val="24"/>
        </w:rPr>
        <w:t xml:space="preserve"> </w:t>
      </w:r>
      <w:proofErr w:type="spellStart"/>
      <w:r>
        <w:rPr>
          <w:i/>
          <w:iCs/>
          <w:sz w:val="24"/>
          <w:szCs w:val="24"/>
        </w:rPr>
        <w:t>Daily</w:t>
      </w:r>
      <w:proofErr w:type="spellEnd"/>
      <w:r>
        <w:rPr>
          <w:i/>
          <w:iCs/>
          <w:sz w:val="24"/>
          <w:szCs w:val="24"/>
        </w:rPr>
        <w:t xml:space="preserve"> </w:t>
      </w:r>
      <w:proofErr w:type="spellStart"/>
      <w:r>
        <w:rPr>
          <w:i/>
          <w:iCs/>
          <w:sz w:val="24"/>
          <w:szCs w:val="24"/>
        </w:rPr>
        <w:t>Traded</w:t>
      </w:r>
      <w:proofErr w:type="spellEnd"/>
      <w:r>
        <w:rPr>
          <w:i/>
          <w:iCs/>
          <w:sz w:val="24"/>
          <w:szCs w:val="24"/>
        </w:rPr>
        <w:t xml:space="preserve"> </w:t>
      </w:r>
      <w:proofErr w:type="spellStart"/>
      <w:r>
        <w:rPr>
          <w:i/>
          <w:iCs/>
          <w:sz w:val="24"/>
          <w:szCs w:val="24"/>
        </w:rPr>
        <w:t>Value</w:t>
      </w:r>
      <w:proofErr w:type="spellEnd"/>
      <w:r>
        <w:rPr>
          <w:sz w:val="24"/>
          <w:szCs w:val="24"/>
        </w:rPr>
        <w:t xml:space="preserve">), com o ADTV mensurado </w:t>
      </w:r>
      <w:proofErr w:type="spellStart"/>
      <w:r>
        <w:rPr>
          <w:i/>
          <w:iCs/>
          <w:sz w:val="24"/>
          <w:szCs w:val="24"/>
        </w:rPr>
        <w:t>ex-ante</w:t>
      </w:r>
      <w:proofErr w:type="spellEnd"/>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A85E4FD" w14:textId="77777777" w:rsidR="00FC4E5E" w:rsidRPr="008A0506" w:rsidRDefault="00FC4E5E">
      <w:pPr>
        <w:rPr>
          <w:b/>
          <w:sz w:val="24"/>
          <w:szCs w:val="24"/>
          <w:lang w:val="pt-BR"/>
        </w:rPr>
      </w:pPr>
      <w:r>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72" w:name="_Toc231739147"/>
      <w:r>
        <w:rPr>
          <w:b/>
          <w:sz w:val="24"/>
          <w:szCs w:val="24"/>
        </w:rPr>
        <w:lastRenderedPageBreak/>
        <w:t>Apêndice B – Diretrizes Metodológicas de Higienização e Filtragem de Liquidez da Base de Cotações</w:t>
      </w:r>
      <w:bookmarkEnd w:id="172"/>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6C55A998"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Estruturação Relacional e Governança Dimensional: De modo a assegurar os preceitos de padronização estrutural (</w:t>
      </w:r>
      <w:proofErr w:type="spellStart"/>
      <w:r>
        <w:rPr>
          <w:sz w:val="24"/>
          <w:szCs w:val="24"/>
        </w:rPr>
        <w:t>Tidy</w:t>
      </w:r>
      <w:proofErr w:type="spellEnd"/>
      <w:r>
        <w:rPr>
          <w:sz w:val="24"/>
          <w:szCs w:val="24"/>
        </w:rPr>
        <w:t xml:space="preserve"> Data </w:t>
      </w:r>
      <w:proofErr w:type="spellStart"/>
      <w:r>
        <w:rPr>
          <w:sz w:val="24"/>
          <w:szCs w:val="24"/>
        </w:rPr>
        <w:t>Structure</w:t>
      </w:r>
      <w:proofErr w:type="spellEnd"/>
      <w:r>
        <w:rPr>
          <w:sz w:val="24"/>
          <w:szCs w:val="24"/>
        </w:rPr>
        <w:t xml:space="preserve">), a base primária de cotações financeiras foi submetida a um algoritmo de alinhamento temporal. O eixo de tempo (datas de pregão) foi indexado sob a tipologia de dados </w:t>
      </w:r>
      <w:proofErr w:type="spellStart"/>
      <w:r w:rsidRPr="00215C3B">
        <w:rPr>
          <w:i/>
          <w:iCs/>
          <w:sz w:val="24"/>
          <w:szCs w:val="24"/>
        </w:rPr>
        <w:t>datetime</w:t>
      </w:r>
      <w:proofErr w:type="spellEnd"/>
      <w:r>
        <w:rPr>
          <w:sz w:val="24"/>
          <w:szCs w:val="24"/>
        </w:rPr>
        <w:t>, garantindo a ordenação cronológica estrita dos vetores de preços e a eliminação de redundâncias transversais. O processo resultou num esqueleto vetorial constituído por 3.967 pregões contínuos.</w:t>
      </w:r>
    </w:p>
    <w:p w14:paraId="2606EE9B" w14:textId="320C1D1F"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w:t>
      </w:r>
      <w:proofErr w:type="spellStart"/>
      <w:r>
        <w:rPr>
          <w:sz w:val="24"/>
          <w:szCs w:val="24"/>
        </w:rPr>
        <w:t>Missing</w:t>
      </w:r>
      <w:proofErr w:type="spellEnd"/>
      <w:r>
        <w:rPr>
          <w:sz w:val="24"/>
          <w:szCs w:val="24"/>
        </w:rPr>
        <w:t xml:space="preserve"> </w:t>
      </w:r>
      <w:proofErr w:type="spellStart"/>
      <w:r>
        <w:rPr>
          <w:sz w:val="24"/>
          <w:szCs w:val="24"/>
        </w:rPr>
        <w:t>Values</w:t>
      </w:r>
      <w:proofErr w:type="spellEnd"/>
      <w:r>
        <w:rPr>
          <w:sz w:val="24"/>
          <w:szCs w:val="24"/>
        </w:rPr>
        <w:t>).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que atenderam a este critério de alta liquidez.</w:t>
      </w:r>
    </w:p>
    <w:p w14:paraId="72FC7012" w14:textId="154FE0C3"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 Escrutínio de Anomalias (</w:t>
      </w:r>
      <w:proofErr w:type="spellStart"/>
      <w:r w:rsidRPr="002F2BC6">
        <w:rPr>
          <w:i/>
          <w:iCs/>
          <w:sz w:val="24"/>
          <w:szCs w:val="24"/>
        </w:rPr>
        <w:t>Outliers</w:t>
      </w:r>
      <w:proofErr w:type="spellEnd"/>
      <w:r>
        <w:rPr>
          <w:sz w:val="24"/>
          <w:szCs w:val="24"/>
        </w:rPr>
        <w:t xml:space="preserve">): Considerando a suscetibilidade das séries financeiras a ruídos de infraestrutura ou não-ajustamento de proventos (como desdobramentos não refletidos), procedeu-se à </w:t>
      </w:r>
      <w:proofErr w:type="spellStart"/>
      <w:r>
        <w:rPr>
          <w:sz w:val="24"/>
          <w:szCs w:val="24"/>
        </w:rPr>
        <w:t>detecção</w:t>
      </w:r>
      <w:proofErr w:type="spellEnd"/>
      <w:r>
        <w:rPr>
          <w:sz w:val="24"/>
          <w:szCs w:val="24"/>
        </w:rPr>
        <w:t xml:space="preserve"> endógena de anomalias estatísticas severas. Empregou-se o </w:t>
      </w:r>
      <w:r w:rsidRPr="008C366A">
        <w:rPr>
          <w:i/>
          <w:iCs/>
          <w:sz w:val="24"/>
          <w:szCs w:val="24"/>
        </w:rPr>
        <w:t>Z-score</w:t>
      </w:r>
      <w:r>
        <w:rPr>
          <w:sz w:val="24"/>
          <w:szCs w:val="24"/>
        </w:rPr>
        <w:t xml:space="preserve"> modificado de </w:t>
      </w:r>
      <w:proofErr w:type="spellStart"/>
      <w:r>
        <w:rPr>
          <w:sz w:val="24"/>
          <w:szCs w:val="24"/>
        </w:rPr>
        <w:t>Iglewicz</w:t>
      </w:r>
      <w:proofErr w:type="spellEnd"/>
      <w:r>
        <w:rPr>
          <w:sz w:val="24"/>
          <w:szCs w:val="24"/>
        </w:rPr>
        <w:t xml:space="preserve"> e </w:t>
      </w:r>
      <w:proofErr w:type="spellStart"/>
      <w:r>
        <w:rPr>
          <w:sz w:val="24"/>
          <w:szCs w:val="24"/>
        </w:rPr>
        <w:t>Hoaglin</w:t>
      </w:r>
      <w:proofErr w:type="spellEnd"/>
      <w:r>
        <w:rPr>
          <w:sz w:val="24"/>
          <w:szCs w:val="24"/>
        </w:rPr>
        <w:t xml:space="preserve"> (1993), baseado na Mediana d</w:t>
      </w:r>
      <w:r w:rsidR="00166910">
        <w:rPr>
          <w:sz w:val="24"/>
          <w:szCs w:val="24"/>
        </w:rPr>
        <w:t>o</w:t>
      </w:r>
      <w:r>
        <w:rPr>
          <w:sz w:val="24"/>
          <w:szCs w:val="24"/>
        </w:rPr>
        <w:t>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r>
      <w:r>
        <w:rPr>
          <w:sz w:val="24"/>
          <w:szCs w:val="24"/>
        </w:rPr>
        <w:lastRenderedPageBreak/>
        <w:t xml:space="preserve">natural. O preenchimento operou-se exclusivamente por interpolação matemática temporal linear (time </w:t>
      </w:r>
      <w:proofErr w:type="spellStart"/>
      <w:r>
        <w:rPr>
          <w:sz w:val="24"/>
          <w:szCs w:val="24"/>
        </w:rPr>
        <w:t>interpolation</w:t>
      </w:r>
      <w:proofErr w:type="spellEnd"/>
      <w:r>
        <w:rPr>
          <w:sz w:val="24"/>
          <w:szCs w:val="24"/>
        </w:rPr>
        <w:t>), resguardando a continuidade da série de tempo. Lacunas localizadas nas extremidades periféricas das séries foram corrigidas pelos métodos de propagação da última observação válida (</w:t>
      </w:r>
      <w:proofErr w:type="spellStart"/>
      <w:r>
        <w:rPr>
          <w:sz w:val="24"/>
          <w:szCs w:val="24"/>
        </w:rPr>
        <w:t>Forward-Fill</w:t>
      </w:r>
      <w:proofErr w:type="spellEnd"/>
      <w:r>
        <w:rPr>
          <w:sz w:val="24"/>
          <w:szCs w:val="24"/>
        </w:rPr>
        <w:t xml:space="preserve"> e </w:t>
      </w:r>
      <w:proofErr w:type="spellStart"/>
      <w:r>
        <w:rPr>
          <w:sz w:val="24"/>
          <w:szCs w:val="24"/>
        </w:rPr>
        <w:t>Backward-Fill</w:t>
      </w:r>
      <w:proofErr w:type="spellEnd"/>
      <w:r>
        <w:rPr>
          <w:sz w:val="24"/>
          <w:szCs w:val="24"/>
        </w:rPr>
        <w:t>).</w:t>
      </w:r>
    </w:p>
    <w:p w14:paraId="0AA45786" w14:textId="48447F49"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w:t>
      </w:r>
      <w:r w:rsidR="008C366A">
        <w:rPr>
          <w:sz w:val="24"/>
          <w:szCs w:val="24"/>
        </w:rPr>
        <w:t xml:space="preserve"> </w:t>
      </w:r>
      <w:r>
        <w:rPr>
          <w:sz w:val="24"/>
          <w:szCs w:val="24"/>
        </w:rPr>
        <w:t xml:space="preserve">Todo o fluxo de higienização de dados foi modelado </w:t>
      </w:r>
      <w:r w:rsidR="005D7D20">
        <w:rPr>
          <w:sz w:val="24"/>
          <w:szCs w:val="24"/>
        </w:rPr>
        <w:t xml:space="preserve">em </w:t>
      </w:r>
      <w:r>
        <w:rPr>
          <w:sz w:val="24"/>
          <w:szCs w:val="24"/>
        </w:rPr>
        <w:t xml:space="preserve">um ambiente isolado (computação em linguagem </w:t>
      </w:r>
      <w:proofErr w:type="spellStart"/>
      <w:r>
        <w:rPr>
          <w:sz w:val="24"/>
          <w:szCs w:val="24"/>
        </w:rPr>
        <w:t>Python</w:t>
      </w:r>
      <w:proofErr w:type="spellEnd"/>
      <w:r>
        <w:rPr>
          <w:sz w:val="24"/>
          <w:szCs w:val="24"/>
        </w:rPr>
        <w:t xml:space="preserve"> acoplada à plataforma </w:t>
      </w:r>
      <w:proofErr w:type="spellStart"/>
      <w:r>
        <w:rPr>
          <w:sz w:val="24"/>
          <w:szCs w:val="24"/>
        </w:rPr>
        <w:t>Jupyter</w:t>
      </w:r>
      <w:proofErr w:type="spellEnd"/>
      <w:r>
        <w:rPr>
          <w:sz w:val="24"/>
          <w:szCs w:val="24"/>
        </w:rPr>
        <w:t>),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73" w:name="_Toc231739148"/>
      <w:r>
        <w:rPr>
          <w:b/>
          <w:sz w:val="24"/>
          <w:szCs w:val="24"/>
        </w:rPr>
        <w:lastRenderedPageBreak/>
        <w:t>Apêndice C – Transformação Vetorial da Matriz de Cotações em Séries de Retornos Financeiros</w:t>
      </w:r>
      <w:bookmarkEnd w:id="173"/>
      <w:r>
        <w:rPr>
          <w:b/>
          <w:sz w:val="24"/>
          <w:szCs w:val="24"/>
        </w:rPr>
        <w:t xml:space="preserve"> </w:t>
      </w:r>
    </w:p>
    <w:p w14:paraId="3E12B2BA" w14:textId="77777777" w:rsidR="00520621" w:rsidRPr="008B6129" w:rsidRDefault="00520621" w:rsidP="00520621">
      <w:pPr>
        <w:jc w:val="both"/>
        <w:rPr>
          <w:sz w:val="24"/>
          <w:szCs w:val="24"/>
        </w:rPr>
      </w:pPr>
    </w:p>
    <w:p w14:paraId="6E5F5193" w14:textId="36EA4D18" w:rsidR="00520621" w:rsidRPr="008C366A" w:rsidRDefault="00520621" w:rsidP="002A4A56">
      <w:pPr>
        <w:pStyle w:val="PargrafodaLista"/>
        <w:numPr>
          <w:ilvl w:val="0"/>
          <w:numId w:val="42"/>
        </w:numPr>
        <w:spacing w:line="360" w:lineRule="auto"/>
        <w:ind w:left="714" w:hanging="357"/>
        <w:jc w:val="both"/>
        <w:rPr>
          <w:sz w:val="24"/>
          <w:szCs w:val="24"/>
        </w:rPr>
      </w:pPr>
      <w:proofErr w:type="spellStart"/>
      <w:r w:rsidRPr="008C366A">
        <w:rPr>
          <w:sz w:val="24"/>
          <w:szCs w:val="24"/>
        </w:rPr>
        <w:t>Estacionariedade</w:t>
      </w:r>
      <w:proofErr w:type="spellEnd"/>
      <w:r w:rsidRPr="008C366A">
        <w:rPr>
          <w:sz w:val="24"/>
          <w:szCs w:val="24"/>
        </w:rPr>
        <w:t xml:space="preserve"> e Retornos Financeiros: Os dados de apreçamento em formato bruto apresentam comumente um comportamento não estacionário. Para viabilizar a modelação estocástica, os dados foram submetidos a transformações matriciais </w:t>
      </w:r>
      <w:r w:rsidR="008C366A" w:rsidRPr="008C366A">
        <w:rPr>
          <w:sz w:val="24"/>
          <w:szCs w:val="24"/>
          <w:lang w:val="pt-BR"/>
        </w:rPr>
        <w:t>para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Derivação de Retornos Simples (Discretos): O vetor de retornos simples foi computado por intermédio da variação percentual discreta </w:t>
      </w:r>
      <w:proofErr w:type="spellStart"/>
      <w:r>
        <w:rPr>
          <w:sz w:val="24"/>
          <w:szCs w:val="24"/>
        </w:rPr>
        <w:t>Rt</w:t>
      </w:r>
      <w:proofErr w:type="spellEnd"/>
      <w:r>
        <w:rPr>
          <w:sz w:val="24"/>
          <w:szCs w:val="24"/>
        </w:rPr>
        <w:t xml:space="preserve"> = (</w:t>
      </w:r>
      <w:proofErr w:type="spellStart"/>
      <w:r>
        <w:rPr>
          <w:sz w:val="24"/>
          <w:szCs w:val="24"/>
        </w:rPr>
        <w:t>Pt</w:t>
      </w:r>
      <w:proofErr w:type="spellEnd"/>
      <w:r>
        <w:rPr>
          <w:sz w:val="24"/>
          <w:szCs w:val="24"/>
        </w:rPr>
        <w:t xml:space="preserve">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Derivação de Retornos Logarítmicos (Contínuos): Concomitantemente, elaborou-se o processamento dos retornos compostos de forma contínua através do logaritmo natural das razões de preços: </w:t>
      </w:r>
      <w:proofErr w:type="spellStart"/>
      <w:r>
        <w:rPr>
          <w:sz w:val="24"/>
          <w:szCs w:val="24"/>
        </w:rPr>
        <w:t>rt</w:t>
      </w:r>
      <w:proofErr w:type="spellEnd"/>
      <w:r>
        <w:rPr>
          <w:sz w:val="24"/>
          <w:szCs w:val="24"/>
        </w:rPr>
        <w:t xml:space="preserve"> = </w:t>
      </w:r>
      <w:proofErr w:type="spellStart"/>
      <w:proofErr w:type="gramStart"/>
      <w:r>
        <w:rPr>
          <w:sz w:val="24"/>
          <w:szCs w:val="24"/>
        </w:rPr>
        <w:t>ln</w:t>
      </w:r>
      <w:proofErr w:type="spellEnd"/>
      <w:r>
        <w:rPr>
          <w:sz w:val="24"/>
          <w:szCs w:val="24"/>
        </w:rPr>
        <w:t>(</w:t>
      </w:r>
      <w:proofErr w:type="spellStart"/>
      <w:proofErr w:type="gramEnd"/>
      <w:r>
        <w:rPr>
          <w:sz w:val="24"/>
          <w:szCs w:val="24"/>
        </w:rPr>
        <w:t>Pt</w:t>
      </w:r>
      <w:proofErr w:type="spellEnd"/>
      <w:r>
        <w:rPr>
          <w:sz w:val="24"/>
          <w:szCs w:val="24"/>
        </w:rPr>
        <w:t xml:space="preserve"> / Pt-1). Esta estratégia fundamenta-se nas prerrogativas estatísticas para séries financeiras </w:t>
      </w:r>
      <w:proofErr w:type="spellStart"/>
      <w:r>
        <w:rPr>
          <w:sz w:val="24"/>
          <w:szCs w:val="24"/>
        </w:rPr>
        <w:t>intertemporais</w:t>
      </w:r>
      <w:proofErr w:type="spellEnd"/>
      <w:r>
        <w:rPr>
          <w:sz w:val="24"/>
          <w:szCs w:val="24"/>
        </w:rPr>
        <w:t xml:space="preserve">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 xml:space="preserve">Reprodutibilidade: Ambas as transformações operaram na supressão endógena da observação t0. O processo está consolidado integralmente na arquitetura computacional </w:t>
      </w:r>
      <w:proofErr w:type="spellStart"/>
      <w:r>
        <w:rPr>
          <w:sz w:val="24"/>
          <w:szCs w:val="24"/>
        </w:rPr>
        <w:t>Python</w:t>
      </w:r>
      <w:proofErr w:type="spellEnd"/>
      <w:r>
        <w:rPr>
          <w:sz w:val="24"/>
          <w:szCs w:val="24"/>
        </w:rPr>
        <w:t xml:space="preserve">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4" w:name="_Toc231739149"/>
      <w:r>
        <w:rPr>
          <w:b/>
          <w:sz w:val="24"/>
          <w:szCs w:val="24"/>
        </w:rPr>
        <w:lastRenderedPageBreak/>
        <w:t>Apêndice D – Consolidação da Base Mestre e Tratamento do Viés de Antecipação</w:t>
      </w:r>
      <w:bookmarkEnd w:id="174"/>
      <w:r>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1204ED66" w:rsidR="00520621" w:rsidRPr="005D7824" w:rsidRDefault="00520621" w:rsidP="005754FD">
      <w:pPr>
        <w:pStyle w:val="PargrafodaLista"/>
        <w:numPr>
          <w:ilvl w:val="0"/>
          <w:numId w:val="43"/>
        </w:numPr>
        <w:spacing w:line="360" w:lineRule="auto"/>
        <w:ind w:left="714" w:hanging="357"/>
        <w:jc w:val="both"/>
        <w:rPr>
          <w:sz w:val="24"/>
          <w:szCs w:val="24"/>
        </w:rPr>
      </w:pPr>
      <w:r w:rsidRPr="005D7824">
        <w:rPr>
          <w:sz w:val="24"/>
          <w:szCs w:val="24"/>
        </w:rPr>
        <w:t>Integração de Variáveis Macroecon</w:t>
      </w:r>
      <w:r w:rsidR="005D7D20" w:rsidRPr="005D7824">
        <w:rPr>
          <w:sz w:val="24"/>
          <w:szCs w:val="24"/>
        </w:rPr>
        <w:t>ô</w:t>
      </w:r>
      <w:r w:rsidRPr="005D7824">
        <w:rPr>
          <w:sz w:val="24"/>
          <w:szCs w:val="24"/>
        </w:rPr>
        <w:t xml:space="preserve">micas e </w:t>
      </w:r>
      <w:proofErr w:type="spellStart"/>
      <w:r w:rsidRPr="005D7824">
        <w:rPr>
          <w:i/>
          <w:iCs/>
          <w:sz w:val="24"/>
          <w:szCs w:val="24"/>
        </w:rPr>
        <w:t>Benchmarks</w:t>
      </w:r>
      <w:proofErr w:type="spellEnd"/>
      <w:r w:rsidRPr="005D7824">
        <w:rPr>
          <w:sz w:val="24"/>
          <w:szCs w:val="24"/>
        </w:rPr>
        <w:t xml:space="preserve">: </w:t>
      </w:r>
      <w:r w:rsidR="005D7824" w:rsidRPr="005D7824">
        <w:rPr>
          <w:sz w:val="24"/>
          <w:szCs w:val="24"/>
          <w:lang w:val="pt-BR"/>
        </w:rPr>
        <w:t xml:space="preserve">Para viabilizar </w:t>
      </w:r>
      <w:r w:rsidRPr="005D7824">
        <w:rPr>
          <w:sz w:val="24"/>
          <w:szCs w:val="24"/>
        </w:rPr>
        <w:t>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w:t>
      </w:r>
      <w:proofErr w:type="spellStart"/>
      <w:r w:rsidR="00BF2012" w:rsidRPr="00BF2012">
        <w:rPr>
          <w:i/>
          <w:iCs/>
          <w:sz w:val="24"/>
          <w:szCs w:val="24"/>
        </w:rPr>
        <w:t>inner</w:t>
      </w:r>
      <w:proofErr w:type="spellEnd"/>
      <w:r w:rsidR="00BF2012" w:rsidRPr="00BF2012">
        <w:rPr>
          <w:i/>
          <w:iCs/>
          <w:sz w:val="24"/>
          <w:szCs w:val="24"/>
        </w:rPr>
        <w:t xml:space="preserve"> </w:t>
      </w:r>
      <w:proofErr w:type="spellStart"/>
      <w:r w:rsidR="00BF2012" w:rsidRPr="00BF2012">
        <w:rPr>
          <w:i/>
          <w:iCs/>
          <w:sz w:val="24"/>
          <w:szCs w:val="24"/>
        </w:rPr>
        <w:t>join</w:t>
      </w:r>
      <w:proofErr w:type="spellEnd"/>
      <w:r w:rsidRPr="005D7824">
        <w:rPr>
          <w:sz w:val="24"/>
          <w:szCs w:val="24"/>
        </w:rPr>
        <w:t>).</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w:t>
      </w:r>
      <w:r w:rsidRPr="005D7D20">
        <w:rPr>
          <w:i/>
          <w:iCs/>
          <w:sz w:val="24"/>
          <w:szCs w:val="24"/>
        </w:rPr>
        <w:t>Look-</w:t>
      </w:r>
      <w:proofErr w:type="spellStart"/>
      <w:r w:rsidRPr="005D7D20">
        <w:rPr>
          <w:i/>
          <w:iCs/>
          <w:sz w:val="24"/>
          <w:szCs w:val="24"/>
        </w:rPr>
        <w:t>ahead</w:t>
      </w:r>
      <w:proofErr w:type="spellEnd"/>
      <w:r w:rsidRPr="005D7D20">
        <w:rPr>
          <w:i/>
          <w:iCs/>
          <w:sz w:val="24"/>
          <w:szCs w:val="24"/>
        </w:rPr>
        <w:t xml:space="preserve"> Bias</w:t>
      </w:r>
      <w:r>
        <w:rPr>
          <w:sz w:val="24"/>
          <w:szCs w:val="24"/>
        </w:rPr>
        <w:t xml:space="preserve">): Para assegurar a validade científica dos testes de </w:t>
      </w:r>
      <w:proofErr w:type="spellStart"/>
      <w:r w:rsidRPr="005D7D20">
        <w:rPr>
          <w:i/>
          <w:iCs/>
          <w:sz w:val="24"/>
          <w:szCs w:val="24"/>
        </w:rPr>
        <w:t>backtesting</w:t>
      </w:r>
      <w:proofErr w:type="spellEnd"/>
      <w:r>
        <w:rPr>
          <w:sz w:val="24"/>
          <w:szCs w:val="24"/>
        </w:rPr>
        <w:t xml:space="preserve">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75" w:name="_Toc231739150"/>
      <w:r>
        <w:rPr>
          <w:b/>
          <w:sz w:val="24"/>
          <w:szCs w:val="24"/>
        </w:rPr>
        <w:lastRenderedPageBreak/>
        <w:t>Apêndice E – Derivação do Prêmio de Risco e Estabelecimento dos Retornos em Excesso</w:t>
      </w:r>
      <w:bookmarkEnd w:id="175"/>
      <w:r>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Transformação Paramétrica Preliminar</w:t>
      </w:r>
      <w:r>
        <w:rPr>
          <w:sz w:val="24"/>
          <w:szCs w:val="24"/>
        </w:rPr>
        <w:t>: A partir da base de dados mestra consolidada, operou-se a segregação das variáveis. Os vetores de cotações e o IBOVESPA foram convertidos para retornos simples diários. O CDI foi isolado na forma de taxa de variação diária.</w:t>
      </w:r>
    </w:p>
    <w:p w14:paraId="5E6F509D" w14:textId="5EF52A5F"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Isolamento do Pr</w:t>
      </w:r>
      <w:r w:rsidR="005947B8">
        <w:rPr>
          <w:b/>
          <w:bCs/>
          <w:sz w:val="24"/>
          <w:szCs w:val="24"/>
        </w:rPr>
        <w:t>ê</w:t>
      </w:r>
      <w:r w:rsidRPr="005947B8">
        <w:rPr>
          <w:b/>
          <w:bCs/>
          <w:sz w:val="24"/>
          <w:szCs w:val="24"/>
        </w:rPr>
        <w:t>mio de Risco (</w:t>
      </w:r>
      <w:proofErr w:type="spellStart"/>
      <w:r w:rsidRPr="005947B8">
        <w:rPr>
          <w:b/>
          <w:bCs/>
          <w:i/>
          <w:iCs/>
          <w:sz w:val="24"/>
          <w:szCs w:val="24"/>
        </w:rPr>
        <w:t>Excess</w:t>
      </w:r>
      <w:proofErr w:type="spellEnd"/>
      <w:r w:rsidRPr="005947B8">
        <w:rPr>
          <w:b/>
          <w:bCs/>
          <w:i/>
          <w:iCs/>
          <w:sz w:val="24"/>
          <w:szCs w:val="24"/>
        </w:rPr>
        <w:t xml:space="preserve"> </w:t>
      </w:r>
      <w:proofErr w:type="spellStart"/>
      <w:r w:rsidRPr="005947B8">
        <w:rPr>
          <w:b/>
          <w:bCs/>
          <w:i/>
          <w:iCs/>
          <w:sz w:val="24"/>
          <w:szCs w:val="24"/>
        </w:rPr>
        <w:t>Return</w:t>
      </w:r>
      <w:proofErr w:type="spellEnd"/>
      <w:r w:rsidRPr="005947B8">
        <w:rPr>
          <w:b/>
          <w:bCs/>
          <w:sz w:val="24"/>
          <w:szCs w:val="24"/>
        </w:rPr>
        <w:t>):</w:t>
      </w:r>
      <w:r>
        <w:rPr>
          <w:sz w:val="24"/>
          <w:szCs w:val="24"/>
        </w:rPr>
        <w:t xml:space="preserve"> Alinhados os referenciais, executou-se a derivação vetorial do prémio de risco para cada ativo i no instante t mediante a subtração direta da taxa livre de risco: </w:t>
      </w:r>
      <w:proofErr w:type="spellStart"/>
      <w:proofErr w:type="gramStart"/>
      <w:r>
        <w:rPr>
          <w:sz w:val="24"/>
          <w:szCs w:val="24"/>
        </w:rPr>
        <w:t>ERi,t</w:t>
      </w:r>
      <w:proofErr w:type="spellEnd"/>
      <w:proofErr w:type="gramEnd"/>
      <w:r>
        <w:rPr>
          <w:sz w:val="24"/>
          <w:szCs w:val="24"/>
        </w:rPr>
        <w:t xml:space="preserve"> = </w:t>
      </w:r>
      <w:proofErr w:type="spellStart"/>
      <w:r>
        <w:rPr>
          <w:sz w:val="24"/>
          <w:szCs w:val="24"/>
        </w:rPr>
        <w:t>Ri,t</w:t>
      </w:r>
      <w:proofErr w:type="spellEnd"/>
      <w:r>
        <w:rPr>
          <w:sz w:val="24"/>
          <w:szCs w:val="24"/>
        </w:rPr>
        <w:t xml:space="preserve"> - </w:t>
      </w:r>
      <w:proofErr w:type="spellStart"/>
      <w:r>
        <w:rPr>
          <w:sz w:val="24"/>
          <w:szCs w:val="24"/>
        </w:rPr>
        <w:t>Rf,t</w:t>
      </w:r>
      <w:proofErr w:type="spellEnd"/>
      <w:r>
        <w:rPr>
          <w:sz w:val="24"/>
          <w:szCs w:val="24"/>
        </w:rPr>
        <w:t xml:space="preserve">, onde </w:t>
      </w:r>
      <w:proofErr w:type="spellStart"/>
      <w:r>
        <w:rPr>
          <w:sz w:val="24"/>
          <w:szCs w:val="24"/>
        </w:rPr>
        <w:t>Rf,t</w:t>
      </w:r>
      <w:proofErr w:type="spellEnd"/>
      <w:r>
        <w:rPr>
          <w:sz w:val="24"/>
          <w:szCs w:val="24"/>
        </w:rPr>
        <w:t xml:space="preserve"> compreende o CDI no instante homólogo.</w:t>
      </w:r>
    </w:p>
    <w:p w14:paraId="6F74736B" w14:textId="60FF8079"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Pr</w:t>
      </w:r>
      <w:r w:rsidR="005947B8">
        <w:rPr>
          <w:b/>
          <w:bCs/>
          <w:sz w:val="24"/>
          <w:szCs w:val="24"/>
        </w:rPr>
        <w:t>ê</w:t>
      </w:r>
      <w:r w:rsidRPr="005947B8">
        <w:rPr>
          <w:b/>
          <w:bCs/>
          <w:sz w:val="24"/>
          <w:szCs w:val="24"/>
        </w:rPr>
        <w:t>mio de Risco de Mercado:</w:t>
      </w:r>
      <w:r>
        <w:rPr>
          <w:sz w:val="24"/>
          <w:szCs w:val="24"/>
        </w:rPr>
        <w:t xml:space="preserve"> Calculou-se o retorno em excesso do mercado (</w:t>
      </w:r>
      <w:proofErr w:type="spellStart"/>
      <w:proofErr w:type="gramStart"/>
      <w:r>
        <w:rPr>
          <w:sz w:val="24"/>
          <w:szCs w:val="24"/>
        </w:rPr>
        <w:t>ERm,t</w:t>
      </w:r>
      <w:proofErr w:type="spellEnd"/>
      <w:proofErr w:type="gramEnd"/>
      <w:r>
        <w:rPr>
          <w:sz w:val="24"/>
          <w:szCs w:val="24"/>
        </w:rPr>
        <w:t xml:space="preserve"> = </w:t>
      </w:r>
      <w:proofErr w:type="spellStart"/>
      <w:r>
        <w:rPr>
          <w:sz w:val="24"/>
          <w:szCs w:val="24"/>
        </w:rPr>
        <w:t>RIBOV,t</w:t>
      </w:r>
      <w:proofErr w:type="spellEnd"/>
      <w:r>
        <w:rPr>
          <w:sz w:val="24"/>
          <w:szCs w:val="24"/>
        </w:rPr>
        <w:t xml:space="preserve"> - </w:t>
      </w:r>
      <w:proofErr w:type="spellStart"/>
      <w:r>
        <w:rPr>
          <w:sz w:val="24"/>
          <w:szCs w:val="24"/>
        </w:rPr>
        <w:t>Rf,t</w:t>
      </w:r>
      <w:proofErr w:type="spellEnd"/>
      <w:r>
        <w:rPr>
          <w:sz w:val="24"/>
          <w:szCs w:val="24"/>
        </w:rPr>
        <w: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6" w:name="_Toc231739151"/>
      <w:r>
        <w:rPr>
          <w:b/>
          <w:sz w:val="24"/>
          <w:szCs w:val="24"/>
        </w:rPr>
        <w:lastRenderedPageBreak/>
        <w:t>Apêndice F – Parâmetros Inferenciais Globais: Covariância, Risco Sistemático e Desempenho Ajustado</w:t>
      </w:r>
      <w:bookmarkEnd w:id="176"/>
      <w:r>
        <w:rPr>
          <w:b/>
          <w:sz w:val="24"/>
          <w:szCs w:val="24"/>
        </w:rPr>
        <w:t xml:space="preserve"> </w:t>
      </w:r>
    </w:p>
    <w:p w14:paraId="746516DE" w14:textId="77777777" w:rsidR="00520621" w:rsidRPr="008B6129" w:rsidRDefault="00520621" w:rsidP="00520621">
      <w:pPr>
        <w:rPr>
          <w:sz w:val="24"/>
          <w:szCs w:val="24"/>
        </w:rPr>
      </w:pPr>
    </w:p>
    <w:p w14:paraId="652B301E" w14:textId="4F40D762"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Matriz de Covariância Empírica Anualizada:</w:t>
      </w:r>
      <w:r>
        <w:rPr>
          <w:sz w:val="24"/>
          <w:szCs w:val="24"/>
        </w:rPr>
        <w:t xml:space="preserve"> Como alicerce incondicional para a otimização de Markowitz, processou-se a matriz de variância-covariância transversal anualizada (</w:t>
      </w:r>
      <w:proofErr w:type="spellStart"/>
      <w:r>
        <w:rPr>
          <w:sz w:val="24"/>
          <w:szCs w:val="24"/>
        </w:rPr>
        <w:t>Σ_anual</w:t>
      </w:r>
      <w:proofErr w:type="spellEnd"/>
      <w:r>
        <w:rPr>
          <w:sz w:val="24"/>
          <w:szCs w:val="24"/>
        </w:rPr>
        <w:t xml:space="preserve"> = </w:t>
      </w:r>
      <w:proofErr w:type="spellStart"/>
      <w:r>
        <w:rPr>
          <w:sz w:val="24"/>
          <w:szCs w:val="24"/>
        </w:rPr>
        <w:t>Σ_diaria</w:t>
      </w:r>
      <w:proofErr w:type="spellEnd"/>
      <w:r>
        <w:rPr>
          <w:sz w:val="24"/>
          <w:szCs w:val="24"/>
        </w:rPr>
        <w:t xml:space="preserve"> × 252). A volatilidade (desvio-padrão) individual de cada ativo é anualizada pela relação </w:t>
      </w:r>
      <w:proofErr w:type="spellStart"/>
      <w:r>
        <w:rPr>
          <w:sz w:val="24"/>
          <w:szCs w:val="24"/>
        </w:rPr>
        <w:t>σ_anual</w:t>
      </w:r>
      <w:proofErr w:type="spellEnd"/>
      <w:r>
        <w:rPr>
          <w:sz w:val="24"/>
          <w:szCs w:val="24"/>
        </w:rPr>
        <w:t xml:space="preserve"> = </w:t>
      </w:r>
      <w:proofErr w:type="spellStart"/>
      <w:r>
        <w:rPr>
          <w:sz w:val="24"/>
          <w:szCs w:val="24"/>
        </w:rPr>
        <w:t>σ_diaria</w:t>
      </w:r>
      <w:proofErr w:type="spellEnd"/>
      <w:r>
        <w:rPr>
          <w:sz w:val="24"/>
          <w:szCs w:val="24"/>
        </w:rPr>
        <w:t xml:space="preserve"> × √252. Esses construtos capturam a dinâmica de interdependência e magnitude dos </w:t>
      </w:r>
      <w:proofErr w:type="spellStart"/>
      <w:r>
        <w:rPr>
          <w:sz w:val="24"/>
          <w:szCs w:val="24"/>
        </w:rPr>
        <w:t>co-movimentos</w:t>
      </w:r>
      <w:proofErr w:type="spellEnd"/>
      <w:r>
        <w:rPr>
          <w:sz w:val="24"/>
          <w:szCs w:val="24"/>
        </w:rPr>
        <w:t xml:space="preserve"> latentes. Nota de auditoria: a notação anterior “</w:t>
      </w:r>
      <w:proofErr w:type="spellStart"/>
      <w:r>
        <w:rPr>
          <w:sz w:val="24"/>
          <w:szCs w:val="24"/>
        </w:rPr>
        <w:t>sigma_anual</w:t>
      </w:r>
      <w:proofErr w:type="spellEnd"/>
      <w:r>
        <w:rPr>
          <w:sz w:val="24"/>
          <w:szCs w:val="24"/>
        </w:rPr>
        <w:t xml:space="preserve"> = </w:t>
      </w:r>
      <w:proofErr w:type="spellStart"/>
      <w:r>
        <w:rPr>
          <w:sz w:val="24"/>
          <w:szCs w:val="24"/>
        </w:rPr>
        <w:t>sigma_diaria</w:t>
      </w:r>
      <w:proofErr w:type="spellEnd"/>
      <w:r>
        <w:rPr>
          <w:sz w:val="24"/>
          <w:szCs w:val="24"/>
        </w:rPr>
        <w:t xml:space="preserve"> * 252” estava incorreta para o desvio-padrão; a multiplicação direta por 252 (sem raiz quadrada) aplica-se exclusivamente à matriz de covariância Σ. </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Derivação do Risco Sistemático (Coeficiente Beta):</w:t>
      </w:r>
      <w:r>
        <w:rPr>
          <w:sz w:val="24"/>
          <w:szCs w:val="24"/>
        </w:rPr>
        <w:t xml:space="preserve"> Tendo o IBOVESPA como proxy de mercado, derivou-se o coeficiente Beta (beta = </w:t>
      </w:r>
      <w:proofErr w:type="spellStart"/>
      <w:proofErr w:type="gramStart"/>
      <w:r>
        <w:rPr>
          <w:sz w:val="24"/>
          <w:szCs w:val="24"/>
        </w:rPr>
        <w:t>Cov</w:t>
      </w:r>
      <w:proofErr w:type="spellEnd"/>
      <w:r>
        <w:rPr>
          <w:sz w:val="24"/>
          <w:szCs w:val="24"/>
        </w:rPr>
        <w:t>(</w:t>
      </w:r>
      <w:proofErr w:type="spellStart"/>
      <w:proofErr w:type="gramEnd"/>
      <w:r>
        <w:rPr>
          <w:sz w:val="24"/>
          <w:szCs w:val="24"/>
        </w:rPr>
        <w:t>ERi</w:t>
      </w:r>
      <w:proofErr w:type="spellEnd"/>
      <w:r>
        <w:rPr>
          <w:sz w:val="24"/>
          <w:szCs w:val="24"/>
        </w:rPr>
        <w:t xml:space="preserve">, </w:t>
      </w:r>
      <w:proofErr w:type="spellStart"/>
      <w:r>
        <w:rPr>
          <w:sz w:val="24"/>
          <w:szCs w:val="24"/>
        </w:rPr>
        <w:t>ERm</w:t>
      </w:r>
      <w:proofErr w:type="spellEnd"/>
      <w:r>
        <w:rPr>
          <w:sz w:val="24"/>
          <w:szCs w:val="24"/>
        </w:rPr>
        <w:t>) / Var(</w:t>
      </w:r>
      <w:proofErr w:type="spellStart"/>
      <w:r>
        <w:rPr>
          <w:sz w:val="24"/>
          <w:szCs w:val="24"/>
        </w:rPr>
        <w:t>ERm</w:t>
      </w:r>
      <w:proofErr w:type="spellEnd"/>
      <w:r>
        <w:rPr>
          <w:sz w:val="24"/>
          <w:szCs w:val="24"/>
        </w:rPr>
        <w:t>)), refletindo a sensibilidade ao risco sistemático.</w:t>
      </w:r>
    </w:p>
    <w:p w14:paraId="270C733F" w14:textId="52BB3B78"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 xml:space="preserve">Índice de </w:t>
      </w:r>
      <w:proofErr w:type="spellStart"/>
      <w:r w:rsidRPr="00927A79">
        <w:rPr>
          <w:b/>
          <w:bCs/>
          <w:sz w:val="24"/>
          <w:szCs w:val="24"/>
        </w:rPr>
        <w:t>Sharpe</w:t>
      </w:r>
      <w:proofErr w:type="spellEnd"/>
      <w:r w:rsidRPr="00927A79">
        <w:rPr>
          <w:b/>
          <w:bCs/>
          <w:sz w:val="24"/>
          <w:szCs w:val="24"/>
        </w:rPr>
        <w:t xml:space="preserve"> Analítico:</w:t>
      </w:r>
      <w:r>
        <w:rPr>
          <w:sz w:val="24"/>
          <w:szCs w:val="24"/>
        </w:rPr>
        <w:t xml:space="preserve"> Para o escalonamento do pr</w:t>
      </w:r>
      <w:r w:rsidR="00927A79">
        <w:rPr>
          <w:sz w:val="24"/>
          <w:szCs w:val="24"/>
        </w:rPr>
        <w:t>ê</w:t>
      </w:r>
      <w:r>
        <w:rPr>
          <w:sz w:val="24"/>
          <w:szCs w:val="24"/>
        </w:rPr>
        <w:t xml:space="preserve">mio de risco face à dispersão estocástica, calculou-se o Índice de </w:t>
      </w:r>
      <w:proofErr w:type="spellStart"/>
      <w:r>
        <w:rPr>
          <w:sz w:val="24"/>
          <w:szCs w:val="24"/>
        </w:rPr>
        <w:t>Sharpe</w:t>
      </w:r>
      <w:proofErr w:type="spellEnd"/>
      <w:r>
        <w:rPr>
          <w:sz w:val="24"/>
          <w:szCs w:val="24"/>
        </w:rPr>
        <w:t xml:space="preserve"> (IS = E[</w:t>
      </w:r>
      <w:proofErr w:type="spellStart"/>
      <w:r>
        <w:rPr>
          <w:sz w:val="24"/>
          <w:szCs w:val="24"/>
        </w:rPr>
        <w:t>ERi</w:t>
      </w:r>
      <w:proofErr w:type="spellEnd"/>
      <w:r>
        <w:rPr>
          <w:sz w:val="24"/>
          <w:szCs w:val="24"/>
        </w:rPr>
        <w:t xml:space="preserve">] / </w:t>
      </w:r>
      <w:proofErr w:type="spellStart"/>
      <w:r>
        <w:rPr>
          <w:sz w:val="24"/>
          <w:szCs w:val="24"/>
        </w:rPr>
        <w:t>sigma_i</w:t>
      </w:r>
      <w:proofErr w:type="spellEnd"/>
      <w:r>
        <w:rPr>
          <w:sz w:val="24"/>
          <w:szCs w:val="24"/>
        </w:rPr>
        <w:t>),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7" w:name="_Toc231739152"/>
      <w:r>
        <w:rPr>
          <w:b/>
          <w:sz w:val="24"/>
          <w:szCs w:val="24"/>
        </w:rPr>
        <w:lastRenderedPageBreak/>
        <w:t>Apêndice G – Construção Estocástica e Otimização Numérica da Fronteira Eficiente de Markowitz</w:t>
      </w:r>
      <w:bookmarkEnd w:id="177"/>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w:t>
      </w:r>
      <w:proofErr w:type="spellStart"/>
      <w:r>
        <w:rPr>
          <w:sz w:val="24"/>
          <w:szCs w:val="24"/>
        </w:rPr>
        <w:t>Only</w:t>
      </w:r>
      <w:proofErr w:type="spellEnd"/>
      <w:r>
        <w:rPr>
          <w:sz w:val="24"/>
          <w:szCs w:val="24"/>
        </w:rPr>
        <w:t>).</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 xml:space="preserve">Derivação dos Portfólios Canónicos: Foram maximizadas as funções objetivo para isolar o Portfólio de Mínima Variância Global (MVP) e o Portfólio de Máximo Índice de </w:t>
      </w:r>
      <w:proofErr w:type="spellStart"/>
      <w:r>
        <w:rPr>
          <w:sz w:val="24"/>
          <w:szCs w:val="24"/>
        </w:rPr>
        <w:t>Sharpe</w:t>
      </w:r>
      <w:proofErr w:type="spellEnd"/>
      <w:r>
        <w:rPr>
          <w:sz w:val="24"/>
          <w:szCs w:val="24"/>
        </w:rPr>
        <w:t xml:space="preserv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8" w:name="_Toc231739153"/>
      <w:r>
        <w:rPr>
          <w:b/>
          <w:sz w:val="24"/>
          <w:szCs w:val="24"/>
        </w:rPr>
        <w:lastRenderedPageBreak/>
        <w:t xml:space="preserve">Apêndice H – Isolamento Matricial De Covariâncias Negativas E Mapeamento De </w:t>
      </w:r>
      <w:proofErr w:type="spellStart"/>
      <w:r>
        <w:rPr>
          <w:b/>
          <w:sz w:val="24"/>
          <w:szCs w:val="24"/>
        </w:rPr>
        <w:t>Hedge</w:t>
      </w:r>
      <w:proofErr w:type="spellEnd"/>
      <w:r>
        <w:rPr>
          <w:b/>
          <w:sz w:val="24"/>
          <w:szCs w:val="24"/>
        </w:rPr>
        <w:t xml:space="preserve"> Estrutural</w:t>
      </w:r>
      <w:bookmarkEnd w:id="178"/>
      <w:r>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 xml:space="preserve">Inspeção de Covariância Reversa: Procedeu-se a um escrutínio matricial para isolar estritamente os coeficientes onde </w:t>
      </w:r>
      <w:proofErr w:type="spellStart"/>
      <w:r>
        <w:rPr>
          <w:sz w:val="24"/>
          <w:szCs w:val="24"/>
        </w:rPr>
        <w:t>sigma_</w:t>
      </w:r>
      <w:proofErr w:type="gramStart"/>
      <w:r>
        <w:rPr>
          <w:sz w:val="24"/>
          <w:szCs w:val="24"/>
        </w:rPr>
        <w:t>i,j</w:t>
      </w:r>
      <w:proofErr w:type="spellEnd"/>
      <w:proofErr w:type="gramEnd"/>
      <w:r>
        <w:rPr>
          <w:sz w:val="24"/>
          <w:szCs w:val="24"/>
        </w:rPr>
        <w:t xml:space="preserve"> &lt; 0, mapeando as oportunidades reais de </w:t>
      </w:r>
      <w:proofErr w:type="spellStart"/>
      <w:r>
        <w:rPr>
          <w:sz w:val="24"/>
          <w:szCs w:val="24"/>
        </w:rPr>
        <w:t>hedge</w:t>
      </w:r>
      <w:proofErr w:type="spellEnd"/>
      <w:r>
        <w:rPr>
          <w:sz w:val="24"/>
          <w:szCs w:val="24"/>
        </w:rPr>
        <w:t xml:space="preserv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 xml:space="preserve">Visualização Categórica via Mapa de Calor: Aplicou-se um algoritmo de mascaramento dinâmico para suprimir covariâncias positivas e redundâncias, gerando um </w:t>
      </w:r>
      <w:proofErr w:type="spellStart"/>
      <w:r>
        <w:rPr>
          <w:sz w:val="24"/>
          <w:szCs w:val="24"/>
        </w:rPr>
        <w:t>Heatmap</w:t>
      </w:r>
      <w:proofErr w:type="spellEnd"/>
      <w:r>
        <w:rPr>
          <w:sz w:val="24"/>
          <w:szCs w:val="24"/>
        </w:rPr>
        <w:t xml:space="preserve">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9" w:name="_Toc231739154"/>
      <w:r>
        <w:rPr>
          <w:b/>
          <w:sz w:val="24"/>
          <w:szCs w:val="24"/>
        </w:rPr>
        <w:lastRenderedPageBreak/>
        <w:t xml:space="preserve">Apêndice I – Análise de Correlação de </w:t>
      </w:r>
      <w:proofErr w:type="spellStart"/>
      <w:r>
        <w:rPr>
          <w:b/>
          <w:sz w:val="24"/>
          <w:szCs w:val="24"/>
        </w:rPr>
        <w:t>Pearson</w:t>
      </w:r>
      <w:proofErr w:type="spellEnd"/>
      <w:r>
        <w:rPr>
          <w:b/>
          <w:sz w:val="24"/>
          <w:szCs w:val="24"/>
        </w:rPr>
        <w:t xml:space="preserve"> e </w:t>
      </w:r>
      <w:proofErr w:type="spellStart"/>
      <w:r>
        <w:rPr>
          <w:b/>
          <w:sz w:val="24"/>
          <w:szCs w:val="24"/>
        </w:rPr>
        <w:t>Clusterização</w:t>
      </w:r>
      <w:proofErr w:type="spellEnd"/>
      <w:r>
        <w:rPr>
          <w:b/>
          <w:sz w:val="24"/>
          <w:szCs w:val="24"/>
        </w:rPr>
        <w:t xml:space="preserve"> Hierárquica Estrutural</w:t>
      </w:r>
      <w:bookmarkEnd w:id="179"/>
      <w:r>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 xml:space="preserve">Matriz de Correlação </w:t>
      </w:r>
      <w:proofErr w:type="spellStart"/>
      <w:r>
        <w:rPr>
          <w:sz w:val="24"/>
          <w:szCs w:val="24"/>
        </w:rPr>
        <w:t>Univariada</w:t>
      </w:r>
      <w:proofErr w:type="spellEnd"/>
      <w:r>
        <w:rPr>
          <w:sz w:val="24"/>
          <w:szCs w:val="24"/>
        </w:rPr>
        <w:t xml:space="preserve">: Computou-se a Matriz de Correlação de </w:t>
      </w:r>
      <w:proofErr w:type="spellStart"/>
      <w:r>
        <w:rPr>
          <w:sz w:val="24"/>
          <w:szCs w:val="24"/>
        </w:rPr>
        <w:t>Pearson</w:t>
      </w:r>
      <w:proofErr w:type="spellEnd"/>
      <w:r>
        <w:rPr>
          <w:sz w:val="24"/>
          <w:szCs w:val="24"/>
        </w:rPr>
        <w:t xml:space="preserve"> (</w:t>
      </w:r>
      <w:proofErr w:type="spellStart"/>
      <w:r>
        <w:rPr>
          <w:sz w:val="24"/>
          <w:szCs w:val="24"/>
        </w:rPr>
        <w:t>rho</w:t>
      </w:r>
      <w:proofErr w:type="spellEnd"/>
      <w:r>
        <w:rPr>
          <w:sz w:val="24"/>
          <w:szCs w:val="24"/>
        </w:rPr>
        <w:t>)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 xml:space="preserve">Agrupamento por </w:t>
      </w:r>
      <w:proofErr w:type="spellStart"/>
      <w:r>
        <w:rPr>
          <w:sz w:val="24"/>
          <w:szCs w:val="24"/>
        </w:rPr>
        <w:t>Clusterização</w:t>
      </w:r>
      <w:proofErr w:type="spellEnd"/>
      <w:r>
        <w:rPr>
          <w:sz w:val="24"/>
          <w:szCs w:val="24"/>
        </w:rPr>
        <w:t xml:space="preserve"> Hierárquica: A matriz foi submetida a um modelo de aprendizado de máquina não-supervisionado (</w:t>
      </w:r>
      <w:proofErr w:type="spellStart"/>
      <w:r>
        <w:rPr>
          <w:sz w:val="24"/>
          <w:szCs w:val="24"/>
        </w:rPr>
        <w:t>Hierarchical</w:t>
      </w:r>
      <w:proofErr w:type="spellEnd"/>
      <w:r>
        <w:rPr>
          <w:sz w:val="24"/>
          <w:szCs w:val="24"/>
        </w:rPr>
        <w:t xml:space="preserve"> </w:t>
      </w:r>
      <w:proofErr w:type="spellStart"/>
      <w:r>
        <w:rPr>
          <w:sz w:val="24"/>
          <w:szCs w:val="24"/>
        </w:rPr>
        <w:t>Clustering</w:t>
      </w:r>
      <w:proofErr w:type="spellEnd"/>
      <w:r>
        <w:rPr>
          <w:sz w:val="24"/>
          <w:szCs w:val="24"/>
        </w:rPr>
        <w:t xml:space="preserve">) via método de </w:t>
      </w:r>
      <w:proofErr w:type="spellStart"/>
      <w:r>
        <w:rPr>
          <w:sz w:val="24"/>
          <w:szCs w:val="24"/>
        </w:rPr>
        <w:t>Ward</w:t>
      </w:r>
      <w:proofErr w:type="spellEnd"/>
      <w:r>
        <w:rPr>
          <w:sz w:val="24"/>
          <w:szCs w:val="24"/>
        </w:rPr>
        <w:t xml:space="preserve">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0" w:name="_Toc231739155"/>
      <w:r>
        <w:rPr>
          <w:b/>
          <w:sz w:val="24"/>
          <w:szCs w:val="24"/>
        </w:rPr>
        <w:lastRenderedPageBreak/>
        <w:t xml:space="preserve">Apêndice J – Engenharia Reversa De </w:t>
      </w:r>
      <w:proofErr w:type="spellStart"/>
      <w:r>
        <w:rPr>
          <w:b/>
          <w:sz w:val="24"/>
          <w:szCs w:val="24"/>
        </w:rPr>
        <w:t>Black-Litterman</w:t>
      </w:r>
      <w:proofErr w:type="spellEnd"/>
      <w:r>
        <w:rPr>
          <w:b/>
          <w:sz w:val="24"/>
          <w:szCs w:val="24"/>
        </w:rPr>
        <w:t>: Extração Do Vetor De Retornos Implícitos De Equilíbrio (Π)</w:t>
      </w:r>
      <w:bookmarkEnd w:id="180"/>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Premissa do Modelo: Para contornar a sensibilidade extremada do modelo Média-Variância a </w:t>
      </w:r>
      <w:r w:rsidRPr="00F759D2">
        <w:rPr>
          <w:i/>
          <w:iCs/>
          <w:sz w:val="24"/>
          <w:szCs w:val="24"/>
        </w:rPr>
        <w:t>inputs</w:t>
      </w:r>
      <w:r>
        <w:rPr>
          <w:sz w:val="24"/>
          <w:szCs w:val="24"/>
        </w:rPr>
        <w:t xml:space="preserve"> históricos ruidosos, adotou-se o modelo </w:t>
      </w:r>
      <w:proofErr w:type="spellStart"/>
      <w:r>
        <w:rPr>
          <w:sz w:val="24"/>
          <w:szCs w:val="24"/>
        </w:rPr>
        <w:t>bayesiano</w:t>
      </w:r>
      <w:proofErr w:type="spellEnd"/>
      <w:r>
        <w:rPr>
          <w:sz w:val="24"/>
          <w:szCs w:val="24"/>
        </w:rPr>
        <w:t xml:space="preserve"> de </w:t>
      </w:r>
      <w:proofErr w:type="spellStart"/>
      <w:r>
        <w:rPr>
          <w:sz w:val="24"/>
          <w:szCs w:val="24"/>
        </w:rPr>
        <w:t>Black-Litterman</w:t>
      </w:r>
      <w:proofErr w:type="spellEnd"/>
      <w:r>
        <w:rPr>
          <w:sz w:val="24"/>
          <w:szCs w:val="24"/>
        </w:rPr>
        <w:t xml:space="preserve"> (1992).</w:t>
      </w:r>
    </w:p>
    <w:p w14:paraId="4EB945A5" w14:textId="397AD7A8" w:rsidR="00520621" w:rsidRPr="002725CD" w:rsidRDefault="00520621" w:rsidP="00B47002">
      <w:pPr>
        <w:pStyle w:val="PargrafodaLista"/>
        <w:numPr>
          <w:ilvl w:val="0"/>
          <w:numId w:val="49"/>
        </w:numPr>
        <w:spacing w:line="360" w:lineRule="auto"/>
        <w:ind w:left="714" w:hanging="357"/>
        <w:jc w:val="both"/>
        <w:rPr>
          <w:sz w:val="24"/>
          <w:szCs w:val="24"/>
        </w:rPr>
      </w:pPr>
      <w:r w:rsidRPr="002725CD">
        <w:rPr>
          <w:sz w:val="24"/>
          <w:szCs w:val="24"/>
        </w:rPr>
        <w:t xml:space="preserve">Extração do Vetor de Retornos Implícitos: A fase primordial consistiu </w:t>
      </w:r>
      <w:r w:rsidR="002725CD" w:rsidRPr="002725CD">
        <w:rPr>
          <w:sz w:val="24"/>
          <w:szCs w:val="24"/>
          <w:lang w:val="pt-BR"/>
        </w:rPr>
        <w:t xml:space="preserve">do vetor de prêmios de risco implícitos </w:t>
      </w:r>
      <w:r w:rsidRPr="002725CD">
        <w:rPr>
          <w:sz w:val="24"/>
          <w:szCs w:val="24"/>
        </w:rPr>
        <w:t>(Π = δ · Σ_LW · </w:t>
      </w:r>
      <w:proofErr w:type="spellStart"/>
      <w:r w:rsidRPr="002725CD">
        <w:rPr>
          <w:sz w:val="24"/>
          <w:szCs w:val="24"/>
        </w:rPr>
        <w:t>w_m</w:t>
      </w:r>
      <w:proofErr w:type="spellEnd"/>
      <w:r w:rsidRPr="002725CD">
        <w:rPr>
          <w:sz w:val="24"/>
          <w:szCs w:val="24"/>
        </w:rPr>
        <w:t>), utilizando o coeficiente de aversão ao risco δ = 2,5 (fixo</w:t>
      </w:r>
      <w:r w:rsidR="00F57FE2">
        <w:rPr>
          <w:sz w:val="24"/>
          <w:szCs w:val="24"/>
        </w:rPr>
        <w:t>)</w:t>
      </w:r>
      <w:r w:rsidRPr="002725CD">
        <w:rPr>
          <w:sz w:val="24"/>
          <w:szCs w:val="24"/>
        </w:rPr>
        <w:t xml:space="preserve"> </w:t>
      </w:r>
      <w:r w:rsidR="00F57FE2">
        <w:rPr>
          <w:sz w:val="24"/>
          <w:szCs w:val="24"/>
        </w:rPr>
        <w:t>(</w:t>
      </w:r>
      <w:proofErr w:type="spellStart"/>
      <w:r w:rsidRPr="002725CD">
        <w:rPr>
          <w:sz w:val="24"/>
          <w:szCs w:val="24"/>
        </w:rPr>
        <w:t>He</w:t>
      </w:r>
      <w:proofErr w:type="spellEnd"/>
      <w:r w:rsidR="00F57FE2">
        <w:rPr>
          <w:sz w:val="24"/>
          <w:szCs w:val="24"/>
        </w:rPr>
        <w:t>;</w:t>
      </w:r>
      <w:r w:rsidRPr="002725CD">
        <w:rPr>
          <w:sz w:val="24"/>
          <w:szCs w:val="24"/>
        </w:rPr>
        <w:t xml:space="preserve"> </w:t>
      </w:r>
      <w:proofErr w:type="spellStart"/>
      <w:r w:rsidRPr="002725CD">
        <w:rPr>
          <w:sz w:val="24"/>
          <w:szCs w:val="24"/>
        </w:rPr>
        <w:t>Litterman</w:t>
      </w:r>
      <w:proofErr w:type="spellEnd"/>
      <w:r w:rsidRPr="002725CD">
        <w:rPr>
          <w:sz w:val="24"/>
          <w:szCs w:val="24"/>
        </w:rPr>
        <w:t xml:space="preserve">, 1999) e o vetor de referência equiponderado </w:t>
      </w:r>
      <w:proofErr w:type="spellStart"/>
      <w:r w:rsidRPr="002725CD">
        <w:rPr>
          <w:sz w:val="24"/>
          <w:szCs w:val="24"/>
        </w:rPr>
        <w:t>w_m</w:t>
      </w:r>
      <w:proofErr w:type="spellEnd"/>
      <w:r w:rsidRPr="002725CD">
        <w:rPr>
          <w:sz w:val="24"/>
          <w:szCs w:val="24"/>
        </w:rPr>
        <w:t xml:space="preserve"> = 1/N. A matriz de covariância Σ_LW é estimada por </w:t>
      </w:r>
      <w:proofErr w:type="spellStart"/>
      <w:r w:rsidRPr="002725CD">
        <w:rPr>
          <w:sz w:val="24"/>
          <w:szCs w:val="24"/>
        </w:rPr>
        <w:t>Ledoit-Wolf</w:t>
      </w:r>
      <w:proofErr w:type="spellEnd"/>
      <w:r w:rsidRPr="002725CD">
        <w:rPr>
          <w:sz w:val="24"/>
          <w:szCs w:val="24"/>
        </w:rPr>
        <w:t xml:space="preserve"> e anualizada (×252). As visões de retorno são geradas pelo fator </w:t>
      </w:r>
      <w:proofErr w:type="spellStart"/>
      <w:r w:rsidRPr="002725CD">
        <w:rPr>
          <w:i/>
          <w:iCs/>
          <w:sz w:val="24"/>
          <w:szCs w:val="24"/>
        </w:rPr>
        <w:t>momentum</w:t>
      </w:r>
      <w:proofErr w:type="spellEnd"/>
      <w:r w:rsidRPr="002725CD">
        <w:rPr>
          <w:sz w:val="24"/>
          <w:szCs w:val="24"/>
        </w:rPr>
        <w:t xml:space="preserve"> 12-1 (sem LSTM nem ARIMA). A incerteza das visões Ω segue </w:t>
      </w:r>
      <w:proofErr w:type="spellStart"/>
      <w:r w:rsidRPr="002725CD">
        <w:rPr>
          <w:sz w:val="24"/>
          <w:szCs w:val="24"/>
        </w:rPr>
        <w:t>He</w:t>
      </w:r>
      <w:proofErr w:type="spellEnd"/>
      <w:r w:rsidRPr="002725CD">
        <w:rPr>
          <w:sz w:val="24"/>
          <w:szCs w:val="24"/>
        </w:rPr>
        <w:t xml:space="preserve"> &amp; </w:t>
      </w:r>
      <w:proofErr w:type="spellStart"/>
      <w:r w:rsidRPr="002725CD">
        <w:rPr>
          <w:sz w:val="24"/>
          <w:szCs w:val="24"/>
        </w:rPr>
        <w:t>Litterman</w:t>
      </w:r>
      <w:proofErr w:type="spellEnd"/>
      <w:r w:rsidRPr="002725CD">
        <w:rPr>
          <w:sz w:val="24"/>
          <w:szCs w:val="24"/>
        </w:rPr>
        <w:t xml:space="preserve"> (1999), com τ = 0,05. Nota de auditoria (2026-06-04): a rotulagem “BL + LSTM” constante em versões anteriores do texto constitui erro descritivo. Não há implementação de redes neurais (LSTM) nem de ARIMA no repositório. A metodologia empregada é </w:t>
      </w:r>
      <w:proofErr w:type="spellStart"/>
      <w:r w:rsidRPr="002725CD">
        <w:rPr>
          <w:sz w:val="24"/>
          <w:szCs w:val="24"/>
        </w:rPr>
        <w:t>Black-Litterman</w:t>
      </w:r>
      <w:proofErr w:type="spellEnd"/>
      <w:r w:rsidRPr="002725CD">
        <w:rPr>
          <w:sz w:val="24"/>
          <w:szCs w:val="24"/>
        </w:rPr>
        <w:t xml:space="preserve"> com visões de </w:t>
      </w:r>
      <w:proofErr w:type="spellStart"/>
      <w:r w:rsidRPr="002725CD">
        <w:rPr>
          <w:i/>
          <w:iCs/>
          <w:sz w:val="24"/>
          <w:szCs w:val="24"/>
        </w:rPr>
        <w:t>momentum</w:t>
      </w:r>
      <w:proofErr w:type="spellEnd"/>
      <w:r w:rsidRPr="002725CD">
        <w:rPr>
          <w:sz w:val="24"/>
          <w:szCs w:val="24"/>
        </w:rPr>
        <w:t xml:space="preserve"> puro (12-1). Este processo estabiliza as expectativas de retorno e purga o efeito de anomalias pretéritas.</w:t>
      </w:r>
    </w:p>
    <w:p w14:paraId="34B1BB1C" w14:textId="77777777" w:rsidR="00520621" w:rsidRPr="008A0506" w:rsidRDefault="00520621" w:rsidP="00520621">
      <w:pPr>
        <w:rPr>
          <w:sz w:val="24"/>
          <w:szCs w:val="24"/>
          <w:lang w:val="pt-BR"/>
        </w:rPr>
      </w:pPr>
      <w:r>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E757C" w14:textId="77777777" w:rsidR="005D7C87" w:rsidRDefault="005D7C87" w:rsidP="00E50F58">
      <w:r>
        <w:separator/>
      </w:r>
    </w:p>
  </w:endnote>
  <w:endnote w:type="continuationSeparator" w:id="0">
    <w:p w14:paraId="13343306" w14:textId="77777777" w:rsidR="005D7C87" w:rsidRDefault="005D7C87"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8330B" w14:textId="77777777" w:rsidR="005D7C87" w:rsidRDefault="005D7C87" w:rsidP="00E50F58">
      <w:r>
        <w:separator/>
      </w:r>
    </w:p>
  </w:footnote>
  <w:footnote w:type="continuationSeparator" w:id="0">
    <w:p w14:paraId="73E2F55D" w14:textId="77777777" w:rsidR="005D7C87" w:rsidRDefault="005D7C87"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7DA1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1B864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6C5F"/>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9"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8"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1"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887C0E"/>
    <w:multiLevelType w:val="multilevel"/>
    <w:tmpl w:val="A784E7FE"/>
    <w:lvl w:ilvl="0">
      <w:start w:val="1"/>
      <w:numFmt w:val="upperRoman"/>
      <w:lvlText w:val="%1."/>
      <w:lvlJc w:val="right"/>
      <w:pPr>
        <w:ind w:left="720" w:hanging="360"/>
      </w:pPr>
    </w:lvl>
    <w:lvl w:ilvl="1">
      <w:start w:val="3"/>
      <w:numFmt w:val="decimal"/>
      <w:isLgl/>
      <w:lvlText w:val="%1.%2."/>
      <w:lvlJc w:val="left"/>
      <w:pPr>
        <w:ind w:left="102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9"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31"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A1A2693"/>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5"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6"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5BA1753A"/>
    <w:multiLevelType w:val="hybridMultilevel"/>
    <w:tmpl w:val="10A8519A"/>
    <w:lvl w:ilvl="0" w:tplc="0416000F">
      <w:start w:val="1"/>
      <w:numFmt w:val="decimal"/>
      <w:lvlText w:val="%1."/>
      <w:lvlJc w:val="lef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43"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5F3367CB"/>
    <w:multiLevelType w:val="hybridMultilevel"/>
    <w:tmpl w:val="5534085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5"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E978D3"/>
    <w:multiLevelType w:val="multilevel"/>
    <w:tmpl w:val="0CF6A2B0"/>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val="0"/>
        <w:bCs w:val="0"/>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4"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6BA906F7"/>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61"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791C66DC"/>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64" w15:restartNumberingAfterBreak="0">
    <w:nsid w:val="7A9C0840"/>
    <w:multiLevelType w:val="multilevel"/>
    <w:tmpl w:val="B52860BA"/>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5"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7D393B42"/>
    <w:multiLevelType w:val="hybridMultilevel"/>
    <w:tmpl w:val="1BB439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7E8B7078"/>
    <w:multiLevelType w:val="multilevel"/>
    <w:tmpl w:val="CD002470"/>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3737329">
    <w:abstractNumId w:val="35"/>
  </w:num>
  <w:num w:numId="2" w16cid:durableId="1375929533">
    <w:abstractNumId w:val="37"/>
  </w:num>
  <w:num w:numId="3" w16cid:durableId="1076512141">
    <w:abstractNumId w:val="51"/>
  </w:num>
  <w:num w:numId="4" w16cid:durableId="1825702414">
    <w:abstractNumId w:val="68"/>
  </w:num>
  <w:num w:numId="5" w16cid:durableId="2097440304">
    <w:abstractNumId w:val="9"/>
  </w:num>
  <w:num w:numId="6" w16cid:durableId="488062634">
    <w:abstractNumId w:val="10"/>
  </w:num>
  <w:num w:numId="7" w16cid:durableId="655838610">
    <w:abstractNumId w:val="3"/>
  </w:num>
  <w:num w:numId="8" w16cid:durableId="690255725">
    <w:abstractNumId w:val="41"/>
  </w:num>
  <w:num w:numId="9" w16cid:durableId="1065110495">
    <w:abstractNumId w:val="18"/>
  </w:num>
  <w:num w:numId="10" w16cid:durableId="118378268">
    <w:abstractNumId w:val="61"/>
  </w:num>
  <w:num w:numId="11" w16cid:durableId="973027814">
    <w:abstractNumId w:val="60"/>
  </w:num>
  <w:num w:numId="12" w16cid:durableId="1720392934">
    <w:abstractNumId w:val="36"/>
  </w:num>
  <w:num w:numId="13" w16cid:durableId="648245478">
    <w:abstractNumId w:val="58"/>
  </w:num>
  <w:num w:numId="14" w16cid:durableId="1714310687">
    <w:abstractNumId w:val="24"/>
  </w:num>
  <w:num w:numId="15" w16cid:durableId="543711406">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50"/>
    <w:lvlOverride w:ilvl="0">
      <w:lvl w:ilvl="0">
        <w:numFmt w:val="decimal"/>
        <w:lvlText w:val="%1."/>
        <w:lvlJc w:val="left"/>
      </w:lvl>
    </w:lvlOverride>
  </w:num>
  <w:num w:numId="19" w16cid:durableId="1941719120">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7"/>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7"/>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2"/>
  </w:num>
  <w:num w:numId="27" w16cid:durableId="1253006268">
    <w:abstractNumId w:val="46"/>
  </w:num>
  <w:num w:numId="28" w16cid:durableId="1579170437">
    <w:abstractNumId w:val="25"/>
  </w:num>
  <w:num w:numId="29" w16cid:durableId="732627016">
    <w:abstractNumId w:val="14"/>
  </w:num>
  <w:num w:numId="30" w16cid:durableId="473522860">
    <w:abstractNumId w:val="15"/>
  </w:num>
  <w:num w:numId="31" w16cid:durableId="1603026306">
    <w:abstractNumId w:val="39"/>
  </w:num>
  <w:num w:numId="32" w16cid:durableId="1249652876">
    <w:abstractNumId w:val="53"/>
  </w:num>
  <w:num w:numId="33" w16cid:durableId="1881504256">
    <w:abstractNumId w:val="47"/>
  </w:num>
  <w:num w:numId="34" w16cid:durableId="1500458653">
    <w:abstractNumId w:val="45"/>
  </w:num>
  <w:num w:numId="35" w16cid:durableId="681009453">
    <w:abstractNumId w:val="7"/>
  </w:num>
  <w:num w:numId="36" w16cid:durableId="773210807">
    <w:abstractNumId w:val="5"/>
  </w:num>
  <w:num w:numId="37" w16cid:durableId="128133811">
    <w:abstractNumId w:val="11"/>
  </w:num>
  <w:num w:numId="38" w16cid:durableId="49692634">
    <w:abstractNumId w:val="21"/>
  </w:num>
  <w:num w:numId="39" w16cid:durableId="760563315">
    <w:abstractNumId w:val="19"/>
  </w:num>
  <w:num w:numId="40" w16cid:durableId="2101364410">
    <w:abstractNumId w:val="43"/>
  </w:num>
  <w:num w:numId="41" w16cid:durableId="330719885">
    <w:abstractNumId w:val="30"/>
  </w:num>
  <w:num w:numId="42" w16cid:durableId="1737782570">
    <w:abstractNumId w:val="31"/>
  </w:num>
  <w:num w:numId="43" w16cid:durableId="1414426432">
    <w:abstractNumId w:val="48"/>
  </w:num>
  <w:num w:numId="44" w16cid:durableId="319113830">
    <w:abstractNumId w:val="62"/>
  </w:num>
  <w:num w:numId="45" w16cid:durableId="1038162958">
    <w:abstractNumId w:val="66"/>
  </w:num>
  <w:num w:numId="46" w16cid:durableId="1618754626">
    <w:abstractNumId w:val="54"/>
  </w:num>
  <w:num w:numId="47" w16cid:durableId="825777204">
    <w:abstractNumId w:val="22"/>
  </w:num>
  <w:num w:numId="48" w16cid:durableId="1992368502">
    <w:abstractNumId w:val="55"/>
  </w:num>
  <w:num w:numId="49" w16cid:durableId="1396202465">
    <w:abstractNumId w:val="34"/>
  </w:num>
  <w:num w:numId="50" w16cid:durableId="1005287310">
    <w:abstractNumId w:val="59"/>
  </w:num>
  <w:num w:numId="51" w16cid:durableId="540628782">
    <w:abstractNumId w:val="6"/>
  </w:num>
  <w:num w:numId="52" w16cid:durableId="600334970">
    <w:abstractNumId w:val="26"/>
  </w:num>
  <w:num w:numId="53" w16cid:durableId="1513252585">
    <w:abstractNumId w:val="40"/>
  </w:num>
  <w:num w:numId="54" w16cid:durableId="211354980">
    <w:abstractNumId w:val="4"/>
  </w:num>
  <w:num w:numId="55" w16cid:durableId="399058066">
    <w:abstractNumId w:val="20"/>
  </w:num>
  <w:num w:numId="56" w16cid:durableId="1507477617">
    <w:abstractNumId w:val="16"/>
  </w:num>
  <w:num w:numId="57" w16cid:durableId="994454720">
    <w:abstractNumId w:val="8"/>
  </w:num>
  <w:num w:numId="58" w16cid:durableId="911429964">
    <w:abstractNumId w:val="23"/>
  </w:num>
  <w:num w:numId="59" w16cid:durableId="988048945">
    <w:abstractNumId w:val="17"/>
  </w:num>
  <w:num w:numId="60" w16cid:durableId="99225398">
    <w:abstractNumId w:val="12"/>
  </w:num>
  <w:num w:numId="61" w16cid:durableId="1488861632">
    <w:abstractNumId w:val="33"/>
  </w:num>
  <w:num w:numId="62" w16cid:durableId="121963261">
    <w:abstractNumId w:val="52"/>
  </w:num>
  <w:num w:numId="63" w16cid:durableId="902639060">
    <w:abstractNumId w:val="13"/>
  </w:num>
  <w:num w:numId="64" w16cid:durableId="975915307">
    <w:abstractNumId w:val="28"/>
  </w:num>
  <w:num w:numId="65" w16cid:durableId="1078164757">
    <w:abstractNumId w:val="0"/>
  </w:num>
  <w:num w:numId="66" w16cid:durableId="1632593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36700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33494517">
    <w:abstractNumId w:val="67"/>
  </w:num>
  <w:num w:numId="69" w16cid:durableId="1536429298">
    <w:abstractNumId w:val="44"/>
  </w:num>
  <w:num w:numId="70" w16cid:durableId="40566963">
    <w:abstractNumId w:val="63"/>
  </w:num>
  <w:num w:numId="71" w16cid:durableId="878011297">
    <w:abstractNumId w:val="64"/>
  </w:num>
  <w:num w:numId="72" w16cid:durableId="1771968679">
    <w:abstractNumId w:val="69"/>
  </w:num>
  <w:num w:numId="73" w16cid:durableId="1990595266">
    <w:abstractNumId w:val="42"/>
  </w:num>
  <w:num w:numId="74" w16cid:durableId="984548416">
    <w:abstractNumId w:val="32"/>
  </w:num>
  <w:num w:numId="75" w16cid:durableId="394209061">
    <w:abstractNumId w:val="5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280"/>
    <w:rsid w:val="00011600"/>
    <w:rsid w:val="00013722"/>
    <w:rsid w:val="00013A75"/>
    <w:rsid w:val="00014BB9"/>
    <w:rsid w:val="00021F7A"/>
    <w:rsid w:val="00022252"/>
    <w:rsid w:val="0002251D"/>
    <w:rsid w:val="000228B8"/>
    <w:rsid w:val="00024FC4"/>
    <w:rsid w:val="00031F57"/>
    <w:rsid w:val="00033BB9"/>
    <w:rsid w:val="00037033"/>
    <w:rsid w:val="000412A1"/>
    <w:rsid w:val="00043795"/>
    <w:rsid w:val="000446AD"/>
    <w:rsid w:val="000448D2"/>
    <w:rsid w:val="00044FD7"/>
    <w:rsid w:val="00046CDD"/>
    <w:rsid w:val="00050A25"/>
    <w:rsid w:val="000524F4"/>
    <w:rsid w:val="000529E9"/>
    <w:rsid w:val="00055734"/>
    <w:rsid w:val="00056BF3"/>
    <w:rsid w:val="00061FC6"/>
    <w:rsid w:val="000638D0"/>
    <w:rsid w:val="00065B39"/>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3D96"/>
    <w:rsid w:val="000B51FB"/>
    <w:rsid w:val="000B6DD5"/>
    <w:rsid w:val="000C0191"/>
    <w:rsid w:val="000C3724"/>
    <w:rsid w:val="000C4579"/>
    <w:rsid w:val="000C53DD"/>
    <w:rsid w:val="000C5A3B"/>
    <w:rsid w:val="000C6D57"/>
    <w:rsid w:val="000C6E6D"/>
    <w:rsid w:val="000D1E04"/>
    <w:rsid w:val="000D7366"/>
    <w:rsid w:val="000E0851"/>
    <w:rsid w:val="000E104C"/>
    <w:rsid w:val="000E4D26"/>
    <w:rsid w:val="000E6954"/>
    <w:rsid w:val="000E7786"/>
    <w:rsid w:val="000F0737"/>
    <w:rsid w:val="000F2501"/>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08FA"/>
    <w:rsid w:val="00160D0C"/>
    <w:rsid w:val="00162692"/>
    <w:rsid w:val="001647D0"/>
    <w:rsid w:val="00164893"/>
    <w:rsid w:val="00164D48"/>
    <w:rsid w:val="00166910"/>
    <w:rsid w:val="00176598"/>
    <w:rsid w:val="00180F64"/>
    <w:rsid w:val="00184452"/>
    <w:rsid w:val="00184902"/>
    <w:rsid w:val="00184F9E"/>
    <w:rsid w:val="001850E2"/>
    <w:rsid w:val="00192C03"/>
    <w:rsid w:val="001936D8"/>
    <w:rsid w:val="0019550A"/>
    <w:rsid w:val="00197E79"/>
    <w:rsid w:val="001A07E5"/>
    <w:rsid w:val="001A2771"/>
    <w:rsid w:val="001A65DE"/>
    <w:rsid w:val="001B083D"/>
    <w:rsid w:val="001B194E"/>
    <w:rsid w:val="001B33CB"/>
    <w:rsid w:val="001B4AFB"/>
    <w:rsid w:val="001C0A56"/>
    <w:rsid w:val="001C2D20"/>
    <w:rsid w:val="001C3785"/>
    <w:rsid w:val="001C5DAA"/>
    <w:rsid w:val="001C6289"/>
    <w:rsid w:val="001C6D07"/>
    <w:rsid w:val="001C750C"/>
    <w:rsid w:val="001D445D"/>
    <w:rsid w:val="001D5485"/>
    <w:rsid w:val="001E0C7A"/>
    <w:rsid w:val="001E4560"/>
    <w:rsid w:val="001E4C51"/>
    <w:rsid w:val="001E4E81"/>
    <w:rsid w:val="001E51C0"/>
    <w:rsid w:val="001E6375"/>
    <w:rsid w:val="001E66CA"/>
    <w:rsid w:val="001F733C"/>
    <w:rsid w:val="001F75A9"/>
    <w:rsid w:val="001F7DF4"/>
    <w:rsid w:val="00201A99"/>
    <w:rsid w:val="00204DAC"/>
    <w:rsid w:val="00205FA1"/>
    <w:rsid w:val="00212888"/>
    <w:rsid w:val="00215C3B"/>
    <w:rsid w:val="00217CD7"/>
    <w:rsid w:val="00221703"/>
    <w:rsid w:val="00222722"/>
    <w:rsid w:val="00222799"/>
    <w:rsid w:val="00223CE0"/>
    <w:rsid w:val="00224A18"/>
    <w:rsid w:val="002258B4"/>
    <w:rsid w:val="00230A85"/>
    <w:rsid w:val="002330D9"/>
    <w:rsid w:val="00241298"/>
    <w:rsid w:val="002414FC"/>
    <w:rsid w:val="002447E8"/>
    <w:rsid w:val="002457B1"/>
    <w:rsid w:val="00251F25"/>
    <w:rsid w:val="00254006"/>
    <w:rsid w:val="00256949"/>
    <w:rsid w:val="00256CFE"/>
    <w:rsid w:val="002618DD"/>
    <w:rsid w:val="0026430B"/>
    <w:rsid w:val="002649F8"/>
    <w:rsid w:val="002725CD"/>
    <w:rsid w:val="00274359"/>
    <w:rsid w:val="00281AD0"/>
    <w:rsid w:val="0028243A"/>
    <w:rsid w:val="002858A6"/>
    <w:rsid w:val="00285C08"/>
    <w:rsid w:val="0029277E"/>
    <w:rsid w:val="00292896"/>
    <w:rsid w:val="00294789"/>
    <w:rsid w:val="00294792"/>
    <w:rsid w:val="002A1175"/>
    <w:rsid w:val="002A4257"/>
    <w:rsid w:val="002A7329"/>
    <w:rsid w:val="002B01FB"/>
    <w:rsid w:val="002B0981"/>
    <w:rsid w:val="002B1D20"/>
    <w:rsid w:val="002B2774"/>
    <w:rsid w:val="002B47EC"/>
    <w:rsid w:val="002B5C8D"/>
    <w:rsid w:val="002B68B0"/>
    <w:rsid w:val="002B6A75"/>
    <w:rsid w:val="002B7D78"/>
    <w:rsid w:val="002C217E"/>
    <w:rsid w:val="002C340D"/>
    <w:rsid w:val="002C368D"/>
    <w:rsid w:val="002C46CC"/>
    <w:rsid w:val="002C632F"/>
    <w:rsid w:val="002C683F"/>
    <w:rsid w:val="002D389F"/>
    <w:rsid w:val="002D3C28"/>
    <w:rsid w:val="002D7573"/>
    <w:rsid w:val="002E228E"/>
    <w:rsid w:val="002E4C1D"/>
    <w:rsid w:val="002E51A4"/>
    <w:rsid w:val="002F2BC6"/>
    <w:rsid w:val="002F71F2"/>
    <w:rsid w:val="00302771"/>
    <w:rsid w:val="003027A2"/>
    <w:rsid w:val="00303599"/>
    <w:rsid w:val="00303D02"/>
    <w:rsid w:val="00303F46"/>
    <w:rsid w:val="003066D5"/>
    <w:rsid w:val="00310893"/>
    <w:rsid w:val="003112B2"/>
    <w:rsid w:val="003121E2"/>
    <w:rsid w:val="003126B9"/>
    <w:rsid w:val="00314513"/>
    <w:rsid w:val="003173E0"/>
    <w:rsid w:val="00320814"/>
    <w:rsid w:val="00322830"/>
    <w:rsid w:val="00322F0B"/>
    <w:rsid w:val="0032571A"/>
    <w:rsid w:val="0032650F"/>
    <w:rsid w:val="003317CA"/>
    <w:rsid w:val="00335078"/>
    <w:rsid w:val="00335B62"/>
    <w:rsid w:val="0033641B"/>
    <w:rsid w:val="00336E05"/>
    <w:rsid w:val="00341FE3"/>
    <w:rsid w:val="00342B5C"/>
    <w:rsid w:val="00342F6F"/>
    <w:rsid w:val="00344120"/>
    <w:rsid w:val="003460B2"/>
    <w:rsid w:val="00346652"/>
    <w:rsid w:val="00347DDA"/>
    <w:rsid w:val="003522ED"/>
    <w:rsid w:val="0035479F"/>
    <w:rsid w:val="00355E6E"/>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8A7"/>
    <w:rsid w:val="003C6F38"/>
    <w:rsid w:val="003D0E83"/>
    <w:rsid w:val="003D36D9"/>
    <w:rsid w:val="003E026A"/>
    <w:rsid w:val="003E1C0B"/>
    <w:rsid w:val="003E3336"/>
    <w:rsid w:val="003E35D3"/>
    <w:rsid w:val="003E6CD9"/>
    <w:rsid w:val="003E7A23"/>
    <w:rsid w:val="003F1C11"/>
    <w:rsid w:val="003F23FC"/>
    <w:rsid w:val="003F5948"/>
    <w:rsid w:val="003F6CB0"/>
    <w:rsid w:val="003F6DD0"/>
    <w:rsid w:val="003F753F"/>
    <w:rsid w:val="00402C24"/>
    <w:rsid w:val="00405771"/>
    <w:rsid w:val="00405E05"/>
    <w:rsid w:val="00405E3C"/>
    <w:rsid w:val="0040610D"/>
    <w:rsid w:val="004110F9"/>
    <w:rsid w:val="0041208A"/>
    <w:rsid w:val="00413156"/>
    <w:rsid w:val="00413ADE"/>
    <w:rsid w:val="00417321"/>
    <w:rsid w:val="00417587"/>
    <w:rsid w:val="00420633"/>
    <w:rsid w:val="004212A6"/>
    <w:rsid w:val="0042187C"/>
    <w:rsid w:val="00422BC1"/>
    <w:rsid w:val="0042337E"/>
    <w:rsid w:val="00425AEF"/>
    <w:rsid w:val="0043248C"/>
    <w:rsid w:val="00433176"/>
    <w:rsid w:val="00441882"/>
    <w:rsid w:val="00443833"/>
    <w:rsid w:val="004456B0"/>
    <w:rsid w:val="00447D6C"/>
    <w:rsid w:val="00450EEA"/>
    <w:rsid w:val="004541A2"/>
    <w:rsid w:val="00454380"/>
    <w:rsid w:val="00454A35"/>
    <w:rsid w:val="004554E8"/>
    <w:rsid w:val="0046193D"/>
    <w:rsid w:val="00462A2E"/>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4A64"/>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33B0"/>
    <w:rsid w:val="005358E8"/>
    <w:rsid w:val="005360B6"/>
    <w:rsid w:val="005364BA"/>
    <w:rsid w:val="00541D5D"/>
    <w:rsid w:val="005463E0"/>
    <w:rsid w:val="0055128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86E9B"/>
    <w:rsid w:val="00591112"/>
    <w:rsid w:val="005947B8"/>
    <w:rsid w:val="005A11B8"/>
    <w:rsid w:val="005A33FE"/>
    <w:rsid w:val="005A5329"/>
    <w:rsid w:val="005B347C"/>
    <w:rsid w:val="005B5EC0"/>
    <w:rsid w:val="005C119B"/>
    <w:rsid w:val="005C5477"/>
    <w:rsid w:val="005C71C2"/>
    <w:rsid w:val="005D1416"/>
    <w:rsid w:val="005D2C41"/>
    <w:rsid w:val="005D311B"/>
    <w:rsid w:val="005D48A6"/>
    <w:rsid w:val="005D7824"/>
    <w:rsid w:val="005D7C87"/>
    <w:rsid w:val="005D7D20"/>
    <w:rsid w:val="005D7EDB"/>
    <w:rsid w:val="005F2A20"/>
    <w:rsid w:val="005F3BE3"/>
    <w:rsid w:val="005F58B6"/>
    <w:rsid w:val="00605475"/>
    <w:rsid w:val="00607973"/>
    <w:rsid w:val="00607CFE"/>
    <w:rsid w:val="0061477B"/>
    <w:rsid w:val="00614D8B"/>
    <w:rsid w:val="00616264"/>
    <w:rsid w:val="0062256F"/>
    <w:rsid w:val="00623692"/>
    <w:rsid w:val="00631308"/>
    <w:rsid w:val="00636B3A"/>
    <w:rsid w:val="0065150E"/>
    <w:rsid w:val="00654902"/>
    <w:rsid w:val="006575FC"/>
    <w:rsid w:val="00657C8B"/>
    <w:rsid w:val="00660315"/>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5016"/>
    <w:rsid w:val="00696B7C"/>
    <w:rsid w:val="006A4FBC"/>
    <w:rsid w:val="006B2F5C"/>
    <w:rsid w:val="006B52D7"/>
    <w:rsid w:val="006B5A49"/>
    <w:rsid w:val="006B5D53"/>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E60DA"/>
    <w:rsid w:val="006F0266"/>
    <w:rsid w:val="006F1CF5"/>
    <w:rsid w:val="006F5444"/>
    <w:rsid w:val="006F6411"/>
    <w:rsid w:val="00703278"/>
    <w:rsid w:val="00707F77"/>
    <w:rsid w:val="007123C5"/>
    <w:rsid w:val="00713A7F"/>
    <w:rsid w:val="00714158"/>
    <w:rsid w:val="00714DA2"/>
    <w:rsid w:val="0071676E"/>
    <w:rsid w:val="0072043B"/>
    <w:rsid w:val="00720B10"/>
    <w:rsid w:val="00721F72"/>
    <w:rsid w:val="00723C79"/>
    <w:rsid w:val="00726A98"/>
    <w:rsid w:val="00726AC5"/>
    <w:rsid w:val="00732FCA"/>
    <w:rsid w:val="00733BB3"/>
    <w:rsid w:val="00735490"/>
    <w:rsid w:val="00735937"/>
    <w:rsid w:val="007367F3"/>
    <w:rsid w:val="00736E2A"/>
    <w:rsid w:val="007423F5"/>
    <w:rsid w:val="00742B95"/>
    <w:rsid w:val="00743EBC"/>
    <w:rsid w:val="0074461D"/>
    <w:rsid w:val="00751498"/>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D5F78"/>
    <w:rsid w:val="007E00C4"/>
    <w:rsid w:val="007E1538"/>
    <w:rsid w:val="007E61B6"/>
    <w:rsid w:val="007F27F6"/>
    <w:rsid w:val="007F3010"/>
    <w:rsid w:val="007F5FA9"/>
    <w:rsid w:val="007F7E0C"/>
    <w:rsid w:val="00801647"/>
    <w:rsid w:val="00801A4C"/>
    <w:rsid w:val="008029AE"/>
    <w:rsid w:val="008039C3"/>
    <w:rsid w:val="008239F2"/>
    <w:rsid w:val="0082756A"/>
    <w:rsid w:val="00827BCE"/>
    <w:rsid w:val="00830636"/>
    <w:rsid w:val="00831C2A"/>
    <w:rsid w:val="0083471D"/>
    <w:rsid w:val="00836674"/>
    <w:rsid w:val="00840631"/>
    <w:rsid w:val="00840BAE"/>
    <w:rsid w:val="00846B0A"/>
    <w:rsid w:val="00847B6E"/>
    <w:rsid w:val="00850260"/>
    <w:rsid w:val="00850583"/>
    <w:rsid w:val="00853490"/>
    <w:rsid w:val="008567FD"/>
    <w:rsid w:val="008574DF"/>
    <w:rsid w:val="008655E5"/>
    <w:rsid w:val="00865E6E"/>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229"/>
    <w:rsid w:val="008A6788"/>
    <w:rsid w:val="008A6FEF"/>
    <w:rsid w:val="008A751E"/>
    <w:rsid w:val="008A75BE"/>
    <w:rsid w:val="008B003C"/>
    <w:rsid w:val="008B1DAB"/>
    <w:rsid w:val="008B6129"/>
    <w:rsid w:val="008B6A11"/>
    <w:rsid w:val="008C0542"/>
    <w:rsid w:val="008C1492"/>
    <w:rsid w:val="008C1690"/>
    <w:rsid w:val="008C1CBE"/>
    <w:rsid w:val="008C366A"/>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663"/>
    <w:rsid w:val="00911BF1"/>
    <w:rsid w:val="009135DF"/>
    <w:rsid w:val="00920CA2"/>
    <w:rsid w:val="00920FF8"/>
    <w:rsid w:val="009260C6"/>
    <w:rsid w:val="00927A79"/>
    <w:rsid w:val="00930354"/>
    <w:rsid w:val="009327CD"/>
    <w:rsid w:val="00936F6D"/>
    <w:rsid w:val="00940211"/>
    <w:rsid w:val="009436C9"/>
    <w:rsid w:val="009460AE"/>
    <w:rsid w:val="00947E27"/>
    <w:rsid w:val="00950529"/>
    <w:rsid w:val="00952C7A"/>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529B"/>
    <w:rsid w:val="009C6DCF"/>
    <w:rsid w:val="009D0462"/>
    <w:rsid w:val="009D1BFC"/>
    <w:rsid w:val="009D3477"/>
    <w:rsid w:val="009D398C"/>
    <w:rsid w:val="009E00E7"/>
    <w:rsid w:val="009E1AAD"/>
    <w:rsid w:val="009E4513"/>
    <w:rsid w:val="009E4C5A"/>
    <w:rsid w:val="009E531D"/>
    <w:rsid w:val="009F27F9"/>
    <w:rsid w:val="009F4CF2"/>
    <w:rsid w:val="009F539C"/>
    <w:rsid w:val="009F6F99"/>
    <w:rsid w:val="00A03CB9"/>
    <w:rsid w:val="00A052D3"/>
    <w:rsid w:val="00A0683D"/>
    <w:rsid w:val="00A069C9"/>
    <w:rsid w:val="00A06A5B"/>
    <w:rsid w:val="00A0725A"/>
    <w:rsid w:val="00A07404"/>
    <w:rsid w:val="00A0765E"/>
    <w:rsid w:val="00A10EFD"/>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74B"/>
    <w:rsid w:val="00A43B5C"/>
    <w:rsid w:val="00A46D8D"/>
    <w:rsid w:val="00A50CCE"/>
    <w:rsid w:val="00A50E58"/>
    <w:rsid w:val="00A53FEA"/>
    <w:rsid w:val="00A546A0"/>
    <w:rsid w:val="00A60F50"/>
    <w:rsid w:val="00A62C33"/>
    <w:rsid w:val="00A6599F"/>
    <w:rsid w:val="00A70047"/>
    <w:rsid w:val="00A74A55"/>
    <w:rsid w:val="00A74B8A"/>
    <w:rsid w:val="00A752B9"/>
    <w:rsid w:val="00A80034"/>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C69A3"/>
    <w:rsid w:val="00AD0D97"/>
    <w:rsid w:val="00AD18B2"/>
    <w:rsid w:val="00AD366D"/>
    <w:rsid w:val="00AD38AA"/>
    <w:rsid w:val="00AD3BD6"/>
    <w:rsid w:val="00AD6886"/>
    <w:rsid w:val="00AE1897"/>
    <w:rsid w:val="00AF268B"/>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0976"/>
    <w:rsid w:val="00B31048"/>
    <w:rsid w:val="00B32249"/>
    <w:rsid w:val="00B32C62"/>
    <w:rsid w:val="00B42DF1"/>
    <w:rsid w:val="00B45504"/>
    <w:rsid w:val="00B50CDC"/>
    <w:rsid w:val="00B50ED7"/>
    <w:rsid w:val="00B55214"/>
    <w:rsid w:val="00B561E6"/>
    <w:rsid w:val="00B754DE"/>
    <w:rsid w:val="00B81183"/>
    <w:rsid w:val="00B821A5"/>
    <w:rsid w:val="00B83B7F"/>
    <w:rsid w:val="00B84615"/>
    <w:rsid w:val="00B8687C"/>
    <w:rsid w:val="00B87BCF"/>
    <w:rsid w:val="00B91057"/>
    <w:rsid w:val="00B93E3B"/>
    <w:rsid w:val="00B94B78"/>
    <w:rsid w:val="00BA24F5"/>
    <w:rsid w:val="00BA7376"/>
    <w:rsid w:val="00BB0AF2"/>
    <w:rsid w:val="00BB3C3B"/>
    <w:rsid w:val="00BB578C"/>
    <w:rsid w:val="00BB5AE7"/>
    <w:rsid w:val="00BC0F6A"/>
    <w:rsid w:val="00BC1A30"/>
    <w:rsid w:val="00BC3719"/>
    <w:rsid w:val="00BC4774"/>
    <w:rsid w:val="00BC735F"/>
    <w:rsid w:val="00BD001A"/>
    <w:rsid w:val="00BD1A53"/>
    <w:rsid w:val="00BD1FAA"/>
    <w:rsid w:val="00BD49D4"/>
    <w:rsid w:val="00BE1ACD"/>
    <w:rsid w:val="00BE3718"/>
    <w:rsid w:val="00BE5505"/>
    <w:rsid w:val="00BF0CFD"/>
    <w:rsid w:val="00BF0DCB"/>
    <w:rsid w:val="00BF1D60"/>
    <w:rsid w:val="00BF2012"/>
    <w:rsid w:val="00BF6925"/>
    <w:rsid w:val="00C04413"/>
    <w:rsid w:val="00C05565"/>
    <w:rsid w:val="00C1094D"/>
    <w:rsid w:val="00C12926"/>
    <w:rsid w:val="00C15F72"/>
    <w:rsid w:val="00C16C45"/>
    <w:rsid w:val="00C200FE"/>
    <w:rsid w:val="00C208C0"/>
    <w:rsid w:val="00C22B6A"/>
    <w:rsid w:val="00C2395F"/>
    <w:rsid w:val="00C30307"/>
    <w:rsid w:val="00C305FA"/>
    <w:rsid w:val="00C319D0"/>
    <w:rsid w:val="00C34481"/>
    <w:rsid w:val="00C41A79"/>
    <w:rsid w:val="00C438CF"/>
    <w:rsid w:val="00C45567"/>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67E13"/>
    <w:rsid w:val="00C702A0"/>
    <w:rsid w:val="00C70C2E"/>
    <w:rsid w:val="00C73596"/>
    <w:rsid w:val="00C742EB"/>
    <w:rsid w:val="00C76765"/>
    <w:rsid w:val="00C80051"/>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4311"/>
    <w:rsid w:val="00CE5E21"/>
    <w:rsid w:val="00CE7636"/>
    <w:rsid w:val="00CE7779"/>
    <w:rsid w:val="00CF11F6"/>
    <w:rsid w:val="00CF1C4A"/>
    <w:rsid w:val="00CF23C2"/>
    <w:rsid w:val="00CF31A2"/>
    <w:rsid w:val="00CF4C1B"/>
    <w:rsid w:val="00CF6491"/>
    <w:rsid w:val="00CF7560"/>
    <w:rsid w:val="00D01605"/>
    <w:rsid w:val="00D03F2A"/>
    <w:rsid w:val="00D07535"/>
    <w:rsid w:val="00D11735"/>
    <w:rsid w:val="00D12DBE"/>
    <w:rsid w:val="00D141EF"/>
    <w:rsid w:val="00D148B3"/>
    <w:rsid w:val="00D150D6"/>
    <w:rsid w:val="00D1643A"/>
    <w:rsid w:val="00D175C6"/>
    <w:rsid w:val="00D20629"/>
    <w:rsid w:val="00D212D0"/>
    <w:rsid w:val="00D2510F"/>
    <w:rsid w:val="00D257C0"/>
    <w:rsid w:val="00D26ACB"/>
    <w:rsid w:val="00D30CD1"/>
    <w:rsid w:val="00D30DFF"/>
    <w:rsid w:val="00D31B56"/>
    <w:rsid w:val="00D373EC"/>
    <w:rsid w:val="00D42DEC"/>
    <w:rsid w:val="00D43464"/>
    <w:rsid w:val="00D43F21"/>
    <w:rsid w:val="00D45D66"/>
    <w:rsid w:val="00D45F0E"/>
    <w:rsid w:val="00D51306"/>
    <w:rsid w:val="00D52007"/>
    <w:rsid w:val="00D53135"/>
    <w:rsid w:val="00D53AC5"/>
    <w:rsid w:val="00D54C0B"/>
    <w:rsid w:val="00D55FCF"/>
    <w:rsid w:val="00D613C6"/>
    <w:rsid w:val="00D62761"/>
    <w:rsid w:val="00D654D5"/>
    <w:rsid w:val="00D66E6F"/>
    <w:rsid w:val="00D75361"/>
    <w:rsid w:val="00D75844"/>
    <w:rsid w:val="00D76B05"/>
    <w:rsid w:val="00D801BB"/>
    <w:rsid w:val="00D8595B"/>
    <w:rsid w:val="00D86E1D"/>
    <w:rsid w:val="00D87EEE"/>
    <w:rsid w:val="00D87FD4"/>
    <w:rsid w:val="00D93A9D"/>
    <w:rsid w:val="00D966C9"/>
    <w:rsid w:val="00DB087C"/>
    <w:rsid w:val="00DB3EA8"/>
    <w:rsid w:val="00DB4D15"/>
    <w:rsid w:val="00DB5B7E"/>
    <w:rsid w:val="00DB6A30"/>
    <w:rsid w:val="00DB7373"/>
    <w:rsid w:val="00DB7787"/>
    <w:rsid w:val="00DC405F"/>
    <w:rsid w:val="00DC4719"/>
    <w:rsid w:val="00DC5538"/>
    <w:rsid w:val="00DD0722"/>
    <w:rsid w:val="00DD14C8"/>
    <w:rsid w:val="00DD3A5A"/>
    <w:rsid w:val="00DD4671"/>
    <w:rsid w:val="00DD4A0F"/>
    <w:rsid w:val="00DD50B5"/>
    <w:rsid w:val="00DD66C2"/>
    <w:rsid w:val="00DD7434"/>
    <w:rsid w:val="00DE063D"/>
    <w:rsid w:val="00DE0AEB"/>
    <w:rsid w:val="00DE160C"/>
    <w:rsid w:val="00DE4C80"/>
    <w:rsid w:val="00DE6406"/>
    <w:rsid w:val="00DE6453"/>
    <w:rsid w:val="00DF0570"/>
    <w:rsid w:val="00DF5A8F"/>
    <w:rsid w:val="00DF6000"/>
    <w:rsid w:val="00E02DB1"/>
    <w:rsid w:val="00E03971"/>
    <w:rsid w:val="00E11120"/>
    <w:rsid w:val="00E1600B"/>
    <w:rsid w:val="00E173EC"/>
    <w:rsid w:val="00E20B8A"/>
    <w:rsid w:val="00E21513"/>
    <w:rsid w:val="00E267EE"/>
    <w:rsid w:val="00E278ED"/>
    <w:rsid w:val="00E30C16"/>
    <w:rsid w:val="00E31422"/>
    <w:rsid w:val="00E32C36"/>
    <w:rsid w:val="00E33EF5"/>
    <w:rsid w:val="00E34E1F"/>
    <w:rsid w:val="00E3554E"/>
    <w:rsid w:val="00E4048D"/>
    <w:rsid w:val="00E43374"/>
    <w:rsid w:val="00E449F2"/>
    <w:rsid w:val="00E50A8B"/>
    <w:rsid w:val="00E50F58"/>
    <w:rsid w:val="00E545AF"/>
    <w:rsid w:val="00E54642"/>
    <w:rsid w:val="00E55688"/>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C7362"/>
    <w:rsid w:val="00ED0CB8"/>
    <w:rsid w:val="00ED2629"/>
    <w:rsid w:val="00ED30FA"/>
    <w:rsid w:val="00ED46DE"/>
    <w:rsid w:val="00ED46F7"/>
    <w:rsid w:val="00ED62A7"/>
    <w:rsid w:val="00EE3350"/>
    <w:rsid w:val="00EE5FAE"/>
    <w:rsid w:val="00EE664C"/>
    <w:rsid w:val="00EE736F"/>
    <w:rsid w:val="00EF1458"/>
    <w:rsid w:val="00EF2130"/>
    <w:rsid w:val="00F004D1"/>
    <w:rsid w:val="00F04513"/>
    <w:rsid w:val="00F068E5"/>
    <w:rsid w:val="00F11BCC"/>
    <w:rsid w:val="00F11FF2"/>
    <w:rsid w:val="00F12297"/>
    <w:rsid w:val="00F20AA5"/>
    <w:rsid w:val="00F2743B"/>
    <w:rsid w:val="00F30261"/>
    <w:rsid w:val="00F31290"/>
    <w:rsid w:val="00F31C09"/>
    <w:rsid w:val="00F37E8A"/>
    <w:rsid w:val="00F41592"/>
    <w:rsid w:val="00F4272B"/>
    <w:rsid w:val="00F44F3F"/>
    <w:rsid w:val="00F4543F"/>
    <w:rsid w:val="00F45F58"/>
    <w:rsid w:val="00F46CC6"/>
    <w:rsid w:val="00F47898"/>
    <w:rsid w:val="00F52827"/>
    <w:rsid w:val="00F538AA"/>
    <w:rsid w:val="00F5626B"/>
    <w:rsid w:val="00F56510"/>
    <w:rsid w:val="00F57C2E"/>
    <w:rsid w:val="00F57FE2"/>
    <w:rsid w:val="00F61AE8"/>
    <w:rsid w:val="00F63933"/>
    <w:rsid w:val="00F645BA"/>
    <w:rsid w:val="00F70C0C"/>
    <w:rsid w:val="00F70ECB"/>
    <w:rsid w:val="00F7244A"/>
    <w:rsid w:val="00F759D2"/>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5762"/>
    <w:rsid w:val="00F970EE"/>
    <w:rsid w:val="00FA2906"/>
    <w:rsid w:val="00FA446B"/>
    <w:rsid w:val="00FA519A"/>
    <w:rsid w:val="00FA5250"/>
    <w:rsid w:val="00FA7B1D"/>
    <w:rsid w:val="00FB05AC"/>
    <w:rsid w:val="00FB0D55"/>
    <w:rsid w:val="00FB5D03"/>
    <w:rsid w:val="00FB6D27"/>
    <w:rsid w:val="00FB739A"/>
    <w:rsid w:val="00FB76F5"/>
    <w:rsid w:val="00FB7881"/>
    <w:rsid w:val="00FC4E5E"/>
    <w:rsid w:val="00FC6AE0"/>
    <w:rsid w:val="00FD43AA"/>
    <w:rsid w:val="00FD483E"/>
    <w:rsid w:val="00FE08B3"/>
    <w:rsid w:val="00FE3CE2"/>
    <w:rsid w:val="00FE64D7"/>
    <w:rsid w:val="00FE659E"/>
    <w:rsid w:val="00FE6847"/>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184F9E"/>
    <w:pPr>
      <w:widowControl/>
      <w:autoSpaceDE/>
      <w:autoSpaceDN/>
    </w:pPr>
    <w:rPr>
      <w:rFonts w:ascii="Times New Roman" w:eastAsia="Times New Roman" w:hAnsi="Times New Roman" w:cs="Times New Roman"/>
      <w:lang w:val="pt-PT"/>
    </w:rPr>
  </w:style>
  <w:style w:type="paragraph" w:styleId="Pr-formataoHTML">
    <w:name w:val="HTML Preformatted"/>
    <w:basedOn w:val="Normal"/>
    <w:link w:val="Pr-formataoHTMLChar"/>
    <w:uiPriority w:val="99"/>
    <w:semiHidden/>
    <w:unhideWhenUsed/>
    <w:rsid w:val="00DB7787"/>
    <w:rPr>
      <w:rFonts w:ascii="Consolas" w:hAnsi="Consolas"/>
      <w:sz w:val="20"/>
      <w:szCs w:val="20"/>
    </w:rPr>
  </w:style>
  <w:style w:type="character" w:customStyle="1" w:styleId="Pr-formataoHTMLChar">
    <w:name w:val="Pré-formatação HTML Char"/>
    <w:basedOn w:val="Fontepargpadro"/>
    <w:link w:val="Pr-formataoHTML"/>
    <w:uiPriority w:val="99"/>
    <w:semiHidden/>
    <w:rsid w:val="00DB7787"/>
    <w:rPr>
      <w:rFonts w:ascii="Consolas" w:eastAsia="Times New Roman" w:hAnsi="Consolas" w:cs="Times New Roman"/>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8261974">
      <w:bodyDiv w:val="1"/>
      <w:marLeft w:val="0"/>
      <w:marRight w:val="0"/>
      <w:marTop w:val="0"/>
      <w:marBottom w:val="0"/>
      <w:divBdr>
        <w:top w:val="none" w:sz="0" w:space="0" w:color="auto"/>
        <w:left w:val="none" w:sz="0" w:space="0" w:color="auto"/>
        <w:bottom w:val="none" w:sz="0" w:space="0" w:color="auto"/>
        <w:right w:val="none" w:sz="0" w:space="0" w:color="auto"/>
      </w:divBdr>
    </w:div>
    <w:div w:id="9767423">
      <w:bodyDiv w:val="1"/>
      <w:marLeft w:val="0"/>
      <w:marRight w:val="0"/>
      <w:marTop w:val="0"/>
      <w:marBottom w:val="0"/>
      <w:divBdr>
        <w:top w:val="none" w:sz="0" w:space="0" w:color="auto"/>
        <w:left w:val="none" w:sz="0" w:space="0" w:color="auto"/>
        <w:bottom w:val="none" w:sz="0" w:space="0" w:color="auto"/>
        <w:right w:val="none" w:sz="0" w:space="0" w:color="auto"/>
      </w:divBdr>
    </w:div>
    <w:div w:id="10617977">
      <w:bodyDiv w:val="1"/>
      <w:marLeft w:val="0"/>
      <w:marRight w:val="0"/>
      <w:marTop w:val="0"/>
      <w:marBottom w:val="0"/>
      <w:divBdr>
        <w:top w:val="none" w:sz="0" w:space="0" w:color="auto"/>
        <w:left w:val="none" w:sz="0" w:space="0" w:color="auto"/>
        <w:bottom w:val="none" w:sz="0" w:space="0" w:color="auto"/>
        <w:right w:val="none" w:sz="0" w:space="0" w:color="auto"/>
      </w:divBdr>
    </w:div>
    <w:div w:id="21371185">
      <w:bodyDiv w:val="1"/>
      <w:marLeft w:val="0"/>
      <w:marRight w:val="0"/>
      <w:marTop w:val="0"/>
      <w:marBottom w:val="0"/>
      <w:divBdr>
        <w:top w:val="none" w:sz="0" w:space="0" w:color="auto"/>
        <w:left w:val="none" w:sz="0" w:space="0" w:color="auto"/>
        <w:bottom w:val="none" w:sz="0" w:space="0" w:color="auto"/>
        <w:right w:val="none" w:sz="0" w:space="0" w:color="auto"/>
      </w:divBdr>
    </w:div>
    <w:div w:id="30345710">
      <w:bodyDiv w:val="1"/>
      <w:marLeft w:val="0"/>
      <w:marRight w:val="0"/>
      <w:marTop w:val="0"/>
      <w:marBottom w:val="0"/>
      <w:divBdr>
        <w:top w:val="none" w:sz="0" w:space="0" w:color="auto"/>
        <w:left w:val="none" w:sz="0" w:space="0" w:color="auto"/>
        <w:bottom w:val="none" w:sz="0" w:space="0" w:color="auto"/>
        <w:right w:val="none" w:sz="0" w:space="0" w:color="auto"/>
      </w:divBdr>
    </w:div>
    <w:div w:id="39325239">
      <w:bodyDiv w:val="1"/>
      <w:marLeft w:val="0"/>
      <w:marRight w:val="0"/>
      <w:marTop w:val="0"/>
      <w:marBottom w:val="0"/>
      <w:divBdr>
        <w:top w:val="none" w:sz="0" w:space="0" w:color="auto"/>
        <w:left w:val="none" w:sz="0" w:space="0" w:color="auto"/>
        <w:bottom w:val="none" w:sz="0" w:space="0" w:color="auto"/>
        <w:right w:val="none" w:sz="0" w:space="0" w:color="auto"/>
      </w:divBdr>
    </w:div>
    <w:div w:id="45029156">
      <w:bodyDiv w:val="1"/>
      <w:marLeft w:val="0"/>
      <w:marRight w:val="0"/>
      <w:marTop w:val="0"/>
      <w:marBottom w:val="0"/>
      <w:divBdr>
        <w:top w:val="none" w:sz="0" w:space="0" w:color="auto"/>
        <w:left w:val="none" w:sz="0" w:space="0" w:color="auto"/>
        <w:bottom w:val="none" w:sz="0" w:space="0" w:color="auto"/>
        <w:right w:val="none" w:sz="0" w:space="0" w:color="auto"/>
      </w:divBdr>
    </w:div>
    <w:div w:id="59136654">
      <w:bodyDiv w:val="1"/>
      <w:marLeft w:val="0"/>
      <w:marRight w:val="0"/>
      <w:marTop w:val="0"/>
      <w:marBottom w:val="0"/>
      <w:divBdr>
        <w:top w:val="none" w:sz="0" w:space="0" w:color="auto"/>
        <w:left w:val="none" w:sz="0" w:space="0" w:color="auto"/>
        <w:bottom w:val="none" w:sz="0" w:space="0" w:color="auto"/>
        <w:right w:val="none" w:sz="0" w:space="0" w:color="auto"/>
      </w:divBdr>
    </w:div>
    <w:div w:id="63574383">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88280582">
      <w:bodyDiv w:val="1"/>
      <w:marLeft w:val="0"/>
      <w:marRight w:val="0"/>
      <w:marTop w:val="0"/>
      <w:marBottom w:val="0"/>
      <w:divBdr>
        <w:top w:val="none" w:sz="0" w:space="0" w:color="auto"/>
        <w:left w:val="none" w:sz="0" w:space="0" w:color="auto"/>
        <w:bottom w:val="none" w:sz="0" w:space="0" w:color="auto"/>
        <w:right w:val="none" w:sz="0" w:space="0" w:color="auto"/>
      </w:divBdr>
    </w:div>
    <w:div w:id="101151374">
      <w:bodyDiv w:val="1"/>
      <w:marLeft w:val="0"/>
      <w:marRight w:val="0"/>
      <w:marTop w:val="0"/>
      <w:marBottom w:val="0"/>
      <w:divBdr>
        <w:top w:val="none" w:sz="0" w:space="0" w:color="auto"/>
        <w:left w:val="none" w:sz="0" w:space="0" w:color="auto"/>
        <w:bottom w:val="none" w:sz="0" w:space="0" w:color="auto"/>
        <w:right w:val="none" w:sz="0" w:space="0" w:color="auto"/>
      </w:divBdr>
    </w:div>
    <w:div w:id="110247821">
      <w:bodyDiv w:val="1"/>
      <w:marLeft w:val="0"/>
      <w:marRight w:val="0"/>
      <w:marTop w:val="0"/>
      <w:marBottom w:val="0"/>
      <w:divBdr>
        <w:top w:val="none" w:sz="0" w:space="0" w:color="auto"/>
        <w:left w:val="none" w:sz="0" w:space="0" w:color="auto"/>
        <w:bottom w:val="none" w:sz="0" w:space="0" w:color="auto"/>
        <w:right w:val="none" w:sz="0" w:space="0" w:color="auto"/>
      </w:divBdr>
    </w:div>
    <w:div w:id="110563707">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2796">
      <w:bodyDiv w:val="1"/>
      <w:marLeft w:val="0"/>
      <w:marRight w:val="0"/>
      <w:marTop w:val="0"/>
      <w:marBottom w:val="0"/>
      <w:divBdr>
        <w:top w:val="none" w:sz="0" w:space="0" w:color="auto"/>
        <w:left w:val="none" w:sz="0" w:space="0" w:color="auto"/>
        <w:bottom w:val="none" w:sz="0" w:space="0" w:color="auto"/>
        <w:right w:val="none" w:sz="0" w:space="0" w:color="auto"/>
      </w:divBdr>
    </w:div>
    <w:div w:id="146477847">
      <w:bodyDiv w:val="1"/>
      <w:marLeft w:val="0"/>
      <w:marRight w:val="0"/>
      <w:marTop w:val="0"/>
      <w:marBottom w:val="0"/>
      <w:divBdr>
        <w:top w:val="none" w:sz="0" w:space="0" w:color="auto"/>
        <w:left w:val="none" w:sz="0" w:space="0" w:color="auto"/>
        <w:bottom w:val="none" w:sz="0" w:space="0" w:color="auto"/>
        <w:right w:val="none" w:sz="0" w:space="0" w:color="auto"/>
      </w:divBdr>
    </w:div>
    <w:div w:id="156848987">
      <w:bodyDiv w:val="1"/>
      <w:marLeft w:val="0"/>
      <w:marRight w:val="0"/>
      <w:marTop w:val="0"/>
      <w:marBottom w:val="0"/>
      <w:divBdr>
        <w:top w:val="none" w:sz="0" w:space="0" w:color="auto"/>
        <w:left w:val="none" w:sz="0" w:space="0" w:color="auto"/>
        <w:bottom w:val="none" w:sz="0" w:space="0" w:color="auto"/>
        <w:right w:val="none" w:sz="0" w:space="0" w:color="auto"/>
      </w:divBdr>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6531941">
      <w:bodyDiv w:val="1"/>
      <w:marLeft w:val="0"/>
      <w:marRight w:val="0"/>
      <w:marTop w:val="0"/>
      <w:marBottom w:val="0"/>
      <w:divBdr>
        <w:top w:val="none" w:sz="0" w:space="0" w:color="auto"/>
        <w:left w:val="none" w:sz="0" w:space="0" w:color="auto"/>
        <w:bottom w:val="none" w:sz="0" w:space="0" w:color="auto"/>
        <w:right w:val="none" w:sz="0" w:space="0" w:color="auto"/>
      </w:divBdr>
    </w:div>
    <w:div w:id="188027083">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01211323">
      <w:bodyDiv w:val="1"/>
      <w:marLeft w:val="0"/>
      <w:marRight w:val="0"/>
      <w:marTop w:val="0"/>
      <w:marBottom w:val="0"/>
      <w:divBdr>
        <w:top w:val="none" w:sz="0" w:space="0" w:color="auto"/>
        <w:left w:val="none" w:sz="0" w:space="0" w:color="auto"/>
        <w:bottom w:val="none" w:sz="0" w:space="0" w:color="auto"/>
        <w:right w:val="none" w:sz="0" w:space="0" w:color="auto"/>
      </w:divBdr>
    </w:div>
    <w:div w:id="212082751">
      <w:bodyDiv w:val="1"/>
      <w:marLeft w:val="0"/>
      <w:marRight w:val="0"/>
      <w:marTop w:val="0"/>
      <w:marBottom w:val="0"/>
      <w:divBdr>
        <w:top w:val="none" w:sz="0" w:space="0" w:color="auto"/>
        <w:left w:val="none" w:sz="0" w:space="0" w:color="auto"/>
        <w:bottom w:val="none" w:sz="0" w:space="0" w:color="auto"/>
        <w:right w:val="none" w:sz="0" w:space="0" w:color="auto"/>
      </w:divBdr>
    </w:div>
    <w:div w:id="217857775">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28734112">
      <w:bodyDiv w:val="1"/>
      <w:marLeft w:val="0"/>
      <w:marRight w:val="0"/>
      <w:marTop w:val="0"/>
      <w:marBottom w:val="0"/>
      <w:divBdr>
        <w:top w:val="none" w:sz="0" w:space="0" w:color="auto"/>
        <w:left w:val="none" w:sz="0" w:space="0" w:color="auto"/>
        <w:bottom w:val="none" w:sz="0" w:space="0" w:color="auto"/>
        <w:right w:val="none" w:sz="0" w:space="0" w:color="auto"/>
      </w:divBdr>
    </w:div>
    <w:div w:id="237180150">
      <w:bodyDiv w:val="1"/>
      <w:marLeft w:val="0"/>
      <w:marRight w:val="0"/>
      <w:marTop w:val="0"/>
      <w:marBottom w:val="0"/>
      <w:divBdr>
        <w:top w:val="none" w:sz="0" w:space="0" w:color="auto"/>
        <w:left w:val="none" w:sz="0" w:space="0" w:color="auto"/>
        <w:bottom w:val="none" w:sz="0" w:space="0" w:color="auto"/>
        <w:right w:val="none" w:sz="0" w:space="0" w:color="auto"/>
      </w:divBdr>
    </w:div>
    <w:div w:id="239490280">
      <w:bodyDiv w:val="1"/>
      <w:marLeft w:val="0"/>
      <w:marRight w:val="0"/>
      <w:marTop w:val="0"/>
      <w:marBottom w:val="0"/>
      <w:divBdr>
        <w:top w:val="none" w:sz="0" w:space="0" w:color="auto"/>
        <w:left w:val="none" w:sz="0" w:space="0" w:color="auto"/>
        <w:bottom w:val="none" w:sz="0" w:space="0" w:color="auto"/>
        <w:right w:val="none" w:sz="0" w:space="0" w:color="auto"/>
      </w:divBdr>
    </w:div>
    <w:div w:id="240216869">
      <w:bodyDiv w:val="1"/>
      <w:marLeft w:val="0"/>
      <w:marRight w:val="0"/>
      <w:marTop w:val="0"/>
      <w:marBottom w:val="0"/>
      <w:divBdr>
        <w:top w:val="none" w:sz="0" w:space="0" w:color="auto"/>
        <w:left w:val="none" w:sz="0" w:space="0" w:color="auto"/>
        <w:bottom w:val="none" w:sz="0" w:space="0" w:color="auto"/>
        <w:right w:val="none" w:sz="0" w:space="0" w:color="auto"/>
      </w:divBdr>
    </w:div>
    <w:div w:id="252396053">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76260679">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295257229">
      <w:bodyDiv w:val="1"/>
      <w:marLeft w:val="0"/>
      <w:marRight w:val="0"/>
      <w:marTop w:val="0"/>
      <w:marBottom w:val="0"/>
      <w:divBdr>
        <w:top w:val="none" w:sz="0" w:space="0" w:color="auto"/>
        <w:left w:val="none" w:sz="0" w:space="0" w:color="auto"/>
        <w:bottom w:val="none" w:sz="0" w:space="0" w:color="auto"/>
        <w:right w:val="none" w:sz="0" w:space="0" w:color="auto"/>
      </w:divBdr>
    </w:div>
    <w:div w:id="299191648">
      <w:bodyDiv w:val="1"/>
      <w:marLeft w:val="0"/>
      <w:marRight w:val="0"/>
      <w:marTop w:val="0"/>
      <w:marBottom w:val="0"/>
      <w:divBdr>
        <w:top w:val="none" w:sz="0" w:space="0" w:color="auto"/>
        <w:left w:val="none" w:sz="0" w:space="0" w:color="auto"/>
        <w:bottom w:val="none" w:sz="0" w:space="0" w:color="auto"/>
        <w:right w:val="none" w:sz="0" w:space="0" w:color="auto"/>
      </w:divBdr>
    </w:div>
    <w:div w:id="306278727">
      <w:bodyDiv w:val="1"/>
      <w:marLeft w:val="0"/>
      <w:marRight w:val="0"/>
      <w:marTop w:val="0"/>
      <w:marBottom w:val="0"/>
      <w:divBdr>
        <w:top w:val="none" w:sz="0" w:space="0" w:color="auto"/>
        <w:left w:val="none" w:sz="0" w:space="0" w:color="auto"/>
        <w:bottom w:val="none" w:sz="0" w:space="0" w:color="auto"/>
        <w:right w:val="none" w:sz="0" w:space="0" w:color="auto"/>
      </w:divBdr>
    </w:div>
    <w:div w:id="314798689">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27758229">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47097400">
      <w:bodyDiv w:val="1"/>
      <w:marLeft w:val="0"/>
      <w:marRight w:val="0"/>
      <w:marTop w:val="0"/>
      <w:marBottom w:val="0"/>
      <w:divBdr>
        <w:top w:val="none" w:sz="0" w:space="0" w:color="auto"/>
        <w:left w:val="none" w:sz="0" w:space="0" w:color="auto"/>
        <w:bottom w:val="none" w:sz="0" w:space="0" w:color="auto"/>
        <w:right w:val="none" w:sz="0" w:space="0" w:color="auto"/>
      </w:divBdr>
    </w:div>
    <w:div w:id="350376466">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6994756">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22142122">
      <w:bodyDiv w:val="1"/>
      <w:marLeft w:val="0"/>
      <w:marRight w:val="0"/>
      <w:marTop w:val="0"/>
      <w:marBottom w:val="0"/>
      <w:divBdr>
        <w:top w:val="none" w:sz="0" w:space="0" w:color="auto"/>
        <w:left w:val="none" w:sz="0" w:space="0" w:color="auto"/>
        <w:bottom w:val="none" w:sz="0" w:space="0" w:color="auto"/>
        <w:right w:val="none" w:sz="0" w:space="0" w:color="auto"/>
      </w:divBdr>
    </w:div>
    <w:div w:id="426195115">
      <w:bodyDiv w:val="1"/>
      <w:marLeft w:val="0"/>
      <w:marRight w:val="0"/>
      <w:marTop w:val="0"/>
      <w:marBottom w:val="0"/>
      <w:divBdr>
        <w:top w:val="none" w:sz="0" w:space="0" w:color="auto"/>
        <w:left w:val="none" w:sz="0" w:space="0" w:color="auto"/>
        <w:bottom w:val="none" w:sz="0" w:space="0" w:color="auto"/>
        <w:right w:val="none" w:sz="0" w:space="0" w:color="auto"/>
      </w:divBdr>
    </w:div>
    <w:div w:id="437024262">
      <w:bodyDiv w:val="1"/>
      <w:marLeft w:val="0"/>
      <w:marRight w:val="0"/>
      <w:marTop w:val="0"/>
      <w:marBottom w:val="0"/>
      <w:divBdr>
        <w:top w:val="none" w:sz="0" w:space="0" w:color="auto"/>
        <w:left w:val="none" w:sz="0" w:space="0" w:color="auto"/>
        <w:bottom w:val="none" w:sz="0" w:space="0" w:color="auto"/>
        <w:right w:val="none" w:sz="0" w:space="0" w:color="auto"/>
      </w:divBdr>
    </w:div>
    <w:div w:id="447893705">
      <w:bodyDiv w:val="1"/>
      <w:marLeft w:val="0"/>
      <w:marRight w:val="0"/>
      <w:marTop w:val="0"/>
      <w:marBottom w:val="0"/>
      <w:divBdr>
        <w:top w:val="none" w:sz="0" w:space="0" w:color="auto"/>
        <w:left w:val="none" w:sz="0" w:space="0" w:color="auto"/>
        <w:bottom w:val="none" w:sz="0" w:space="0" w:color="auto"/>
        <w:right w:val="none" w:sz="0" w:space="0" w:color="auto"/>
      </w:divBdr>
    </w:div>
    <w:div w:id="462429392">
      <w:bodyDiv w:val="1"/>
      <w:marLeft w:val="0"/>
      <w:marRight w:val="0"/>
      <w:marTop w:val="0"/>
      <w:marBottom w:val="0"/>
      <w:divBdr>
        <w:top w:val="none" w:sz="0" w:space="0" w:color="auto"/>
        <w:left w:val="none" w:sz="0" w:space="0" w:color="auto"/>
        <w:bottom w:val="none" w:sz="0" w:space="0" w:color="auto"/>
        <w:right w:val="none" w:sz="0" w:space="0" w:color="auto"/>
      </w:divBdr>
    </w:div>
    <w:div w:id="462620838">
      <w:bodyDiv w:val="1"/>
      <w:marLeft w:val="0"/>
      <w:marRight w:val="0"/>
      <w:marTop w:val="0"/>
      <w:marBottom w:val="0"/>
      <w:divBdr>
        <w:top w:val="none" w:sz="0" w:space="0" w:color="auto"/>
        <w:left w:val="none" w:sz="0" w:space="0" w:color="auto"/>
        <w:bottom w:val="none" w:sz="0" w:space="0" w:color="auto"/>
        <w:right w:val="none" w:sz="0" w:space="0" w:color="auto"/>
      </w:divBdr>
    </w:div>
    <w:div w:id="470371023">
      <w:bodyDiv w:val="1"/>
      <w:marLeft w:val="0"/>
      <w:marRight w:val="0"/>
      <w:marTop w:val="0"/>
      <w:marBottom w:val="0"/>
      <w:divBdr>
        <w:top w:val="none" w:sz="0" w:space="0" w:color="auto"/>
        <w:left w:val="none" w:sz="0" w:space="0" w:color="auto"/>
        <w:bottom w:val="none" w:sz="0" w:space="0" w:color="auto"/>
        <w:right w:val="none" w:sz="0" w:space="0" w:color="auto"/>
      </w:divBdr>
    </w:div>
    <w:div w:id="472528984">
      <w:bodyDiv w:val="1"/>
      <w:marLeft w:val="0"/>
      <w:marRight w:val="0"/>
      <w:marTop w:val="0"/>
      <w:marBottom w:val="0"/>
      <w:divBdr>
        <w:top w:val="none" w:sz="0" w:space="0" w:color="auto"/>
        <w:left w:val="none" w:sz="0" w:space="0" w:color="auto"/>
        <w:bottom w:val="none" w:sz="0" w:space="0" w:color="auto"/>
        <w:right w:val="none" w:sz="0" w:space="0" w:color="auto"/>
      </w:divBdr>
    </w:div>
    <w:div w:id="479999873">
      <w:bodyDiv w:val="1"/>
      <w:marLeft w:val="0"/>
      <w:marRight w:val="0"/>
      <w:marTop w:val="0"/>
      <w:marBottom w:val="0"/>
      <w:divBdr>
        <w:top w:val="none" w:sz="0" w:space="0" w:color="auto"/>
        <w:left w:val="none" w:sz="0" w:space="0" w:color="auto"/>
        <w:bottom w:val="none" w:sz="0" w:space="0" w:color="auto"/>
        <w:right w:val="none" w:sz="0" w:space="0" w:color="auto"/>
      </w:divBdr>
    </w:div>
    <w:div w:id="480969892">
      <w:bodyDiv w:val="1"/>
      <w:marLeft w:val="0"/>
      <w:marRight w:val="0"/>
      <w:marTop w:val="0"/>
      <w:marBottom w:val="0"/>
      <w:divBdr>
        <w:top w:val="none" w:sz="0" w:space="0" w:color="auto"/>
        <w:left w:val="none" w:sz="0" w:space="0" w:color="auto"/>
        <w:bottom w:val="none" w:sz="0" w:space="0" w:color="auto"/>
        <w:right w:val="none" w:sz="0" w:space="0" w:color="auto"/>
      </w:divBdr>
    </w:div>
    <w:div w:id="492987679">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1978504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7398899">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48146308">
      <w:bodyDiv w:val="1"/>
      <w:marLeft w:val="0"/>
      <w:marRight w:val="0"/>
      <w:marTop w:val="0"/>
      <w:marBottom w:val="0"/>
      <w:divBdr>
        <w:top w:val="none" w:sz="0" w:space="0" w:color="auto"/>
        <w:left w:val="none" w:sz="0" w:space="0" w:color="auto"/>
        <w:bottom w:val="none" w:sz="0" w:space="0" w:color="auto"/>
        <w:right w:val="none" w:sz="0" w:space="0" w:color="auto"/>
      </w:divBdr>
    </w:div>
    <w:div w:id="552734134">
      <w:bodyDiv w:val="1"/>
      <w:marLeft w:val="0"/>
      <w:marRight w:val="0"/>
      <w:marTop w:val="0"/>
      <w:marBottom w:val="0"/>
      <w:divBdr>
        <w:top w:val="none" w:sz="0" w:space="0" w:color="auto"/>
        <w:left w:val="none" w:sz="0" w:space="0" w:color="auto"/>
        <w:bottom w:val="none" w:sz="0" w:space="0" w:color="auto"/>
        <w:right w:val="none" w:sz="0" w:space="0" w:color="auto"/>
      </w:divBdr>
    </w:div>
    <w:div w:id="557714043">
      <w:bodyDiv w:val="1"/>
      <w:marLeft w:val="0"/>
      <w:marRight w:val="0"/>
      <w:marTop w:val="0"/>
      <w:marBottom w:val="0"/>
      <w:divBdr>
        <w:top w:val="none" w:sz="0" w:space="0" w:color="auto"/>
        <w:left w:val="none" w:sz="0" w:space="0" w:color="auto"/>
        <w:bottom w:val="none" w:sz="0" w:space="0" w:color="auto"/>
        <w:right w:val="none" w:sz="0" w:space="0" w:color="auto"/>
      </w:divBdr>
    </w:div>
    <w:div w:id="561722711">
      <w:bodyDiv w:val="1"/>
      <w:marLeft w:val="0"/>
      <w:marRight w:val="0"/>
      <w:marTop w:val="0"/>
      <w:marBottom w:val="0"/>
      <w:divBdr>
        <w:top w:val="none" w:sz="0" w:space="0" w:color="auto"/>
        <w:left w:val="none" w:sz="0" w:space="0" w:color="auto"/>
        <w:bottom w:val="none" w:sz="0" w:space="0" w:color="auto"/>
        <w:right w:val="none" w:sz="0" w:space="0" w:color="auto"/>
      </w:divBdr>
    </w:div>
    <w:div w:id="562641152">
      <w:bodyDiv w:val="1"/>
      <w:marLeft w:val="0"/>
      <w:marRight w:val="0"/>
      <w:marTop w:val="0"/>
      <w:marBottom w:val="0"/>
      <w:divBdr>
        <w:top w:val="none" w:sz="0" w:space="0" w:color="auto"/>
        <w:left w:val="none" w:sz="0" w:space="0" w:color="auto"/>
        <w:bottom w:val="none" w:sz="0" w:space="0" w:color="auto"/>
        <w:right w:val="none" w:sz="0" w:space="0" w:color="auto"/>
      </w:divBdr>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589856623">
      <w:bodyDiv w:val="1"/>
      <w:marLeft w:val="0"/>
      <w:marRight w:val="0"/>
      <w:marTop w:val="0"/>
      <w:marBottom w:val="0"/>
      <w:divBdr>
        <w:top w:val="none" w:sz="0" w:space="0" w:color="auto"/>
        <w:left w:val="none" w:sz="0" w:space="0" w:color="auto"/>
        <w:bottom w:val="none" w:sz="0" w:space="0" w:color="auto"/>
        <w:right w:val="none" w:sz="0" w:space="0" w:color="auto"/>
      </w:divBdr>
    </w:div>
    <w:div w:id="600070890">
      <w:bodyDiv w:val="1"/>
      <w:marLeft w:val="0"/>
      <w:marRight w:val="0"/>
      <w:marTop w:val="0"/>
      <w:marBottom w:val="0"/>
      <w:divBdr>
        <w:top w:val="none" w:sz="0" w:space="0" w:color="auto"/>
        <w:left w:val="none" w:sz="0" w:space="0" w:color="auto"/>
        <w:bottom w:val="none" w:sz="0" w:space="0" w:color="auto"/>
        <w:right w:val="none" w:sz="0" w:space="0" w:color="auto"/>
      </w:divBdr>
    </w:div>
    <w:div w:id="612828634">
      <w:bodyDiv w:val="1"/>
      <w:marLeft w:val="0"/>
      <w:marRight w:val="0"/>
      <w:marTop w:val="0"/>
      <w:marBottom w:val="0"/>
      <w:divBdr>
        <w:top w:val="none" w:sz="0" w:space="0" w:color="auto"/>
        <w:left w:val="none" w:sz="0" w:space="0" w:color="auto"/>
        <w:bottom w:val="none" w:sz="0" w:space="0" w:color="auto"/>
        <w:right w:val="none" w:sz="0" w:space="0" w:color="auto"/>
      </w:divBdr>
    </w:div>
    <w:div w:id="615411326">
      <w:bodyDiv w:val="1"/>
      <w:marLeft w:val="0"/>
      <w:marRight w:val="0"/>
      <w:marTop w:val="0"/>
      <w:marBottom w:val="0"/>
      <w:divBdr>
        <w:top w:val="none" w:sz="0" w:space="0" w:color="auto"/>
        <w:left w:val="none" w:sz="0" w:space="0" w:color="auto"/>
        <w:bottom w:val="none" w:sz="0" w:space="0" w:color="auto"/>
        <w:right w:val="none" w:sz="0" w:space="0" w:color="auto"/>
      </w:divBdr>
    </w:div>
    <w:div w:id="616764719">
      <w:bodyDiv w:val="1"/>
      <w:marLeft w:val="0"/>
      <w:marRight w:val="0"/>
      <w:marTop w:val="0"/>
      <w:marBottom w:val="0"/>
      <w:divBdr>
        <w:top w:val="none" w:sz="0" w:space="0" w:color="auto"/>
        <w:left w:val="none" w:sz="0" w:space="0" w:color="auto"/>
        <w:bottom w:val="none" w:sz="0" w:space="0" w:color="auto"/>
        <w:right w:val="none" w:sz="0" w:space="0" w:color="auto"/>
      </w:divBdr>
    </w:div>
    <w:div w:id="626350901">
      <w:bodyDiv w:val="1"/>
      <w:marLeft w:val="0"/>
      <w:marRight w:val="0"/>
      <w:marTop w:val="0"/>
      <w:marBottom w:val="0"/>
      <w:divBdr>
        <w:top w:val="none" w:sz="0" w:space="0" w:color="auto"/>
        <w:left w:val="none" w:sz="0" w:space="0" w:color="auto"/>
        <w:bottom w:val="none" w:sz="0" w:space="0" w:color="auto"/>
        <w:right w:val="none" w:sz="0" w:space="0" w:color="auto"/>
      </w:divBdr>
    </w:div>
    <w:div w:id="641427600">
      <w:bodyDiv w:val="1"/>
      <w:marLeft w:val="0"/>
      <w:marRight w:val="0"/>
      <w:marTop w:val="0"/>
      <w:marBottom w:val="0"/>
      <w:divBdr>
        <w:top w:val="none" w:sz="0" w:space="0" w:color="auto"/>
        <w:left w:val="none" w:sz="0" w:space="0" w:color="auto"/>
        <w:bottom w:val="none" w:sz="0" w:space="0" w:color="auto"/>
        <w:right w:val="none" w:sz="0" w:space="0" w:color="auto"/>
      </w:divBdr>
    </w:div>
    <w:div w:id="674070320">
      <w:bodyDiv w:val="1"/>
      <w:marLeft w:val="0"/>
      <w:marRight w:val="0"/>
      <w:marTop w:val="0"/>
      <w:marBottom w:val="0"/>
      <w:divBdr>
        <w:top w:val="none" w:sz="0" w:space="0" w:color="auto"/>
        <w:left w:val="none" w:sz="0" w:space="0" w:color="auto"/>
        <w:bottom w:val="none" w:sz="0" w:space="0" w:color="auto"/>
        <w:right w:val="none" w:sz="0" w:space="0" w:color="auto"/>
      </w:divBdr>
    </w:div>
    <w:div w:id="676352478">
      <w:bodyDiv w:val="1"/>
      <w:marLeft w:val="0"/>
      <w:marRight w:val="0"/>
      <w:marTop w:val="0"/>
      <w:marBottom w:val="0"/>
      <w:divBdr>
        <w:top w:val="none" w:sz="0" w:space="0" w:color="auto"/>
        <w:left w:val="none" w:sz="0" w:space="0" w:color="auto"/>
        <w:bottom w:val="none" w:sz="0" w:space="0" w:color="auto"/>
        <w:right w:val="none" w:sz="0" w:space="0" w:color="auto"/>
      </w:divBdr>
    </w:div>
    <w:div w:id="681516962">
      <w:bodyDiv w:val="1"/>
      <w:marLeft w:val="0"/>
      <w:marRight w:val="0"/>
      <w:marTop w:val="0"/>
      <w:marBottom w:val="0"/>
      <w:divBdr>
        <w:top w:val="none" w:sz="0" w:space="0" w:color="auto"/>
        <w:left w:val="none" w:sz="0" w:space="0" w:color="auto"/>
        <w:bottom w:val="none" w:sz="0" w:space="0" w:color="auto"/>
        <w:right w:val="none" w:sz="0" w:space="0" w:color="auto"/>
      </w:divBdr>
    </w:div>
    <w:div w:id="685864739">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06367698">
      <w:bodyDiv w:val="1"/>
      <w:marLeft w:val="0"/>
      <w:marRight w:val="0"/>
      <w:marTop w:val="0"/>
      <w:marBottom w:val="0"/>
      <w:divBdr>
        <w:top w:val="none" w:sz="0" w:space="0" w:color="auto"/>
        <w:left w:val="none" w:sz="0" w:space="0" w:color="auto"/>
        <w:bottom w:val="none" w:sz="0" w:space="0" w:color="auto"/>
        <w:right w:val="none" w:sz="0" w:space="0" w:color="auto"/>
      </w:divBdr>
    </w:div>
    <w:div w:id="714502008">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41365769">
      <w:bodyDiv w:val="1"/>
      <w:marLeft w:val="0"/>
      <w:marRight w:val="0"/>
      <w:marTop w:val="0"/>
      <w:marBottom w:val="0"/>
      <w:divBdr>
        <w:top w:val="none" w:sz="0" w:space="0" w:color="auto"/>
        <w:left w:val="none" w:sz="0" w:space="0" w:color="auto"/>
        <w:bottom w:val="none" w:sz="0" w:space="0" w:color="auto"/>
        <w:right w:val="none" w:sz="0" w:space="0" w:color="auto"/>
      </w:divBdr>
    </w:div>
    <w:div w:id="743799424">
      <w:bodyDiv w:val="1"/>
      <w:marLeft w:val="0"/>
      <w:marRight w:val="0"/>
      <w:marTop w:val="0"/>
      <w:marBottom w:val="0"/>
      <w:divBdr>
        <w:top w:val="none" w:sz="0" w:space="0" w:color="auto"/>
        <w:left w:val="none" w:sz="0" w:space="0" w:color="auto"/>
        <w:bottom w:val="none" w:sz="0" w:space="0" w:color="auto"/>
        <w:right w:val="none" w:sz="0" w:space="0" w:color="auto"/>
      </w:divBdr>
    </w:div>
    <w:div w:id="744763096">
      <w:bodyDiv w:val="1"/>
      <w:marLeft w:val="0"/>
      <w:marRight w:val="0"/>
      <w:marTop w:val="0"/>
      <w:marBottom w:val="0"/>
      <w:divBdr>
        <w:top w:val="none" w:sz="0" w:space="0" w:color="auto"/>
        <w:left w:val="none" w:sz="0" w:space="0" w:color="auto"/>
        <w:bottom w:val="none" w:sz="0" w:space="0" w:color="auto"/>
        <w:right w:val="none" w:sz="0" w:space="0" w:color="auto"/>
      </w:divBdr>
    </w:div>
    <w:div w:id="774519989">
      <w:bodyDiv w:val="1"/>
      <w:marLeft w:val="0"/>
      <w:marRight w:val="0"/>
      <w:marTop w:val="0"/>
      <w:marBottom w:val="0"/>
      <w:divBdr>
        <w:top w:val="none" w:sz="0" w:space="0" w:color="auto"/>
        <w:left w:val="none" w:sz="0" w:space="0" w:color="auto"/>
        <w:bottom w:val="none" w:sz="0" w:space="0" w:color="auto"/>
        <w:right w:val="none" w:sz="0" w:space="0" w:color="auto"/>
      </w:divBdr>
    </w:div>
    <w:div w:id="790517917">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02969804">
      <w:bodyDiv w:val="1"/>
      <w:marLeft w:val="0"/>
      <w:marRight w:val="0"/>
      <w:marTop w:val="0"/>
      <w:marBottom w:val="0"/>
      <w:divBdr>
        <w:top w:val="none" w:sz="0" w:space="0" w:color="auto"/>
        <w:left w:val="none" w:sz="0" w:space="0" w:color="auto"/>
        <w:bottom w:val="none" w:sz="0" w:space="0" w:color="auto"/>
        <w:right w:val="none" w:sz="0" w:space="0" w:color="auto"/>
      </w:divBdr>
    </w:div>
    <w:div w:id="806514480">
      <w:bodyDiv w:val="1"/>
      <w:marLeft w:val="0"/>
      <w:marRight w:val="0"/>
      <w:marTop w:val="0"/>
      <w:marBottom w:val="0"/>
      <w:divBdr>
        <w:top w:val="none" w:sz="0" w:space="0" w:color="auto"/>
        <w:left w:val="none" w:sz="0" w:space="0" w:color="auto"/>
        <w:bottom w:val="none" w:sz="0" w:space="0" w:color="auto"/>
        <w:right w:val="none" w:sz="0" w:space="0" w:color="auto"/>
      </w:divBdr>
    </w:div>
    <w:div w:id="810093110">
      <w:bodyDiv w:val="1"/>
      <w:marLeft w:val="0"/>
      <w:marRight w:val="0"/>
      <w:marTop w:val="0"/>
      <w:marBottom w:val="0"/>
      <w:divBdr>
        <w:top w:val="none" w:sz="0" w:space="0" w:color="auto"/>
        <w:left w:val="none" w:sz="0" w:space="0" w:color="auto"/>
        <w:bottom w:val="none" w:sz="0" w:space="0" w:color="auto"/>
        <w:right w:val="none" w:sz="0" w:space="0" w:color="auto"/>
      </w:divBdr>
    </w:div>
    <w:div w:id="818156799">
      <w:bodyDiv w:val="1"/>
      <w:marLeft w:val="0"/>
      <w:marRight w:val="0"/>
      <w:marTop w:val="0"/>
      <w:marBottom w:val="0"/>
      <w:divBdr>
        <w:top w:val="none" w:sz="0" w:space="0" w:color="auto"/>
        <w:left w:val="none" w:sz="0" w:space="0" w:color="auto"/>
        <w:bottom w:val="none" w:sz="0" w:space="0" w:color="auto"/>
        <w:right w:val="none" w:sz="0" w:space="0" w:color="auto"/>
      </w:divBdr>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0336582">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56963716">
      <w:bodyDiv w:val="1"/>
      <w:marLeft w:val="0"/>
      <w:marRight w:val="0"/>
      <w:marTop w:val="0"/>
      <w:marBottom w:val="0"/>
      <w:divBdr>
        <w:top w:val="none" w:sz="0" w:space="0" w:color="auto"/>
        <w:left w:val="none" w:sz="0" w:space="0" w:color="auto"/>
        <w:bottom w:val="none" w:sz="0" w:space="0" w:color="auto"/>
        <w:right w:val="none" w:sz="0" w:space="0" w:color="auto"/>
      </w:divBdr>
    </w:div>
    <w:div w:id="859516386">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7692199">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8784693">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0500750">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26964449">
      <w:bodyDiv w:val="1"/>
      <w:marLeft w:val="0"/>
      <w:marRight w:val="0"/>
      <w:marTop w:val="0"/>
      <w:marBottom w:val="0"/>
      <w:divBdr>
        <w:top w:val="none" w:sz="0" w:space="0" w:color="auto"/>
        <w:left w:val="none" w:sz="0" w:space="0" w:color="auto"/>
        <w:bottom w:val="none" w:sz="0" w:space="0" w:color="auto"/>
        <w:right w:val="none" w:sz="0" w:space="0" w:color="auto"/>
      </w:divBdr>
    </w:div>
    <w:div w:id="936444601">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3086">
      <w:bodyDiv w:val="1"/>
      <w:marLeft w:val="0"/>
      <w:marRight w:val="0"/>
      <w:marTop w:val="0"/>
      <w:marBottom w:val="0"/>
      <w:divBdr>
        <w:top w:val="none" w:sz="0" w:space="0" w:color="auto"/>
        <w:left w:val="none" w:sz="0" w:space="0" w:color="auto"/>
        <w:bottom w:val="none" w:sz="0" w:space="0" w:color="auto"/>
        <w:right w:val="none" w:sz="0" w:space="0" w:color="auto"/>
      </w:divBdr>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02855406">
      <w:bodyDiv w:val="1"/>
      <w:marLeft w:val="0"/>
      <w:marRight w:val="0"/>
      <w:marTop w:val="0"/>
      <w:marBottom w:val="0"/>
      <w:divBdr>
        <w:top w:val="none" w:sz="0" w:space="0" w:color="auto"/>
        <w:left w:val="none" w:sz="0" w:space="0" w:color="auto"/>
        <w:bottom w:val="none" w:sz="0" w:space="0" w:color="auto"/>
        <w:right w:val="none" w:sz="0" w:space="0" w:color="auto"/>
      </w:divBdr>
    </w:div>
    <w:div w:id="1020276191">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27095963">
      <w:bodyDiv w:val="1"/>
      <w:marLeft w:val="0"/>
      <w:marRight w:val="0"/>
      <w:marTop w:val="0"/>
      <w:marBottom w:val="0"/>
      <w:divBdr>
        <w:top w:val="none" w:sz="0" w:space="0" w:color="auto"/>
        <w:left w:val="none" w:sz="0" w:space="0" w:color="auto"/>
        <w:bottom w:val="none" w:sz="0" w:space="0" w:color="auto"/>
        <w:right w:val="none" w:sz="0" w:space="0" w:color="auto"/>
      </w:divBdr>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041939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071389470">
      <w:bodyDiv w:val="1"/>
      <w:marLeft w:val="0"/>
      <w:marRight w:val="0"/>
      <w:marTop w:val="0"/>
      <w:marBottom w:val="0"/>
      <w:divBdr>
        <w:top w:val="none" w:sz="0" w:space="0" w:color="auto"/>
        <w:left w:val="none" w:sz="0" w:space="0" w:color="auto"/>
        <w:bottom w:val="none" w:sz="0" w:space="0" w:color="auto"/>
        <w:right w:val="none" w:sz="0" w:space="0" w:color="auto"/>
      </w:divBdr>
    </w:div>
    <w:div w:id="1091853139">
      <w:bodyDiv w:val="1"/>
      <w:marLeft w:val="0"/>
      <w:marRight w:val="0"/>
      <w:marTop w:val="0"/>
      <w:marBottom w:val="0"/>
      <w:divBdr>
        <w:top w:val="none" w:sz="0" w:space="0" w:color="auto"/>
        <w:left w:val="none" w:sz="0" w:space="0" w:color="auto"/>
        <w:bottom w:val="none" w:sz="0" w:space="0" w:color="auto"/>
        <w:right w:val="none" w:sz="0" w:space="0" w:color="auto"/>
      </w:divBdr>
    </w:div>
    <w:div w:id="1093666213">
      <w:bodyDiv w:val="1"/>
      <w:marLeft w:val="0"/>
      <w:marRight w:val="0"/>
      <w:marTop w:val="0"/>
      <w:marBottom w:val="0"/>
      <w:divBdr>
        <w:top w:val="none" w:sz="0" w:space="0" w:color="auto"/>
        <w:left w:val="none" w:sz="0" w:space="0" w:color="auto"/>
        <w:bottom w:val="none" w:sz="0" w:space="0" w:color="auto"/>
        <w:right w:val="none" w:sz="0" w:space="0" w:color="auto"/>
      </w:divBdr>
    </w:div>
    <w:div w:id="1102142378">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18254316">
      <w:bodyDiv w:val="1"/>
      <w:marLeft w:val="0"/>
      <w:marRight w:val="0"/>
      <w:marTop w:val="0"/>
      <w:marBottom w:val="0"/>
      <w:divBdr>
        <w:top w:val="none" w:sz="0" w:space="0" w:color="auto"/>
        <w:left w:val="none" w:sz="0" w:space="0" w:color="auto"/>
        <w:bottom w:val="none" w:sz="0" w:space="0" w:color="auto"/>
        <w:right w:val="none" w:sz="0" w:space="0" w:color="auto"/>
      </w:divBdr>
    </w:div>
    <w:div w:id="1126510218">
      <w:bodyDiv w:val="1"/>
      <w:marLeft w:val="0"/>
      <w:marRight w:val="0"/>
      <w:marTop w:val="0"/>
      <w:marBottom w:val="0"/>
      <w:divBdr>
        <w:top w:val="none" w:sz="0" w:space="0" w:color="auto"/>
        <w:left w:val="none" w:sz="0" w:space="0" w:color="auto"/>
        <w:bottom w:val="none" w:sz="0" w:space="0" w:color="auto"/>
        <w:right w:val="none" w:sz="0" w:space="0" w:color="auto"/>
      </w:divBdr>
    </w:div>
    <w:div w:id="1138840239">
      <w:bodyDiv w:val="1"/>
      <w:marLeft w:val="0"/>
      <w:marRight w:val="0"/>
      <w:marTop w:val="0"/>
      <w:marBottom w:val="0"/>
      <w:divBdr>
        <w:top w:val="none" w:sz="0" w:space="0" w:color="auto"/>
        <w:left w:val="none" w:sz="0" w:space="0" w:color="auto"/>
        <w:bottom w:val="none" w:sz="0" w:space="0" w:color="auto"/>
        <w:right w:val="none" w:sz="0" w:space="0" w:color="auto"/>
      </w:divBdr>
    </w:div>
    <w:div w:id="1139299369">
      <w:bodyDiv w:val="1"/>
      <w:marLeft w:val="0"/>
      <w:marRight w:val="0"/>
      <w:marTop w:val="0"/>
      <w:marBottom w:val="0"/>
      <w:divBdr>
        <w:top w:val="none" w:sz="0" w:space="0" w:color="auto"/>
        <w:left w:val="none" w:sz="0" w:space="0" w:color="auto"/>
        <w:bottom w:val="none" w:sz="0" w:space="0" w:color="auto"/>
        <w:right w:val="none" w:sz="0" w:space="0" w:color="auto"/>
      </w:divBdr>
    </w:div>
    <w:div w:id="1154494137">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61964325">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7811">
      <w:bodyDiv w:val="1"/>
      <w:marLeft w:val="0"/>
      <w:marRight w:val="0"/>
      <w:marTop w:val="0"/>
      <w:marBottom w:val="0"/>
      <w:divBdr>
        <w:top w:val="none" w:sz="0" w:space="0" w:color="auto"/>
        <w:left w:val="none" w:sz="0" w:space="0" w:color="auto"/>
        <w:bottom w:val="none" w:sz="0" w:space="0" w:color="auto"/>
        <w:right w:val="none" w:sz="0" w:space="0" w:color="auto"/>
      </w:divBdr>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02279620">
      <w:bodyDiv w:val="1"/>
      <w:marLeft w:val="0"/>
      <w:marRight w:val="0"/>
      <w:marTop w:val="0"/>
      <w:marBottom w:val="0"/>
      <w:divBdr>
        <w:top w:val="none" w:sz="0" w:space="0" w:color="auto"/>
        <w:left w:val="none" w:sz="0" w:space="0" w:color="auto"/>
        <w:bottom w:val="none" w:sz="0" w:space="0" w:color="auto"/>
        <w:right w:val="none" w:sz="0" w:space="0" w:color="auto"/>
      </w:divBdr>
    </w:div>
    <w:div w:id="1203519187">
      <w:bodyDiv w:val="1"/>
      <w:marLeft w:val="0"/>
      <w:marRight w:val="0"/>
      <w:marTop w:val="0"/>
      <w:marBottom w:val="0"/>
      <w:divBdr>
        <w:top w:val="none" w:sz="0" w:space="0" w:color="auto"/>
        <w:left w:val="none" w:sz="0" w:space="0" w:color="auto"/>
        <w:bottom w:val="none" w:sz="0" w:space="0" w:color="auto"/>
        <w:right w:val="none" w:sz="0" w:space="0" w:color="auto"/>
      </w:divBdr>
    </w:div>
    <w:div w:id="1206455422">
      <w:bodyDiv w:val="1"/>
      <w:marLeft w:val="0"/>
      <w:marRight w:val="0"/>
      <w:marTop w:val="0"/>
      <w:marBottom w:val="0"/>
      <w:divBdr>
        <w:top w:val="none" w:sz="0" w:space="0" w:color="auto"/>
        <w:left w:val="none" w:sz="0" w:space="0" w:color="auto"/>
        <w:bottom w:val="none" w:sz="0" w:space="0" w:color="auto"/>
        <w:right w:val="none" w:sz="0" w:space="0" w:color="auto"/>
      </w:divBdr>
    </w:div>
    <w:div w:id="1215198881">
      <w:bodyDiv w:val="1"/>
      <w:marLeft w:val="0"/>
      <w:marRight w:val="0"/>
      <w:marTop w:val="0"/>
      <w:marBottom w:val="0"/>
      <w:divBdr>
        <w:top w:val="none" w:sz="0" w:space="0" w:color="auto"/>
        <w:left w:val="none" w:sz="0" w:space="0" w:color="auto"/>
        <w:bottom w:val="none" w:sz="0" w:space="0" w:color="auto"/>
        <w:right w:val="none" w:sz="0" w:space="0" w:color="auto"/>
      </w:divBdr>
    </w:div>
    <w:div w:id="1216624705">
      <w:bodyDiv w:val="1"/>
      <w:marLeft w:val="0"/>
      <w:marRight w:val="0"/>
      <w:marTop w:val="0"/>
      <w:marBottom w:val="0"/>
      <w:divBdr>
        <w:top w:val="none" w:sz="0" w:space="0" w:color="auto"/>
        <w:left w:val="none" w:sz="0" w:space="0" w:color="auto"/>
        <w:bottom w:val="none" w:sz="0" w:space="0" w:color="auto"/>
        <w:right w:val="none" w:sz="0" w:space="0" w:color="auto"/>
      </w:divBdr>
    </w:div>
    <w:div w:id="1217158324">
      <w:bodyDiv w:val="1"/>
      <w:marLeft w:val="0"/>
      <w:marRight w:val="0"/>
      <w:marTop w:val="0"/>
      <w:marBottom w:val="0"/>
      <w:divBdr>
        <w:top w:val="none" w:sz="0" w:space="0" w:color="auto"/>
        <w:left w:val="none" w:sz="0" w:space="0" w:color="auto"/>
        <w:bottom w:val="none" w:sz="0" w:space="0" w:color="auto"/>
        <w:right w:val="none" w:sz="0" w:space="0" w:color="auto"/>
      </w:divBdr>
    </w:div>
    <w:div w:id="1220481938">
      <w:bodyDiv w:val="1"/>
      <w:marLeft w:val="0"/>
      <w:marRight w:val="0"/>
      <w:marTop w:val="0"/>
      <w:marBottom w:val="0"/>
      <w:divBdr>
        <w:top w:val="none" w:sz="0" w:space="0" w:color="auto"/>
        <w:left w:val="none" w:sz="0" w:space="0" w:color="auto"/>
        <w:bottom w:val="none" w:sz="0" w:space="0" w:color="auto"/>
        <w:right w:val="none" w:sz="0" w:space="0" w:color="auto"/>
      </w:divBdr>
    </w:div>
    <w:div w:id="1220635316">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30307936">
      <w:bodyDiv w:val="1"/>
      <w:marLeft w:val="0"/>
      <w:marRight w:val="0"/>
      <w:marTop w:val="0"/>
      <w:marBottom w:val="0"/>
      <w:divBdr>
        <w:top w:val="none" w:sz="0" w:space="0" w:color="auto"/>
        <w:left w:val="none" w:sz="0" w:space="0" w:color="auto"/>
        <w:bottom w:val="none" w:sz="0" w:space="0" w:color="auto"/>
        <w:right w:val="none" w:sz="0" w:space="0" w:color="auto"/>
      </w:divBdr>
    </w:div>
    <w:div w:id="1232423098">
      <w:bodyDiv w:val="1"/>
      <w:marLeft w:val="0"/>
      <w:marRight w:val="0"/>
      <w:marTop w:val="0"/>
      <w:marBottom w:val="0"/>
      <w:divBdr>
        <w:top w:val="none" w:sz="0" w:space="0" w:color="auto"/>
        <w:left w:val="none" w:sz="0" w:space="0" w:color="auto"/>
        <w:bottom w:val="none" w:sz="0" w:space="0" w:color="auto"/>
        <w:right w:val="none" w:sz="0" w:space="0" w:color="auto"/>
      </w:divBdr>
    </w:div>
    <w:div w:id="1237396241">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289235789">
      <w:bodyDiv w:val="1"/>
      <w:marLeft w:val="0"/>
      <w:marRight w:val="0"/>
      <w:marTop w:val="0"/>
      <w:marBottom w:val="0"/>
      <w:divBdr>
        <w:top w:val="none" w:sz="0" w:space="0" w:color="auto"/>
        <w:left w:val="none" w:sz="0" w:space="0" w:color="auto"/>
        <w:bottom w:val="none" w:sz="0" w:space="0" w:color="auto"/>
        <w:right w:val="none" w:sz="0" w:space="0" w:color="auto"/>
      </w:divBdr>
    </w:div>
    <w:div w:id="1289974630">
      <w:bodyDiv w:val="1"/>
      <w:marLeft w:val="0"/>
      <w:marRight w:val="0"/>
      <w:marTop w:val="0"/>
      <w:marBottom w:val="0"/>
      <w:divBdr>
        <w:top w:val="none" w:sz="0" w:space="0" w:color="auto"/>
        <w:left w:val="none" w:sz="0" w:space="0" w:color="auto"/>
        <w:bottom w:val="none" w:sz="0" w:space="0" w:color="auto"/>
        <w:right w:val="none" w:sz="0" w:space="0" w:color="auto"/>
      </w:divBdr>
    </w:div>
    <w:div w:id="1296059610">
      <w:bodyDiv w:val="1"/>
      <w:marLeft w:val="0"/>
      <w:marRight w:val="0"/>
      <w:marTop w:val="0"/>
      <w:marBottom w:val="0"/>
      <w:divBdr>
        <w:top w:val="none" w:sz="0" w:space="0" w:color="auto"/>
        <w:left w:val="none" w:sz="0" w:space="0" w:color="auto"/>
        <w:bottom w:val="none" w:sz="0" w:space="0" w:color="auto"/>
        <w:right w:val="none" w:sz="0" w:space="0" w:color="auto"/>
      </w:divBdr>
    </w:div>
    <w:div w:id="1299915240">
      <w:bodyDiv w:val="1"/>
      <w:marLeft w:val="0"/>
      <w:marRight w:val="0"/>
      <w:marTop w:val="0"/>
      <w:marBottom w:val="0"/>
      <w:divBdr>
        <w:top w:val="none" w:sz="0" w:space="0" w:color="auto"/>
        <w:left w:val="none" w:sz="0" w:space="0" w:color="auto"/>
        <w:bottom w:val="none" w:sz="0" w:space="0" w:color="auto"/>
        <w:right w:val="none" w:sz="0" w:space="0" w:color="auto"/>
      </w:divBdr>
    </w:div>
    <w:div w:id="1304236971">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0866">
      <w:bodyDiv w:val="1"/>
      <w:marLeft w:val="0"/>
      <w:marRight w:val="0"/>
      <w:marTop w:val="0"/>
      <w:marBottom w:val="0"/>
      <w:divBdr>
        <w:top w:val="none" w:sz="0" w:space="0" w:color="auto"/>
        <w:left w:val="none" w:sz="0" w:space="0" w:color="auto"/>
        <w:bottom w:val="none" w:sz="0" w:space="0" w:color="auto"/>
        <w:right w:val="none" w:sz="0" w:space="0" w:color="auto"/>
      </w:divBdr>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5356055">
      <w:bodyDiv w:val="1"/>
      <w:marLeft w:val="0"/>
      <w:marRight w:val="0"/>
      <w:marTop w:val="0"/>
      <w:marBottom w:val="0"/>
      <w:divBdr>
        <w:top w:val="none" w:sz="0" w:space="0" w:color="auto"/>
        <w:left w:val="none" w:sz="0" w:space="0" w:color="auto"/>
        <w:bottom w:val="none" w:sz="0" w:space="0" w:color="auto"/>
        <w:right w:val="none" w:sz="0" w:space="0" w:color="auto"/>
      </w:divBdr>
    </w:div>
    <w:div w:id="1326743290">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34844197">
      <w:bodyDiv w:val="1"/>
      <w:marLeft w:val="0"/>
      <w:marRight w:val="0"/>
      <w:marTop w:val="0"/>
      <w:marBottom w:val="0"/>
      <w:divBdr>
        <w:top w:val="none" w:sz="0" w:space="0" w:color="auto"/>
        <w:left w:val="none" w:sz="0" w:space="0" w:color="auto"/>
        <w:bottom w:val="none" w:sz="0" w:space="0" w:color="auto"/>
        <w:right w:val="none" w:sz="0" w:space="0" w:color="auto"/>
      </w:divBdr>
    </w:div>
    <w:div w:id="1336227607">
      <w:bodyDiv w:val="1"/>
      <w:marLeft w:val="0"/>
      <w:marRight w:val="0"/>
      <w:marTop w:val="0"/>
      <w:marBottom w:val="0"/>
      <w:divBdr>
        <w:top w:val="none" w:sz="0" w:space="0" w:color="auto"/>
        <w:left w:val="none" w:sz="0" w:space="0" w:color="auto"/>
        <w:bottom w:val="none" w:sz="0" w:space="0" w:color="auto"/>
        <w:right w:val="none" w:sz="0" w:space="0" w:color="auto"/>
      </w:divBdr>
    </w:div>
    <w:div w:id="1341160392">
      <w:bodyDiv w:val="1"/>
      <w:marLeft w:val="0"/>
      <w:marRight w:val="0"/>
      <w:marTop w:val="0"/>
      <w:marBottom w:val="0"/>
      <w:divBdr>
        <w:top w:val="none" w:sz="0" w:space="0" w:color="auto"/>
        <w:left w:val="none" w:sz="0" w:space="0" w:color="auto"/>
        <w:bottom w:val="none" w:sz="0" w:space="0" w:color="auto"/>
        <w:right w:val="none" w:sz="0" w:space="0" w:color="auto"/>
      </w:divBdr>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54765039">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382246120">
      <w:bodyDiv w:val="1"/>
      <w:marLeft w:val="0"/>
      <w:marRight w:val="0"/>
      <w:marTop w:val="0"/>
      <w:marBottom w:val="0"/>
      <w:divBdr>
        <w:top w:val="none" w:sz="0" w:space="0" w:color="auto"/>
        <w:left w:val="none" w:sz="0" w:space="0" w:color="auto"/>
        <w:bottom w:val="none" w:sz="0" w:space="0" w:color="auto"/>
        <w:right w:val="none" w:sz="0" w:space="0" w:color="auto"/>
      </w:divBdr>
    </w:div>
    <w:div w:id="1387022255">
      <w:bodyDiv w:val="1"/>
      <w:marLeft w:val="0"/>
      <w:marRight w:val="0"/>
      <w:marTop w:val="0"/>
      <w:marBottom w:val="0"/>
      <w:divBdr>
        <w:top w:val="none" w:sz="0" w:space="0" w:color="auto"/>
        <w:left w:val="none" w:sz="0" w:space="0" w:color="auto"/>
        <w:bottom w:val="none" w:sz="0" w:space="0" w:color="auto"/>
        <w:right w:val="none" w:sz="0" w:space="0" w:color="auto"/>
      </w:divBdr>
    </w:div>
    <w:div w:id="1391808250">
      <w:bodyDiv w:val="1"/>
      <w:marLeft w:val="0"/>
      <w:marRight w:val="0"/>
      <w:marTop w:val="0"/>
      <w:marBottom w:val="0"/>
      <w:divBdr>
        <w:top w:val="none" w:sz="0" w:space="0" w:color="auto"/>
        <w:left w:val="none" w:sz="0" w:space="0" w:color="auto"/>
        <w:bottom w:val="none" w:sz="0" w:space="0" w:color="auto"/>
        <w:right w:val="none" w:sz="0" w:space="0" w:color="auto"/>
      </w:divBdr>
    </w:div>
    <w:div w:id="1395928938">
      <w:bodyDiv w:val="1"/>
      <w:marLeft w:val="0"/>
      <w:marRight w:val="0"/>
      <w:marTop w:val="0"/>
      <w:marBottom w:val="0"/>
      <w:divBdr>
        <w:top w:val="none" w:sz="0" w:space="0" w:color="auto"/>
        <w:left w:val="none" w:sz="0" w:space="0" w:color="auto"/>
        <w:bottom w:val="none" w:sz="0" w:space="0" w:color="auto"/>
        <w:right w:val="none" w:sz="0" w:space="0" w:color="auto"/>
      </w:divBdr>
    </w:div>
    <w:div w:id="1396707731">
      <w:bodyDiv w:val="1"/>
      <w:marLeft w:val="0"/>
      <w:marRight w:val="0"/>
      <w:marTop w:val="0"/>
      <w:marBottom w:val="0"/>
      <w:divBdr>
        <w:top w:val="none" w:sz="0" w:space="0" w:color="auto"/>
        <w:left w:val="none" w:sz="0" w:space="0" w:color="auto"/>
        <w:bottom w:val="none" w:sz="0" w:space="0" w:color="auto"/>
        <w:right w:val="none" w:sz="0" w:space="0" w:color="auto"/>
      </w:divBdr>
    </w:div>
    <w:div w:id="1406681981">
      <w:bodyDiv w:val="1"/>
      <w:marLeft w:val="0"/>
      <w:marRight w:val="0"/>
      <w:marTop w:val="0"/>
      <w:marBottom w:val="0"/>
      <w:divBdr>
        <w:top w:val="none" w:sz="0" w:space="0" w:color="auto"/>
        <w:left w:val="none" w:sz="0" w:space="0" w:color="auto"/>
        <w:bottom w:val="none" w:sz="0" w:space="0" w:color="auto"/>
        <w:right w:val="none" w:sz="0" w:space="0" w:color="auto"/>
      </w:divBdr>
    </w:div>
    <w:div w:id="1414544800">
      <w:bodyDiv w:val="1"/>
      <w:marLeft w:val="0"/>
      <w:marRight w:val="0"/>
      <w:marTop w:val="0"/>
      <w:marBottom w:val="0"/>
      <w:divBdr>
        <w:top w:val="none" w:sz="0" w:space="0" w:color="auto"/>
        <w:left w:val="none" w:sz="0" w:space="0" w:color="auto"/>
        <w:bottom w:val="none" w:sz="0" w:space="0" w:color="auto"/>
        <w:right w:val="none" w:sz="0" w:space="0" w:color="auto"/>
      </w:divBdr>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32386599">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85395724">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8991">
      <w:bodyDiv w:val="1"/>
      <w:marLeft w:val="0"/>
      <w:marRight w:val="0"/>
      <w:marTop w:val="0"/>
      <w:marBottom w:val="0"/>
      <w:divBdr>
        <w:top w:val="none" w:sz="0" w:space="0" w:color="auto"/>
        <w:left w:val="none" w:sz="0" w:space="0" w:color="auto"/>
        <w:bottom w:val="none" w:sz="0" w:space="0" w:color="auto"/>
        <w:right w:val="none" w:sz="0" w:space="0" w:color="auto"/>
      </w:divBdr>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03009333">
      <w:bodyDiv w:val="1"/>
      <w:marLeft w:val="0"/>
      <w:marRight w:val="0"/>
      <w:marTop w:val="0"/>
      <w:marBottom w:val="0"/>
      <w:divBdr>
        <w:top w:val="none" w:sz="0" w:space="0" w:color="auto"/>
        <w:left w:val="none" w:sz="0" w:space="0" w:color="auto"/>
        <w:bottom w:val="none" w:sz="0" w:space="0" w:color="auto"/>
        <w:right w:val="none" w:sz="0" w:space="0" w:color="auto"/>
      </w:divBdr>
    </w:div>
    <w:div w:id="151171971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17965202">
      <w:bodyDiv w:val="1"/>
      <w:marLeft w:val="0"/>
      <w:marRight w:val="0"/>
      <w:marTop w:val="0"/>
      <w:marBottom w:val="0"/>
      <w:divBdr>
        <w:top w:val="none" w:sz="0" w:space="0" w:color="auto"/>
        <w:left w:val="none" w:sz="0" w:space="0" w:color="auto"/>
        <w:bottom w:val="none" w:sz="0" w:space="0" w:color="auto"/>
        <w:right w:val="none" w:sz="0" w:space="0" w:color="auto"/>
      </w:divBdr>
    </w:div>
    <w:div w:id="1519195483">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41018324">
      <w:bodyDiv w:val="1"/>
      <w:marLeft w:val="0"/>
      <w:marRight w:val="0"/>
      <w:marTop w:val="0"/>
      <w:marBottom w:val="0"/>
      <w:divBdr>
        <w:top w:val="none" w:sz="0" w:space="0" w:color="auto"/>
        <w:left w:val="none" w:sz="0" w:space="0" w:color="auto"/>
        <w:bottom w:val="none" w:sz="0" w:space="0" w:color="auto"/>
        <w:right w:val="none" w:sz="0" w:space="0" w:color="auto"/>
      </w:divBdr>
    </w:div>
    <w:div w:id="1546868838">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77670761">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09266571">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1975">
      <w:bodyDiv w:val="1"/>
      <w:marLeft w:val="0"/>
      <w:marRight w:val="0"/>
      <w:marTop w:val="0"/>
      <w:marBottom w:val="0"/>
      <w:divBdr>
        <w:top w:val="none" w:sz="0" w:space="0" w:color="auto"/>
        <w:left w:val="none" w:sz="0" w:space="0" w:color="auto"/>
        <w:bottom w:val="none" w:sz="0" w:space="0" w:color="auto"/>
        <w:right w:val="none" w:sz="0" w:space="0" w:color="auto"/>
      </w:divBdr>
    </w:div>
    <w:div w:id="1623077099">
      <w:bodyDiv w:val="1"/>
      <w:marLeft w:val="0"/>
      <w:marRight w:val="0"/>
      <w:marTop w:val="0"/>
      <w:marBottom w:val="0"/>
      <w:divBdr>
        <w:top w:val="none" w:sz="0" w:space="0" w:color="auto"/>
        <w:left w:val="none" w:sz="0" w:space="0" w:color="auto"/>
        <w:bottom w:val="none" w:sz="0" w:space="0" w:color="auto"/>
        <w:right w:val="none" w:sz="0" w:space="0" w:color="auto"/>
      </w:divBdr>
    </w:div>
    <w:div w:id="1626304997">
      <w:bodyDiv w:val="1"/>
      <w:marLeft w:val="0"/>
      <w:marRight w:val="0"/>
      <w:marTop w:val="0"/>
      <w:marBottom w:val="0"/>
      <w:divBdr>
        <w:top w:val="none" w:sz="0" w:space="0" w:color="auto"/>
        <w:left w:val="none" w:sz="0" w:space="0" w:color="auto"/>
        <w:bottom w:val="none" w:sz="0" w:space="0" w:color="auto"/>
        <w:right w:val="none" w:sz="0" w:space="0" w:color="auto"/>
      </w:divBdr>
    </w:div>
    <w:div w:id="1643776401">
      <w:bodyDiv w:val="1"/>
      <w:marLeft w:val="0"/>
      <w:marRight w:val="0"/>
      <w:marTop w:val="0"/>
      <w:marBottom w:val="0"/>
      <w:divBdr>
        <w:top w:val="none" w:sz="0" w:space="0" w:color="auto"/>
        <w:left w:val="none" w:sz="0" w:space="0" w:color="auto"/>
        <w:bottom w:val="none" w:sz="0" w:space="0" w:color="auto"/>
        <w:right w:val="none" w:sz="0" w:space="0" w:color="auto"/>
      </w:divBdr>
    </w:div>
    <w:div w:id="1647977794">
      <w:bodyDiv w:val="1"/>
      <w:marLeft w:val="0"/>
      <w:marRight w:val="0"/>
      <w:marTop w:val="0"/>
      <w:marBottom w:val="0"/>
      <w:divBdr>
        <w:top w:val="none" w:sz="0" w:space="0" w:color="auto"/>
        <w:left w:val="none" w:sz="0" w:space="0" w:color="auto"/>
        <w:bottom w:val="none" w:sz="0" w:space="0" w:color="auto"/>
        <w:right w:val="none" w:sz="0" w:space="0" w:color="auto"/>
      </w:divBdr>
    </w:div>
    <w:div w:id="1649439690">
      <w:bodyDiv w:val="1"/>
      <w:marLeft w:val="0"/>
      <w:marRight w:val="0"/>
      <w:marTop w:val="0"/>
      <w:marBottom w:val="0"/>
      <w:divBdr>
        <w:top w:val="none" w:sz="0" w:space="0" w:color="auto"/>
        <w:left w:val="none" w:sz="0" w:space="0" w:color="auto"/>
        <w:bottom w:val="none" w:sz="0" w:space="0" w:color="auto"/>
        <w:right w:val="none" w:sz="0" w:space="0" w:color="auto"/>
      </w:divBdr>
    </w:div>
    <w:div w:id="1655329296">
      <w:bodyDiv w:val="1"/>
      <w:marLeft w:val="0"/>
      <w:marRight w:val="0"/>
      <w:marTop w:val="0"/>
      <w:marBottom w:val="0"/>
      <w:divBdr>
        <w:top w:val="none" w:sz="0" w:space="0" w:color="auto"/>
        <w:left w:val="none" w:sz="0" w:space="0" w:color="auto"/>
        <w:bottom w:val="none" w:sz="0" w:space="0" w:color="auto"/>
        <w:right w:val="none" w:sz="0" w:space="0" w:color="auto"/>
      </w:divBdr>
    </w:div>
    <w:div w:id="1656686615">
      <w:bodyDiv w:val="1"/>
      <w:marLeft w:val="0"/>
      <w:marRight w:val="0"/>
      <w:marTop w:val="0"/>
      <w:marBottom w:val="0"/>
      <w:divBdr>
        <w:top w:val="none" w:sz="0" w:space="0" w:color="auto"/>
        <w:left w:val="none" w:sz="0" w:space="0" w:color="auto"/>
        <w:bottom w:val="none" w:sz="0" w:space="0" w:color="auto"/>
        <w:right w:val="none" w:sz="0" w:space="0" w:color="auto"/>
      </w:divBdr>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2507623">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683431839">
      <w:bodyDiv w:val="1"/>
      <w:marLeft w:val="0"/>
      <w:marRight w:val="0"/>
      <w:marTop w:val="0"/>
      <w:marBottom w:val="0"/>
      <w:divBdr>
        <w:top w:val="none" w:sz="0" w:space="0" w:color="auto"/>
        <w:left w:val="none" w:sz="0" w:space="0" w:color="auto"/>
        <w:bottom w:val="none" w:sz="0" w:space="0" w:color="auto"/>
        <w:right w:val="none" w:sz="0" w:space="0" w:color="auto"/>
      </w:divBdr>
    </w:div>
    <w:div w:id="1683704039">
      <w:bodyDiv w:val="1"/>
      <w:marLeft w:val="0"/>
      <w:marRight w:val="0"/>
      <w:marTop w:val="0"/>
      <w:marBottom w:val="0"/>
      <w:divBdr>
        <w:top w:val="none" w:sz="0" w:space="0" w:color="auto"/>
        <w:left w:val="none" w:sz="0" w:space="0" w:color="auto"/>
        <w:bottom w:val="none" w:sz="0" w:space="0" w:color="auto"/>
        <w:right w:val="none" w:sz="0" w:space="0" w:color="auto"/>
      </w:divBdr>
    </w:div>
    <w:div w:id="1705138071">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31029037">
      <w:bodyDiv w:val="1"/>
      <w:marLeft w:val="0"/>
      <w:marRight w:val="0"/>
      <w:marTop w:val="0"/>
      <w:marBottom w:val="0"/>
      <w:divBdr>
        <w:top w:val="none" w:sz="0" w:space="0" w:color="auto"/>
        <w:left w:val="none" w:sz="0" w:space="0" w:color="auto"/>
        <w:bottom w:val="none" w:sz="0" w:space="0" w:color="auto"/>
        <w:right w:val="none" w:sz="0" w:space="0" w:color="auto"/>
      </w:divBdr>
    </w:div>
    <w:div w:id="1737508505">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59909703">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65299122">
      <w:bodyDiv w:val="1"/>
      <w:marLeft w:val="0"/>
      <w:marRight w:val="0"/>
      <w:marTop w:val="0"/>
      <w:marBottom w:val="0"/>
      <w:divBdr>
        <w:top w:val="none" w:sz="0" w:space="0" w:color="auto"/>
        <w:left w:val="none" w:sz="0" w:space="0" w:color="auto"/>
        <w:bottom w:val="none" w:sz="0" w:space="0" w:color="auto"/>
        <w:right w:val="none" w:sz="0" w:space="0" w:color="auto"/>
      </w:divBdr>
    </w:div>
    <w:div w:id="1766881851">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721281">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37067900">
      <w:bodyDiv w:val="1"/>
      <w:marLeft w:val="0"/>
      <w:marRight w:val="0"/>
      <w:marTop w:val="0"/>
      <w:marBottom w:val="0"/>
      <w:divBdr>
        <w:top w:val="none" w:sz="0" w:space="0" w:color="auto"/>
        <w:left w:val="none" w:sz="0" w:space="0" w:color="auto"/>
        <w:bottom w:val="none" w:sz="0" w:space="0" w:color="auto"/>
        <w:right w:val="none" w:sz="0" w:space="0" w:color="auto"/>
      </w:divBdr>
    </w:div>
    <w:div w:id="1840266848">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737000">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872112575">
      <w:bodyDiv w:val="1"/>
      <w:marLeft w:val="0"/>
      <w:marRight w:val="0"/>
      <w:marTop w:val="0"/>
      <w:marBottom w:val="0"/>
      <w:divBdr>
        <w:top w:val="none" w:sz="0" w:space="0" w:color="auto"/>
        <w:left w:val="none" w:sz="0" w:space="0" w:color="auto"/>
        <w:bottom w:val="none" w:sz="0" w:space="0" w:color="auto"/>
        <w:right w:val="none" w:sz="0" w:space="0" w:color="auto"/>
      </w:divBdr>
    </w:div>
    <w:div w:id="1895575999">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5725686">
      <w:bodyDiv w:val="1"/>
      <w:marLeft w:val="0"/>
      <w:marRight w:val="0"/>
      <w:marTop w:val="0"/>
      <w:marBottom w:val="0"/>
      <w:divBdr>
        <w:top w:val="none" w:sz="0" w:space="0" w:color="auto"/>
        <w:left w:val="none" w:sz="0" w:space="0" w:color="auto"/>
        <w:bottom w:val="none" w:sz="0" w:space="0" w:color="auto"/>
        <w:right w:val="none" w:sz="0" w:space="0" w:color="auto"/>
      </w:divBdr>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42715994">
      <w:bodyDiv w:val="1"/>
      <w:marLeft w:val="0"/>
      <w:marRight w:val="0"/>
      <w:marTop w:val="0"/>
      <w:marBottom w:val="0"/>
      <w:divBdr>
        <w:top w:val="none" w:sz="0" w:space="0" w:color="auto"/>
        <w:left w:val="none" w:sz="0" w:space="0" w:color="auto"/>
        <w:bottom w:val="none" w:sz="0" w:space="0" w:color="auto"/>
        <w:right w:val="none" w:sz="0" w:space="0" w:color="auto"/>
      </w:divBdr>
    </w:div>
    <w:div w:id="1942832854">
      <w:bodyDiv w:val="1"/>
      <w:marLeft w:val="0"/>
      <w:marRight w:val="0"/>
      <w:marTop w:val="0"/>
      <w:marBottom w:val="0"/>
      <w:divBdr>
        <w:top w:val="none" w:sz="0" w:space="0" w:color="auto"/>
        <w:left w:val="none" w:sz="0" w:space="0" w:color="auto"/>
        <w:bottom w:val="none" w:sz="0" w:space="0" w:color="auto"/>
        <w:right w:val="none" w:sz="0" w:space="0" w:color="auto"/>
      </w:divBdr>
    </w:div>
    <w:div w:id="1971590575">
      <w:bodyDiv w:val="1"/>
      <w:marLeft w:val="0"/>
      <w:marRight w:val="0"/>
      <w:marTop w:val="0"/>
      <w:marBottom w:val="0"/>
      <w:divBdr>
        <w:top w:val="none" w:sz="0" w:space="0" w:color="auto"/>
        <w:left w:val="none" w:sz="0" w:space="0" w:color="auto"/>
        <w:bottom w:val="none" w:sz="0" w:space="0" w:color="auto"/>
        <w:right w:val="none" w:sz="0" w:space="0" w:color="auto"/>
      </w:divBdr>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2922967">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812049">
      <w:bodyDiv w:val="1"/>
      <w:marLeft w:val="0"/>
      <w:marRight w:val="0"/>
      <w:marTop w:val="0"/>
      <w:marBottom w:val="0"/>
      <w:divBdr>
        <w:top w:val="none" w:sz="0" w:space="0" w:color="auto"/>
        <w:left w:val="none" w:sz="0" w:space="0" w:color="auto"/>
        <w:bottom w:val="none" w:sz="0" w:space="0" w:color="auto"/>
        <w:right w:val="none" w:sz="0" w:space="0" w:color="auto"/>
      </w:divBdr>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07784305">
      <w:bodyDiv w:val="1"/>
      <w:marLeft w:val="0"/>
      <w:marRight w:val="0"/>
      <w:marTop w:val="0"/>
      <w:marBottom w:val="0"/>
      <w:divBdr>
        <w:top w:val="none" w:sz="0" w:space="0" w:color="auto"/>
        <w:left w:val="none" w:sz="0" w:space="0" w:color="auto"/>
        <w:bottom w:val="none" w:sz="0" w:space="0" w:color="auto"/>
        <w:right w:val="none" w:sz="0" w:space="0" w:color="auto"/>
      </w:divBdr>
    </w:div>
    <w:div w:id="2017683284">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23048388">
      <w:bodyDiv w:val="1"/>
      <w:marLeft w:val="0"/>
      <w:marRight w:val="0"/>
      <w:marTop w:val="0"/>
      <w:marBottom w:val="0"/>
      <w:divBdr>
        <w:top w:val="none" w:sz="0" w:space="0" w:color="auto"/>
        <w:left w:val="none" w:sz="0" w:space="0" w:color="auto"/>
        <w:bottom w:val="none" w:sz="0" w:space="0" w:color="auto"/>
        <w:right w:val="none" w:sz="0" w:space="0" w:color="auto"/>
      </w:divBdr>
    </w:div>
    <w:div w:id="2027173217">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41319980">
      <w:bodyDiv w:val="1"/>
      <w:marLeft w:val="0"/>
      <w:marRight w:val="0"/>
      <w:marTop w:val="0"/>
      <w:marBottom w:val="0"/>
      <w:divBdr>
        <w:top w:val="none" w:sz="0" w:space="0" w:color="auto"/>
        <w:left w:val="none" w:sz="0" w:space="0" w:color="auto"/>
        <w:bottom w:val="none" w:sz="0" w:space="0" w:color="auto"/>
        <w:right w:val="none" w:sz="0" w:space="0" w:color="auto"/>
      </w:divBdr>
    </w:div>
    <w:div w:id="2042976639">
      <w:bodyDiv w:val="1"/>
      <w:marLeft w:val="0"/>
      <w:marRight w:val="0"/>
      <w:marTop w:val="0"/>
      <w:marBottom w:val="0"/>
      <w:divBdr>
        <w:top w:val="none" w:sz="0" w:space="0" w:color="auto"/>
        <w:left w:val="none" w:sz="0" w:space="0" w:color="auto"/>
        <w:bottom w:val="none" w:sz="0" w:space="0" w:color="auto"/>
        <w:right w:val="none" w:sz="0" w:space="0" w:color="auto"/>
      </w:divBdr>
    </w:div>
    <w:div w:id="2049639546">
      <w:bodyDiv w:val="1"/>
      <w:marLeft w:val="0"/>
      <w:marRight w:val="0"/>
      <w:marTop w:val="0"/>
      <w:marBottom w:val="0"/>
      <w:divBdr>
        <w:top w:val="none" w:sz="0" w:space="0" w:color="auto"/>
        <w:left w:val="none" w:sz="0" w:space="0" w:color="auto"/>
        <w:bottom w:val="none" w:sz="0" w:space="0" w:color="auto"/>
        <w:right w:val="none" w:sz="0" w:space="0" w:color="auto"/>
      </w:divBdr>
    </w:div>
    <w:div w:id="2051297859">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66877140">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079863514">
      <w:bodyDiv w:val="1"/>
      <w:marLeft w:val="0"/>
      <w:marRight w:val="0"/>
      <w:marTop w:val="0"/>
      <w:marBottom w:val="0"/>
      <w:divBdr>
        <w:top w:val="none" w:sz="0" w:space="0" w:color="auto"/>
        <w:left w:val="none" w:sz="0" w:space="0" w:color="auto"/>
        <w:bottom w:val="none" w:sz="0" w:space="0" w:color="auto"/>
        <w:right w:val="none" w:sz="0" w:space="0" w:color="auto"/>
      </w:divBdr>
    </w:div>
    <w:div w:id="2090495788">
      <w:bodyDiv w:val="1"/>
      <w:marLeft w:val="0"/>
      <w:marRight w:val="0"/>
      <w:marTop w:val="0"/>
      <w:marBottom w:val="0"/>
      <w:divBdr>
        <w:top w:val="none" w:sz="0" w:space="0" w:color="auto"/>
        <w:left w:val="none" w:sz="0" w:space="0" w:color="auto"/>
        <w:bottom w:val="none" w:sz="0" w:space="0" w:color="auto"/>
        <w:right w:val="none" w:sz="0" w:space="0" w:color="auto"/>
      </w:divBdr>
    </w:div>
    <w:div w:id="2096629881">
      <w:bodyDiv w:val="1"/>
      <w:marLeft w:val="0"/>
      <w:marRight w:val="0"/>
      <w:marTop w:val="0"/>
      <w:marBottom w:val="0"/>
      <w:divBdr>
        <w:top w:val="none" w:sz="0" w:space="0" w:color="auto"/>
        <w:left w:val="none" w:sz="0" w:space="0" w:color="auto"/>
        <w:bottom w:val="none" w:sz="0" w:space="0" w:color="auto"/>
        <w:right w:val="none" w:sz="0" w:space="0" w:color="auto"/>
      </w:divBdr>
    </w:div>
    <w:div w:id="2102335230">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13276654">
      <w:bodyDiv w:val="1"/>
      <w:marLeft w:val="0"/>
      <w:marRight w:val="0"/>
      <w:marTop w:val="0"/>
      <w:marBottom w:val="0"/>
      <w:divBdr>
        <w:top w:val="none" w:sz="0" w:space="0" w:color="auto"/>
        <w:left w:val="none" w:sz="0" w:space="0" w:color="auto"/>
        <w:bottom w:val="none" w:sz="0" w:space="0" w:color="auto"/>
        <w:right w:val="none" w:sz="0" w:space="0" w:color="auto"/>
      </w:divBdr>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28209">
      <w:bodyDiv w:val="1"/>
      <w:marLeft w:val="0"/>
      <w:marRight w:val="0"/>
      <w:marTop w:val="0"/>
      <w:marBottom w:val="0"/>
      <w:divBdr>
        <w:top w:val="none" w:sz="0" w:space="0" w:color="auto"/>
        <w:left w:val="none" w:sz="0" w:space="0" w:color="auto"/>
        <w:bottom w:val="none" w:sz="0" w:space="0" w:color="auto"/>
        <w:right w:val="none" w:sz="0" w:space="0" w:color="auto"/>
      </w:divBdr>
    </w:div>
    <w:div w:id="2129733835">
      <w:bodyDiv w:val="1"/>
      <w:marLeft w:val="0"/>
      <w:marRight w:val="0"/>
      <w:marTop w:val="0"/>
      <w:marBottom w:val="0"/>
      <w:divBdr>
        <w:top w:val="none" w:sz="0" w:space="0" w:color="auto"/>
        <w:left w:val="none" w:sz="0" w:space="0" w:color="auto"/>
        <w:bottom w:val="none" w:sz="0" w:space="0" w:color="auto"/>
        <w:right w:val="none" w:sz="0" w:space="0" w:color="auto"/>
      </w:divBdr>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122</Pages>
  <Words>31707</Words>
  <Characters>171223</Characters>
  <Application>Microsoft Office Word</Application>
  <DocSecurity>0</DocSecurity>
  <Lines>1426</Lines>
  <Paragraphs>405</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202525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2</cp:revision>
  <cp:lastPrinted>2025-12-18T18:40:00Z</cp:lastPrinted>
  <dcterms:created xsi:type="dcterms:W3CDTF">2026-06-07T21:34:00Z</dcterms:created>
  <dcterms:modified xsi:type="dcterms:W3CDTF">2026-06-07T21:34:00Z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