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BAD86" w14:textId="139B8427" w:rsidR="00657C8B" w:rsidRDefault="001B4AFB">
      <w:pPr>
        <w:spacing w:before="75"/>
        <w:ind w:left="14" w:right="9"/>
        <w:jc w:val="center"/>
        <w:rPr>
          <w:sz w:val="24"/>
        </w:rPr>
      </w:pPr>
      <w:r>
        <w:rPr>
          <w:sz w:val="24"/>
        </w:rPr>
        <w:t xml:space="preserve"> </w:t>
      </w:r>
      <w:r w:rsidR="006C6A33">
        <w:rPr>
          <w:sz w:val="24"/>
        </w:rPr>
        <w:t>UNIVERSIDADE FEDERAL</w:t>
      </w:r>
      <w:r w:rsidR="006C6A33">
        <w:rPr>
          <w:spacing w:val="-6"/>
          <w:sz w:val="24"/>
        </w:rPr>
        <w:t xml:space="preserve"> </w:t>
      </w:r>
      <w:r w:rsidR="006C6A33">
        <w:rPr>
          <w:sz w:val="24"/>
        </w:rPr>
        <w:t>DE</w:t>
      </w:r>
      <w:r w:rsidR="006C6A33">
        <w:rPr>
          <w:spacing w:val="-2"/>
          <w:sz w:val="24"/>
        </w:rPr>
        <w:t xml:space="preserve"> </w:t>
      </w:r>
      <w:r w:rsidR="006C6A33">
        <w:rPr>
          <w:spacing w:val="-4"/>
          <w:sz w:val="24"/>
        </w:rPr>
        <w:t>GOIÁS</w:t>
      </w:r>
    </w:p>
    <w:p w14:paraId="63CCBB27" w14:textId="77777777" w:rsidR="00657C8B" w:rsidRDefault="006C6A33">
      <w:pPr>
        <w:spacing w:before="185" w:line="360" w:lineRule="auto"/>
        <w:ind w:left="14" w:right="2"/>
        <w:jc w:val="center"/>
        <w:rPr>
          <w:sz w:val="24"/>
        </w:rPr>
      </w:pPr>
      <w:r>
        <w:rPr>
          <w:sz w:val="24"/>
        </w:rPr>
        <w:t>FACULDADE</w:t>
      </w:r>
      <w:r>
        <w:rPr>
          <w:spacing w:val="-6"/>
          <w:sz w:val="24"/>
        </w:rPr>
        <w:t xml:space="preserve"> </w:t>
      </w:r>
      <w:r>
        <w:rPr>
          <w:sz w:val="24"/>
        </w:rPr>
        <w:t>DE</w:t>
      </w:r>
      <w:r>
        <w:rPr>
          <w:spacing w:val="-9"/>
          <w:sz w:val="24"/>
        </w:rPr>
        <w:t xml:space="preserve"> </w:t>
      </w:r>
      <w:r>
        <w:rPr>
          <w:sz w:val="24"/>
        </w:rPr>
        <w:t>ADMINISTRAÇÃO,</w:t>
      </w:r>
      <w:r>
        <w:rPr>
          <w:spacing w:val="-6"/>
          <w:sz w:val="24"/>
        </w:rPr>
        <w:t xml:space="preserve"> </w:t>
      </w:r>
      <w:r>
        <w:rPr>
          <w:sz w:val="24"/>
        </w:rPr>
        <w:t>CIÊNCIAS</w:t>
      </w:r>
      <w:r>
        <w:rPr>
          <w:spacing w:val="-6"/>
          <w:sz w:val="24"/>
        </w:rPr>
        <w:t xml:space="preserve"> </w:t>
      </w:r>
      <w:r>
        <w:rPr>
          <w:sz w:val="24"/>
        </w:rPr>
        <w:t>CONTÁBEIS</w:t>
      </w:r>
      <w:r>
        <w:rPr>
          <w:spacing w:val="-4"/>
          <w:sz w:val="24"/>
        </w:rPr>
        <w:t xml:space="preserve"> </w:t>
      </w:r>
      <w:r>
        <w:rPr>
          <w:sz w:val="24"/>
        </w:rPr>
        <w:t>E</w:t>
      </w:r>
      <w:r>
        <w:rPr>
          <w:spacing w:val="-6"/>
          <w:sz w:val="24"/>
        </w:rPr>
        <w:t xml:space="preserve"> </w:t>
      </w:r>
      <w:r>
        <w:rPr>
          <w:sz w:val="24"/>
        </w:rPr>
        <w:t xml:space="preserve">CIÊNCIAS </w:t>
      </w:r>
      <w:r>
        <w:rPr>
          <w:spacing w:val="-2"/>
          <w:sz w:val="24"/>
        </w:rPr>
        <w:t>ECONÔMICAS</w:t>
      </w:r>
    </w:p>
    <w:p w14:paraId="4034C054" w14:textId="77777777" w:rsidR="00657C8B" w:rsidRDefault="006C6A33">
      <w:pPr>
        <w:spacing w:line="274" w:lineRule="exact"/>
        <w:ind w:left="14" w:right="9"/>
        <w:jc w:val="center"/>
        <w:rPr>
          <w:sz w:val="24"/>
        </w:rPr>
      </w:pPr>
      <w:r>
        <w:rPr>
          <w:sz w:val="24"/>
        </w:rPr>
        <w:t>CURSO</w:t>
      </w:r>
      <w:r>
        <w:rPr>
          <w:spacing w:val="-1"/>
          <w:sz w:val="24"/>
        </w:rPr>
        <w:t xml:space="preserve"> </w:t>
      </w:r>
      <w:r>
        <w:rPr>
          <w:sz w:val="24"/>
        </w:rPr>
        <w:t>DE</w:t>
      </w:r>
      <w:r>
        <w:rPr>
          <w:spacing w:val="-4"/>
          <w:sz w:val="24"/>
        </w:rPr>
        <w:t xml:space="preserve"> </w:t>
      </w:r>
      <w:r>
        <w:rPr>
          <w:sz w:val="24"/>
        </w:rPr>
        <w:t>CIÊNCIAS</w:t>
      </w:r>
      <w:r>
        <w:rPr>
          <w:spacing w:val="1"/>
          <w:sz w:val="24"/>
        </w:rPr>
        <w:t xml:space="preserve"> </w:t>
      </w:r>
      <w:r>
        <w:rPr>
          <w:spacing w:val="-2"/>
          <w:sz w:val="24"/>
        </w:rPr>
        <w:t>CONTÁBEIS</w:t>
      </w:r>
    </w:p>
    <w:p w14:paraId="42C32557" w14:textId="77777777" w:rsidR="00657C8B" w:rsidRDefault="00657C8B">
      <w:pPr>
        <w:pStyle w:val="Corpodetexto"/>
      </w:pPr>
    </w:p>
    <w:p w14:paraId="537C57BE" w14:textId="77777777" w:rsidR="00657C8B" w:rsidRDefault="00657C8B">
      <w:pPr>
        <w:pStyle w:val="Corpodetexto"/>
      </w:pPr>
    </w:p>
    <w:p w14:paraId="643EE565" w14:textId="77777777" w:rsidR="00657C8B" w:rsidRDefault="00657C8B">
      <w:pPr>
        <w:pStyle w:val="Corpodetexto"/>
      </w:pPr>
    </w:p>
    <w:p w14:paraId="5BF33792" w14:textId="77777777" w:rsidR="00657C8B" w:rsidRDefault="00657C8B">
      <w:pPr>
        <w:pStyle w:val="Corpodetexto"/>
      </w:pPr>
    </w:p>
    <w:p w14:paraId="1CA7BAC0" w14:textId="77777777" w:rsidR="00657C8B" w:rsidRDefault="00657C8B">
      <w:pPr>
        <w:pStyle w:val="Corpodetexto"/>
      </w:pPr>
    </w:p>
    <w:p w14:paraId="69B42200" w14:textId="77777777" w:rsidR="00657C8B" w:rsidRDefault="00657C8B">
      <w:pPr>
        <w:pStyle w:val="Corpodetexto"/>
      </w:pPr>
    </w:p>
    <w:p w14:paraId="3E895A6D" w14:textId="77777777" w:rsidR="00657C8B" w:rsidRDefault="00657C8B">
      <w:pPr>
        <w:pStyle w:val="Corpodetexto"/>
      </w:pPr>
    </w:p>
    <w:p w14:paraId="365EEE2D" w14:textId="77777777" w:rsidR="00657C8B" w:rsidRDefault="00657C8B">
      <w:pPr>
        <w:pStyle w:val="Corpodetexto"/>
      </w:pPr>
    </w:p>
    <w:p w14:paraId="72E4015F" w14:textId="77777777" w:rsidR="00657C8B" w:rsidRDefault="00657C8B">
      <w:pPr>
        <w:pStyle w:val="Corpodetexto"/>
        <w:spacing w:before="139"/>
      </w:pPr>
    </w:p>
    <w:p w14:paraId="30158F3A" w14:textId="77777777" w:rsidR="00657C8B" w:rsidRDefault="006C6A33">
      <w:pPr>
        <w:ind w:left="14" w:right="9"/>
        <w:jc w:val="center"/>
        <w:rPr>
          <w:sz w:val="24"/>
        </w:rPr>
      </w:pPr>
      <w:r>
        <w:rPr>
          <w:sz w:val="24"/>
        </w:rPr>
        <w:t>PEDRO</w:t>
      </w:r>
      <w:r>
        <w:rPr>
          <w:spacing w:val="-1"/>
          <w:sz w:val="24"/>
        </w:rPr>
        <w:t xml:space="preserve"> </w:t>
      </w:r>
      <w:r>
        <w:rPr>
          <w:sz w:val="24"/>
        </w:rPr>
        <w:t>AUGUSTO</w:t>
      </w:r>
      <w:r>
        <w:rPr>
          <w:spacing w:val="-1"/>
          <w:sz w:val="24"/>
        </w:rPr>
        <w:t xml:space="preserve"> </w:t>
      </w:r>
      <w:r>
        <w:rPr>
          <w:sz w:val="24"/>
        </w:rPr>
        <w:t>PINHEIRO</w:t>
      </w:r>
      <w:r>
        <w:rPr>
          <w:spacing w:val="-1"/>
          <w:sz w:val="24"/>
        </w:rPr>
        <w:t xml:space="preserve"> </w:t>
      </w:r>
      <w:r>
        <w:rPr>
          <w:spacing w:val="-4"/>
          <w:sz w:val="24"/>
        </w:rPr>
        <w:t>REIS</w:t>
      </w:r>
    </w:p>
    <w:p w14:paraId="46246555" w14:textId="77777777" w:rsidR="00657C8B" w:rsidRDefault="00657C8B">
      <w:pPr>
        <w:pStyle w:val="Corpodetexto"/>
      </w:pPr>
    </w:p>
    <w:p w14:paraId="7D504FBB" w14:textId="77777777" w:rsidR="00657C8B" w:rsidRDefault="00657C8B">
      <w:pPr>
        <w:pStyle w:val="Corpodetexto"/>
      </w:pPr>
    </w:p>
    <w:p w14:paraId="0D0FC1AE" w14:textId="77777777" w:rsidR="00657C8B" w:rsidRDefault="00657C8B">
      <w:pPr>
        <w:pStyle w:val="Corpodetexto"/>
      </w:pPr>
    </w:p>
    <w:p w14:paraId="3085F6B8" w14:textId="77777777" w:rsidR="00657C8B" w:rsidRDefault="00657C8B">
      <w:pPr>
        <w:pStyle w:val="Corpodetexto"/>
      </w:pPr>
    </w:p>
    <w:p w14:paraId="1E56C7C3" w14:textId="77777777" w:rsidR="00657C8B" w:rsidRDefault="00657C8B">
      <w:pPr>
        <w:pStyle w:val="Corpodetexto"/>
      </w:pPr>
    </w:p>
    <w:p w14:paraId="023A524B" w14:textId="77777777" w:rsidR="00657C8B" w:rsidRDefault="00657C8B">
      <w:pPr>
        <w:pStyle w:val="Corpodetexto"/>
      </w:pPr>
    </w:p>
    <w:p w14:paraId="1273C18B" w14:textId="77777777" w:rsidR="000412A1" w:rsidRDefault="000412A1">
      <w:pPr>
        <w:pStyle w:val="Corpodetexto"/>
      </w:pPr>
    </w:p>
    <w:p w14:paraId="7DD4B11C" w14:textId="7D2A6A60" w:rsidR="000412A1" w:rsidRDefault="000412A1" w:rsidP="000412A1">
      <w:pPr>
        <w:pStyle w:val="Corpodetexto"/>
        <w:jc w:val="center"/>
      </w:pPr>
      <w:r>
        <w:t>Teoria das Carteiras no Mercado de Ações Brasileiro:</w:t>
      </w:r>
    </w:p>
    <w:p w14:paraId="639B782E" w14:textId="46456858" w:rsidR="000412A1" w:rsidRDefault="009436C9" w:rsidP="000412A1">
      <w:pPr>
        <w:pStyle w:val="Corpodetexto"/>
        <w:jc w:val="center"/>
      </w:pPr>
      <w:r>
        <w:t>Comparação entre Otimizadores e Inputs</w:t>
      </w:r>
    </w:p>
    <w:p w14:paraId="5E5E6409" w14:textId="77777777" w:rsidR="00657C8B" w:rsidRDefault="00657C8B">
      <w:pPr>
        <w:pStyle w:val="Corpodetexto"/>
      </w:pPr>
    </w:p>
    <w:p w14:paraId="6630999D" w14:textId="77777777" w:rsidR="00657C8B" w:rsidRDefault="00657C8B">
      <w:pPr>
        <w:pStyle w:val="Corpodetexto"/>
      </w:pPr>
    </w:p>
    <w:p w14:paraId="71820EE6" w14:textId="77777777" w:rsidR="00657C8B" w:rsidRDefault="00657C8B">
      <w:pPr>
        <w:pStyle w:val="Corpodetexto"/>
      </w:pPr>
    </w:p>
    <w:p w14:paraId="258278DB" w14:textId="77777777" w:rsidR="00657C8B" w:rsidRDefault="00657C8B">
      <w:pPr>
        <w:pStyle w:val="Corpodetexto"/>
      </w:pPr>
    </w:p>
    <w:p w14:paraId="1963213C" w14:textId="77777777" w:rsidR="00657C8B" w:rsidRDefault="00657C8B">
      <w:pPr>
        <w:pStyle w:val="Corpodetexto"/>
      </w:pPr>
    </w:p>
    <w:p w14:paraId="0AFEACB4" w14:textId="77777777" w:rsidR="00657C8B" w:rsidRDefault="00657C8B">
      <w:pPr>
        <w:pStyle w:val="Corpodetexto"/>
      </w:pPr>
    </w:p>
    <w:p w14:paraId="673427D1" w14:textId="77777777" w:rsidR="00657C8B" w:rsidRDefault="00657C8B">
      <w:pPr>
        <w:pStyle w:val="Corpodetexto"/>
      </w:pPr>
    </w:p>
    <w:p w14:paraId="56E86021" w14:textId="77777777" w:rsidR="00657C8B" w:rsidRDefault="00657C8B">
      <w:pPr>
        <w:pStyle w:val="Corpodetexto"/>
      </w:pPr>
    </w:p>
    <w:p w14:paraId="2BBCBEB6" w14:textId="77777777" w:rsidR="00657C8B" w:rsidRDefault="00657C8B">
      <w:pPr>
        <w:pStyle w:val="Corpodetexto"/>
      </w:pPr>
    </w:p>
    <w:p w14:paraId="02ED151A" w14:textId="77777777" w:rsidR="00657C8B" w:rsidRDefault="00657C8B">
      <w:pPr>
        <w:pStyle w:val="Corpodetexto"/>
      </w:pPr>
    </w:p>
    <w:p w14:paraId="5C4F36C6" w14:textId="77777777" w:rsidR="00657C8B" w:rsidRDefault="00657C8B">
      <w:pPr>
        <w:pStyle w:val="Corpodetexto"/>
      </w:pPr>
    </w:p>
    <w:p w14:paraId="65F529D7" w14:textId="77777777" w:rsidR="00657C8B" w:rsidRDefault="00657C8B">
      <w:pPr>
        <w:pStyle w:val="Corpodetexto"/>
      </w:pPr>
    </w:p>
    <w:p w14:paraId="0952FAC5" w14:textId="77777777" w:rsidR="00657C8B" w:rsidRDefault="00657C8B">
      <w:pPr>
        <w:pStyle w:val="Corpodetexto"/>
      </w:pPr>
    </w:p>
    <w:p w14:paraId="4F6B0CFD" w14:textId="77777777" w:rsidR="00657C8B" w:rsidRDefault="00657C8B">
      <w:pPr>
        <w:pStyle w:val="Corpodetexto"/>
      </w:pPr>
    </w:p>
    <w:p w14:paraId="58DE334E" w14:textId="77777777" w:rsidR="00657C8B" w:rsidRDefault="00657C8B">
      <w:pPr>
        <w:pStyle w:val="Corpodetexto"/>
      </w:pPr>
    </w:p>
    <w:p w14:paraId="5F6318AB" w14:textId="77777777" w:rsidR="00657C8B" w:rsidRDefault="00657C8B">
      <w:pPr>
        <w:pStyle w:val="Corpodetexto"/>
      </w:pPr>
    </w:p>
    <w:p w14:paraId="77B63015" w14:textId="77777777" w:rsidR="00657C8B" w:rsidRDefault="00657C8B">
      <w:pPr>
        <w:pStyle w:val="Corpodetexto"/>
      </w:pPr>
    </w:p>
    <w:p w14:paraId="235F9F46" w14:textId="77777777" w:rsidR="00657C8B" w:rsidRDefault="00657C8B">
      <w:pPr>
        <w:pStyle w:val="Corpodetexto"/>
      </w:pPr>
    </w:p>
    <w:p w14:paraId="266E0DD5" w14:textId="77777777" w:rsidR="00657C8B" w:rsidRDefault="00657C8B">
      <w:pPr>
        <w:pStyle w:val="Corpodetexto"/>
      </w:pPr>
    </w:p>
    <w:p w14:paraId="67157034" w14:textId="77777777" w:rsidR="00657C8B" w:rsidRDefault="00657C8B">
      <w:pPr>
        <w:pStyle w:val="Corpodetexto"/>
      </w:pPr>
    </w:p>
    <w:p w14:paraId="3C7E7433" w14:textId="77777777" w:rsidR="00657C8B" w:rsidRDefault="00657C8B">
      <w:pPr>
        <w:pStyle w:val="Corpodetexto"/>
      </w:pPr>
    </w:p>
    <w:p w14:paraId="5A3CA54A" w14:textId="77777777" w:rsidR="00657C8B" w:rsidRDefault="00657C8B">
      <w:pPr>
        <w:pStyle w:val="Corpodetexto"/>
        <w:spacing w:before="1"/>
      </w:pPr>
    </w:p>
    <w:p w14:paraId="639DDCC6" w14:textId="1ABDFDA3" w:rsidR="00657C8B" w:rsidRDefault="006C6A33">
      <w:pPr>
        <w:pStyle w:val="Corpodetexto"/>
        <w:spacing w:line="720" w:lineRule="auto"/>
        <w:ind w:left="4073" w:right="4066"/>
        <w:jc w:val="center"/>
      </w:pPr>
      <w:r>
        <w:rPr>
          <w:spacing w:val="-2"/>
        </w:rPr>
        <w:t xml:space="preserve">Goiânia </w:t>
      </w:r>
      <w:r>
        <w:rPr>
          <w:spacing w:val="-4"/>
        </w:rPr>
        <w:t>202</w:t>
      </w:r>
      <w:r w:rsidR="003173E0">
        <w:rPr>
          <w:spacing w:val="-4"/>
        </w:rPr>
        <w:t>6</w:t>
      </w:r>
    </w:p>
    <w:p w14:paraId="3A2B906A" w14:textId="77777777" w:rsidR="00657C8B" w:rsidRDefault="00657C8B">
      <w:pPr>
        <w:spacing w:line="720" w:lineRule="auto"/>
        <w:jc w:val="center"/>
        <w:sectPr w:rsidR="00657C8B">
          <w:type w:val="continuous"/>
          <w:pgSz w:w="11910" w:h="16840"/>
          <w:pgMar w:top="1600" w:right="1020" w:bottom="280" w:left="1580" w:header="720" w:footer="720" w:gutter="0"/>
          <w:cols w:space="720"/>
        </w:sectPr>
      </w:pPr>
    </w:p>
    <w:p w14:paraId="34500F58" w14:textId="77777777" w:rsidR="00657C8B" w:rsidRDefault="006C6A33">
      <w:pPr>
        <w:spacing w:before="75"/>
        <w:ind w:left="14" w:right="7"/>
        <w:jc w:val="center"/>
        <w:rPr>
          <w:sz w:val="24"/>
        </w:rPr>
      </w:pPr>
      <w:r>
        <w:rPr>
          <w:sz w:val="24"/>
        </w:rPr>
        <w:lastRenderedPageBreak/>
        <w:t>UNIVERSIDADE</w:t>
      </w:r>
      <w:r>
        <w:rPr>
          <w:spacing w:val="1"/>
          <w:sz w:val="24"/>
        </w:rPr>
        <w:t xml:space="preserve"> </w:t>
      </w:r>
      <w:r>
        <w:rPr>
          <w:sz w:val="24"/>
        </w:rPr>
        <w:t>FEDERAL</w:t>
      </w:r>
      <w:r>
        <w:rPr>
          <w:spacing w:val="-6"/>
          <w:sz w:val="24"/>
        </w:rPr>
        <w:t xml:space="preserve"> </w:t>
      </w:r>
      <w:r>
        <w:rPr>
          <w:sz w:val="24"/>
        </w:rPr>
        <w:t>DE</w:t>
      </w:r>
      <w:r>
        <w:rPr>
          <w:spacing w:val="-1"/>
          <w:sz w:val="24"/>
        </w:rPr>
        <w:t xml:space="preserve"> </w:t>
      </w:r>
      <w:r>
        <w:rPr>
          <w:spacing w:val="-4"/>
          <w:sz w:val="24"/>
        </w:rPr>
        <w:t>GOIÁS</w:t>
      </w:r>
    </w:p>
    <w:p w14:paraId="7E697ED4" w14:textId="77777777" w:rsidR="00657C8B" w:rsidRDefault="006C6A33">
      <w:pPr>
        <w:spacing w:before="185" w:line="360" w:lineRule="auto"/>
        <w:ind w:left="14"/>
        <w:jc w:val="center"/>
        <w:rPr>
          <w:sz w:val="24"/>
        </w:rPr>
      </w:pPr>
      <w:r>
        <w:rPr>
          <w:sz w:val="24"/>
        </w:rPr>
        <w:t>FACULDADE</w:t>
      </w:r>
      <w:r>
        <w:rPr>
          <w:spacing w:val="-6"/>
          <w:sz w:val="24"/>
        </w:rPr>
        <w:t xml:space="preserve"> </w:t>
      </w:r>
      <w:r>
        <w:rPr>
          <w:sz w:val="24"/>
        </w:rPr>
        <w:t>DE</w:t>
      </w:r>
      <w:r>
        <w:rPr>
          <w:spacing w:val="-9"/>
          <w:sz w:val="24"/>
        </w:rPr>
        <w:t xml:space="preserve"> </w:t>
      </w:r>
      <w:r>
        <w:rPr>
          <w:sz w:val="24"/>
        </w:rPr>
        <w:t>ADMINISTRAÇÃO,</w:t>
      </w:r>
      <w:r>
        <w:rPr>
          <w:spacing w:val="-6"/>
          <w:sz w:val="24"/>
        </w:rPr>
        <w:t xml:space="preserve"> </w:t>
      </w:r>
      <w:r>
        <w:rPr>
          <w:sz w:val="24"/>
        </w:rPr>
        <w:t>CIÊNCIAS</w:t>
      </w:r>
      <w:r>
        <w:rPr>
          <w:spacing w:val="-6"/>
          <w:sz w:val="24"/>
        </w:rPr>
        <w:t xml:space="preserve"> </w:t>
      </w:r>
      <w:r>
        <w:rPr>
          <w:sz w:val="24"/>
        </w:rPr>
        <w:t>CONTÁBEIS</w:t>
      </w:r>
      <w:r>
        <w:rPr>
          <w:spacing w:val="-4"/>
          <w:sz w:val="24"/>
        </w:rPr>
        <w:t xml:space="preserve"> </w:t>
      </w:r>
      <w:r>
        <w:rPr>
          <w:sz w:val="24"/>
        </w:rPr>
        <w:t>E</w:t>
      </w:r>
      <w:r>
        <w:rPr>
          <w:spacing w:val="-6"/>
          <w:sz w:val="24"/>
        </w:rPr>
        <w:t xml:space="preserve"> </w:t>
      </w:r>
      <w:r>
        <w:rPr>
          <w:sz w:val="24"/>
        </w:rPr>
        <w:t xml:space="preserve">CIÊNCIAS </w:t>
      </w:r>
      <w:r>
        <w:rPr>
          <w:spacing w:val="-2"/>
          <w:sz w:val="24"/>
        </w:rPr>
        <w:t>ECONÔMICAS</w:t>
      </w:r>
    </w:p>
    <w:p w14:paraId="30337F61" w14:textId="77777777" w:rsidR="00657C8B" w:rsidRDefault="006C6A33">
      <w:pPr>
        <w:spacing w:line="274" w:lineRule="exact"/>
        <w:ind w:left="14" w:right="5"/>
        <w:jc w:val="center"/>
        <w:rPr>
          <w:sz w:val="24"/>
        </w:rPr>
      </w:pPr>
      <w:r>
        <w:rPr>
          <w:sz w:val="24"/>
        </w:rPr>
        <w:t>CURSO</w:t>
      </w:r>
      <w:r>
        <w:rPr>
          <w:spacing w:val="-1"/>
          <w:sz w:val="24"/>
        </w:rPr>
        <w:t xml:space="preserve"> </w:t>
      </w:r>
      <w:r>
        <w:rPr>
          <w:sz w:val="24"/>
        </w:rPr>
        <w:t>DE</w:t>
      </w:r>
      <w:r>
        <w:rPr>
          <w:spacing w:val="-4"/>
          <w:sz w:val="24"/>
        </w:rPr>
        <w:t xml:space="preserve"> </w:t>
      </w:r>
      <w:r>
        <w:rPr>
          <w:sz w:val="24"/>
        </w:rPr>
        <w:t>CIÊNCIAS</w:t>
      </w:r>
      <w:r>
        <w:rPr>
          <w:spacing w:val="1"/>
          <w:sz w:val="24"/>
        </w:rPr>
        <w:t xml:space="preserve"> </w:t>
      </w:r>
      <w:r>
        <w:rPr>
          <w:spacing w:val="-2"/>
          <w:sz w:val="24"/>
        </w:rPr>
        <w:t>CONTÁBEIS</w:t>
      </w:r>
    </w:p>
    <w:p w14:paraId="42AA8986" w14:textId="77777777" w:rsidR="00657C8B" w:rsidRDefault="00657C8B">
      <w:pPr>
        <w:pStyle w:val="Corpodetexto"/>
      </w:pPr>
    </w:p>
    <w:p w14:paraId="236AB8FE" w14:textId="77777777" w:rsidR="00657C8B" w:rsidRDefault="00657C8B">
      <w:pPr>
        <w:pStyle w:val="Corpodetexto"/>
      </w:pPr>
    </w:p>
    <w:p w14:paraId="50479D8C" w14:textId="77777777" w:rsidR="00657C8B" w:rsidRDefault="00657C8B">
      <w:pPr>
        <w:pStyle w:val="Corpodetexto"/>
      </w:pPr>
    </w:p>
    <w:p w14:paraId="6673E351" w14:textId="77777777" w:rsidR="00657C8B" w:rsidRDefault="00657C8B">
      <w:pPr>
        <w:pStyle w:val="Corpodetexto"/>
      </w:pPr>
    </w:p>
    <w:p w14:paraId="06E48401" w14:textId="77777777" w:rsidR="00657C8B" w:rsidRDefault="00657C8B">
      <w:pPr>
        <w:pStyle w:val="Corpodetexto"/>
      </w:pPr>
    </w:p>
    <w:p w14:paraId="07A8CB38" w14:textId="77777777" w:rsidR="00657C8B" w:rsidRDefault="00657C8B">
      <w:pPr>
        <w:pStyle w:val="Corpodetexto"/>
      </w:pPr>
    </w:p>
    <w:p w14:paraId="7188E74D" w14:textId="77777777" w:rsidR="00657C8B" w:rsidRDefault="00657C8B">
      <w:pPr>
        <w:pStyle w:val="Corpodetexto"/>
      </w:pPr>
    </w:p>
    <w:p w14:paraId="2C1E6B83" w14:textId="77777777" w:rsidR="00657C8B" w:rsidRDefault="00657C8B">
      <w:pPr>
        <w:pStyle w:val="Corpodetexto"/>
      </w:pPr>
    </w:p>
    <w:p w14:paraId="260F41DB" w14:textId="77777777" w:rsidR="00657C8B" w:rsidRDefault="00657C8B">
      <w:pPr>
        <w:pStyle w:val="Corpodetexto"/>
        <w:spacing w:before="139"/>
      </w:pPr>
    </w:p>
    <w:p w14:paraId="325E2A0E" w14:textId="77777777" w:rsidR="00657C8B" w:rsidRDefault="006C6A33">
      <w:pPr>
        <w:ind w:left="14" w:right="4"/>
        <w:jc w:val="center"/>
        <w:rPr>
          <w:sz w:val="24"/>
        </w:rPr>
      </w:pPr>
      <w:r>
        <w:rPr>
          <w:sz w:val="24"/>
        </w:rPr>
        <w:t>PEDRO</w:t>
      </w:r>
      <w:r>
        <w:rPr>
          <w:spacing w:val="-1"/>
          <w:sz w:val="24"/>
        </w:rPr>
        <w:t xml:space="preserve"> </w:t>
      </w:r>
      <w:r>
        <w:rPr>
          <w:sz w:val="24"/>
        </w:rPr>
        <w:t>AUGUSTO</w:t>
      </w:r>
      <w:r>
        <w:rPr>
          <w:spacing w:val="-1"/>
          <w:sz w:val="24"/>
        </w:rPr>
        <w:t xml:space="preserve"> </w:t>
      </w:r>
      <w:r>
        <w:rPr>
          <w:sz w:val="24"/>
        </w:rPr>
        <w:t>PINHEIRO</w:t>
      </w:r>
      <w:r>
        <w:rPr>
          <w:spacing w:val="-1"/>
          <w:sz w:val="24"/>
        </w:rPr>
        <w:t xml:space="preserve"> </w:t>
      </w:r>
      <w:r>
        <w:rPr>
          <w:spacing w:val="-4"/>
          <w:sz w:val="24"/>
        </w:rPr>
        <w:t>REIS</w:t>
      </w:r>
    </w:p>
    <w:p w14:paraId="6180171A" w14:textId="77777777" w:rsidR="00657C8B" w:rsidRDefault="00657C8B">
      <w:pPr>
        <w:pStyle w:val="Corpodetexto"/>
      </w:pPr>
    </w:p>
    <w:p w14:paraId="0A032D3F" w14:textId="77777777" w:rsidR="00657C8B" w:rsidRDefault="00657C8B">
      <w:pPr>
        <w:pStyle w:val="Corpodetexto"/>
      </w:pPr>
    </w:p>
    <w:p w14:paraId="36EB7379" w14:textId="77777777" w:rsidR="00657C8B" w:rsidRDefault="00657C8B">
      <w:pPr>
        <w:pStyle w:val="Corpodetexto"/>
      </w:pPr>
    </w:p>
    <w:p w14:paraId="01B9BB88" w14:textId="77777777" w:rsidR="00657C8B" w:rsidRDefault="00657C8B">
      <w:pPr>
        <w:pStyle w:val="Corpodetexto"/>
      </w:pPr>
    </w:p>
    <w:p w14:paraId="4D5C0A53" w14:textId="77777777" w:rsidR="00657C8B" w:rsidRDefault="00657C8B">
      <w:pPr>
        <w:pStyle w:val="Corpodetexto"/>
      </w:pPr>
    </w:p>
    <w:p w14:paraId="5F04FBA7" w14:textId="77777777" w:rsidR="00657C8B" w:rsidRDefault="00657C8B">
      <w:pPr>
        <w:pStyle w:val="Corpodetexto"/>
      </w:pPr>
    </w:p>
    <w:p w14:paraId="5D371CEB" w14:textId="77777777" w:rsidR="00657C8B" w:rsidRDefault="00657C8B">
      <w:pPr>
        <w:pStyle w:val="Corpodetexto"/>
      </w:pPr>
    </w:p>
    <w:p w14:paraId="265D48C0" w14:textId="77777777" w:rsidR="000412A1" w:rsidRDefault="00447D6C" w:rsidP="000412A1">
      <w:pPr>
        <w:pStyle w:val="Corpodetexto"/>
        <w:jc w:val="center"/>
      </w:pPr>
      <w:r>
        <w:t xml:space="preserve">Moderna Teoria das Carteiras </w:t>
      </w:r>
      <w:r w:rsidR="00EF1458">
        <w:t>no Mercado de Ações Brasileiro:</w:t>
      </w:r>
    </w:p>
    <w:p w14:paraId="63BCBE5F" w14:textId="2DFCA7C7" w:rsidR="00657C8B" w:rsidRDefault="00904E69" w:rsidP="000412A1">
      <w:pPr>
        <w:pStyle w:val="Corpodetexto"/>
        <w:jc w:val="center"/>
      </w:pPr>
      <w:r>
        <w:t>Comparação entre Otimizadores e Inputs</w:t>
      </w:r>
    </w:p>
    <w:p w14:paraId="5AE02D6F" w14:textId="77777777" w:rsidR="00657C8B" w:rsidRDefault="00657C8B">
      <w:pPr>
        <w:pStyle w:val="Corpodetexto"/>
      </w:pPr>
    </w:p>
    <w:p w14:paraId="653BDCE1" w14:textId="77777777" w:rsidR="00657C8B" w:rsidRDefault="00657C8B">
      <w:pPr>
        <w:pStyle w:val="Corpodetexto"/>
      </w:pPr>
    </w:p>
    <w:p w14:paraId="4495909C" w14:textId="77777777" w:rsidR="00657C8B" w:rsidRDefault="00657C8B">
      <w:pPr>
        <w:pStyle w:val="Corpodetexto"/>
      </w:pPr>
    </w:p>
    <w:p w14:paraId="38D98797" w14:textId="77777777" w:rsidR="00657C8B" w:rsidRDefault="00657C8B">
      <w:pPr>
        <w:pStyle w:val="Corpodetexto"/>
      </w:pPr>
    </w:p>
    <w:p w14:paraId="0C337A4F" w14:textId="77777777" w:rsidR="00657C8B" w:rsidRDefault="00657C8B">
      <w:pPr>
        <w:pStyle w:val="Corpodetexto"/>
      </w:pPr>
    </w:p>
    <w:p w14:paraId="2DE7E2FF" w14:textId="77777777" w:rsidR="00657C8B" w:rsidRDefault="00657C8B">
      <w:pPr>
        <w:pStyle w:val="Corpodetexto"/>
      </w:pPr>
    </w:p>
    <w:p w14:paraId="33FC1040" w14:textId="77777777" w:rsidR="00657C8B" w:rsidRDefault="00657C8B">
      <w:pPr>
        <w:pStyle w:val="Corpodetexto"/>
      </w:pPr>
    </w:p>
    <w:p w14:paraId="68084941" w14:textId="77777777" w:rsidR="00657C8B" w:rsidRDefault="00657C8B">
      <w:pPr>
        <w:pStyle w:val="Corpodetexto"/>
      </w:pPr>
    </w:p>
    <w:p w14:paraId="20EF32EF" w14:textId="77777777" w:rsidR="00657C8B" w:rsidRDefault="00657C8B">
      <w:pPr>
        <w:pStyle w:val="Corpodetexto"/>
      </w:pPr>
    </w:p>
    <w:p w14:paraId="1381B905" w14:textId="77777777" w:rsidR="00657C8B" w:rsidRDefault="00657C8B">
      <w:pPr>
        <w:pStyle w:val="Corpodetexto"/>
      </w:pPr>
    </w:p>
    <w:p w14:paraId="72A39F26" w14:textId="77777777" w:rsidR="00657C8B" w:rsidRDefault="00657C8B">
      <w:pPr>
        <w:pStyle w:val="Corpodetexto"/>
      </w:pPr>
    </w:p>
    <w:p w14:paraId="0A1D66B3" w14:textId="77777777" w:rsidR="00657C8B" w:rsidRDefault="00657C8B">
      <w:pPr>
        <w:pStyle w:val="Corpodetexto"/>
      </w:pPr>
    </w:p>
    <w:p w14:paraId="24F9981A" w14:textId="77777777" w:rsidR="00657C8B" w:rsidRDefault="00657C8B" w:rsidP="003173E0">
      <w:pPr>
        <w:pStyle w:val="Corpodetexto"/>
      </w:pPr>
    </w:p>
    <w:p w14:paraId="164CE455" w14:textId="77777777" w:rsidR="00657C8B" w:rsidRDefault="00657C8B" w:rsidP="003173E0">
      <w:pPr>
        <w:pStyle w:val="Corpodetexto"/>
      </w:pPr>
    </w:p>
    <w:p w14:paraId="1EE03DEA" w14:textId="77777777" w:rsidR="00657C8B" w:rsidRDefault="00657C8B" w:rsidP="003173E0">
      <w:pPr>
        <w:pStyle w:val="Corpodetexto"/>
      </w:pPr>
    </w:p>
    <w:p w14:paraId="1BB3F3DB" w14:textId="77777777" w:rsidR="00657C8B" w:rsidRDefault="00657C8B" w:rsidP="003173E0">
      <w:pPr>
        <w:pStyle w:val="Corpodetexto"/>
      </w:pPr>
    </w:p>
    <w:p w14:paraId="15D894DF" w14:textId="77777777" w:rsidR="003173E0" w:rsidRDefault="003173E0" w:rsidP="003173E0">
      <w:pPr>
        <w:pStyle w:val="Corpodetexto"/>
      </w:pPr>
    </w:p>
    <w:p w14:paraId="4A8D77A7" w14:textId="77777777" w:rsidR="003173E0" w:rsidRDefault="003173E0" w:rsidP="003173E0">
      <w:pPr>
        <w:pStyle w:val="Corpodetexto"/>
      </w:pPr>
    </w:p>
    <w:p w14:paraId="619ED4B9" w14:textId="77777777" w:rsidR="00657C8B" w:rsidRDefault="00657C8B" w:rsidP="003173E0">
      <w:pPr>
        <w:pStyle w:val="Corpodetexto"/>
      </w:pPr>
    </w:p>
    <w:p w14:paraId="2553B7F1" w14:textId="77777777" w:rsidR="00657C8B" w:rsidRDefault="00657C8B" w:rsidP="003173E0">
      <w:pPr>
        <w:pStyle w:val="Corpodetexto"/>
      </w:pPr>
    </w:p>
    <w:p w14:paraId="59BE2F9F" w14:textId="77777777" w:rsidR="003173E0" w:rsidRDefault="003173E0" w:rsidP="003173E0">
      <w:pPr>
        <w:pStyle w:val="Corpodetexto"/>
      </w:pPr>
    </w:p>
    <w:p w14:paraId="17C46043" w14:textId="77777777" w:rsidR="00657C8B" w:rsidRDefault="00657C8B" w:rsidP="003173E0">
      <w:pPr>
        <w:pStyle w:val="Corpodetexto"/>
      </w:pPr>
    </w:p>
    <w:p w14:paraId="63AD974C" w14:textId="77777777" w:rsidR="00657C8B" w:rsidRDefault="006C6A33">
      <w:pPr>
        <w:pStyle w:val="Corpodetexto"/>
        <w:spacing w:before="1"/>
        <w:ind w:left="14" w:right="4"/>
        <w:jc w:val="center"/>
      </w:pPr>
      <w:r>
        <w:rPr>
          <w:spacing w:val="-2"/>
        </w:rPr>
        <w:t>Goiânia</w:t>
      </w:r>
    </w:p>
    <w:p w14:paraId="023D570E" w14:textId="77777777" w:rsidR="003173E0" w:rsidRDefault="003173E0">
      <w:pPr>
        <w:pStyle w:val="Corpodetexto"/>
        <w:spacing w:before="139"/>
      </w:pPr>
    </w:p>
    <w:p w14:paraId="5F49CEA2" w14:textId="04171E01" w:rsidR="003E3336" w:rsidRDefault="006C6A33" w:rsidP="003173E0">
      <w:pPr>
        <w:pStyle w:val="Corpodetexto"/>
        <w:ind w:left="14" w:right="1"/>
        <w:jc w:val="center"/>
      </w:pPr>
      <w:r>
        <w:rPr>
          <w:spacing w:val="-4"/>
        </w:rPr>
        <w:t>202</w:t>
      </w:r>
      <w:r w:rsidR="003173E0">
        <w:rPr>
          <w:spacing w:val="-4"/>
        </w:rPr>
        <w:t>6</w:t>
      </w:r>
    </w:p>
    <w:p w14:paraId="2D88F43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A0DDA3D" w14:textId="77777777" w:rsidR="008E66AE" w:rsidRDefault="008E66AE">
          <w:pPr>
            <w:pStyle w:val="CabealhodoSumrio"/>
          </w:pPr>
          <w:r>
            <w:t>Sumário</w:t>
          </w:r>
        </w:p>
        <w:p w14:paraId="64CA5369" w14:textId="3EF1B0F9" w:rsidR="009578C9" w:rsidRDefault="008E66AE">
          <w:pPr>
            <w:pStyle w:val="Sumrio1"/>
            <w:tabs>
              <w:tab w:val="right" w:leader="dot" w:pos="9179"/>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15845514" w:history="1">
            <w:r w:rsidR="009578C9" w:rsidRPr="007B7C1F">
              <w:rPr>
                <w:rStyle w:val="Hyperlink"/>
                <w:noProof/>
                <w:spacing w:val="-2"/>
              </w:rPr>
              <w:t>RESUMO</w:t>
            </w:r>
            <w:r w:rsidR="009578C9">
              <w:rPr>
                <w:noProof/>
                <w:webHidden/>
              </w:rPr>
              <w:tab/>
            </w:r>
            <w:r w:rsidR="009578C9">
              <w:rPr>
                <w:noProof/>
                <w:webHidden/>
              </w:rPr>
              <w:fldChar w:fldCharType="begin"/>
            </w:r>
            <w:r w:rsidR="009578C9">
              <w:rPr>
                <w:noProof/>
                <w:webHidden/>
              </w:rPr>
              <w:instrText xml:space="preserve"> PAGEREF _Toc215845514 \h </w:instrText>
            </w:r>
            <w:r w:rsidR="009578C9">
              <w:rPr>
                <w:noProof/>
                <w:webHidden/>
              </w:rPr>
            </w:r>
            <w:r w:rsidR="009578C9">
              <w:rPr>
                <w:noProof/>
                <w:webHidden/>
              </w:rPr>
              <w:fldChar w:fldCharType="separate"/>
            </w:r>
            <w:r w:rsidR="009578C9">
              <w:rPr>
                <w:noProof/>
                <w:webHidden/>
              </w:rPr>
              <w:t>5</w:t>
            </w:r>
            <w:r w:rsidR="009578C9">
              <w:rPr>
                <w:noProof/>
                <w:webHidden/>
              </w:rPr>
              <w:fldChar w:fldCharType="end"/>
            </w:r>
          </w:hyperlink>
        </w:p>
        <w:p w14:paraId="40EED6C2" w14:textId="7623E6FE" w:rsidR="009578C9" w:rsidRDefault="009578C9">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15" w:history="1">
            <w:r w:rsidRPr="007B7C1F">
              <w:rPr>
                <w:rStyle w:val="Hyperlink"/>
                <w:noProof/>
                <w:w w:val="99"/>
              </w:rPr>
              <w:t>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spacing w:val="-2"/>
              </w:rPr>
              <w:t>INTRODUÇÃO</w:t>
            </w:r>
            <w:r>
              <w:rPr>
                <w:noProof/>
                <w:webHidden/>
              </w:rPr>
              <w:tab/>
            </w:r>
            <w:r>
              <w:rPr>
                <w:noProof/>
                <w:webHidden/>
              </w:rPr>
              <w:fldChar w:fldCharType="begin"/>
            </w:r>
            <w:r>
              <w:rPr>
                <w:noProof/>
                <w:webHidden/>
              </w:rPr>
              <w:instrText xml:space="preserve"> PAGEREF _Toc215845515 \h </w:instrText>
            </w:r>
            <w:r>
              <w:rPr>
                <w:noProof/>
                <w:webHidden/>
              </w:rPr>
            </w:r>
            <w:r>
              <w:rPr>
                <w:noProof/>
                <w:webHidden/>
              </w:rPr>
              <w:fldChar w:fldCharType="separate"/>
            </w:r>
            <w:r>
              <w:rPr>
                <w:noProof/>
                <w:webHidden/>
              </w:rPr>
              <w:t>6</w:t>
            </w:r>
            <w:r>
              <w:rPr>
                <w:noProof/>
                <w:webHidden/>
              </w:rPr>
              <w:fldChar w:fldCharType="end"/>
            </w:r>
          </w:hyperlink>
        </w:p>
        <w:p w14:paraId="25B1B4BC" w14:textId="329091C1" w:rsidR="009578C9" w:rsidRDefault="009578C9">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16" w:history="1">
            <w:r w:rsidRPr="007B7C1F">
              <w:rPr>
                <w:rStyle w:val="Hyperlink"/>
                <w:noProof/>
                <w:w w:val="99"/>
              </w:rPr>
              <w:t>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REFERENCIAL TEÓRICO</w:t>
            </w:r>
            <w:r>
              <w:rPr>
                <w:noProof/>
                <w:webHidden/>
              </w:rPr>
              <w:tab/>
            </w:r>
            <w:r>
              <w:rPr>
                <w:noProof/>
                <w:webHidden/>
              </w:rPr>
              <w:fldChar w:fldCharType="begin"/>
            </w:r>
            <w:r>
              <w:rPr>
                <w:noProof/>
                <w:webHidden/>
              </w:rPr>
              <w:instrText xml:space="preserve"> PAGEREF _Toc215845516 \h </w:instrText>
            </w:r>
            <w:r>
              <w:rPr>
                <w:noProof/>
                <w:webHidden/>
              </w:rPr>
            </w:r>
            <w:r>
              <w:rPr>
                <w:noProof/>
                <w:webHidden/>
              </w:rPr>
              <w:fldChar w:fldCharType="separate"/>
            </w:r>
            <w:r>
              <w:rPr>
                <w:noProof/>
                <w:webHidden/>
              </w:rPr>
              <w:t>8</w:t>
            </w:r>
            <w:r>
              <w:rPr>
                <w:noProof/>
                <w:webHidden/>
              </w:rPr>
              <w:fldChar w:fldCharType="end"/>
            </w:r>
          </w:hyperlink>
        </w:p>
        <w:p w14:paraId="2D6F451F" w14:textId="7A6E4FAA" w:rsidR="009578C9" w:rsidRDefault="009578C9">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17" w:history="1">
            <w:r w:rsidRPr="007B7C1F">
              <w:rPr>
                <w:rStyle w:val="Hyperlink"/>
                <w:rFonts w:eastAsia="Google Sans"/>
                <w:noProof/>
              </w:rPr>
              <w:t>2.1.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Capítulo 1: Fundamentação Teórica e Revisão Bibliográfica da Moderna Teoria do Portfólio</w:t>
            </w:r>
            <w:r>
              <w:rPr>
                <w:noProof/>
                <w:webHidden/>
              </w:rPr>
              <w:tab/>
            </w:r>
            <w:r>
              <w:rPr>
                <w:noProof/>
                <w:webHidden/>
              </w:rPr>
              <w:fldChar w:fldCharType="begin"/>
            </w:r>
            <w:r>
              <w:rPr>
                <w:noProof/>
                <w:webHidden/>
              </w:rPr>
              <w:instrText xml:space="preserve"> PAGEREF _Toc215845517 \h </w:instrText>
            </w:r>
            <w:r>
              <w:rPr>
                <w:noProof/>
                <w:webHidden/>
              </w:rPr>
            </w:r>
            <w:r>
              <w:rPr>
                <w:noProof/>
                <w:webHidden/>
              </w:rPr>
              <w:fldChar w:fldCharType="separate"/>
            </w:r>
            <w:r>
              <w:rPr>
                <w:noProof/>
                <w:webHidden/>
              </w:rPr>
              <w:t>8</w:t>
            </w:r>
            <w:r>
              <w:rPr>
                <w:noProof/>
                <w:webHidden/>
              </w:rPr>
              <w:fldChar w:fldCharType="end"/>
            </w:r>
          </w:hyperlink>
        </w:p>
        <w:p w14:paraId="20BB9247" w14:textId="39BE13C3"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18" w:history="1">
            <w:r w:rsidRPr="007B7C1F">
              <w:rPr>
                <w:rStyle w:val="Hyperlink"/>
                <w:rFonts w:eastAsia="Google Sans"/>
                <w:noProof/>
              </w:rPr>
              <w:t>2.1.1.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Introdução: A Evolução Histórica da Gestão de Investimentos</w:t>
            </w:r>
            <w:r>
              <w:rPr>
                <w:noProof/>
                <w:webHidden/>
              </w:rPr>
              <w:tab/>
            </w:r>
            <w:r>
              <w:rPr>
                <w:noProof/>
                <w:webHidden/>
              </w:rPr>
              <w:fldChar w:fldCharType="begin"/>
            </w:r>
            <w:r>
              <w:rPr>
                <w:noProof/>
                <w:webHidden/>
              </w:rPr>
              <w:instrText xml:space="preserve"> PAGEREF _Toc215845518 \h </w:instrText>
            </w:r>
            <w:r>
              <w:rPr>
                <w:noProof/>
                <w:webHidden/>
              </w:rPr>
            </w:r>
            <w:r>
              <w:rPr>
                <w:noProof/>
                <w:webHidden/>
              </w:rPr>
              <w:fldChar w:fldCharType="separate"/>
            </w:r>
            <w:r>
              <w:rPr>
                <w:noProof/>
                <w:webHidden/>
              </w:rPr>
              <w:t>8</w:t>
            </w:r>
            <w:r>
              <w:rPr>
                <w:noProof/>
                <w:webHidden/>
              </w:rPr>
              <w:fldChar w:fldCharType="end"/>
            </w:r>
          </w:hyperlink>
        </w:p>
        <w:p w14:paraId="56E7635E" w14:textId="2CDA32E9"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19" w:history="1">
            <w:r w:rsidRPr="007B7C1F">
              <w:rPr>
                <w:rStyle w:val="Hyperlink"/>
                <w:noProof/>
              </w:rPr>
              <w:t>2.1.2.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O Paradigma Pré-Markowitz: A Era da Seleção de Ativos</w:t>
            </w:r>
            <w:r>
              <w:rPr>
                <w:noProof/>
                <w:webHidden/>
              </w:rPr>
              <w:tab/>
            </w:r>
            <w:r>
              <w:rPr>
                <w:noProof/>
                <w:webHidden/>
              </w:rPr>
              <w:fldChar w:fldCharType="begin"/>
            </w:r>
            <w:r>
              <w:rPr>
                <w:noProof/>
                <w:webHidden/>
              </w:rPr>
              <w:instrText xml:space="preserve"> PAGEREF _Toc215845519 \h </w:instrText>
            </w:r>
            <w:r>
              <w:rPr>
                <w:noProof/>
                <w:webHidden/>
              </w:rPr>
            </w:r>
            <w:r>
              <w:rPr>
                <w:noProof/>
                <w:webHidden/>
              </w:rPr>
              <w:fldChar w:fldCharType="separate"/>
            </w:r>
            <w:r>
              <w:rPr>
                <w:noProof/>
                <w:webHidden/>
              </w:rPr>
              <w:t>8</w:t>
            </w:r>
            <w:r>
              <w:rPr>
                <w:noProof/>
                <w:webHidden/>
              </w:rPr>
              <w:fldChar w:fldCharType="end"/>
            </w:r>
          </w:hyperlink>
        </w:p>
        <w:p w14:paraId="05DBE21F" w14:textId="7488C34B"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0" w:history="1">
            <w:r w:rsidRPr="007B7C1F">
              <w:rPr>
                <w:rStyle w:val="Hyperlink"/>
                <w:noProof/>
              </w:rPr>
              <w:t>2.1.3.</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A Transição para a Análise Quantitativa</w:t>
            </w:r>
            <w:r>
              <w:rPr>
                <w:noProof/>
                <w:webHidden/>
              </w:rPr>
              <w:tab/>
            </w:r>
            <w:r>
              <w:rPr>
                <w:noProof/>
                <w:webHidden/>
              </w:rPr>
              <w:fldChar w:fldCharType="begin"/>
            </w:r>
            <w:r>
              <w:rPr>
                <w:noProof/>
                <w:webHidden/>
              </w:rPr>
              <w:instrText xml:space="preserve"> PAGEREF _Toc215845520 \h </w:instrText>
            </w:r>
            <w:r>
              <w:rPr>
                <w:noProof/>
                <w:webHidden/>
              </w:rPr>
            </w:r>
            <w:r>
              <w:rPr>
                <w:noProof/>
                <w:webHidden/>
              </w:rPr>
              <w:fldChar w:fldCharType="separate"/>
            </w:r>
            <w:r>
              <w:rPr>
                <w:noProof/>
                <w:webHidden/>
              </w:rPr>
              <w:t>9</w:t>
            </w:r>
            <w:r>
              <w:rPr>
                <w:noProof/>
                <w:webHidden/>
              </w:rPr>
              <w:fldChar w:fldCharType="end"/>
            </w:r>
          </w:hyperlink>
        </w:p>
        <w:p w14:paraId="5F7E71FD" w14:textId="5DE77C6B"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1" w:history="1">
            <w:r w:rsidRPr="007B7C1F">
              <w:rPr>
                <w:rStyle w:val="Hyperlink"/>
                <w:rFonts w:eastAsia="Google Sans"/>
                <w:noProof/>
              </w:rPr>
              <w:t>2.2.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A Revolução de Markowitz: O Modelo Média-Variância</w:t>
            </w:r>
            <w:r>
              <w:rPr>
                <w:noProof/>
                <w:webHidden/>
              </w:rPr>
              <w:tab/>
            </w:r>
            <w:r>
              <w:rPr>
                <w:noProof/>
                <w:webHidden/>
              </w:rPr>
              <w:fldChar w:fldCharType="begin"/>
            </w:r>
            <w:r>
              <w:rPr>
                <w:noProof/>
                <w:webHidden/>
              </w:rPr>
              <w:instrText xml:space="preserve"> PAGEREF _Toc215845521 \h </w:instrText>
            </w:r>
            <w:r>
              <w:rPr>
                <w:noProof/>
                <w:webHidden/>
              </w:rPr>
            </w:r>
            <w:r>
              <w:rPr>
                <w:noProof/>
                <w:webHidden/>
              </w:rPr>
              <w:fldChar w:fldCharType="separate"/>
            </w:r>
            <w:r>
              <w:rPr>
                <w:noProof/>
                <w:webHidden/>
              </w:rPr>
              <w:t>9</w:t>
            </w:r>
            <w:r>
              <w:rPr>
                <w:noProof/>
                <w:webHidden/>
              </w:rPr>
              <w:fldChar w:fldCharType="end"/>
            </w:r>
          </w:hyperlink>
        </w:p>
        <w:p w14:paraId="10E7CFA1" w14:textId="749811D9"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2" w:history="1">
            <w:r w:rsidRPr="007B7C1F">
              <w:rPr>
                <w:rStyle w:val="Hyperlink"/>
                <w:rFonts w:eastAsia="Google Sans"/>
                <w:noProof/>
              </w:rPr>
              <w:t>2.2.1.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A Rejeição da Maximização Pura do Retorno</w:t>
            </w:r>
            <w:r>
              <w:rPr>
                <w:noProof/>
                <w:webHidden/>
              </w:rPr>
              <w:tab/>
            </w:r>
            <w:r>
              <w:rPr>
                <w:noProof/>
                <w:webHidden/>
              </w:rPr>
              <w:fldChar w:fldCharType="begin"/>
            </w:r>
            <w:r>
              <w:rPr>
                <w:noProof/>
                <w:webHidden/>
              </w:rPr>
              <w:instrText xml:space="preserve"> PAGEREF _Toc215845522 \h </w:instrText>
            </w:r>
            <w:r>
              <w:rPr>
                <w:noProof/>
                <w:webHidden/>
              </w:rPr>
            </w:r>
            <w:r>
              <w:rPr>
                <w:noProof/>
                <w:webHidden/>
              </w:rPr>
              <w:fldChar w:fldCharType="separate"/>
            </w:r>
            <w:r>
              <w:rPr>
                <w:noProof/>
                <w:webHidden/>
              </w:rPr>
              <w:t>10</w:t>
            </w:r>
            <w:r>
              <w:rPr>
                <w:noProof/>
                <w:webHidden/>
              </w:rPr>
              <w:fldChar w:fldCharType="end"/>
            </w:r>
          </w:hyperlink>
        </w:p>
        <w:p w14:paraId="2815095D" w14:textId="6F6C6033"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3" w:history="1">
            <w:r w:rsidRPr="007B7C1F">
              <w:rPr>
                <w:rStyle w:val="Hyperlink"/>
                <w:rFonts w:eastAsia="Google Sans"/>
                <w:noProof/>
              </w:rPr>
              <w:t>2.2.2.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O Conceito de Risco como Variância: Uma Escolha Pragmática</w:t>
            </w:r>
            <w:r>
              <w:rPr>
                <w:noProof/>
                <w:webHidden/>
              </w:rPr>
              <w:tab/>
            </w:r>
            <w:r>
              <w:rPr>
                <w:noProof/>
                <w:webHidden/>
              </w:rPr>
              <w:fldChar w:fldCharType="begin"/>
            </w:r>
            <w:r>
              <w:rPr>
                <w:noProof/>
                <w:webHidden/>
              </w:rPr>
              <w:instrText xml:space="preserve"> PAGEREF _Toc215845523 \h </w:instrText>
            </w:r>
            <w:r>
              <w:rPr>
                <w:noProof/>
                <w:webHidden/>
              </w:rPr>
            </w:r>
            <w:r>
              <w:rPr>
                <w:noProof/>
                <w:webHidden/>
              </w:rPr>
              <w:fldChar w:fldCharType="separate"/>
            </w:r>
            <w:r>
              <w:rPr>
                <w:noProof/>
                <w:webHidden/>
              </w:rPr>
              <w:t>10</w:t>
            </w:r>
            <w:r>
              <w:rPr>
                <w:noProof/>
                <w:webHidden/>
              </w:rPr>
              <w:fldChar w:fldCharType="end"/>
            </w:r>
          </w:hyperlink>
        </w:p>
        <w:p w14:paraId="4A14FF43" w14:textId="4DD857D8"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4" w:history="1">
            <w:r w:rsidRPr="007B7C1F">
              <w:rPr>
                <w:rStyle w:val="Hyperlink"/>
                <w:rFonts w:eastAsia="Google Sans"/>
                <w:noProof/>
              </w:rPr>
              <w:t>2.3.</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Risco, Retorno e Covariância: A Matemática da Diversificação</w:t>
            </w:r>
            <w:r>
              <w:rPr>
                <w:noProof/>
                <w:webHidden/>
              </w:rPr>
              <w:tab/>
            </w:r>
            <w:r>
              <w:rPr>
                <w:noProof/>
                <w:webHidden/>
              </w:rPr>
              <w:fldChar w:fldCharType="begin"/>
            </w:r>
            <w:r>
              <w:rPr>
                <w:noProof/>
                <w:webHidden/>
              </w:rPr>
              <w:instrText xml:space="preserve"> PAGEREF _Toc215845524 \h </w:instrText>
            </w:r>
            <w:r>
              <w:rPr>
                <w:noProof/>
                <w:webHidden/>
              </w:rPr>
            </w:r>
            <w:r>
              <w:rPr>
                <w:noProof/>
                <w:webHidden/>
              </w:rPr>
              <w:fldChar w:fldCharType="separate"/>
            </w:r>
            <w:r>
              <w:rPr>
                <w:noProof/>
                <w:webHidden/>
              </w:rPr>
              <w:t>11</w:t>
            </w:r>
            <w:r>
              <w:rPr>
                <w:noProof/>
                <w:webHidden/>
              </w:rPr>
              <w:fldChar w:fldCharType="end"/>
            </w:r>
          </w:hyperlink>
        </w:p>
        <w:p w14:paraId="22919C50" w14:textId="31A4B66E"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5" w:history="1">
            <w:r w:rsidRPr="007B7C1F">
              <w:rPr>
                <w:rStyle w:val="Hyperlink"/>
                <w:rFonts w:eastAsia="Google Sans"/>
                <w:noProof/>
              </w:rPr>
              <w:t>2.3.1.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Retorno Esperado do Portfólio</w:t>
            </w:r>
            <w:r>
              <w:rPr>
                <w:noProof/>
                <w:webHidden/>
              </w:rPr>
              <w:tab/>
            </w:r>
            <w:r>
              <w:rPr>
                <w:noProof/>
                <w:webHidden/>
              </w:rPr>
              <w:fldChar w:fldCharType="begin"/>
            </w:r>
            <w:r>
              <w:rPr>
                <w:noProof/>
                <w:webHidden/>
              </w:rPr>
              <w:instrText xml:space="preserve"> PAGEREF _Toc215845525 \h </w:instrText>
            </w:r>
            <w:r>
              <w:rPr>
                <w:noProof/>
                <w:webHidden/>
              </w:rPr>
            </w:r>
            <w:r>
              <w:rPr>
                <w:noProof/>
                <w:webHidden/>
              </w:rPr>
              <w:fldChar w:fldCharType="separate"/>
            </w:r>
            <w:r>
              <w:rPr>
                <w:noProof/>
                <w:webHidden/>
              </w:rPr>
              <w:t>11</w:t>
            </w:r>
            <w:r>
              <w:rPr>
                <w:noProof/>
                <w:webHidden/>
              </w:rPr>
              <w:fldChar w:fldCharType="end"/>
            </w:r>
          </w:hyperlink>
        </w:p>
        <w:p w14:paraId="47265CEA" w14:textId="628AE931"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6" w:history="1">
            <w:r w:rsidRPr="007B7C1F">
              <w:rPr>
                <w:rStyle w:val="Hyperlink"/>
                <w:rFonts w:eastAsia="Google Sans"/>
                <w:noProof/>
              </w:rPr>
              <w:t>2.3.2.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Variância e Covariância</w:t>
            </w:r>
            <w:r>
              <w:rPr>
                <w:noProof/>
                <w:webHidden/>
              </w:rPr>
              <w:tab/>
            </w:r>
            <w:r>
              <w:rPr>
                <w:noProof/>
                <w:webHidden/>
              </w:rPr>
              <w:fldChar w:fldCharType="begin"/>
            </w:r>
            <w:r>
              <w:rPr>
                <w:noProof/>
                <w:webHidden/>
              </w:rPr>
              <w:instrText xml:space="preserve"> PAGEREF _Toc215845526 \h </w:instrText>
            </w:r>
            <w:r>
              <w:rPr>
                <w:noProof/>
                <w:webHidden/>
              </w:rPr>
            </w:r>
            <w:r>
              <w:rPr>
                <w:noProof/>
                <w:webHidden/>
              </w:rPr>
              <w:fldChar w:fldCharType="separate"/>
            </w:r>
            <w:r>
              <w:rPr>
                <w:noProof/>
                <w:webHidden/>
              </w:rPr>
              <w:t>12</w:t>
            </w:r>
            <w:r>
              <w:rPr>
                <w:noProof/>
                <w:webHidden/>
              </w:rPr>
              <w:fldChar w:fldCharType="end"/>
            </w:r>
          </w:hyperlink>
        </w:p>
        <w:p w14:paraId="25C74B29" w14:textId="4C049F79"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7" w:history="1">
            <w:r w:rsidRPr="007B7C1F">
              <w:rPr>
                <w:rStyle w:val="Hyperlink"/>
                <w:rFonts w:eastAsia="Google Sans"/>
                <w:noProof/>
              </w:rPr>
              <w:t>2.3.3.</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O Papel da Correlação</w:t>
            </w:r>
            <w:r>
              <w:rPr>
                <w:noProof/>
                <w:webHidden/>
              </w:rPr>
              <w:tab/>
            </w:r>
            <w:r>
              <w:rPr>
                <w:noProof/>
                <w:webHidden/>
              </w:rPr>
              <w:fldChar w:fldCharType="begin"/>
            </w:r>
            <w:r>
              <w:rPr>
                <w:noProof/>
                <w:webHidden/>
              </w:rPr>
              <w:instrText xml:space="preserve"> PAGEREF _Toc215845527 \h </w:instrText>
            </w:r>
            <w:r>
              <w:rPr>
                <w:noProof/>
                <w:webHidden/>
              </w:rPr>
            </w:r>
            <w:r>
              <w:rPr>
                <w:noProof/>
                <w:webHidden/>
              </w:rPr>
              <w:fldChar w:fldCharType="separate"/>
            </w:r>
            <w:r>
              <w:rPr>
                <w:noProof/>
                <w:webHidden/>
              </w:rPr>
              <w:t>12</w:t>
            </w:r>
            <w:r>
              <w:rPr>
                <w:noProof/>
                <w:webHidden/>
              </w:rPr>
              <w:fldChar w:fldCharType="end"/>
            </w:r>
          </w:hyperlink>
        </w:p>
        <w:p w14:paraId="699B28AD" w14:textId="7C016921"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8" w:history="1">
            <w:r w:rsidRPr="007B7C1F">
              <w:rPr>
                <w:rStyle w:val="Hyperlink"/>
                <w:rFonts w:eastAsia="Google Sans"/>
                <w:noProof/>
              </w:rPr>
              <w:t>2.4.</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 A Fronteira Eficiente: Otimização e Geometria</w:t>
            </w:r>
            <w:r>
              <w:rPr>
                <w:noProof/>
                <w:webHidden/>
              </w:rPr>
              <w:tab/>
            </w:r>
            <w:r>
              <w:rPr>
                <w:noProof/>
                <w:webHidden/>
              </w:rPr>
              <w:fldChar w:fldCharType="begin"/>
            </w:r>
            <w:r>
              <w:rPr>
                <w:noProof/>
                <w:webHidden/>
              </w:rPr>
              <w:instrText xml:space="preserve"> PAGEREF _Toc215845528 \h </w:instrText>
            </w:r>
            <w:r>
              <w:rPr>
                <w:noProof/>
                <w:webHidden/>
              </w:rPr>
            </w:r>
            <w:r>
              <w:rPr>
                <w:noProof/>
                <w:webHidden/>
              </w:rPr>
              <w:fldChar w:fldCharType="separate"/>
            </w:r>
            <w:r>
              <w:rPr>
                <w:noProof/>
                <w:webHidden/>
              </w:rPr>
              <w:t>13</w:t>
            </w:r>
            <w:r>
              <w:rPr>
                <w:noProof/>
                <w:webHidden/>
              </w:rPr>
              <w:fldChar w:fldCharType="end"/>
            </w:r>
          </w:hyperlink>
        </w:p>
        <w:p w14:paraId="00746B50" w14:textId="52955C81"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29" w:history="1">
            <w:r w:rsidRPr="007B7C1F">
              <w:rPr>
                <w:rStyle w:val="Hyperlink"/>
                <w:rFonts w:eastAsia="Google Sans"/>
                <w:noProof/>
              </w:rPr>
              <w:t>2.4.1.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Derivação e Definição</w:t>
            </w:r>
            <w:r>
              <w:rPr>
                <w:noProof/>
                <w:webHidden/>
              </w:rPr>
              <w:tab/>
            </w:r>
            <w:r>
              <w:rPr>
                <w:noProof/>
                <w:webHidden/>
              </w:rPr>
              <w:fldChar w:fldCharType="begin"/>
            </w:r>
            <w:r>
              <w:rPr>
                <w:noProof/>
                <w:webHidden/>
              </w:rPr>
              <w:instrText xml:space="preserve"> PAGEREF _Toc215845529 \h </w:instrText>
            </w:r>
            <w:r>
              <w:rPr>
                <w:noProof/>
                <w:webHidden/>
              </w:rPr>
            </w:r>
            <w:r>
              <w:rPr>
                <w:noProof/>
                <w:webHidden/>
              </w:rPr>
              <w:fldChar w:fldCharType="separate"/>
            </w:r>
            <w:r>
              <w:rPr>
                <w:noProof/>
                <w:webHidden/>
              </w:rPr>
              <w:t>13</w:t>
            </w:r>
            <w:r>
              <w:rPr>
                <w:noProof/>
                <w:webHidden/>
              </w:rPr>
              <w:fldChar w:fldCharType="end"/>
            </w:r>
          </w:hyperlink>
        </w:p>
        <w:p w14:paraId="0D459636" w14:textId="24853E4D"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0" w:history="1">
            <w:r w:rsidRPr="007B7C1F">
              <w:rPr>
                <w:rStyle w:val="Hyperlink"/>
                <w:rFonts w:eastAsia="Google Sans"/>
                <w:noProof/>
              </w:rPr>
              <w:t>2.4.2.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O Portfólio de Mínima Variância Global</w:t>
            </w:r>
            <w:r>
              <w:rPr>
                <w:noProof/>
                <w:webHidden/>
              </w:rPr>
              <w:tab/>
            </w:r>
            <w:r>
              <w:rPr>
                <w:noProof/>
                <w:webHidden/>
              </w:rPr>
              <w:fldChar w:fldCharType="begin"/>
            </w:r>
            <w:r>
              <w:rPr>
                <w:noProof/>
                <w:webHidden/>
              </w:rPr>
              <w:instrText xml:space="preserve"> PAGEREF _Toc215845530 \h </w:instrText>
            </w:r>
            <w:r>
              <w:rPr>
                <w:noProof/>
                <w:webHidden/>
              </w:rPr>
            </w:r>
            <w:r>
              <w:rPr>
                <w:noProof/>
                <w:webHidden/>
              </w:rPr>
              <w:fldChar w:fldCharType="separate"/>
            </w:r>
            <w:r>
              <w:rPr>
                <w:noProof/>
                <w:webHidden/>
              </w:rPr>
              <w:t>14</w:t>
            </w:r>
            <w:r>
              <w:rPr>
                <w:noProof/>
                <w:webHidden/>
              </w:rPr>
              <w:fldChar w:fldCharType="end"/>
            </w:r>
          </w:hyperlink>
        </w:p>
        <w:p w14:paraId="41A0474C" w14:textId="79F9E47B"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1" w:history="1">
            <w:r w:rsidRPr="007B7C1F">
              <w:rPr>
                <w:rStyle w:val="Hyperlink"/>
                <w:rFonts w:eastAsia="Google Sans"/>
                <w:noProof/>
              </w:rPr>
              <w:t>2.1.1.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O Ativo Livre de Risco e o Teorema da Separação</w:t>
            </w:r>
            <w:r>
              <w:rPr>
                <w:noProof/>
                <w:webHidden/>
              </w:rPr>
              <w:tab/>
            </w:r>
            <w:r>
              <w:rPr>
                <w:noProof/>
                <w:webHidden/>
              </w:rPr>
              <w:fldChar w:fldCharType="begin"/>
            </w:r>
            <w:r>
              <w:rPr>
                <w:noProof/>
                <w:webHidden/>
              </w:rPr>
              <w:instrText xml:space="preserve"> PAGEREF _Toc215845531 \h </w:instrText>
            </w:r>
            <w:r>
              <w:rPr>
                <w:noProof/>
                <w:webHidden/>
              </w:rPr>
            </w:r>
            <w:r>
              <w:rPr>
                <w:noProof/>
                <w:webHidden/>
              </w:rPr>
              <w:fldChar w:fldCharType="separate"/>
            </w:r>
            <w:r>
              <w:rPr>
                <w:noProof/>
                <w:webHidden/>
              </w:rPr>
              <w:t>14</w:t>
            </w:r>
            <w:r>
              <w:rPr>
                <w:noProof/>
                <w:webHidden/>
              </w:rPr>
              <w:fldChar w:fldCharType="end"/>
            </w:r>
          </w:hyperlink>
        </w:p>
        <w:p w14:paraId="3CDBFDFF" w14:textId="0ED0AB9F" w:rsidR="009578C9" w:rsidRDefault="009578C9">
          <w:pPr>
            <w:pStyle w:val="Sumrio2"/>
            <w:tabs>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2" w:history="1">
            <w:r w:rsidRPr="007B7C1F">
              <w:rPr>
                <w:rStyle w:val="Hyperlink"/>
                <w:rFonts w:eastAsia="Google Sans"/>
                <w:noProof/>
              </w:rPr>
              <w:t>2.5.</w:t>
            </w:r>
            <w:r>
              <w:rPr>
                <w:noProof/>
                <w:webHidden/>
              </w:rPr>
              <w:tab/>
            </w:r>
            <w:r>
              <w:rPr>
                <w:noProof/>
                <w:webHidden/>
              </w:rPr>
              <w:fldChar w:fldCharType="begin"/>
            </w:r>
            <w:r>
              <w:rPr>
                <w:noProof/>
                <w:webHidden/>
              </w:rPr>
              <w:instrText xml:space="preserve"> PAGEREF _Toc215845532 \h </w:instrText>
            </w:r>
            <w:r>
              <w:rPr>
                <w:noProof/>
                <w:webHidden/>
              </w:rPr>
            </w:r>
            <w:r>
              <w:rPr>
                <w:noProof/>
                <w:webHidden/>
              </w:rPr>
              <w:fldChar w:fldCharType="separate"/>
            </w:r>
            <w:r>
              <w:rPr>
                <w:noProof/>
                <w:webHidden/>
              </w:rPr>
              <w:t>14</w:t>
            </w:r>
            <w:r>
              <w:rPr>
                <w:noProof/>
                <w:webHidden/>
              </w:rPr>
              <w:fldChar w:fldCharType="end"/>
            </w:r>
          </w:hyperlink>
        </w:p>
        <w:p w14:paraId="5EABF773" w14:textId="08CC3EA0"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3" w:history="1">
            <w:r w:rsidRPr="007B7C1F">
              <w:rPr>
                <w:rStyle w:val="Hyperlink"/>
                <w:rFonts w:eastAsia="Google Sans"/>
                <w:noProof/>
              </w:rPr>
              <w:t>2.1.2.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O Ativo Livre de Risco</w:t>
            </w:r>
            <w:r>
              <w:rPr>
                <w:noProof/>
                <w:webHidden/>
              </w:rPr>
              <w:tab/>
            </w:r>
            <w:r>
              <w:rPr>
                <w:noProof/>
                <w:webHidden/>
              </w:rPr>
              <w:fldChar w:fldCharType="begin"/>
            </w:r>
            <w:r>
              <w:rPr>
                <w:noProof/>
                <w:webHidden/>
              </w:rPr>
              <w:instrText xml:space="preserve"> PAGEREF _Toc215845533 \h </w:instrText>
            </w:r>
            <w:r>
              <w:rPr>
                <w:noProof/>
                <w:webHidden/>
              </w:rPr>
            </w:r>
            <w:r>
              <w:rPr>
                <w:noProof/>
                <w:webHidden/>
              </w:rPr>
              <w:fldChar w:fldCharType="separate"/>
            </w:r>
            <w:r>
              <w:rPr>
                <w:noProof/>
                <w:webHidden/>
              </w:rPr>
              <w:t>14</w:t>
            </w:r>
            <w:r>
              <w:rPr>
                <w:noProof/>
                <w:webHidden/>
              </w:rPr>
              <w:fldChar w:fldCharType="end"/>
            </w:r>
          </w:hyperlink>
        </w:p>
        <w:p w14:paraId="0640F27D" w14:textId="1A24C3F6"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4" w:history="1">
            <w:r w:rsidRPr="007B7C1F">
              <w:rPr>
                <w:rStyle w:val="Hyperlink"/>
                <w:rFonts w:eastAsia="Google Sans"/>
                <w:noProof/>
              </w:rPr>
              <w:t>2.5.1.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O Teorema da Separação de Tobin</w:t>
            </w:r>
            <w:r>
              <w:rPr>
                <w:noProof/>
                <w:webHidden/>
              </w:rPr>
              <w:tab/>
            </w:r>
            <w:r>
              <w:rPr>
                <w:noProof/>
                <w:webHidden/>
              </w:rPr>
              <w:fldChar w:fldCharType="begin"/>
            </w:r>
            <w:r>
              <w:rPr>
                <w:noProof/>
                <w:webHidden/>
              </w:rPr>
              <w:instrText xml:space="preserve"> PAGEREF _Toc215845534 \h </w:instrText>
            </w:r>
            <w:r>
              <w:rPr>
                <w:noProof/>
                <w:webHidden/>
              </w:rPr>
            </w:r>
            <w:r>
              <w:rPr>
                <w:noProof/>
                <w:webHidden/>
              </w:rPr>
              <w:fldChar w:fldCharType="separate"/>
            </w:r>
            <w:r>
              <w:rPr>
                <w:noProof/>
                <w:webHidden/>
              </w:rPr>
              <w:t>15</w:t>
            </w:r>
            <w:r>
              <w:rPr>
                <w:noProof/>
                <w:webHidden/>
              </w:rPr>
              <w:fldChar w:fldCharType="end"/>
            </w:r>
          </w:hyperlink>
        </w:p>
        <w:p w14:paraId="04A3549E" w14:textId="57363E49"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5" w:history="1">
            <w:r w:rsidRPr="007B7C1F">
              <w:rPr>
                <w:rStyle w:val="Hyperlink"/>
                <w:rFonts w:eastAsia="Google Sans"/>
                <w:noProof/>
              </w:rPr>
              <w:t>2.5.2.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A Reta do Mercado de Capitais (Capital Market Line - CML)</w:t>
            </w:r>
            <w:r>
              <w:rPr>
                <w:noProof/>
                <w:webHidden/>
              </w:rPr>
              <w:tab/>
            </w:r>
            <w:r>
              <w:rPr>
                <w:noProof/>
                <w:webHidden/>
              </w:rPr>
              <w:fldChar w:fldCharType="begin"/>
            </w:r>
            <w:r>
              <w:rPr>
                <w:noProof/>
                <w:webHidden/>
              </w:rPr>
              <w:instrText xml:space="preserve"> PAGEREF _Toc215845535 \h </w:instrText>
            </w:r>
            <w:r>
              <w:rPr>
                <w:noProof/>
                <w:webHidden/>
              </w:rPr>
            </w:r>
            <w:r>
              <w:rPr>
                <w:noProof/>
                <w:webHidden/>
              </w:rPr>
              <w:fldChar w:fldCharType="separate"/>
            </w:r>
            <w:r>
              <w:rPr>
                <w:noProof/>
                <w:webHidden/>
              </w:rPr>
              <w:t>15</w:t>
            </w:r>
            <w:r>
              <w:rPr>
                <w:noProof/>
                <w:webHidden/>
              </w:rPr>
              <w:fldChar w:fldCharType="end"/>
            </w:r>
          </w:hyperlink>
        </w:p>
        <w:p w14:paraId="08F1F583" w14:textId="6E96986F"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6" w:history="1">
            <w:r w:rsidRPr="007B7C1F">
              <w:rPr>
                <w:rStyle w:val="Hyperlink"/>
                <w:rFonts w:eastAsia="Google Sans"/>
                <w:noProof/>
              </w:rPr>
              <w:t>2.6.</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Avaliação de Desempenho: O Índice de Sharpe</w:t>
            </w:r>
            <w:r>
              <w:rPr>
                <w:noProof/>
                <w:webHidden/>
              </w:rPr>
              <w:tab/>
            </w:r>
            <w:r>
              <w:rPr>
                <w:noProof/>
                <w:webHidden/>
              </w:rPr>
              <w:fldChar w:fldCharType="begin"/>
            </w:r>
            <w:r>
              <w:rPr>
                <w:noProof/>
                <w:webHidden/>
              </w:rPr>
              <w:instrText xml:space="preserve"> PAGEREF _Toc215845536 \h </w:instrText>
            </w:r>
            <w:r>
              <w:rPr>
                <w:noProof/>
                <w:webHidden/>
              </w:rPr>
            </w:r>
            <w:r>
              <w:rPr>
                <w:noProof/>
                <w:webHidden/>
              </w:rPr>
              <w:fldChar w:fldCharType="separate"/>
            </w:r>
            <w:r>
              <w:rPr>
                <w:noProof/>
                <w:webHidden/>
              </w:rPr>
              <w:t>16</w:t>
            </w:r>
            <w:r>
              <w:rPr>
                <w:noProof/>
                <w:webHidden/>
              </w:rPr>
              <w:fldChar w:fldCharType="end"/>
            </w:r>
          </w:hyperlink>
        </w:p>
        <w:p w14:paraId="45645A56" w14:textId="3610E6B1"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7" w:history="1">
            <w:r w:rsidRPr="007B7C1F">
              <w:rPr>
                <w:rStyle w:val="Hyperlink"/>
                <w:rFonts w:eastAsia="Google Sans"/>
                <w:noProof/>
              </w:rPr>
              <w:t>2.6.1.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Definição e Interpretação</w:t>
            </w:r>
            <w:r>
              <w:rPr>
                <w:noProof/>
                <w:webHidden/>
              </w:rPr>
              <w:tab/>
            </w:r>
            <w:r>
              <w:rPr>
                <w:noProof/>
                <w:webHidden/>
              </w:rPr>
              <w:fldChar w:fldCharType="begin"/>
            </w:r>
            <w:r>
              <w:rPr>
                <w:noProof/>
                <w:webHidden/>
              </w:rPr>
              <w:instrText xml:space="preserve"> PAGEREF _Toc215845537 \h </w:instrText>
            </w:r>
            <w:r>
              <w:rPr>
                <w:noProof/>
                <w:webHidden/>
              </w:rPr>
            </w:r>
            <w:r>
              <w:rPr>
                <w:noProof/>
                <w:webHidden/>
              </w:rPr>
              <w:fldChar w:fldCharType="separate"/>
            </w:r>
            <w:r>
              <w:rPr>
                <w:noProof/>
                <w:webHidden/>
              </w:rPr>
              <w:t>16</w:t>
            </w:r>
            <w:r>
              <w:rPr>
                <w:noProof/>
                <w:webHidden/>
              </w:rPr>
              <w:fldChar w:fldCharType="end"/>
            </w:r>
          </w:hyperlink>
        </w:p>
        <w:p w14:paraId="35EA747A" w14:textId="67701439"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8" w:history="1">
            <w:r w:rsidRPr="007B7C1F">
              <w:rPr>
                <w:rStyle w:val="Hyperlink"/>
                <w:rFonts w:eastAsia="Google Sans"/>
                <w:noProof/>
              </w:rPr>
              <w:t>2.6.2.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Importância e Aplicação</w:t>
            </w:r>
            <w:r>
              <w:rPr>
                <w:noProof/>
                <w:webHidden/>
              </w:rPr>
              <w:tab/>
            </w:r>
            <w:r>
              <w:rPr>
                <w:noProof/>
                <w:webHidden/>
              </w:rPr>
              <w:fldChar w:fldCharType="begin"/>
            </w:r>
            <w:r>
              <w:rPr>
                <w:noProof/>
                <w:webHidden/>
              </w:rPr>
              <w:instrText xml:space="preserve"> PAGEREF _Toc215845538 \h </w:instrText>
            </w:r>
            <w:r>
              <w:rPr>
                <w:noProof/>
                <w:webHidden/>
              </w:rPr>
            </w:r>
            <w:r>
              <w:rPr>
                <w:noProof/>
                <w:webHidden/>
              </w:rPr>
              <w:fldChar w:fldCharType="separate"/>
            </w:r>
            <w:r>
              <w:rPr>
                <w:noProof/>
                <w:webHidden/>
              </w:rPr>
              <w:t>16</w:t>
            </w:r>
            <w:r>
              <w:rPr>
                <w:noProof/>
                <w:webHidden/>
              </w:rPr>
              <w:fldChar w:fldCharType="end"/>
            </w:r>
          </w:hyperlink>
        </w:p>
        <w:p w14:paraId="7E8340FC" w14:textId="2E275739"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39" w:history="1">
            <w:r w:rsidRPr="007B7C1F">
              <w:rPr>
                <w:rStyle w:val="Hyperlink"/>
                <w:rFonts w:eastAsia="Google Sans"/>
                <w:noProof/>
              </w:rPr>
              <w:t>2.7.</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O Modelo de Precificação de Ativos de Capital (CAPM)</w:t>
            </w:r>
            <w:r>
              <w:rPr>
                <w:noProof/>
                <w:webHidden/>
              </w:rPr>
              <w:tab/>
            </w:r>
            <w:r>
              <w:rPr>
                <w:noProof/>
                <w:webHidden/>
              </w:rPr>
              <w:fldChar w:fldCharType="begin"/>
            </w:r>
            <w:r>
              <w:rPr>
                <w:noProof/>
                <w:webHidden/>
              </w:rPr>
              <w:instrText xml:space="preserve"> PAGEREF _Toc215845539 \h </w:instrText>
            </w:r>
            <w:r>
              <w:rPr>
                <w:noProof/>
                <w:webHidden/>
              </w:rPr>
            </w:r>
            <w:r>
              <w:rPr>
                <w:noProof/>
                <w:webHidden/>
              </w:rPr>
              <w:fldChar w:fldCharType="separate"/>
            </w:r>
            <w:r>
              <w:rPr>
                <w:noProof/>
                <w:webHidden/>
              </w:rPr>
              <w:t>17</w:t>
            </w:r>
            <w:r>
              <w:rPr>
                <w:noProof/>
                <w:webHidden/>
              </w:rPr>
              <w:fldChar w:fldCharType="end"/>
            </w:r>
          </w:hyperlink>
        </w:p>
        <w:p w14:paraId="0C610D7E" w14:textId="05735EF5"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0" w:history="1">
            <w:r w:rsidRPr="007B7C1F">
              <w:rPr>
                <w:rStyle w:val="Hyperlink"/>
                <w:rFonts w:eastAsia="Google Sans"/>
                <w:noProof/>
              </w:rPr>
              <w:t>2.7.1.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Origem e Desenvolvedores</w:t>
            </w:r>
            <w:r>
              <w:rPr>
                <w:noProof/>
                <w:webHidden/>
              </w:rPr>
              <w:tab/>
            </w:r>
            <w:r>
              <w:rPr>
                <w:noProof/>
                <w:webHidden/>
              </w:rPr>
              <w:fldChar w:fldCharType="begin"/>
            </w:r>
            <w:r>
              <w:rPr>
                <w:noProof/>
                <w:webHidden/>
              </w:rPr>
              <w:instrText xml:space="preserve"> PAGEREF _Toc215845540 \h </w:instrText>
            </w:r>
            <w:r>
              <w:rPr>
                <w:noProof/>
                <w:webHidden/>
              </w:rPr>
            </w:r>
            <w:r>
              <w:rPr>
                <w:noProof/>
                <w:webHidden/>
              </w:rPr>
              <w:fldChar w:fldCharType="separate"/>
            </w:r>
            <w:r>
              <w:rPr>
                <w:noProof/>
                <w:webHidden/>
              </w:rPr>
              <w:t>17</w:t>
            </w:r>
            <w:r>
              <w:rPr>
                <w:noProof/>
                <w:webHidden/>
              </w:rPr>
              <w:fldChar w:fldCharType="end"/>
            </w:r>
          </w:hyperlink>
        </w:p>
        <w:p w14:paraId="024F5DB0" w14:textId="67E7A733"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1" w:history="1">
            <w:r w:rsidRPr="007B7C1F">
              <w:rPr>
                <w:rStyle w:val="Hyperlink"/>
                <w:rFonts w:eastAsia="Google Sans"/>
                <w:noProof/>
              </w:rPr>
              <w:t>2.7.2.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Decomposição do Risco: Sistemático vs. Não Sistemático</w:t>
            </w:r>
            <w:r>
              <w:rPr>
                <w:noProof/>
                <w:webHidden/>
              </w:rPr>
              <w:tab/>
            </w:r>
            <w:r>
              <w:rPr>
                <w:noProof/>
                <w:webHidden/>
              </w:rPr>
              <w:fldChar w:fldCharType="begin"/>
            </w:r>
            <w:r>
              <w:rPr>
                <w:noProof/>
                <w:webHidden/>
              </w:rPr>
              <w:instrText xml:space="preserve"> PAGEREF _Toc215845541 \h </w:instrText>
            </w:r>
            <w:r>
              <w:rPr>
                <w:noProof/>
                <w:webHidden/>
              </w:rPr>
            </w:r>
            <w:r>
              <w:rPr>
                <w:noProof/>
                <w:webHidden/>
              </w:rPr>
              <w:fldChar w:fldCharType="separate"/>
            </w:r>
            <w:r>
              <w:rPr>
                <w:noProof/>
                <w:webHidden/>
              </w:rPr>
              <w:t>17</w:t>
            </w:r>
            <w:r>
              <w:rPr>
                <w:noProof/>
                <w:webHidden/>
              </w:rPr>
              <w:fldChar w:fldCharType="end"/>
            </w:r>
          </w:hyperlink>
        </w:p>
        <w:p w14:paraId="39C9E448" w14:textId="1CB89663"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2" w:history="1">
            <w:r w:rsidRPr="007B7C1F">
              <w:rPr>
                <w:rStyle w:val="Hyperlink"/>
                <w:rFonts w:eastAsia="Google Sans"/>
                <w:noProof/>
              </w:rPr>
              <w:t>2.1.3.</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O Coeficiente Beta e a Reta do Mercado de Títulos (SML)</w:t>
            </w:r>
            <w:r>
              <w:rPr>
                <w:noProof/>
                <w:webHidden/>
              </w:rPr>
              <w:tab/>
            </w:r>
            <w:r>
              <w:rPr>
                <w:noProof/>
                <w:webHidden/>
              </w:rPr>
              <w:fldChar w:fldCharType="begin"/>
            </w:r>
            <w:r>
              <w:rPr>
                <w:noProof/>
                <w:webHidden/>
              </w:rPr>
              <w:instrText xml:space="preserve"> PAGEREF _Toc215845542 \h </w:instrText>
            </w:r>
            <w:r>
              <w:rPr>
                <w:noProof/>
                <w:webHidden/>
              </w:rPr>
            </w:r>
            <w:r>
              <w:rPr>
                <w:noProof/>
                <w:webHidden/>
              </w:rPr>
              <w:fldChar w:fldCharType="separate"/>
            </w:r>
            <w:r>
              <w:rPr>
                <w:noProof/>
                <w:webHidden/>
              </w:rPr>
              <w:t>18</w:t>
            </w:r>
            <w:r>
              <w:rPr>
                <w:noProof/>
                <w:webHidden/>
              </w:rPr>
              <w:fldChar w:fldCharType="end"/>
            </w:r>
          </w:hyperlink>
        </w:p>
        <w:p w14:paraId="1147729B" w14:textId="68498013"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3" w:history="1">
            <w:r w:rsidRPr="007B7C1F">
              <w:rPr>
                <w:rStyle w:val="Hyperlink"/>
                <w:b/>
                <w:noProof/>
              </w:rPr>
              <w:t>2.7.3.</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lang w:val="pt-BR" w:eastAsia="pt-BR"/>
              </w:rPr>
              <w:t>A Reta do Mercado de Títulos (SML)</w:t>
            </w:r>
            <w:r>
              <w:rPr>
                <w:noProof/>
                <w:webHidden/>
              </w:rPr>
              <w:tab/>
            </w:r>
            <w:r>
              <w:rPr>
                <w:noProof/>
                <w:webHidden/>
              </w:rPr>
              <w:fldChar w:fldCharType="begin"/>
            </w:r>
            <w:r>
              <w:rPr>
                <w:noProof/>
                <w:webHidden/>
              </w:rPr>
              <w:instrText xml:space="preserve"> PAGEREF _Toc215845543 \h </w:instrText>
            </w:r>
            <w:r>
              <w:rPr>
                <w:noProof/>
                <w:webHidden/>
              </w:rPr>
            </w:r>
            <w:r>
              <w:rPr>
                <w:noProof/>
                <w:webHidden/>
              </w:rPr>
              <w:fldChar w:fldCharType="separate"/>
            </w:r>
            <w:r>
              <w:rPr>
                <w:noProof/>
                <w:webHidden/>
              </w:rPr>
              <w:t>18</w:t>
            </w:r>
            <w:r>
              <w:rPr>
                <w:noProof/>
                <w:webHidden/>
              </w:rPr>
              <w:fldChar w:fldCharType="end"/>
            </w:r>
          </w:hyperlink>
        </w:p>
        <w:p w14:paraId="7D04639F" w14:textId="5C58655B"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4" w:history="1">
            <w:r w:rsidRPr="007B7C1F">
              <w:rPr>
                <w:rStyle w:val="Hyperlink"/>
                <w:b/>
                <w:noProof/>
              </w:rPr>
              <w:t>2.7.4.</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b/>
                <w:bCs/>
                <w:noProof/>
                <w:shd w:val="clear" w:color="auto" w:fill="FFFFFF"/>
              </w:rPr>
              <w:t>Diferença entre CML e SML:</w:t>
            </w:r>
            <w:r>
              <w:rPr>
                <w:noProof/>
                <w:webHidden/>
              </w:rPr>
              <w:tab/>
            </w:r>
            <w:r>
              <w:rPr>
                <w:noProof/>
                <w:webHidden/>
              </w:rPr>
              <w:fldChar w:fldCharType="begin"/>
            </w:r>
            <w:r>
              <w:rPr>
                <w:noProof/>
                <w:webHidden/>
              </w:rPr>
              <w:instrText xml:space="preserve"> PAGEREF _Toc215845544 \h </w:instrText>
            </w:r>
            <w:r>
              <w:rPr>
                <w:noProof/>
                <w:webHidden/>
              </w:rPr>
            </w:r>
            <w:r>
              <w:rPr>
                <w:noProof/>
                <w:webHidden/>
              </w:rPr>
              <w:fldChar w:fldCharType="separate"/>
            </w:r>
            <w:r>
              <w:rPr>
                <w:noProof/>
                <w:webHidden/>
              </w:rPr>
              <w:t>19</w:t>
            </w:r>
            <w:r>
              <w:rPr>
                <w:noProof/>
                <w:webHidden/>
              </w:rPr>
              <w:fldChar w:fldCharType="end"/>
            </w:r>
          </w:hyperlink>
        </w:p>
        <w:p w14:paraId="2C6EB742" w14:textId="70C827E7"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5" w:history="1">
            <w:r w:rsidRPr="007B7C1F">
              <w:rPr>
                <w:rStyle w:val="Hyperlink"/>
                <w:b/>
                <w:bCs/>
                <w:noProof/>
              </w:rPr>
              <w:t>2.8.</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b/>
                <w:bCs/>
                <w:noProof/>
              </w:rPr>
              <w:t>Pressupostos, Críticas e Limitações Teóricas</w:t>
            </w:r>
            <w:r>
              <w:rPr>
                <w:noProof/>
                <w:webHidden/>
              </w:rPr>
              <w:tab/>
            </w:r>
            <w:r>
              <w:rPr>
                <w:noProof/>
                <w:webHidden/>
              </w:rPr>
              <w:fldChar w:fldCharType="begin"/>
            </w:r>
            <w:r>
              <w:rPr>
                <w:noProof/>
                <w:webHidden/>
              </w:rPr>
              <w:instrText xml:space="preserve"> PAGEREF _Toc215845545 \h </w:instrText>
            </w:r>
            <w:r>
              <w:rPr>
                <w:noProof/>
                <w:webHidden/>
              </w:rPr>
            </w:r>
            <w:r>
              <w:rPr>
                <w:noProof/>
                <w:webHidden/>
              </w:rPr>
              <w:fldChar w:fldCharType="separate"/>
            </w:r>
            <w:r>
              <w:rPr>
                <w:noProof/>
                <w:webHidden/>
              </w:rPr>
              <w:t>19</w:t>
            </w:r>
            <w:r>
              <w:rPr>
                <w:noProof/>
                <w:webHidden/>
              </w:rPr>
              <w:fldChar w:fldCharType="end"/>
            </w:r>
          </w:hyperlink>
        </w:p>
        <w:p w14:paraId="2E79396B" w14:textId="312ED584"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6" w:history="1">
            <w:r w:rsidRPr="007B7C1F">
              <w:rPr>
                <w:rStyle w:val="Hyperlink"/>
                <w:rFonts w:eastAsia="Google Sans"/>
                <w:b/>
                <w:noProof/>
              </w:rPr>
              <w:t>2.8.1.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Pressupostos Fundamentais: A Racionalidade VNM</w:t>
            </w:r>
            <w:r>
              <w:rPr>
                <w:noProof/>
                <w:webHidden/>
              </w:rPr>
              <w:tab/>
            </w:r>
            <w:r>
              <w:rPr>
                <w:noProof/>
                <w:webHidden/>
              </w:rPr>
              <w:fldChar w:fldCharType="begin"/>
            </w:r>
            <w:r>
              <w:rPr>
                <w:noProof/>
                <w:webHidden/>
              </w:rPr>
              <w:instrText xml:space="preserve"> PAGEREF _Toc215845546 \h </w:instrText>
            </w:r>
            <w:r>
              <w:rPr>
                <w:noProof/>
                <w:webHidden/>
              </w:rPr>
            </w:r>
            <w:r>
              <w:rPr>
                <w:noProof/>
                <w:webHidden/>
              </w:rPr>
              <w:fldChar w:fldCharType="separate"/>
            </w:r>
            <w:r>
              <w:rPr>
                <w:noProof/>
                <w:webHidden/>
              </w:rPr>
              <w:t>20</w:t>
            </w:r>
            <w:r>
              <w:rPr>
                <w:noProof/>
                <w:webHidden/>
              </w:rPr>
              <w:fldChar w:fldCharType="end"/>
            </w:r>
          </w:hyperlink>
        </w:p>
        <w:p w14:paraId="7B9C7A8F" w14:textId="7D7565A5"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7" w:history="1">
            <w:r w:rsidRPr="007B7C1F">
              <w:rPr>
                <w:rStyle w:val="Hyperlink"/>
                <w:b/>
                <w:noProof/>
              </w:rPr>
              <w:t>2.8.2.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rFonts w:eastAsia="Google Sans"/>
                <w:noProof/>
              </w:rPr>
              <w:t>Limitações e a Realidade dos Mercados</w:t>
            </w:r>
            <w:r>
              <w:rPr>
                <w:noProof/>
                <w:webHidden/>
              </w:rPr>
              <w:tab/>
            </w:r>
            <w:r>
              <w:rPr>
                <w:noProof/>
                <w:webHidden/>
              </w:rPr>
              <w:fldChar w:fldCharType="begin"/>
            </w:r>
            <w:r>
              <w:rPr>
                <w:noProof/>
                <w:webHidden/>
              </w:rPr>
              <w:instrText xml:space="preserve"> PAGEREF _Toc215845547 \h </w:instrText>
            </w:r>
            <w:r>
              <w:rPr>
                <w:noProof/>
                <w:webHidden/>
              </w:rPr>
            </w:r>
            <w:r>
              <w:rPr>
                <w:noProof/>
                <w:webHidden/>
              </w:rPr>
              <w:fldChar w:fldCharType="separate"/>
            </w:r>
            <w:r>
              <w:rPr>
                <w:noProof/>
                <w:webHidden/>
              </w:rPr>
              <w:t>21</w:t>
            </w:r>
            <w:r>
              <w:rPr>
                <w:noProof/>
                <w:webHidden/>
              </w:rPr>
              <w:fldChar w:fldCharType="end"/>
            </w:r>
          </w:hyperlink>
        </w:p>
        <w:p w14:paraId="3D16C519" w14:textId="6B9DD183"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8" w:history="1">
            <w:r w:rsidRPr="007B7C1F">
              <w:rPr>
                <w:rStyle w:val="Hyperlink"/>
                <w:b/>
                <w:bCs/>
                <w:noProof/>
                <w:lang w:val="pt-BR" w:eastAsia="pt-BR"/>
              </w:rPr>
              <w:t>2.9.</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b/>
                <w:bCs/>
                <w:noProof/>
                <w:lang w:val="pt-BR" w:eastAsia="pt-BR"/>
              </w:rPr>
              <w:t>Capítulo 2: A Teoria Pós-Moderna do Portfólio (PMPT) e a Gestão de Risco Assimétrica</w:t>
            </w:r>
            <w:r>
              <w:rPr>
                <w:noProof/>
                <w:webHidden/>
              </w:rPr>
              <w:tab/>
            </w:r>
            <w:r>
              <w:rPr>
                <w:noProof/>
                <w:webHidden/>
              </w:rPr>
              <w:fldChar w:fldCharType="begin"/>
            </w:r>
            <w:r>
              <w:rPr>
                <w:noProof/>
                <w:webHidden/>
              </w:rPr>
              <w:instrText xml:space="preserve"> PAGEREF _Toc215845548 \h </w:instrText>
            </w:r>
            <w:r>
              <w:rPr>
                <w:noProof/>
                <w:webHidden/>
              </w:rPr>
            </w:r>
            <w:r>
              <w:rPr>
                <w:noProof/>
                <w:webHidden/>
              </w:rPr>
              <w:fldChar w:fldCharType="separate"/>
            </w:r>
            <w:r>
              <w:rPr>
                <w:noProof/>
                <w:webHidden/>
              </w:rPr>
              <w:t>22</w:t>
            </w:r>
            <w:r>
              <w:rPr>
                <w:noProof/>
                <w:webHidden/>
              </w:rPr>
              <w:fldChar w:fldCharType="end"/>
            </w:r>
          </w:hyperlink>
        </w:p>
        <w:p w14:paraId="2D942161" w14:textId="11E08769"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49" w:history="1">
            <w:r w:rsidRPr="007B7C1F">
              <w:rPr>
                <w:rStyle w:val="Hyperlink"/>
                <w:b/>
                <w:bCs/>
                <w:noProof/>
                <w:lang w:val="pt-BR" w:eastAsia="pt-BR"/>
              </w:rPr>
              <w:t>2.9.1.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lang w:eastAsia="pt-BR"/>
              </w:rPr>
              <w:t>A Insuficiência da Variância e a Gênese da PMPT</w:t>
            </w:r>
            <w:r>
              <w:rPr>
                <w:noProof/>
                <w:webHidden/>
              </w:rPr>
              <w:tab/>
            </w:r>
            <w:r>
              <w:rPr>
                <w:noProof/>
                <w:webHidden/>
              </w:rPr>
              <w:fldChar w:fldCharType="begin"/>
            </w:r>
            <w:r>
              <w:rPr>
                <w:noProof/>
                <w:webHidden/>
              </w:rPr>
              <w:instrText xml:space="preserve"> PAGEREF _Toc215845549 \h </w:instrText>
            </w:r>
            <w:r>
              <w:rPr>
                <w:noProof/>
                <w:webHidden/>
              </w:rPr>
            </w:r>
            <w:r>
              <w:rPr>
                <w:noProof/>
                <w:webHidden/>
              </w:rPr>
              <w:fldChar w:fldCharType="separate"/>
            </w:r>
            <w:r>
              <w:rPr>
                <w:noProof/>
                <w:webHidden/>
              </w:rPr>
              <w:t>22</w:t>
            </w:r>
            <w:r>
              <w:rPr>
                <w:noProof/>
                <w:webHidden/>
              </w:rPr>
              <w:fldChar w:fldCharType="end"/>
            </w:r>
          </w:hyperlink>
        </w:p>
        <w:p w14:paraId="26D16327" w14:textId="36AA8141"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0" w:history="1">
            <w:r w:rsidRPr="007B7C1F">
              <w:rPr>
                <w:rStyle w:val="Hyperlink"/>
                <w:b/>
                <w:bCs/>
                <w:noProof/>
                <w:lang w:val="pt-BR" w:eastAsia="pt-BR"/>
              </w:rPr>
              <w:t>2.9.2.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lang w:eastAsia="pt-BR"/>
              </w:rPr>
              <w:t>Métricas de Risco: Do VaR às Medidas Coerentes</w:t>
            </w:r>
            <w:r>
              <w:rPr>
                <w:noProof/>
                <w:webHidden/>
              </w:rPr>
              <w:tab/>
            </w:r>
            <w:r>
              <w:rPr>
                <w:noProof/>
                <w:webHidden/>
              </w:rPr>
              <w:fldChar w:fldCharType="begin"/>
            </w:r>
            <w:r>
              <w:rPr>
                <w:noProof/>
                <w:webHidden/>
              </w:rPr>
              <w:instrText xml:space="preserve"> PAGEREF _Toc215845550 \h </w:instrText>
            </w:r>
            <w:r>
              <w:rPr>
                <w:noProof/>
                <w:webHidden/>
              </w:rPr>
            </w:r>
            <w:r>
              <w:rPr>
                <w:noProof/>
                <w:webHidden/>
              </w:rPr>
              <w:fldChar w:fldCharType="separate"/>
            </w:r>
            <w:r>
              <w:rPr>
                <w:noProof/>
                <w:webHidden/>
              </w:rPr>
              <w:t>23</w:t>
            </w:r>
            <w:r>
              <w:rPr>
                <w:noProof/>
                <w:webHidden/>
              </w:rPr>
              <w:fldChar w:fldCharType="end"/>
            </w:r>
          </w:hyperlink>
        </w:p>
        <w:p w14:paraId="49D58BA3" w14:textId="3559C66D"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1" w:history="1">
            <w:r w:rsidRPr="007B7C1F">
              <w:rPr>
                <w:rStyle w:val="Hyperlink"/>
                <w:b/>
                <w:bCs/>
                <w:noProof/>
                <w:lang w:val="pt-BR" w:eastAsia="pt-BR"/>
              </w:rPr>
              <w:t>2.9.3.</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lang w:eastAsia="pt-BR"/>
              </w:rPr>
              <w:t>Métricas de Risco: Do VaR às Medidas Coerentes</w:t>
            </w:r>
            <w:r>
              <w:rPr>
                <w:noProof/>
                <w:webHidden/>
              </w:rPr>
              <w:tab/>
            </w:r>
            <w:r>
              <w:rPr>
                <w:noProof/>
                <w:webHidden/>
              </w:rPr>
              <w:fldChar w:fldCharType="begin"/>
            </w:r>
            <w:r>
              <w:rPr>
                <w:noProof/>
                <w:webHidden/>
              </w:rPr>
              <w:instrText xml:space="preserve"> PAGEREF _Toc215845551 \h </w:instrText>
            </w:r>
            <w:r>
              <w:rPr>
                <w:noProof/>
                <w:webHidden/>
              </w:rPr>
            </w:r>
            <w:r>
              <w:rPr>
                <w:noProof/>
                <w:webHidden/>
              </w:rPr>
              <w:fldChar w:fldCharType="separate"/>
            </w:r>
            <w:r>
              <w:rPr>
                <w:noProof/>
                <w:webHidden/>
              </w:rPr>
              <w:t>23</w:t>
            </w:r>
            <w:r>
              <w:rPr>
                <w:noProof/>
                <w:webHidden/>
              </w:rPr>
              <w:fldChar w:fldCharType="end"/>
            </w:r>
          </w:hyperlink>
        </w:p>
        <w:p w14:paraId="205AB619" w14:textId="532A552E" w:rsidR="009578C9" w:rsidRDefault="009578C9">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2" w:history="1">
            <w:r w:rsidRPr="007B7C1F">
              <w:rPr>
                <w:rStyle w:val="Hyperlink"/>
                <w:b/>
                <w:bCs/>
                <w:noProof/>
                <w:lang w:val="pt-BR" w:eastAsia="pt-BR"/>
              </w:rPr>
              <w:t>2.10.</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b/>
                <w:bCs/>
                <w:noProof/>
                <w:lang w:val="pt-BR" w:eastAsia="pt-BR"/>
              </w:rPr>
              <w:t>Desconstrução Crítica da MPT: As Falácias da Normalidade e da Utilidade Quadrática</w:t>
            </w:r>
            <w:r>
              <w:rPr>
                <w:noProof/>
                <w:webHidden/>
              </w:rPr>
              <w:tab/>
            </w:r>
            <w:r>
              <w:rPr>
                <w:noProof/>
                <w:webHidden/>
              </w:rPr>
              <w:fldChar w:fldCharType="begin"/>
            </w:r>
            <w:r>
              <w:rPr>
                <w:noProof/>
                <w:webHidden/>
              </w:rPr>
              <w:instrText xml:space="preserve"> PAGEREF _Toc215845552 \h </w:instrText>
            </w:r>
            <w:r>
              <w:rPr>
                <w:noProof/>
                <w:webHidden/>
              </w:rPr>
            </w:r>
            <w:r>
              <w:rPr>
                <w:noProof/>
                <w:webHidden/>
              </w:rPr>
              <w:fldChar w:fldCharType="separate"/>
            </w:r>
            <w:r>
              <w:rPr>
                <w:noProof/>
                <w:webHidden/>
              </w:rPr>
              <w:t>24</w:t>
            </w:r>
            <w:r>
              <w:rPr>
                <w:noProof/>
                <w:webHidden/>
              </w:rPr>
              <w:fldChar w:fldCharType="end"/>
            </w:r>
          </w:hyperlink>
        </w:p>
        <w:p w14:paraId="5308944E" w14:textId="2F70476C" w:rsidR="009578C9" w:rsidRDefault="009578C9">
          <w:pPr>
            <w:pStyle w:val="Sumrio3"/>
            <w:tabs>
              <w:tab w:val="left" w:pos="1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3" w:history="1">
            <w:r w:rsidRPr="007B7C1F">
              <w:rPr>
                <w:rStyle w:val="Hyperlink"/>
                <w:b/>
                <w:bCs/>
                <w:noProof/>
                <w:lang w:val="pt-BR" w:eastAsia="pt-BR"/>
              </w:rPr>
              <w:t>2.10.1.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lang w:val="pt-BR" w:eastAsia="pt-BR"/>
              </w:rPr>
              <w:t>A Tirania da Curva de Sino: Caudas Gordas e Assimetria</w:t>
            </w:r>
            <w:r>
              <w:rPr>
                <w:noProof/>
                <w:webHidden/>
              </w:rPr>
              <w:tab/>
            </w:r>
            <w:r>
              <w:rPr>
                <w:noProof/>
                <w:webHidden/>
              </w:rPr>
              <w:fldChar w:fldCharType="begin"/>
            </w:r>
            <w:r>
              <w:rPr>
                <w:noProof/>
                <w:webHidden/>
              </w:rPr>
              <w:instrText xml:space="preserve"> PAGEREF _Toc215845553 \h </w:instrText>
            </w:r>
            <w:r>
              <w:rPr>
                <w:noProof/>
                <w:webHidden/>
              </w:rPr>
            </w:r>
            <w:r>
              <w:rPr>
                <w:noProof/>
                <w:webHidden/>
              </w:rPr>
              <w:fldChar w:fldCharType="separate"/>
            </w:r>
            <w:r>
              <w:rPr>
                <w:noProof/>
                <w:webHidden/>
              </w:rPr>
              <w:t>24</w:t>
            </w:r>
            <w:r>
              <w:rPr>
                <w:noProof/>
                <w:webHidden/>
              </w:rPr>
              <w:fldChar w:fldCharType="end"/>
            </w:r>
          </w:hyperlink>
        </w:p>
        <w:p w14:paraId="0B2E4929" w14:textId="20046CE4" w:rsidR="009578C9" w:rsidRDefault="009578C9">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4" w:history="1">
            <w:r w:rsidRPr="007B7C1F">
              <w:rPr>
                <w:rStyle w:val="Hyperlink"/>
                <w:noProof/>
                <w:w w:val="99"/>
              </w:rPr>
              <w:t>3.</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METODOLOGIA</w:t>
            </w:r>
            <w:r w:rsidRPr="007B7C1F">
              <w:rPr>
                <w:rStyle w:val="Hyperlink"/>
                <w:noProof/>
                <w:spacing w:val="-6"/>
              </w:rPr>
              <w:t xml:space="preserve"> </w:t>
            </w:r>
            <w:r w:rsidRPr="007B7C1F">
              <w:rPr>
                <w:rStyle w:val="Hyperlink"/>
                <w:noProof/>
              </w:rPr>
              <w:t>DA</w:t>
            </w:r>
            <w:r w:rsidRPr="007B7C1F">
              <w:rPr>
                <w:rStyle w:val="Hyperlink"/>
                <w:noProof/>
                <w:spacing w:val="-5"/>
              </w:rPr>
              <w:t xml:space="preserve"> </w:t>
            </w:r>
            <w:r w:rsidRPr="007B7C1F">
              <w:rPr>
                <w:rStyle w:val="Hyperlink"/>
                <w:noProof/>
                <w:spacing w:val="-2"/>
              </w:rPr>
              <w:t>PESQUISA</w:t>
            </w:r>
            <w:r>
              <w:rPr>
                <w:noProof/>
                <w:webHidden/>
              </w:rPr>
              <w:tab/>
            </w:r>
            <w:r>
              <w:rPr>
                <w:noProof/>
                <w:webHidden/>
              </w:rPr>
              <w:fldChar w:fldCharType="begin"/>
            </w:r>
            <w:r>
              <w:rPr>
                <w:noProof/>
                <w:webHidden/>
              </w:rPr>
              <w:instrText xml:space="preserve"> PAGEREF _Toc215845554 \h </w:instrText>
            </w:r>
            <w:r>
              <w:rPr>
                <w:noProof/>
                <w:webHidden/>
              </w:rPr>
            </w:r>
            <w:r>
              <w:rPr>
                <w:noProof/>
                <w:webHidden/>
              </w:rPr>
              <w:fldChar w:fldCharType="separate"/>
            </w:r>
            <w:r>
              <w:rPr>
                <w:noProof/>
                <w:webHidden/>
              </w:rPr>
              <w:t>44</w:t>
            </w:r>
            <w:r>
              <w:rPr>
                <w:noProof/>
                <w:webHidden/>
              </w:rPr>
              <w:fldChar w:fldCharType="end"/>
            </w:r>
          </w:hyperlink>
        </w:p>
        <w:p w14:paraId="09B94EB0" w14:textId="341FA4D1" w:rsidR="009578C9" w:rsidRDefault="009578C9">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5" w:history="1">
            <w:r w:rsidRPr="007B7C1F">
              <w:rPr>
                <w:rStyle w:val="Hyperlink"/>
                <w:noProof/>
              </w:rPr>
              <w:t>3.1.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Universo, Amostra e Dados</w:t>
            </w:r>
            <w:r>
              <w:rPr>
                <w:noProof/>
                <w:webHidden/>
              </w:rPr>
              <w:tab/>
            </w:r>
            <w:r>
              <w:rPr>
                <w:noProof/>
                <w:webHidden/>
              </w:rPr>
              <w:fldChar w:fldCharType="begin"/>
            </w:r>
            <w:r>
              <w:rPr>
                <w:noProof/>
                <w:webHidden/>
              </w:rPr>
              <w:instrText xml:space="preserve"> PAGEREF _Toc215845555 \h </w:instrText>
            </w:r>
            <w:r>
              <w:rPr>
                <w:noProof/>
                <w:webHidden/>
              </w:rPr>
            </w:r>
            <w:r>
              <w:rPr>
                <w:noProof/>
                <w:webHidden/>
              </w:rPr>
              <w:fldChar w:fldCharType="separate"/>
            </w:r>
            <w:r>
              <w:rPr>
                <w:noProof/>
                <w:webHidden/>
              </w:rPr>
              <w:t>44</w:t>
            </w:r>
            <w:r>
              <w:rPr>
                <w:noProof/>
                <w:webHidden/>
              </w:rPr>
              <w:fldChar w:fldCharType="end"/>
            </w:r>
          </w:hyperlink>
        </w:p>
        <w:p w14:paraId="250C7089" w14:textId="67880C08" w:rsidR="009578C9" w:rsidRDefault="009578C9">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6" w:history="1">
            <w:r w:rsidRPr="007B7C1F">
              <w:rPr>
                <w:rStyle w:val="Hyperlink"/>
                <w:noProof/>
              </w:rPr>
              <w:t>3.2.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Tratamento dos Dados</w:t>
            </w:r>
            <w:r>
              <w:rPr>
                <w:noProof/>
                <w:webHidden/>
              </w:rPr>
              <w:tab/>
            </w:r>
            <w:r>
              <w:rPr>
                <w:noProof/>
                <w:webHidden/>
              </w:rPr>
              <w:fldChar w:fldCharType="begin"/>
            </w:r>
            <w:r>
              <w:rPr>
                <w:noProof/>
                <w:webHidden/>
              </w:rPr>
              <w:instrText xml:space="preserve"> PAGEREF _Toc215845556 \h </w:instrText>
            </w:r>
            <w:r>
              <w:rPr>
                <w:noProof/>
                <w:webHidden/>
              </w:rPr>
            </w:r>
            <w:r>
              <w:rPr>
                <w:noProof/>
                <w:webHidden/>
              </w:rPr>
              <w:fldChar w:fldCharType="separate"/>
            </w:r>
            <w:r>
              <w:rPr>
                <w:noProof/>
                <w:webHidden/>
              </w:rPr>
              <w:t>44</w:t>
            </w:r>
            <w:r>
              <w:rPr>
                <w:noProof/>
                <w:webHidden/>
              </w:rPr>
              <w:fldChar w:fldCharType="end"/>
            </w:r>
          </w:hyperlink>
        </w:p>
        <w:p w14:paraId="6945ECE4" w14:textId="7D23F433" w:rsidR="009578C9" w:rsidRDefault="009578C9">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7" w:history="1">
            <w:r w:rsidRPr="007B7C1F">
              <w:rPr>
                <w:rStyle w:val="Hyperlink"/>
                <w:noProof/>
              </w:rPr>
              <w:t>3.3.</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 xml:space="preserve">Definição dos </w:t>
            </w:r>
            <w:r w:rsidRPr="007B7C1F">
              <w:rPr>
                <w:rStyle w:val="Hyperlink"/>
                <w:i/>
                <w:iCs/>
                <w:noProof/>
              </w:rPr>
              <w:t xml:space="preserve">Inputs </w:t>
            </w:r>
            <w:r w:rsidRPr="007B7C1F">
              <w:rPr>
                <w:rStyle w:val="Hyperlink"/>
                <w:noProof/>
              </w:rPr>
              <w:t>e Modelos de Previsão</w:t>
            </w:r>
            <w:r>
              <w:rPr>
                <w:noProof/>
                <w:webHidden/>
              </w:rPr>
              <w:tab/>
            </w:r>
            <w:r>
              <w:rPr>
                <w:noProof/>
                <w:webHidden/>
              </w:rPr>
              <w:fldChar w:fldCharType="begin"/>
            </w:r>
            <w:r>
              <w:rPr>
                <w:noProof/>
                <w:webHidden/>
              </w:rPr>
              <w:instrText xml:space="preserve"> PAGEREF _Toc215845557 \h </w:instrText>
            </w:r>
            <w:r>
              <w:rPr>
                <w:noProof/>
                <w:webHidden/>
              </w:rPr>
            </w:r>
            <w:r>
              <w:rPr>
                <w:noProof/>
                <w:webHidden/>
              </w:rPr>
              <w:fldChar w:fldCharType="separate"/>
            </w:r>
            <w:r>
              <w:rPr>
                <w:noProof/>
                <w:webHidden/>
              </w:rPr>
              <w:t>44</w:t>
            </w:r>
            <w:r>
              <w:rPr>
                <w:noProof/>
                <w:webHidden/>
              </w:rPr>
              <w:fldChar w:fldCharType="end"/>
            </w:r>
          </w:hyperlink>
        </w:p>
        <w:p w14:paraId="3A9DDEB7" w14:textId="36B77152" w:rsidR="009578C9" w:rsidRDefault="009578C9">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8" w:history="1">
            <w:r w:rsidRPr="007B7C1F">
              <w:rPr>
                <w:rStyle w:val="Hyperlink"/>
                <w:noProof/>
              </w:rPr>
              <w:t>3.4.</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Modelos de Otimização de Portfólio</w:t>
            </w:r>
            <w:r>
              <w:rPr>
                <w:noProof/>
                <w:webHidden/>
              </w:rPr>
              <w:tab/>
            </w:r>
            <w:r>
              <w:rPr>
                <w:noProof/>
                <w:webHidden/>
              </w:rPr>
              <w:fldChar w:fldCharType="begin"/>
            </w:r>
            <w:r>
              <w:rPr>
                <w:noProof/>
                <w:webHidden/>
              </w:rPr>
              <w:instrText xml:space="preserve"> PAGEREF _Toc215845558 \h </w:instrText>
            </w:r>
            <w:r>
              <w:rPr>
                <w:noProof/>
                <w:webHidden/>
              </w:rPr>
            </w:r>
            <w:r>
              <w:rPr>
                <w:noProof/>
                <w:webHidden/>
              </w:rPr>
              <w:fldChar w:fldCharType="separate"/>
            </w:r>
            <w:r>
              <w:rPr>
                <w:noProof/>
                <w:webHidden/>
              </w:rPr>
              <w:t>45</w:t>
            </w:r>
            <w:r>
              <w:rPr>
                <w:noProof/>
                <w:webHidden/>
              </w:rPr>
              <w:fldChar w:fldCharType="end"/>
            </w:r>
          </w:hyperlink>
        </w:p>
        <w:p w14:paraId="5575DDEF" w14:textId="571C0101" w:rsidR="009578C9" w:rsidRDefault="009578C9">
          <w:pPr>
            <w:pStyle w:val="Sumrio1"/>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59" w:history="1">
            <w:r w:rsidRPr="007B7C1F">
              <w:rPr>
                <w:rStyle w:val="Hyperlink"/>
                <w:noProof/>
              </w:rPr>
              <w:t>3.4.1.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Otimização Média-Variância (Markowitz)</w:t>
            </w:r>
            <w:r>
              <w:rPr>
                <w:noProof/>
                <w:webHidden/>
              </w:rPr>
              <w:tab/>
            </w:r>
            <w:r>
              <w:rPr>
                <w:noProof/>
                <w:webHidden/>
              </w:rPr>
              <w:fldChar w:fldCharType="begin"/>
            </w:r>
            <w:r>
              <w:rPr>
                <w:noProof/>
                <w:webHidden/>
              </w:rPr>
              <w:instrText xml:space="preserve"> PAGEREF _Toc215845559 \h </w:instrText>
            </w:r>
            <w:r>
              <w:rPr>
                <w:noProof/>
                <w:webHidden/>
              </w:rPr>
            </w:r>
            <w:r>
              <w:rPr>
                <w:noProof/>
                <w:webHidden/>
              </w:rPr>
              <w:fldChar w:fldCharType="separate"/>
            </w:r>
            <w:r>
              <w:rPr>
                <w:noProof/>
                <w:webHidden/>
              </w:rPr>
              <w:t>45</w:t>
            </w:r>
            <w:r>
              <w:rPr>
                <w:noProof/>
                <w:webHidden/>
              </w:rPr>
              <w:fldChar w:fldCharType="end"/>
            </w:r>
          </w:hyperlink>
        </w:p>
        <w:p w14:paraId="25CFF04B" w14:textId="16F00D40"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0" w:history="1">
            <w:r w:rsidRPr="007B7C1F">
              <w:rPr>
                <w:rStyle w:val="Hyperlink"/>
                <w:noProof/>
              </w:rPr>
              <w:t>4.1.1.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Carteira de Mínima Variância Global (PMVG)</w:t>
            </w:r>
            <w:r>
              <w:rPr>
                <w:noProof/>
                <w:webHidden/>
              </w:rPr>
              <w:tab/>
            </w:r>
            <w:r>
              <w:rPr>
                <w:noProof/>
                <w:webHidden/>
              </w:rPr>
              <w:fldChar w:fldCharType="begin"/>
            </w:r>
            <w:r>
              <w:rPr>
                <w:noProof/>
                <w:webHidden/>
              </w:rPr>
              <w:instrText xml:space="preserve"> PAGEREF _Toc215845560 \h </w:instrText>
            </w:r>
            <w:r>
              <w:rPr>
                <w:noProof/>
                <w:webHidden/>
              </w:rPr>
            </w:r>
            <w:r>
              <w:rPr>
                <w:noProof/>
                <w:webHidden/>
              </w:rPr>
              <w:fldChar w:fldCharType="separate"/>
            </w:r>
            <w:r>
              <w:rPr>
                <w:noProof/>
                <w:webHidden/>
              </w:rPr>
              <w:t>45</w:t>
            </w:r>
            <w:r>
              <w:rPr>
                <w:noProof/>
                <w:webHidden/>
              </w:rPr>
              <w:fldChar w:fldCharType="end"/>
            </w:r>
          </w:hyperlink>
        </w:p>
        <w:p w14:paraId="35423840" w14:textId="29701F9D"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1" w:history="1">
            <w:r w:rsidRPr="007B7C1F">
              <w:rPr>
                <w:rStyle w:val="Hyperlink"/>
                <w:noProof/>
              </w:rPr>
              <w:t>3.4.2.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Otimização Pós-Moderna (PMPT): Mínimo CvaR</w:t>
            </w:r>
            <w:r>
              <w:rPr>
                <w:noProof/>
                <w:webHidden/>
              </w:rPr>
              <w:tab/>
            </w:r>
            <w:r>
              <w:rPr>
                <w:noProof/>
                <w:webHidden/>
              </w:rPr>
              <w:fldChar w:fldCharType="begin"/>
            </w:r>
            <w:r>
              <w:rPr>
                <w:noProof/>
                <w:webHidden/>
              </w:rPr>
              <w:instrText xml:space="preserve"> PAGEREF _Toc215845561 \h </w:instrText>
            </w:r>
            <w:r>
              <w:rPr>
                <w:noProof/>
                <w:webHidden/>
              </w:rPr>
            </w:r>
            <w:r>
              <w:rPr>
                <w:noProof/>
                <w:webHidden/>
              </w:rPr>
              <w:fldChar w:fldCharType="separate"/>
            </w:r>
            <w:r>
              <w:rPr>
                <w:noProof/>
                <w:webHidden/>
              </w:rPr>
              <w:t>45</w:t>
            </w:r>
            <w:r>
              <w:rPr>
                <w:noProof/>
                <w:webHidden/>
              </w:rPr>
              <w:fldChar w:fldCharType="end"/>
            </w:r>
          </w:hyperlink>
        </w:p>
        <w:p w14:paraId="4874C245" w14:textId="41EBC523"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2" w:history="1">
            <w:r w:rsidRPr="007B7C1F">
              <w:rPr>
                <w:rStyle w:val="Hyperlink"/>
                <w:noProof/>
              </w:rPr>
              <w:t>3.4.3.</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Otimização Pós-Moderna: Máximo Índice de Sortino</w:t>
            </w:r>
            <w:r>
              <w:rPr>
                <w:noProof/>
                <w:webHidden/>
              </w:rPr>
              <w:tab/>
            </w:r>
            <w:r>
              <w:rPr>
                <w:noProof/>
                <w:webHidden/>
              </w:rPr>
              <w:fldChar w:fldCharType="begin"/>
            </w:r>
            <w:r>
              <w:rPr>
                <w:noProof/>
                <w:webHidden/>
              </w:rPr>
              <w:instrText xml:space="preserve"> PAGEREF _Toc215845562 \h </w:instrText>
            </w:r>
            <w:r>
              <w:rPr>
                <w:noProof/>
                <w:webHidden/>
              </w:rPr>
            </w:r>
            <w:r>
              <w:rPr>
                <w:noProof/>
                <w:webHidden/>
              </w:rPr>
              <w:fldChar w:fldCharType="separate"/>
            </w:r>
            <w:r>
              <w:rPr>
                <w:noProof/>
                <w:webHidden/>
              </w:rPr>
              <w:t>46</w:t>
            </w:r>
            <w:r>
              <w:rPr>
                <w:noProof/>
                <w:webHidden/>
              </w:rPr>
              <w:fldChar w:fldCharType="end"/>
            </w:r>
          </w:hyperlink>
        </w:p>
        <w:p w14:paraId="424DB4CC" w14:textId="692F1147" w:rsidR="009578C9" w:rsidRDefault="009578C9">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3" w:history="1">
            <w:r w:rsidRPr="007B7C1F">
              <w:rPr>
                <w:rStyle w:val="Hyperlink"/>
                <w:noProof/>
              </w:rPr>
              <w:t>3.4.4.</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Modelo Black-Litterman (Abordagem Mista)</w:t>
            </w:r>
            <w:r>
              <w:rPr>
                <w:noProof/>
                <w:webHidden/>
              </w:rPr>
              <w:tab/>
            </w:r>
            <w:r>
              <w:rPr>
                <w:noProof/>
                <w:webHidden/>
              </w:rPr>
              <w:fldChar w:fldCharType="begin"/>
            </w:r>
            <w:r>
              <w:rPr>
                <w:noProof/>
                <w:webHidden/>
              </w:rPr>
              <w:instrText xml:space="preserve"> PAGEREF _Toc215845563 \h </w:instrText>
            </w:r>
            <w:r>
              <w:rPr>
                <w:noProof/>
                <w:webHidden/>
              </w:rPr>
            </w:r>
            <w:r>
              <w:rPr>
                <w:noProof/>
                <w:webHidden/>
              </w:rPr>
              <w:fldChar w:fldCharType="separate"/>
            </w:r>
            <w:r>
              <w:rPr>
                <w:noProof/>
                <w:webHidden/>
              </w:rPr>
              <w:t>46</w:t>
            </w:r>
            <w:r>
              <w:rPr>
                <w:noProof/>
                <w:webHidden/>
              </w:rPr>
              <w:fldChar w:fldCharType="end"/>
            </w:r>
          </w:hyperlink>
        </w:p>
        <w:p w14:paraId="3A1DC6E2" w14:textId="5DB66A75" w:rsidR="009578C9" w:rsidRDefault="009578C9">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4" w:history="1">
            <w:r w:rsidRPr="007B7C1F">
              <w:rPr>
                <w:rStyle w:val="Hyperlink"/>
                <w:noProof/>
              </w:rPr>
              <w:t>3.5.</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Desenho Experimental e Protocolo de Teste (Backtesting)</w:t>
            </w:r>
            <w:r>
              <w:rPr>
                <w:noProof/>
                <w:webHidden/>
              </w:rPr>
              <w:tab/>
            </w:r>
            <w:r>
              <w:rPr>
                <w:noProof/>
                <w:webHidden/>
              </w:rPr>
              <w:fldChar w:fldCharType="begin"/>
            </w:r>
            <w:r>
              <w:rPr>
                <w:noProof/>
                <w:webHidden/>
              </w:rPr>
              <w:instrText xml:space="preserve"> PAGEREF _Toc215845564 \h </w:instrText>
            </w:r>
            <w:r>
              <w:rPr>
                <w:noProof/>
                <w:webHidden/>
              </w:rPr>
            </w:r>
            <w:r>
              <w:rPr>
                <w:noProof/>
                <w:webHidden/>
              </w:rPr>
              <w:fldChar w:fldCharType="separate"/>
            </w:r>
            <w:r>
              <w:rPr>
                <w:noProof/>
                <w:webHidden/>
              </w:rPr>
              <w:t>46</w:t>
            </w:r>
            <w:r>
              <w:rPr>
                <w:noProof/>
                <w:webHidden/>
              </w:rPr>
              <w:fldChar w:fldCharType="end"/>
            </w:r>
          </w:hyperlink>
        </w:p>
        <w:p w14:paraId="23639E9A" w14:textId="489336B0" w:rsidR="009578C9" w:rsidRDefault="009578C9">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5" w:history="1">
            <w:r w:rsidRPr="007B7C1F">
              <w:rPr>
                <w:rStyle w:val="Hyperlink"/>
                <w:noProof/>
              </w:rPr>
              <w:t>3.6.</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Métricas de Avaliação de Desempenho</w:t>
            </w:r>
            <w:r>
              <w:rPr>
                <w:noProof/>
                <w:webHidden/>
              </w:rPr>
              <w:tab/>
            </w:r>
            <w:r>
              <w:rPr>
                <w:noProof/>
                <w:webHidden/>
              </w:rPr>
              <w:fldChar w:fldCharType="begin"/>
            </w:r>
            <w:r>
              <w:rPr>
                <w:noProof/>
                <w:webHidden/>
              </w:rPr>
              <w:instrText xml:space="preserve"> PAGEREF _Toc215845565 \h </w:instrText>
            </w:r>
            <w:r>
              <w:rPr>
                <w:noProof/>
                <w:webHidden/>
              </w:rPr>
            </w:r>
            <w:r>
              <w:rPr>
                <w:noProof/>
                <w:webHidden/>
              </w:rPr>
              <w:fldChar w:fldCharType="separate"/>
            </w:r>
            <w:r>
              <w:rPr>
                <w:noProof/>
                <w:webHidden/>
              </w:rPr>
              <w:t>46</w:t>
            </w:r>
            <w:r>
              <w:rPr>
                <w:noProof/>
                <w:webHidden/>
              </w:rPr>
              <w:fldChar w:fldCharType="end"/>
            </w:r>
          </w:hyperlink>
        </w:p>
        <w:p w14:paraId="3FC82CE6" w14:textId="6371D1AA" w:rsidR="009578C9" w:rsidRDefault="009578C9">
          <w:pPr>
            <w:pStyle w:val="Sumrio1"/>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6" w:history="1">
            <w:r w:rsidRPr="007B7C1F">
              <w:rPr>
                <w:rStyle w:val="Hyperlink"/>
                <w:noProof/>
              </w:rPr>
              <w:t>3.6.1.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shd w:val="clear" w:color="auto" w:fill="FFFFFF"/>
              </w:rPr>
              <w:t>Fonte dos Dados</w:t>
            </w:r>
            <w:r>
              <w:rPr>
                <w:noProof/>
                <w:webHidden/>
              </w:rPr>
              <w:tab/>
            </w:r>
            <w:r>
              <w:rPr>
                <w:noProof/>
                <w:webHidden/>
              </w:rPr>
              <w:fldChar w:fldCharType="begin"/>
            </w:r>
            <w:r>
              <w:rPr>
                <w:noProof/>
                <w:webHidden/>
              </w:rPr>
              <w:instrText xml:space="preserve"> PAGEREF _Toc215845566 \h </w:instrText>
            </w:r>
            <w:r>
              <w:rPr>
                <w:noProof/>
                <w:webHidden/>
              </w:rPr>
            </w:r>
            <w:r>
              <w:rPr>
                <w:noProof/>
                <w:webHidden/>
              </w:rPr>
              <w:fldChar w:fldCharType="separate"/>
            </w:r>
            <w:r>
              <w:rPr>
                <w:noProof/>
                <w:webHidden/>
              </w:rPr>
              <w:t>50</w:t>
            </w:r>
            <w:r>
              <w:rPr>
                <w:noProof/>
                <w:webHidden/>
              </w:rPr>
              <w:fldChar w:fldCharType="end"/>
            </w:r>
          </w:hyperlink>
        </w:p>
        <w:p w14:paraId="7D6F3ACF" w14:textId="719D8DB3" w:rsidR="009578C9" w:rsidRDefault="009578C9">
          <w:pPr>
            <w:pStyle w:val="Sumrio1"/>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7" w:history="1">
            <w:r w:rsidRPr="007B7C1F">
              <w:rPr>
                <w:rStyle w:val="Hyperlink"/>
                <w:noProof/>
              </w:rPr>
              <w:t>3.6.2.</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Tratamendo dos dados</w:t>
            </w:r>
            <w:r>
              <w:rPr>
                <w:noProof/>
                <w:webHidden/>
              </w:rPr>
              <w:tab/>
            </w:r>
            <w:r>
              <w:rPr>
                <w:noProof/>
                <w:webHidden/>
              </w:rPr>
              <w:fldChar w:fldCharType="begin"/>
            </w:r>
            <w:r>
              <w:rPr>
                <w:noProof/>
                <w:webHidden/>
              </w:rPr>
              <w:instrText xml:space="preserve"> PAGEREF _Toc215845567 \h </w:instrText>
            </w:r>
            <w:r>
              <w:rPr>
                <w:noProof/>
                <w:webHidden/>
              </w:rPr>
            </w:r>
            <w:r>
              <w:rPr>
                <w:noProof/>
                <w:webHidden/>
              </w:rPr>
              <w:fldChar w:fldCharType="separate"/>
            </w:r>
            <w:r>
              <w:rPr>
                <w:noProof/>
                <w:webHidden/>
              </w:rPr>
              <w:t>50</w:t>
            </w:r>
            <w:r>
              <w:rPr>
                <w:noProof/>
                <w:webHidden/>
              </w:rPr>
              <w:fldChar w:fldCharType="end"/>
            </w:r>
          </w:hyperlink>
        </w:p>
        <w:p w14:paraId="2F300D70" w14:textId="79C5E396" w:rsidR="009578C9" w:rsidRDefault="009578C9">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8" w:history="1">
            <w:r w:rsidRPr="007B7C1F">
              <w:rPr>
                <w:rStyle w:val="Hyperlink"/>
                <w:noProof/>
              </w:rPr>
              <w:t>3.7.</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rPr>
              <w:t>Desenho Experimental</w:t>
            </w:r>
            <w:r>
              <w:rPr>
                <w:noProof/>
                <w:webHidden/>
              </w:rPr>
              <w:tab/>
            </w:r>
            <w:r>
              <w:rPr>
                <w:noProof/>
                <w:webHidden/>
              </w:rPr>
              <w:fldChar w:fldCharType="begin"/>
            </w:r>
            <w:r>
              <w:rPr>
                <w:noProof/>
                <w:webHidden/>
              </w:rPr>
              <w:instrText xml:space="preserve"> PAGEREF _Toc215845568 \h </w:instrText>
            </w:r>
            <w:r>
              <w:rPr>
                <w:noProof/>
                <w:webHidden/>
              </w:rPr>
            </w:r>
            <w:r>
              <w:rPr>
                <w:noProof/>
                <w:webHidden/>
              </w:rPr>
              <w:fldChar w:fldCharType="separate"/>
            </w:r>
            <w:r>
              <w:rPr>
                <w:noProof/>
                <w:webHidden/>
              </w:rPr>
              <w:t>50</w:t>
            </w:r>
            <w:r>
              <w:rPr>
                <w:noProof/>
                <w:webHidden/>
              </w:rPr>
              <w:fldChar w:fldCharType="end"/>
            </w:r>
          </w:hyperlink>
        </w:p>
        <w:p w14:paraId="61804D70" w14:textId="65076165" w:rsidR="009578C9" w:rsidRDefault="009578C9">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69" w:history="1">
            <w:r w:rsidRPr="007B7C1F">
              <w:rPr>
                <w:rStyle w:val="Hyperlink"/>
                <w:noProof/>
              </w:rPr>
              <w:t>3.8.</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lang w:val="pt-BR" w:eastAsia="pt-BR"/>
              </w:rPr>
              <w:t xml:space="preserve">Modelagem dos </w:t>
            </w:r>
            <w:r w:rsidRPr="007B7C1F">
              <w:rPr>
                <w:rStyle w:val="Hyperlink"/>
                <w:i/>
                <w:iCs/>
                <w:noProof/>
                <w:lang w:val="pt-BR" w:eastAsia="pt-BR"/>
              </w:rPr>
              <w:t>Inputs</w:t>
            </w:r>
            <w:r w:rsidRPr="007B7C1F">
              <w:rPr>
                <w:rStyle w:val="Hyperlink"/>
                <w:noProof/>
                <w:lang w:val="pt-BR" w:eastAsia="pt-BR"/>
              </w:rPr>
              <w:t xml:space="preserve"> (As Três Carteiras)</w:t>
            </w:r>
            <w:r>
              <w:rPr>
                <w:noProof/>
                <w:webHidden/>
              </w:rPr>
              <w:tab/>
            </w:r>
            <w:r>
              <w:rPr>
                <w:noProof/>
                <w:webHidden/>
              </w:rPr>
              <w:fldChar w:fldCharType="begin"/>
            </w:r>
            <w:r>
              <w:rPr>
                <w:noProof/>
                <w:webHidden/>
              </w:rPr>
              <w:instrText xml:space="preserve"> PAGEREF _Toc215845569 \h </w:instrText>
            </w:r>
            <w:r>
              <w:rPr>
                <w:noProof/>
                <w:webHidden/>
              </w:rPr>
            </w:r>
            <w:r>
              <w:rPr>
                <w:noProof/>
                <w:webHidden/>
              </w:rPr>
              <w:fldChar w:fldCharType="separate"/>
            </w:r>
            <w:r>
              <w:rPr>
                <w:noProof/>
                <w:webHidden/>
              </w:rPr>
              <w:t>50</w:t>
            </w:r>
            <w:r>
              <w:rPr>
                <w:noProof/>
                <w:webHidden/>
              </w:rPr>
              <w:fldChar w:fldCharType="end"/>
            </w:r>
          </w:hyperlink>
        </w:p>
        <w:p w14:paraId="1227B408" w14:textId="18DA412B" w:rsidR="009578C9" w:rsidRDefault="009578C9">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0" w:history="1">
            <w:r w:rsidRPr="007B7C1F">
              <w:rPr>
                <w:rStyle w:val="Hyperlink"/>
                <w:noProof/>
              </w:rPr>
              <w:t>3.9.</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lang w:val="pt-BR" w:eastAsia="pt-BR"/>
              </w:rPr>
              <w:t>Processo de Otimização (O Método de Markowitz)</w:t>
            </w:r>
            <w:r>
              <w:rPr>
                <w:noProof/>
                <w:webHidden/>
              </w:rPr>
              <w:tab/>
            </w:r>
            <w:r>
              <w:rPr>
                <w:noProof/>
                <w:webHidden/>
              </w:rPr>
              <w:fldChar w:fldCharType="begin"/>
            </w:r>
            <w:r>
              <w:rPr>
                <w:noProof/>
                <w:webHidden/>
              </w:rPr>
              <w:instrText xml:space="preserve"> PAGEREF _Toc215845570 \h </w:instrText>
            </w:r>
            <w:r>
              <w:rPr>
                <w:noProof/>
                <w:webHidden/>
              </w:rPr>
            </w:r>
            <w:r>
              <w:rPr>
                <w:noProof/>
                <w:webHidden/>
              </w:rPr>
              <w:fldChar w:fldCharType="separate"/>
            </w:r>
            <w:r>
              <w:rPr>
                <w:noProof/>
                <w:webHidden/>
              </w:rPr>
              <w:t>51</w:t>
            </w:r>
            <w:r>
              <w:rPr>
                <w:noProof/>
                <w:webHidden/>
              </w:rPr>
              <w:fldChar w:fldCharType="end"/>
            </w:r>
          </w:hyperlink>
        </w:p>
        <w:p w14:paraId="1832516E" w14:textId="64BC5CF7" w:rsidR="009578C9" w:rsidRDefault="009578C9">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1" w:history="1">
            <w:r w:rsidRPr="007B7C1F">
              <w:rPr>
                <w:rStyle w:val="Hyperlink"/>
                <w:noProof/>
              </w:rPr>
              <w:t>3.10.</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lang w:val="pt-BR" w:eastAsia="pt-BR"/>
              </w:rPr>
              <w:t>Métricas de Avaliação de Desempenho</w:t>
            </w:r>
            <w:r>
              <w:rPr>
                <w:noProof/>
                <w:webHidden/>
              </w:rPr>
              <w:tab/>
            </w:r>
            <w:r>
              <w:rPr>
                <w:noProof/>
                <w:webHidden/>
              </w:rPr>
              <w:fldChar w:fldCharType="begin"/>
            </w:r>
            <w:r>
              <w:rPr>
                <w:noProof/>
                <w:webHidden/>
              </w:rPr>
              <w:instrText xml:space="preserve"> PAGEREF _Toc215845571 \h </w:instrText>
            </w:r>
            <w:r>
              <w:rPr>
                <w:noProof/>
                <w:webHidden/>
              </w:rPr>
            </w:r>
            <w:r>
              <w:rPr>
                <w:noProof/>
                <w:webHidden/>
              </w:rPr>
              <w:fldChar w:fldCharType="separate"/>
            </w:r>
            <w:r>
              <w:rPr>
                <w:noProof/>
                <w:webHidden/>
              </w:rPr>
              <w:t>51</w:t>
            </w:r>
            <w:r>
              <w:rPr>
                <w:noProof/>
                <w:webHidden/>
              </w:rPr>
              <w:fldChar w:fldCharType="end"/>
            </w:r>
          </w:hyperlink>
        </w:p>
        <w:p w14:paraId="5D6A971E" w14:textId="41410C83" w:rsidR="009578C9" w:rsidRDefault="009578C9">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2" w:history="1">
            <w:r w:rsidRPr="007B7C1F">
              <w:rPr>
                <w:rStyle w:val="Hyperlink"/>
                <w:noProof/>
                <w:w w:val="99"/>
              </w:rPr>
              <w:t>4.</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lang w:val="pt-BR" w:eastAsia="pt-BR"/>
              </w:rPr>
              <w:t>ANÁLISE E DISCUSSÃO DOS RESULTADOS</w:t>
            </w:r>
            <w:r>
              <w:rPr>
                <w:noProof/>
                <w:webHidden/>
              </w:rPr>
              <w:tab/>
            </w:r>
            <w:r>
              <w:rPr>
                <w:noProof/>
                <w:webHidden/>
              </w:rPr>
              <w:fldChar w:fldCharType="begin"/>
            </w:r>
            <w:r>
              <w:rPr>
                <w:noProof/>
                <w:webHidden/>
              </w:rPr>
              <w:instrText xml:space="preserve"> PAGEREF _Toc215845572 \h </w:instrText>
            </w:r>
            <w:r>
              <w:rPr>
                <w:noProof/>
                <w:webHidden/>
              </w:rPr>
            </w:r>
            <w:r>
              <w:rPr>
                <w:noProof/>
                <w:webHidden/>
              </w:rPr>
              <w:fldChar w:fldCharType="separate"/>
            </w:r>
            <w:r>
              <w:rPr>
                <w:noProof/>
                <w:webHidden/>
              </w:rPr>
              <w:t>52</w:t>
            </w:r>
            <w:r>
              <w:rPr>
                <w:noProof/>
                <w:webHidden/>
              </w:rPr>
              <w:fldChar w:fldCharType="end"/>
            </w:r>
          </w:hyperlink>
        </w:p>
        <w:p w14:paraId="5D342F8A" w14:textId="34BFBD45" w:rsidR="009578C9" w:rsidRDefault="009578C9">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3" w:history="1">
            <w:r w:rsidRPr="007B7C1F">
              <w:rPr>
                <w:rStyle w:val="Hyperlink"/>
                <w:noProof/>
              </w:rPr>
              <w:t>4.1.</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shd w:val="clear" w:color="auto" w:fill="FFFFFF"/>
              </w:rPr>
              <w:t>Estatísticas Descritivas dos Dados</w:t>
            </w:r>
            <w:r>
              <w:rPr>
                <w:noProof/>
                <w:webHidden/>
              </w:rPr>
              <w:tab/>
            </w:r>
            <w:r>
              <w:rPr>
                <w:noProof/>
                <w:webHidden/>
              </w:rPr>
              <w:fldChar w:fldCharType="begin"/>
            </w:r>
            <w:r>
              <w:rPr>
                <w:noProof/>
                <w:webHidden/>
              </w:rPr>
              <w:instrText xml:space="preserve"> PAGEREF _Toc215845573 \h </w:instrText>
            </w:r>
            <w:r>
              <w:rPr>
                <w:noProof/>
                <w:webHidden/>
              </w:rPr>
            </w:r>
            <w:r>
              <w:rPr>
                <w:noProof/>
                <w:webHidden/>
              </w:rPr>
              <w:fldChar w:fldCharType="separate"/>
            </w:r>
            <w:r>
              <w:rPr>
                <w:noProof/>
                <w:webHidden/>
              </w:rPr>
              <w:t>52</w:t>
            </w:r>
            <w:r>
              <w:rPr>
                <w:noProof/>
                <w:webHidden/>
              </w:rPr>
              <w:fldChar w:fldCharType="end"/>
            </w:r>
          </w:hyperlink>
        </w:p>
        <w:p w14:paraId="3610B293" w14:textId="6BBAD975" w:rsidR="009578C9" w:rsidRDefault="009578C9">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4" w:history="1">
            <w:r w:rsidRPr="007B7C1F">
              <w:rPr>
                <w:rStyle w:val="Hyperlink"/>
                <w:noProof/>
                <w:w w:val="99"/>
              </w:rPr>
              <w:t>5.</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shd w:val="clear" w:color="auto" w:fill="FFFFFF"/>
              </w:rPr>
              <w:t xml:space="preserve">Resultados do </w:t>
            </w:r>
            <w:r w:rsidRPr="007B7C1F">
              <w:rPr>
                <w:rStyle w:val="Hyperlink"/>
                <w:i/>
                <w:iCs/>
                <w:noProof/>
                <w:shd w:val="clear" w:color="auto" w:fill="FFFFFF"/>
              </w:rPr>
              <w:t xml:space="preserve">Backtest </w:t>
            </w:r>
            <w:r w:rsidRPr="007B7C1F">
              <w:rPr>
                <w:rStyle w:val="Hyperlink"/>
                <w:noProof/>
                <w:shd w:val="clear" w:color="auto" w:fill="FFFFFF"/>
              </w:rPr>
              <w:t>(Comparação de Desempenho)</w:t>
            </w:r>
            <w:r>
              <w:rPr>
                <w:noProof/>
                <w:webHidden/>
              </w:rPr>
              <w:tab/>
            </w:r>
            <w:r>
              <w:rPr>
                <w:noProof/>
                <w:webHidden/>
              </w:rPr>
              <w:fldChar w:fldCharType="begin"/>
            </w:r>
            <w:r>
              <w:rPr>
                <w:noProof/>
                <w:webHidden/>
              </w:rPr>
              <w:instrText xml:space="preserve"> PAGEREF _Toc215845574 \h </w:instrText>
            </w:r>
            <w:r>
              <w:rPr>
                <w:noProof/>
                <w:webHidden/>
              </w:rPr>
            </w:r>
            <w:r>
              <w:rPr>
                <w:noProof/>
                <w:webHidden/>
              </w:rPr>
              <w:fldChar w:fldCharType="separate"/>
            </w:r>
            <w:r>
              <w:rPr>
                <w:noProof/>
                <w:webHidden/>
              </w:rPr>
              <w:t>54</w:t>
            </w:r>
            <w:r>
              <w:rPr>
                <w:noProof/>
                <w:webHidden/>
              </w:rPr>
              <w:fldChar w:fldCharType="end"/>
            </w:r>
          </w:hyperlink>
        </w:p>
        <w:p w14:paraId="399F8B64" w14:textId="526CD733" w:rsidR="009578C9" w:rsidRDefault="009578C9">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5" w:history="1">
            <w:r w:rsidRPr="007B7C1F">
              <w:rPr>
                <w:rStyle w:val="Hyperlink"/>
                <w:noProof/>
                <w:w w:val="99"/>
              </w:rPr>
              <w:t>6.</w:t>
            </w:r>
            <w:r>
              <w:rPr>
                <w:rFonts w:asciiTheme="minorHAnsi" w:eastAsiaTheme="minorEastAsia" w:hAnsiTheme="minorHAnsi" w:cstheme="minorBidi"/>
                <w:noProof/>
                <w:kern w:val="2"/>
                <w:sz w:val="24"/>
                <w:szCs w:val="24"/>
                <w:lang w:val="pt-BR" w:eastAsia="pt-BR"/>
                <w14:ligatures w14:val="standardContextual"/>
              </w:rPr>
              <w:tab/>
            </w:r>
            <w:r w:rsidRPr="007B7C1F">
              <w:rPr>
                <w:rStyle w:val="Hyperlink"/>
                <w:noProof/>
                <w:lang w:val="pt-BR" w:eastAsia="pt-BR"/>
              </w:rPr>
              <w:t>CONCLUSÃO</w:t>
            </w:r>
            <w:r>
              <w:rPr>
                <w:noProof/>
                <w:webHidden/>
              </w:rPr>
              <w:tab/>
            </w:r>
            <w:r>
              <w:rPr>
                <w:noProof/>
                <w:webHidden/>
              </w:rPr>
              <w:fldChar w:fldCharType="begin"/>
            </w:r>
            <w:r>
              <w:rPr>
                <w:noProof/>
                <w:webHidden/>
              </w:rPr>
              <w:instrText xml:space="preserve"> PAGEREF _Toc215845575 \h </w:instrText>
            </w:r>
            <w:r>
              <w:rPr>
                <w:noProof/>
                <w:webHidden/>
              </w:rPr>
            </w:r>
            <w:r>
              <w:rPr>
                <w:noProof/>
                <w:webHidden/>
              </w:rPr>
              <w:fldChar w:fldCharType="separate"/>
            </w:r>
            <w:r>
              <w:rPr>
                <w:noProof/>
                <w:webHidden/>
              </w:rPr>
              <w:t>55</w:t>
            </w:r>
            <w:r>
              <w:rPr>
                <w:noProof/>
                <w:webHidden/>
              </w:rPr>
              <w:fldChar w:fldCharType="end"/>
            </w:r>
          </w:hyperlink>
        </w:p>
        <w:p w14:paraId="38B35AF0" w14:textId="64D6590C" w:rsidR="009578C9" w:rsidRDefault="009578C9">
          <w:pPr>
            <w:pStyle w:val="Sumrio1"/>
            <w:tabs>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6" w:history="1">
            <w:r w:rsidRPr="007B7C1F">
              <w:rPr>
                <w:rStyle w:val="Hyperlink"/>
                <w:noProof/>
              </w:rPr>
              <w:t>6 CRONOGRAMA</w:t>
            </w:r>
            <w:r>
              <w:rPr>
                <w:noProof/>
                <w:webHidden/>
              </w:rPr>
              <w:tab/>
            </w:r>
            <w:r>
              <w:rPr>
                <w:noProof/>
                <w:webHidden/>
              </w:rPr>
              <w:fldChar w:fldCharType="begin"/>
            </w:r>
            <w:r>
              <w:rPr>
                <w:noProof/>
                <w:webHidden/>
              </w:rPr>
              <w:instrText xml:space="preserve"> PAGEREF _Toc215845576 \h </w:instrText>
            </w:r>
            <w:r>
              <w:rPr>
                <w:noProof/>
                <w:webHidden/>
              </w:rPr>
            </w:r>
            <w:r>
              <w:rPr>
                <w:noProof/>
                <w:webHidden/>
              </w:rPr>
              <w:fldChar w:fldCharType="separate"/>
            </w:r>
            <w:r>
              <w:rPr>
                <w:noProof/>
                <w:webHidden/>
              </w:rPr>
              <w:t>56</w:t>
            </w:r>
            <w:r>
              <w:rPr>
                <w:noProof/>
                <w:webHidden/>
              </w:rPr>
              <w:fldChar w:fldCharType="end"/>
            </w:r>
          </w:hyperlink>
        </w:p>
        <w:p w14:paraId="53B47A55" w14:textId="711234A5" w:rsidR="009578C9" w:rsidRDefault="009578C9">
          <w:pPr>
            <w:pStyle w:val="Sumrio1"/>
            <w:tabs>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5845577" w:history="1">
            <w:r w:rsidRPr="007B7C1F">
              <w:rPr>
                <w:rStyle w:val="Hyperlink"/>
                <w:noProof/>
              </w:rPr>
              <w:t>7-REFERÊNCIAS</w:t>
            </w:r>
            <w:r>
              <w:rPr>
                <w:noProof/>
                <w:webHidden/>
              </w:rPr>
              <w:tab/>
            </w:r>
            <w:r>
              <w:rPr>
                <w:noProof/>
                <w:webHidden/>
              </w:rPr>
              <w:fldChar w:fldCharType="begin"/>
            </w:r>
            <w:r>
              <w:rPr>
                <w:noProof/>
                <w:webHidden/>
              </w:rPr>
              <w:instrText xml:space="preserve"> PAGEREF _Toc215845577 \h </w:instrText>
            </w:r>
            <w:r>
              <w:rPr>
                <w:noProof/>
                <w:webHidden/>
              </w:rPr>
            </w:r>
            <w:r>
              <w:rPr>
                <w:noProof/>
                <w:webHidden/>
              </w:rPr>
              <w:fldChar w:fldCharType="separate"/>
            </w:r>
            <w:r>
              <w:rPr>
                <w:noProof/>
                <w:webHidden/>
              </w:rPr>
              <w:t>57</w:t>
            </w:r>
            <w:r>
              <w:rPr>
                <w:noProof/>
                <w:webHidden/>
              </w:rPr>
              <w:fldChar w:fldCharType="end"/>
            </w:r>
          </w:hyperlink>
        </w:p>
        <w:p w14:paraId="0FDDF7D5" w14:textId="4DC60437" w:rsidR="008E66AE" w:rsidRDefault="008E66AE">
          <w:r>
            <w:rPr>
              <w:b/>
              <w:bCs/>
            </w:rPr>
            <w:fldChar w:fldCharType="end"/>
          </w:r>
        </w:p>
      </w:sdtContent>
    </w:sdt>
    <w:p w14:paraId="517971D5" w14:textId="77777777" w:rsidR="008E66AE" w:rsidRDefault="008E66AE">
      <w:pPr>
        <w:rPr>
          <w:spacing w:val="-2"/>
        </w:rPr>
      </w:pPr>
    </w:p>
    <w:p w14:paraId="3B10CED9" w14:textId="77777777" w:rsidR="008E66AE" w:rsidRDefault="008E66AE">
      <w:pPr>
        <w:rPr>
          <w:spacing w:val="-2"/>
        </w:rPr>
      </w:pPr>
    </w:p>
    <w:p w14:paraId="0EDC25D7" w14:textId="77777777" w:rsidR="008E66AE" w:rsidRDefault="008E66AE">
      <w:pPr>
        <w:rPr>
          <w:b/>
          <w:bCs/>
          <w:spacing w:val="-2"/>
          <w:sz w:val="28"/>
          <w:szCs w:val="28"/>
        </w:rPr>
      </w:pPr>
      <w:r>
        <w:rPr>
          <w:spacing w:val="-2"/>
        </w:rPr>
        <w:br w:type="page"/>
      </w:r>
    </w:p>
    <w:p w14:paraId="2EA455C4" w14:textId="77777777" w:rsidR="000C6D57" w:rsidRDefault="000C6D57" w:rsidP="000C6D57">
      <w:pPr>
        <w:pStyle w:val="Ttulo1"/>
        <w:tabs>
          <w:tab w:val="left" w:pos="480"/>
        </w:tabs>
        <w:ind w:firstLine="0"/>
        <w:jc w:val="center"/>
        <w:rPr>
          <w:b w:val="0"/>
          <w:sz w:val="32"/>
        </w:rPr>
      </w:pPr>
      <w:bookmarkStart w:id="0" w:name="_Toc215845514"/>
      <w:r>
        <w:rPr>
          <w:spacing w:val="-2"/>
        </w:rPr>
        <w:lastRenderedPageBreak/>
        <w:t>RESUMO</w:t>
      </w:r>
      <w:bookmarkEnd w:id="0"/>
    </w:p>
    <w:p w14:paraId="717AFD91" w14:textId="77777777" w:rsidR="000C6D57" w:rsidRDefault="000C6D57">
      <w:pPr>
        <w:rPr>
          <w:spacing w:val="-2"/>
        </w:rPr>
      </w:pPr>
    </w:p>
    <w:p w14:paraId="165E9AD1" w14:textId="77777777" w:rsidR="000C6D57" w:rsidRDefault="000C6D57">
      <w:pPr>
        <w:rPr>
          <w:spacing w:val="-2"/>
        </w:rPr>
      </w:pPr>
    </w:p>
    <w:p w14:paraId="4FBD0881" w14:textId="3781146B" w:rsidR="000C6D57" w:rsidRDefault="006E0D05" w:rsidP="004A44FA">
      <w:pPr>
        <w:spacing w:line="360" w:lineRule="auto"/>
        <w:jc w:val="both"/>
        <w:rPr>
          <w:spacing w:val="-2"/>
        </w:rPr>
      </w:pPr>
      <w:r w:rsidRPr="006E0D05">
        <w:rPr>
          <w:spacing w:val="-2"/>
        </w:rPr>
        <w:t>O presente estudo analisa a eficiência da alocação de ativos no mercado acionário brasileiro, investigando o impacto da variação dos métodos de estimação de parâmetros (</w:t>
      </w:r>
      <w:r w:rsidRPr="006E0D05">
        <w:rPr>
          <w:i/>
          <w:iCs/>
          <w:spacing w:val="-2"/>
        </w:rPr>
        <w:t>inputs</w:t>
      </w:r>
      <w:r w:rsidRPr="006E0D05">
        <w:rPr>
          <w:spacing w:val="-2"/>
        </w:rPr>
        <w:t>) e das funções objetivo (</w:t>
      </w:r>
      <w:r w:rsidRPr="006E0D05">
        <w:rPr>
          <w:i/>
          <w:iCs/>
          <w:spacing w:val="-2"/>
        </w:rPr>
        <w:t>otimizadores</w:t>
      </w:r>
      <w:r w:rsidRPr="006E0D05">
        <w:rPr>
          <w:spacing w:val="-2"/>
        </w:rPr>
        <w:t xml:space="preserve">) na performance de portfólios. Fundamentada na evolução da Teoria Moderna do Portfólio (MPT) para a Teoria Pós-Moderna (PMPT) e o modelo de Black-Litterman, a pesquisa compara carteiras construídas sob diferentes premissas de risco e retorno. Metodologicamente, foram testados três modelos de estimação de retornos esperados: Média Histórica, modelos autorregressivos (ARIMA) e Inteligência Artificial via Redes Neurais Recorrentes (LSTM). Estes </w:t>
      </w:r>
      <w:r w:rsidRPr="006E0D05">
        <w:rPr>
          <w:i/>
          <w:iCs/>
          <w:spacing w:val="-2"/>
        </w:rPr>
        <w:t>inputs</w:t>
      </w:r>
      <w:r w:rsidRPr="006E0D05">
        <w:rPr>
          <w:spacing w:val="-2"/>
        </w:rPr>
        <w:t xml:space="preserve"> alimentaram quatro algoritmos de otimização distintos: Média-Variância (MV), Mínima Variância Global, Maximização do Índice de Sortino e Minimização do </w:t>
      </w:r>
      <w:r w:rsidRPr="006E0D05">
        <w:rPr>
          <w:i/>
          <w:iCs/>
          <w:spacing w:val="-2"/>
        </w:rPr>
        <w:t>Conditional Value at Risk</w:t>
      </w:r>
      <w:r w:rsidRPr="006E0D05">
        <w:rPr>
          <w:spacing w:val="-2"/>
        </w:rPr>
        <w:t xml:space="preserve"> (CVaR). O estudo abrange o período de janeiro de 2010 a dezembro de 2025, permitindo avaliar a robustez das estratégias em diferentes ciclos de mercado. O desempenho das carteiras foi confrontado com os </w:t>
      </w:r>
      <w:r w:rsidRPr="006E0D05">
        <w:rPr>
          <w:i/>
          <w:iCs/>
          <w:spacing w:val="-2"/>
        </w:rPr>
        <w:t>benchmarks</w:t>
      </w:r>
      <w:r w:rsidRPr="006E0D05">
        <w:rPr>
          <w:spacing w:val="-2"/>
        </w:rPr>
        <w:t xml:space="preserve"> IBOVESPA e CDI. Os resultados visam identificar se a incorporação de métricas de risco assimétrico (PMPT) e técnicas preditivas avançadas (Machine Learning) oferece superioridade estatística sobre os modelos clássicos de alocação no contexto brasileiro.</w:t>
      </w:r>
    </w:p>
    <w:p w14:paraId="21FC223E" w14:textId="15366682" w:rsidR="000C6D57" w:rsidRDefault="00713A7F" w:rsidP="004A44FA">
      <w:pPr>
        <w:spacing w:line="360" w:lineRule="auto"/>
        <w:jc w:val="both"/>
        <w:rPr>
          <w:spacing w:val="-2"/>
        </w:rPr>
      </w:pPr>
      <w:r>
        <w:rPr>
          <w:spacing w:val="-2"/>
        </w:rPr>
        <w:t>Palavras Chave:</w:t>
      </w:r>
      <w:r w:rsidR="001C3785">
        <w:rPr>
          <w:spacing w:val="-2"/>
        </w:rPr>
        <w:t xml:space="preserve"> </w:t>
      </w:r>
      <w:r w:rsidR="006E0D05" w:rsidRPr="006E0D05">
        <w:rPr>
          <w:spacing w:val="-2"/>
        </w:rPr>
        <w:t xml:space="preserve">Otimização de Portfólio. </w:t>
      </w:r>
      <w:r w:rsidR="006E0D05" w:rsidRPr="006E0D05">
        <w:rPr>
          <w:spacing w:val="-2"/>
          <w:lang w:val="en-US"/>
        </w:rPr>
        <w:t>Black-</w:t>
      </w:r>
      <w:proofErr w:type="spellStart"/>
      <w:r w:rsidR="006E0D05" w:rsidRPr="006E0D05">
        <w:rPr>
          <w:spacing w:val="-2"/>
          <w:lang w:val="en-US"/>
        </w:rPr>
        <w:t>Litterman</w:t>
      </w:r>
      <w:proofErr w:type="spellEnd"/>
      <w:r w:rsidR="006E0D05" w:rsidRPr="006E0D05">
        <w:rPr>
          <w:spacing w:val="-2"/>
          <w:lang w:val="en-US"/>
        </w:rPr>
        <w:t xml:space="preserve">. Machine Learning. </w:t>
      </w:r>
      <w:proofErr w:type="spellStart"/>
      <w:r w:rsidR="006E0D05" w:rsidRPr="006E0D05">
        <w:rPr>
          <w:spacing w:val="-2"/>
          <w:lang w:val="en-US"/>
        </w:rPr>
        <w:t>CVaR</w:t>
      </w:r>
      <w:proofErr w:type="spellEnd"/>
      <w:r w:rsidR="006E0D05" w:rsidRPr="006E0D05">
        <w:rPr>
          <w:spacing w:val="-2"/>
          <w:lang w:val="en-US"/>
        </w:rPr>
        <w:t xml:space="preserve">. </w:t>
      </w:r>
      <w:r w:rsidR="006E0D05" w:rsidRPr="006E0D05">
        <w:rPr>
          <w:spacing w:val="-2"/>
        </w:rPr>
        <w:t>Mercado Brasileiro.</w:t>
      </w:r>
    </w:p>
    <w:p w14:paraId="60BA7525" w14:textId="77777777" w:rsidR="000C6D57" w:rsidRDefault="000C6D57">
      <w:pPr>
        <w:rPr>
          <w:spacing w:val="-2"/>
        </w:rPr>
      </w:pPr>
    </w:p>
    <w:p w14:paraId="6C2CF75D" w14:textId="77777777" w:rsidR="000C6D57" w:rsidRDefault="000C6D57">
      <w:pPr>
        <w:rPr>
          <w:b/>
          <w:bCs/>
          <w:spacing w:val="-2"/>
          <w:sz w:val="28"/>
          <w:szCs w:val="28"/>
        </w:rPr>
      </w:pPr>
      <w:r>
        <w:rPr>
          <w:spacing w:val="-2"/>
        </w:rPr>
        <w:br w:type="page"/>
      </w:r>
    </w:p>
    <w:p w14:paraId="141A8C58" w14:textId="77777777" w:rsidR="00657C8B" w:rsidRPr="00C05565" w:rsidRDefault="006C6A33" w:rsidP="0072043B">
      <w:pPr>
        <w:pStyle w:val="Ttulo1"/>
        <w:numPr>
          <w:ilvl w:val="0"/>
          <w:numId w:val="1"/>
        </w:numPr>
        <w:tabs>
          <w:tab w:val="left" w:pos="480"/>
        </w:tabs>
        <w:ind w:left="480" w:hanging="359"/>
        <w:rPr>
          <w:b w:val="0"/>
        </w:rPr>
      </w:pPr>
      <w:bookmarkStart w:id="1" w:name="_Toc215845515"/>
      <w:r w:rsidRPr="00C05565">
        <w:rPr>
          <w:spacing w:val="-2"/>
          <w:sz w:val="24"/>
        </w:rPr>
        <w:lastRenderedPageBreak/>
        <w:t>INTRODUÇÃO</w:t>
      </w:r>
      <w:bookmarkEnd w:id="1"/>
    </w:p>
    <w:p w14:paraId="5986D2A0" w14:textId="77777777" w:rsidR="0028243A" w:rsidRDefault="0028243A" w:rsidP="003E35D3">
      <w:pPr>
        <w:pStyle w:val="Corpodetexto"/>
        <w:spacing w:line="360" w:lineRule="auto"/>
        <w:ind w:firstLine="851"/>
        <w:jc w:val="both"/>
        <w:rPr>
          <w:color w:val="231F20"/>
        </w:rPr>
      </w:pPr>
    </w:p>
    <w:p w14:paraId="244B28FB" w14:textId="77777777" w:rsidR="007E00C4" w:rsidRPr="007C74B8" w:rsidRDefault="007E00C4" w:rsidP="002C340D">
      <w:pPr>
        <w:pStyle w:val="NormalWeb"/>
        <w:spacing w:before="0" w:beforeAutospacing="0" w:after="0" w:afterAutospacing="0" w:line="360" w:lineRule="auto"/>
        <w:ind w:firstLine="851"/>
        <w:jc w:val="both"/>
      </w:pPr>
      <w:r w:rsidRPr="007C74B8">
        <w:t>Nos últimos anos, o mercado de capitais brasileiro passou por um processo de democratização expressiva, impulsionado principalmente pelo crescimento da participação dos investidores pessoas físicas. Segundo relatório publicado pela B3 (</w:t>
      </w:r>
      <w:r w:rsidRPr="007C74B8">
        <w:rPr>
          <w:rStyle w:val="nfase"/>
        </w:rPr>
        <w:t>Pessoas Físicas: uma análise da evolução dos investidores na B3</w:t>
      </w:r>
      <w:r w:rsidRPr="007C74B8">
        <w:t>, 2022), o número de CPFs ativos na bolsa passou de cerca de 1 milhão em 2017 para mais de 4,5 milhões em 2022. Apesar do avanço, observou-se também uma queda no saldo mediano em custódia — de R$ 7 mil para R$ 3 mil no mesmo intervalo — sugerindo a entrada de pequenos investidores, muitos dos quais sem conhecimento técnico profundo sobre gestão de portfólios. Nesse cenário, cresce a relevância de estratégias eficazes de alocação de ativos, capazes de equilibrar retorno e risco de maneira acessível e objetiva.</w:t>
      </w:r>
    </w:p>
    <w:p w14:paraId="726FEB63" w14:textId="77777777" w:rsidR="007E00C4" w:rsidRPr="007C74B8" w:rsidRDefault="007E00C4" w:rsidP="002C340D">
      <w:pPr>
        <w:pStyle w:val="NormalWeb"/>
        <w:spacing w:before="0" w:beforeAutospacing="0" w:after="0" w:afterAutospacing="0" w:line="360" w:lineRule="auto"/>
        <w:ind w:firstLine="851"/>
        <w:jc w:val="both"/>
      </w:pPr>
      <w:r w:rsidRPr="007C74B8">
        <w:t>A Moderna Teoria do Portfólio (</w:t>
      </w:r>
      <w:proofErr w:type="spellStart"/>
      <w:r w:rsidRPr="007C74B8">
        <w:t>Modern</w:t>
      </w:r>
      <w:proofErr w:type="spellEnd"/>
      <w:r w:rsidRPr="007C74B8">
        <w:t xml:space="preserve"> Portfolio </w:t>
      </w:r>
      <w:proofErr w:type="spellStart"/>
      <w:r w:rsidRPr="007C74B8">
        <w:t>Theory</w:t>
      </w:r>
      <w:proofErr w:type="spellEnd"/>
      <w:r w:rsidRPr="007C74B8">
        <w:t xml:space="preserve"> – MPT), proposta por Harry Markowitz em sua publicação seminal de 1952, inaugurou uma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652DEC27" w14:textId="77777777" w:rsidR="009C094C" w:rsidRPr="007C74B8" w:rsidRDefault="007E00C4" w:rsidP="002C340D">
      <w:pPr>
        <w:pStyle w:val="NormalWeb"/>
        <w:spacing w:before="0" w:beforeAutospacing="0" w:after="0" w:afterAutospacing="0" w:line="360" w:lineRule="auto"/>
        <w:ind w:firstLine="851"/>
        <w:jc w:val="both"/>
      </w:pPr>
      <w:r w:rsidRPr="007C74B8">
        <w:t>Entretanto, a MPT assume hipóteses idealizadas — como a normalidade dos retornos e a simetria na distribuição dos riscos — que raramente se confirmam em mercados emergentes como o brasileiro</w:t>
      </w:r>
      <w:r w:rsidR="00D75361" w:rsidRPr="007C74B8">
        <w:rPr>
          <w:lang w:val="pt-PT"/>
        </w:rPr>
        <w:t xml:space="preserve"> (Damoradan, 2007)</w:t>
      </w:r>
      <w:r w:rsidRPr="007C74B8">
        <w:t xml:space="preserve">. </w:t>
      </w:r>
    </w:p>
    <w:p w14:paraId="72E6E15A" w14:textId="657CE119" w:rsidR="00DE063D" w:rsidRPr="007C74B8" w:rsidRDefault="00DE063D" w:rsidP="002C340D">
      <w:pPr>
        <w:pStyle w:val="NormalWeb"/>
        <w:spacing w:before="0" w:beforeAutospacing="0" w:after="0" w:afterAutospacing="0" w:line="360" w:lineRule="auto"/>
        <w:ind w:firstLine="851"/>
        <w:jc w:val="both"/>
      </w:pPr>
      <w:r w:rsidRPr="007C74B8">
        <w:rPr>
          <w:rStyle w:val="ng-star-inserted"/>
          <w:color w:val="131314"/>
          <w:szCs w:val="21"/>
          <w:shd w:val="clear" w:color="auto" w:fill="FFFFFF"/>
        </w:rPr>
        <w:t>O modelo de Black-</w:t>
      </w:r>
      <w:proofErr w:type="spellStart"/>
      <w:r w:rsidRPr="007C74B8">
        <w:rPr>
          <w:rStyle w:val="ng-star-inserted"/>
          <w:color w:val="131314"/>
          <w:szCs w:val="21"/>
          <w:shd w:val="clear" w:color="auto" w:fill="FFFFFF"/>
        </w:rPr>
        <w:t>Litterman</w:t>
      </w:r>
      <w:proofErr w:type="spellEnd"/>
      <w:r w:rsidRPr="007C74B8">
        <w:rPr>
          <w:rStyle w:val="ng-star-inserted"/>
          <w:color w:val="131314"/>
          <w:szCs w:val="21"/>
          <w:shd w:val="clear" w:color="auto" w:fill="FFFFFF"/>
        </w:rPr>
        <w:t xml:space="preserve"> (1992) foi desenvolvido para tentar resolver os problemas práticos e as falhas do modelo de Markowitz. O BL é considerado uma </w:t>
      </w:r>
      <w:r w:rsidRPr="007C74B8">
        <w:rPr>
          <w:b/>
          <w:bCs/>
          <w:color w:val="131314"/>
          <w:szCs w:val="21"/>
          <w:shd w:val="clear" w:color="auto" w:fill="FFFFFF"/>
        </w:rPr>
        <w:t>evolução e aprimoramento</w:t>
      </w:r>
      <w:r w:rsidRPr="007C74B8">
        <w:rPr>
          <w:rStyle w:val="ng-star-inserted"/>
          <w:color w:val="131314"/>
          <w:szCs w:val="21"/>
          <w:shd w:val="clear" w:color="auto" w:fill="FFFFFF"/>
        </w:rPr>
        <w:t xml:space="preserve"> do modelo de Markowitz.</w:t>
      </w:r>
    </w:p>
    <w:p w14:paraId="6C7AB389" w14:textId="213D9EFB" w:rsidR="00371256" w:rsidRPr="00371256" w:rsidRDefault="00371256" w:rsidP="00371256">
      <w:pPr>
        <w:widowControl/>
        <w:autoSpaceDE/>
        <w:autoSpaceDN/>
        <w:spacing w:line="360" w:lineRule="auto"/>
        <w:ind w:firstLine="851"/>
        <w:jc w:val="both"/>
        <w:rPr>
          <w:sz w:val="24"/>
          <w:szCs w:val="24"/>
          <w:lang w:val="pt-BR" w:eastAsia="pt-BR"/>
        </w:rPr>
      </w:pPr>
      <w:r w:rsidRPr="007C74B8">
        <w:rPr>
          <w:sz w:val="24"/>
          <w:szCs w:val="24"/>
          <w:lang w:val="pt-BR" w:eastAsia="pt-BR"/>
        </w:rPr>
        <w:t>A otimização de portfólio de Markowitz sofre de "maximização de erro" na prática, devido a uma sequência de acumulação de erros na estimação dos parâmetros (retornos e covariâncias). O otimizador de Markowitz é</w:t>
      </w:r>
      <w:r w:rsidR="002B1D20" w:rsidRPr="007C74B8">
        <w:rPr>
          <w:sz w:val="24"/>
          <w:szCs w:val="24"/>
          <w:lang w:val="pt-BR" w:eastAsia="pt-BR"/>
        </w:rPr>
        <w:t xml:space="preserve"> muito sensível à qualidade dos </w:t>
      </w:r>
      <w:r w:rsidRPr="00371256">
        <w:rPr>
          <w:i/>
          <w:iCs/>
          <w:sz w:val="24"/>
          <w:szCs w:val="24"/>
          <w:lang w:val="pt-BR" w:eastAsia="pt-BR"/>
        </w:rPr>
        <w:t>inputs</w:t>
      </w:r>
      <w:r w:rsidRPr="007C74B8">
        <w:rPr>
          <w:sz w:val="24"/>
          <w:szCs w:val="24"/>
          <w:lang w:val="pt-BR" w:eastAsia="pt-BR"/>
        </w:rPr>
        <w:t>, muitas vezes resultando em portfólios pouco intuitivos, pouco diversificados e com</w:t>
      </w:r>
      <w:r w:rsidR="002B1D20" w:rsidRPr="007C74B8">
        <w:rPr>
          <w:sz w:val="24"/>
          <w:szCs w:val="24"/>
          <w:lang w:val="pt-BR" w:eastAsia="pt-BR"/>
        </w:rPr>
        <w:t xml:space="preserve"> </w:t>
      </w:r>
      <w:r w:rsidRPr="00371256">
        <w:rPr>
          <w:b/>
          <w:bCs/>
          <w:sz w:val="24"/>
          <w:szCs w:val="24"/>
          <w:lang w:val="pt-BR" w:eastAsia="pt-BR"/>
        </w:rPr>
        <w:t>soluções extremas</w:t>
      </w:r>
      <w:r w:rsidR="002B1D20" w:rsidRPr="007C74B8">
        <w:rPr>
          <w:b/>
          <w:bCs/>
          <w:sz w:val="24"/>
          <w:szCs w:val="24"/>
          <w:lang w:val="pt-BR" w:eastAsia="pt-BR"/>
        </w:rPr>
        <w:t xml:space="preserve"> </w:t>
      </w:r>
      <w:r w:rsidRPr="007C74B8">
        <w:rPr>
          <w:sz w:val="24"/>
          <w:szCs w:val="24"/>
          <w:lang w:val="pt-BR" w:eastAsia="pt-BR"/>
        </w:rPr>
        <w:t>(grande concentração em poucos ativos).</w:t>
      </w:r>
    </w:p>
    <w:p w14:paraId="3A46895A" w14:textId="2991D962" w:rsidR="00371256" w:rsidRPr="00371256" w:rsidRDefault="00371256" w:rsidP="00371256">
      <w:pPr>
        <w:widowControl/>
        <w:autoSpaceDE/>
        <w:autoSpaceDN/>
        <w:spacing w:line="360" w:lineRule="auto"/>
        <w:ind w:firstLine="851"/>
        <w:jc w:val="both"/>
        <w:rPr>
          <w:sz w:val="24"/>
          <w:szCs w:val="24"/>
          <w:lang w:val="pt-BR" w:eastAsia="pt-BR"/>
        </w:rPr>
      </w:pPr>
      <w:r w:rsidRPr="007C74B8">
        <w:rPr>
          <w:sz w:val="24"/>
          <w:szCs w:val="24"/>
          <w:lang w:val="pt-BR" w:eastAsia="pt-BR"/>
        </w:rPr>
        <w:t>O modelo Black-</w:t>
      </w:r>
      <w:proofErr w:type="spellStart"/>
      <w:r w:rsidRPr="007C74B8">
        <w:rPr>
          <w:sz w:val="24"/>
          <w:szCs w:val="24"/>
          <w:lang w:val="pt-BR" w:eastAsia="pt-BR"/>
        </w:rPr>
        <w:t>Litterman</w:t>
      </w:r>
      <w:proofErr w:type="spellEnd"/>
      <w:r w:rsidRPr="007C74B8">
        <w:rPr>
          <w:sz w:val="24"/>
          <w:szCs w:val="24"/>
          <w:lang w:val="pt-BR" w:eastAsia="pt-BR"/>
        </w:rPr>
        <w:t xml:space="preserve"> resolve esses problemas utilizando uma</w:t>
      </w:r>
      <w:r w:rsidR="002B1D20" w:rsidRPr="007C74B8">
        <w:rPr>
          <w:sz w:val="24"/>
          <w:szCs w:val="24"/>
          <w:lang w:val="pt-BR" w:eastAsia="pt-BR"/>
        </w:rPr>
        <w:t xml:space="preserve"> </w:t>
      </w:r>
      <w:r w:rsidRPr="00371256">
        <w:rPr>
          <w:b/>
          <w:bCs/>
          <w:sz w:val="24"/>
          <w:szCs w:val="24"/>
          <w:lang w:val="pt-BR" w:eastAsia="pt-BR"/>
        </w:rPr>
        <w:t>abordagem Bayesiana</w:t>
      </w:r>
      <w:r w:rsidR="002B1D20" w:rsidRPr="007C74B8">
        <w:rPr>
          <w:b/>
          <w:bCs/>
          <w:sz w:val="24"/>
          <w:szCs w:val="24"/>
          <w:lang w:val="pt-BR" w:eastAsia="pt-BR"/>
        </w:rPr>
        <w:t xml:space="preserve"> </w:t>
      </w:r>
      <w:r w:rsidRPr="007C74B8">
        <w:rPr>
          <w:sz w:val="24"/>
          <w:szCs w:val="24"/>
          <w:lang w:val="pt-BR" w:eastAsia="pt-BR"/>
        </w:rPr>
        <w:t>para combinar o retorno de equilíbrio de mercado (que pode ser entendido como uma otimização adaptada de Markowitz/CAPM) com as</w:t>
      </w:r>
      <w:r w:rsidR="002B1D20" w:rsidRPr="007C74B8">
        <w:rPr>
          <w:sz w:val="24"/>
          <w:szCs w:val="24"/>
          <w:lang w:val="pt-BR" w:eastAsia="pt-BR"/>
        </w:rPr>
        <w:t xml:space="preserve"> </w:t>
      </w:r>
      <w:r w:rsidRPr="00371256">
        <w:rPr>
          <w:b/>
          <w:bCs/>
          <w:sz w:val="24"/>
          <w:szCs w:val="24"/>
          <w:lang w:val="pt-BR" w:eastAsia="pt-BR"/>
        </w:rPr>
        <w:t>visões especulativas e subjetivas do investidor</w:t>
      </w:r>
      <w:r w:rsidR="002B1D20" w:rsidRPr="007C74B8">
        <w:rPr>
          <w:b/>
          <w:bCs/>
          <w:sz w:val="24"/>
          <w:szCs w:val="24"/>
          <w:lang w:val="pt-BR" w:eastAsia="pt-BR"/>
        </w:rPr>
        <w:t xml:space="preserve"> </w:t>
      </w:r>
      <w:r w:rsidRPr="007C74B8">
        <w:rPr>
          <w:sz w:val="24"/>
          <w:szCs w:val="24"/>
          <w:lang w:val="pt-BR" w:eastAsia="pt-BR"/>
        </w:rPr>
        <w:t>sobre o comportamento dos ativos. Essa junção de expectativas individuais com o equilíbrio de mercado gera carteiras mais estáveis, intuitivas e diversificadas</w:t>
      </w:r>
    </w:p>
    <w:p w14:paraId="4AA63CBC" w14:textId="1C2F99E8" w:rsidR="007E00C4" w:rsidRPr="007C74B8" w:rsidRDefault="00CB4F1F" w:rsidP="002C340D">
      <w:pPr>
        <w:pStyle w:val="NormalWeb"/>
        <w:spacing w:before="0" w:beforeAutospacing="0" w:after="0" w:afterAutospacing="0" w:line="360" w:lineRule="auto"/>
        <w:ind w:firstLine="851"/>
        <w:jc w:val="both"/>
      </w:pPr>
      <w:r w:rsidRPr="007C74B8">
        <w:lastRenderedPageBreak/>
        <w:t>Além de Black-</w:t>
      </w:r>
      <w:proofErr w:type="spellStart"/>
      <w:r w:rsidRPr="007C74B8">
        <w:t>Litterman</w:t>
      </w:r>
      <w:proofErr w:type="spellEnd"/>
      <w:r w:rsidRPr="007C74B8">
        <w:t>, o</w:t>
      </w:r>
      <w:r w:rsidR="001A65DE" w:rsidRPr="007C74B8">
        <w:t>utros estudos</w:t>
      </w:r>
      <w:r w:rsidR="007E00C4" w:rsidRPr="007C74B8">
        <w:t xml:space="preserve"> </w:t>
      </w:r>
      <w:r w:rsidRPr="007C74B8">
        <w:t xml:space="preserve">foram desenvolvidos em busca de </w:t>
      </w:r>
      <w:r w:rsidR="007E00C4" w:rsidRPr="007C74B8">
        <w:t>alternativas</w:t>
      </w:r>
      <w:r w:rsidR="001A65DE" w:rsidRPr="007C74B8">
        <w:t xml:space="preserve"> ao modelo de Mark</w:t>
      </w:r>
      <w:r w:rsidR="00F94375" w:rsidRPr="007C74B8">
        <w:t>owitz, como, por exemplo, a</w:t>
      </w:r>
      <w:r w:rsidR="007E00C4" w:rsidRPr="007C74B8">
        <w:t xml:space="preserve"> Pós-Moderna Teoria do Portfólio (Post-</w:t>
      </w:r>
      <w:proofErr w:type="spellStart"/>
      <w:r w:rsidR="007E00C4" w:rsidRPr="007C74B8">
        <w:t>Modern</w:t>
      </w:r>
      <w:proofErr w:type="spellEnd"/>
      <w:r w:rsidR="007E00C4" w:rsidRPr="007C74B8">
        <w:t xml:space="preserve"> Portfolio </w:t>
      </w:r>
      <w:proofErr w:type="spellStart"/>
      <w:r w:rsidR="007E00C4" w:rsidRPr="007C74B8">
        <w:t>Theory</w:t>
      </w:r>
      <w:proofErr w:type="spellEnd"/>
      <w:r w:rsidR="007E00C4" w:rsidRPr="007C74B8">
        <w:t xml:space="preserve"> – PMPT)</w:t>
      </w:r>
      <w:r w:rsidR="00A546A0" w:rsidRPr="007C74B8">
        <w:t xml:space="preserve"> (</w:t>
      </w:r>
      <w:r w:rsidR="00A546A0" w:rsidRPr="007C74B8">
        <w:rPr>
          <w:lang w:val="pt-PT"/>
        </w:rPr>
        <w:t>Rockafellar e Uryasev 2000, 2002)</w:t>
      </w:r>
      <w:r w:rsidR="007E00C4" w:rsidRPr="007C74B8">
        <w:t>. E</w:t>
      </w:r>
      <w:r w:rsidR="00F94375" w:rsidRPr="007C74B8">
        <w:t>la</w:t>
      </w:r>
      <w:r w:rsidR="007E00C4" w:rsidRPr="007C74B8">
        <w:t xml:space="preserve"> propõe medidas mais adequadas ao comportamento do investidor real, como a </w:t>
      </w:r>
      <w:proofErr w:type="spellStart"/>
      <w:r w:rsidR="007E00C4" w:rsidRPr="007C74B8">
        <w:t>semivariância</w:t>
      </w:r>
      <w:proofErr w:type="spellEnd"/>
      <w:r w:rsidR="007E00C4" w:rsidRPr="007C74B8">
        <w:t xml:space="preserve">, o </w:t>
      </w:r>
      <w:proofErr w:type="spellStart"/>
      <w:r w:rsidR="007E00C4" w:rsidRPr="007C74B8">
        <w:t>Conditional</w:t>
      </w:r>
      <w:proofErr w:type="spellEnd"/>
      <w:r w:rsidR="007E00C4" w:rsidRPr="007C74B8">
        <w:t xml:space="preserve"> </w:t>
      </w:r>
      <w:proofErr w:type="spellStart"/>
      <w:r w:rsidR="007E00C4" w:rsidRPr="007C74B8">
        <w:t>Value</w:t>
      </w:r>
      <w:proofErr w:type="spellEnd"/>
      <w:r w:rsidR="007E00C4" w:rsidRPr="007C74B8">
        <w:t xml:space="preserve"> </w:t>
      </w:r>
      <w:proofErr w:type="spellStart"/>
      <w:r w:rsidR="007E00C4" w:rsidRPr="007C74B8">
        <w:t>at</w:t>
      </w:r>
      <w:proofErr w:type="spellEnd"/>
      <w:r w:rsidR="007E00C4" w:rsidRPr="007C74B8">
        <w:t xml:space="preserve"> Risk (</w:t>
      </w:r>
      <w:proofErr w:type="spellStart"/>
      <w:r w:rsidR="007E00C4" w:rsidRPr="007C74B8">
        <w:t>CVaR</w:t>
      </w:r>
      <w:proofErr w:type="spellEnd"/>
      <w:r w:rsidR="007E00C4" w:rsidRPr="007C74B8">
        <w:t>) e o Índice</w:t>
      </w:r>
      <w:r w:rsidR="00F94375" w:rsidRPr="007C74B8">
        <w:t xml:space="preserve">s de </w:t>
      </w:r>
      <w:proofErr w:type="spellStart"/>
      <w:r w:rsidR="00F94375" w:rsidRPr="007C74B8">
        <w:t>Sortino</w:t>
      </w:r>
      <w:proofErr w:type="spellEnd"/>
      <w:r w:rsidR="00F94375" w:rsidRPr="007C74B8">
        <w:t xml:space="preserve"> e </w:t>
      </w:r>
      <w:r w:rsidR="007E00C4" w:rsidRPr="007C74B8">
        <w:t>Ômega, priorizando a análise do risco de perdas ao invés da simples dispersão dos retornos (SORTINO; VAN DER MEER, 1991; ROM; FERGUSON, 1994).</w:t>
      </w:r>
    </w:p>
    <w:p w14:paraId="6674D73B" w14:textId="77777777" w:rsidR="007E00C4" w:rsidRPr="007C74B8" w:rsidRDefault="007E00C4" w:rsidP="002C340D">
      <w:pPr>
        <w:pStyle w:val="NormalWeb"/>
        <w:spacing w:before="0" w:beforeAutospacing="0" w:after="0" w:afterAutospacing="0" w:line="360" w:lineRule="auto"/>
        <w:ind w:firstLine="851"/>
        <w:jc w:val="both"/>
      </w:pPr>
      <w:r w:rsidRPr="007C74B8">
        <w:t>A PMPT oferece, assim, uma visão mais realista e abrangente da gestão de portfólios, sobretudo em contextos de elevada volatilidade, assimetria e ocorrência de eventos extremos — características típicas de mercados emergentes (BROMBERG; COSTA JUNIOR, 2014). Essa abordagem reconhece que os investidores não se preocupam apenas com a variabilidade, mas sim com o risco de perdas significativas, proporcionando métricas de avaliação mais sensíveis às preferências comportamentais dos agentes.</w:t>
      </w:r>
    </w:p>
    <w:p w14:paraId="7A260EF7" w14:textId="2DA8CB8F" w:rsidR="00F37E8A" w:rsidRPr="007C74B8" w:rsidRDefault="007E00C4" w:rsidP="002C340D">
      <w:pPr>
        <w:spacing w:line="360" w:lineRule="auto"/>
        <w:ind w:firstLine="851"/>
        <w:jc w:val="both"/>
        <w:rPr>
          <w:sz w:val="24"/>
          <w:szCs w:val="24"/>
          <w:lang w:val="pt-BR" w:eastAsia="pt-BR"/>
        </w:rPr>
      </w:pPr>
      <w:r w:rsidRPr="007C74B8">
        <w:rPr>
          <w:sz w:val="24"/>
          <w:szCs w:val="24"/>
        </w:rPr>
        <w:t xml:space="preserve">Diante desse panorama, este trabalho busca responder à seguinte questão de pesquisa: </w:t>
      </w:r>
      <w:r w:rsidR="00F37E8A" w:rsidRPr="00DD3A5A">
        <w:rPr>
          <w:b/>
          <w:sz w:val="24"/>
          <w:szCs w:val="24"/>
          <w:lang w:val="pt-BR" w:eastAsia="pt-BR"/>
        </w:rPr>
        <w:t>"</w:t>
      </w:r>
      <w:r w:rsidR="007C74B8" w:rsidRPr="00DD3A5A">
        <w:rPr>
          <w:rFonts w:ascii="Arial" w:hAnsi="Arial" w:cs="Arial"/>
          <w:b/>
          <w:color w:val="1B1C1D"/>
        </w:rPr>
        <w:t xml:space="preserve"> </w:t>
      </w:r>
      <w:r w:rsidR="007C74B8" w:rsidRPr="00DD3A5A">
        <w:rPr>
          <w:b/>
          <w:sz w:val="24"/>
        </w:rPr>
        <w:t xml:space="preserve">No mercado brasileiro (caracterizado por 'caudas pesadas'), </w:t>
      </w:r>
      <w:r w:rsidR="001A07E5" w:rsidRPr="00DD3A5A">
        <w:rPr>
          <w:b/>
          <w:sz w:val="24"/>
        </w:rPr>
        <w:t>no período de 2010 a 2024</w:t>
      </w:r>
      <w:r w:rsidR="001A07E5">
        <w:rPr>
          <w:b/>
          <w:sz w:val="24"/>
        </w:rPr>
        <w:t xml:space="preserve">, </w:t>
      </w:r>
      <w:r w:rsidR="007C74B8" w:rsidRPr="00DD3A5A">
        <w:rPr>
          <w:b/>
          <w:sz w:val="24"/>
        </w:rPr>
        <w:t>o desempenho do portfólio é mais sensível à melhoria dos inputs</w:t>
      </w:r>
      <w:r w:rsidR="001A07E5">
        <w:rPr>
          <w:b/>
          <w:sz w:val="24"/>
        </w:rPr>
        <w:t xml:space="preserve"> </w:t>
      </w:r>
      <w:r w:rsidR="007C74B8" w:rsidRPr="00DD3A5A">
        <w:rPr>
          <w:b/>
          <w:sz w:val="24"/>
        </w:rPr>
        <w:t>ou à melhoria do otimizador</w:t>
      </w:r>
      <w:r w:rsidR="00F37E8A" w:rsidRPr="00DD3A5A">
        <w:rPr>
          <w:b/>
          <w:sz w:val="24"/>
        </w:rPr>
        <w:t>?"</w:t>
      </w:r>
    </w:p>
    <w:p w14:paraId="488281EB" w14:textId="386CDDDE" w:rsidR="007E00C4" w:rsidRPr="007C74B8" w:rsidRDefault="00A50E58" w:rsidP="002C340D">
      <w:pPr>
        <w:pStyle w:val="NormalWeb"/>
        <w:spacing w:before="0" w:beforeAutospacing="0" w:after="0" w:afterAutospacing="0" w:line="360" w:lineRule="auto"/>
        <w:ind w:firstLine="851"/>
        <w:jc w:val="both"/>
      </w:pPr>
      <w:r w:rsidRPr="007C74B8">
        <w:rPr>
          <w:color w:val="1B1C1D"/>
          <w:shd w:val="clear" w:color="auto" w:fill="FFFFFF"/>
        </w:rPr>
        <w:t>Este trabalho está estruturado da seguinte forma: o Capítulo 2 apresenta o referencial teórico</w:t>
      </w:r>
      <w:r w:rsidR="002C340D" w:rsidRPr="007C74B8">
        <w:rPr>
          <w:color w:val="1B1C1D"/>
          <w:shd w:val="clear" w:color="auto" w:fill="FFFFFF"/>
        </w:rPr>
        <w:t>,</w:t>
      </w:r>
      <w:r w:rsidRPr="007C74B8">
        <w:rPr>
          <w:color w:val="1B1C1D"/>
          <w:shd w:val="clear" w:color="auto" w:fill="FFFFFF"/>
        </w:rPr>
        <w:t xml:space="preserve"> O Capítulo 3 descreve a metodologia</w:t>
      </w:r>
      <w:r w:rsidR="002C340D" w:rsidRPr="007C74B8">
        <w:rPr>
          <w:color w:val="1B1C1D"/>
          <w:shd w:val="clear" w:color="auto" w:fill="FFFFFF"/>
        </w:rPr>
        <w:t>,</w:t>
      </w:r>
      <w:r w:rsidRPr="007C74B8">
        <w:rPr>
          <w:color w:val="1B1C1D"/>
          <w:shd w:val="clear" w:color="auto" w:fill="FFFFFF"/>
        </w:rPr>
        <w:t xml:space="preserve"> O Capítulo 4 analisa os resultados</w:t>
      </w:r>
      <w:r w:rsidR="002C340D" w:rsidRPr="007C74B8">
        <w:rPr>
          <w:color w:val="1B1C1D"/>
          <w:shd w:val="clear" w:color="auto" w:fill="FFFFFF"/>
        </w:rPr>
        <w:t>,</w:t>
      </w:r>
      <w:r w:rsidRPr="007C74B8">
        <w:rPr>
          <w:color w:val="1B1C1D"/>
          <w:shd w:val="clear" w:color="auto" w:fill="FFFFFF"/>
        </w:rPr>
        <w:t xml:space="preserve"> O Capítulo 5 apresenta as conclusões</w:t>
      </w:r>
      <w:r w:rsidR="002C340D" w:rsidRPr="007C74B8">
        <w:rPr>
          <w:color w:val="1B1C1D"/>
          <w:shd w:val="clear" w:color="auto" w:fill="FFFFFF"/>
        </w:rPr>
        <w:t>.</w:t>
      </w:r>
    </w:p>
    <w:p w14:paraId="51BEFC12" w14:textId="77777777" w:rsidR="00966DAD" w:rsidRDefault="00966DAD" w:rsidP="0028243A">
      <w:pPr>
        <w:spacing w:line="360" w:lineRule="auto"/>
        <w:ind w:firstLine="851"/>
        <w:jc w:val="both"/>
        <w:rPr>
          <w:sz w:val="24"/>
          <w:szCs w:val="24"/>
        </w:rPr>
      </w:pPr>
      <w:r>
        <w:br w:type="page"/>
      </w:r>
    </w:p>
    <w:p w14:paraId="26D9275E" w14:textId="2A905CC1" w:rsidR="008E66AE" w:rsidRPr="007A5264" w:rsidRDefault="002C217E" w:rsidP="0072043B">
      <w:pPr>
        <w:pStyle w:val="Ttulo1"/>
        <w:numPr>
          <w:ilvl w:val="0"/>
          <w:numId w:val="1"/>
        </w:numPr>
        <w:tabs>
          <w:tab w:val="left" w:pos="480"/>
        </w:tabs>
        <w:ind w:left="480" w:hanging="359"/>
        <w:rPr>
          <w:sz w:val="24"/>
        </w:rPr>
      </w:pPr>
      <w:bookmarkStart w:id="2" w:name="_Toc215845516"/>
      <w:r w:rsidRPr="007A5264">
        <w:rPr>
          <w:sz w:val="24"/>
        </w:rPr>
        <w:lastRenderedPageBreak/>
        <w:t>REFERENCIAL TEÓRICO</w:t>
      </w:r>
      <w:bookmarkEnd w:id="2"/>
    </w:p>
    <w:p w14:paraId="4E8CA585" w14:textId="77777777" w:rsidR="00C319D0" w:rsidRDefault="00C319D0" w:rsidP="00C319D0"/>
    <w:p w14:paraId="6A8753F1" w14:textId="77777777" w:rsidR="000E6954" w:rsidRDefault="000E6954" w:rsidP="00C319D0"/>
    <w:p w14:paraId="2C9EB51D" w14:textId="77777777" w:rsidR="000E6954" w:rsidRPr="008F1D66" w:rsidRDefault="000E6954" w:rsidP="000E6954">
      <w:pPr>
        <w:pStyle w:val="Ttulo1"/>
        <w:numPr>
          <w:ilvl w:val="1"/>
          <w:numId w:val="1"/>
        </w:numPr>
        <w:spacing w:line="360" w:lineRule="auto"/>
        <w:jc w:val="both"/>
        <w:rPr>
          <w:rFonts w:eastAsia="Google Sans"/>
          <w:color w:val="1F1F1F"/>
          <w:sz w:val="24"/>
          <w:szCs w:val="24"/>
        </w:rPr>
      </w:pPr>
      <w:bookmarkStart w:id="3" w:name="_Toc215845517"/>
      <w:r w:rsidRPr="008F1D66">
        <w:rPr>
          <w:rFonts w:eastAsia="Google Sans"/>
          <w:color w:val="1F1F1F"/>
          <w:sz w:val="24"/>
          <w:szCs w:val="24"/>
        </w:rPr>
        <w:t>Capítulo 1: Fundamentação Teórica e Revisão Bibliográfica da Moderna Teoria do Portfólio</w:t>
      </w:r>
      <w:bookmarkEnd w:id="3"/>
    </w:p>
    <w:p w14:paraId="5F96EFA0" w14:textId="77777777" w:rsidR="000E6954" w:rsidRPr="008F1D66" w:rsidRDefault="000E6954" w:rsidP="000E6954">
      <w:pPr>
        <w:pBdr>
          <w:top w:val="nil"/>
          <w:left w:val="nil"/>
          <w:bottom w:val="nil"/>
          <w:right w:val="nil"/>
          <w:between w:val="nil"/>
        </w:pBdr>
        <w:spacing w:line="360" w:lineRule="auto"/>
        <w:jc w:val="both"/>
        <w:rPr>
          <w:rFonts w:eastAsia="Google Sans"/>
          <w:color w:val="1F1F1F"/>
          <w:sz w:val="24"/>
          <w:szCs w:val="24"/>
        </w:rPr>
      </w:pPr>
    </w:p>
    <w:p w14:paraId="3C73C204" w14:textId="77777777" w:rsidR="000E6954" w:rsidRPr="008F1D66" w:rsidRDefault="000E6954" w:rsidP="000E6954">
      <w:pPr>
        <w:pBdr>
          <w:top w:val="nil"/>
          <w:left w:val="nil"/>
          <w:bottom w:val="nil"/>
          <w:right w:val="nil"/>
          <w:between w:val="nil"/>
        </w:pBdr>
        <w:spacing w:line="360" w:lineRule="auto"/>
        <w:jc w:val="both"/>
        <w:rPr>
          <w:rFonts w:eastAsia="Google Sans"/>
          <w:color w:val="1F1F1F"/>
          <w:sz w:val="24"/>
          <w:szCs w:val="24"/>
        </w:rPr>
      </w:pPr>
    </w:p>
    <w:p w14:paraId="3FE6D4B7" w14:textId="5383436C" w:rsidR="000E6954" w:rsidRPr="008F1D66" w:rsidRDefault="000E6954" w:rsidP="000E6954">
      <w:pPr>
        <w:pStyle w:val="Ttulo2"/>
        <w:numPr>
          <w:ilvl w:val="2"/>
          <w:numId w:val="1"/>
        </w:numPr>
        <w:spacing w:line="360" w:lineRule="auto"/>
        <w:jc w:val="both"/>
        <w:rPr>
          <w:rFonts w:eastAsia="Google Sans"/>
          <w:color w:val="1F1F1F"/>
          <w:sz w:val="24"/>
          <w:szCs w:val="24"/>
        </w:rPr>
      </w:pPr>
      <w:bookmarkStart w:id="4" w:name="_Toc215845518"/>
      <w:r w:rsidRPr="008F1D66">
        <w:rPr>
          <w:rFonts w:eastAsia="Google Sans"/>
          <w:color w:val="1F1F1F"/>
          <w:sz w:val="24"/>
          <w:szCs w:val="24"/>
        </w:rPr>
        <w:t>Introdução: A Evolução Histórica da Gestão de Investimentos</w:t>
      </w:r>
      <w:bookmarkEnd w:id="4"/>
    </w:p>
    <w:p w14:paraId="4012CF12" w14:textId="77777777" w:rsidR="000E6954" w:rsidRDefault="000E6954" w:rsidP="00C319D0"/>
    <w:p w14:paraId="4D21B27B"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2E1F68E8" w14:textId="77777777" w:rsidR="00C319D0" w:rsidRDefault="00C319D0" w:rsidP="007A5264"/>
    <w:p w14:paraId="7F79DBA4" w14:textId="257AF46A" w:rsidR="005D311B" w:rsidRPr="00405E05" w:rsidRDefault="00405E05" w:rsidP="000E6954">
      <w:pPr>
        <w:pStyle w:val="Ttulo2"/>
        <w:numPr>
          <w:ilvl w:val="2"/>
          <w:numId w:val="1"/>
        </w:numPr>
        <w:tabs>
          <w:tab w:val="left" w:pos="0"/>
        </w:tabs>
        <w:jc w:val="left"/>
        <w:rPr>
          <w:rStyle w:val="Forte"/>
          <w:bCs/>
          <w:sz w:val="22"/>
          <w:szCs w:val="22"/>
        </w:rPr>
      </w:pPr>
      <w:bookmarkStart w:id="5" w:name="_Toc215845519"/>
      <w:r w:rsidRPr="00405E05">
        <w:rPr>
          <w:rFonts w:eastAsia="Google Sans"/>
          <w:color w:val="1F1F1F"/>
          <w:sz w:val="24"/>
          <w:szCs w:val="24"/>
        </w:rPr>
        <w:t>O Paradigma Pré-Markowitz: A Era da Seleção de Ativos</w:t>
      </w:r>
      <w:bookmarkEnd w:id="5"/>
      <w:r w:rsidRPr="00405E05">
        <w:rPr>
          <w:rStyle w:val="Forte"/>
          <w:b/>
          <w:sz w:val="22"/>
          <w:szCs w:val="22"/>
        </w:rPr>
        <w:t xml:space="preserve"> </w:t>
      </w:r>
    </w:p>
    <w:p w14:paraId="044862EA" w14:textId="77777777" w:rsidR="005D311B" w:rsidRDefault="005D311B" w:rsidP="005D311B">
      <w:pPr>
        <w:rPr>
          <w:rStyle w:val="Forte"/>
          <w:b w:val="0"/>
          <w:sz w:val="24"/>
          <w:szCs w:val="24"/>
        </w:rPr>
      </w:pPr>
    </w:p>
    <w:p w14:paraId="05EE0655" w14:textId="272BD7A6"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Até o início da década de 1950, a teoria de investimentos operava sob o "paradigma da seleção de ativos" (</w:t>
      </w:r>
      <w:r w:rsidRPr="008F1D66">
        <w:rPr>
          <w:rFonts w:eastAsia="Google Sans Text"/>
          <w:i/>
          <w:iCs/>
          <w:color w:val="1F1F1F"/>
          <w:sz w:val="24"/>
          <w:szCs w:val="24"/>
        </w:rPr>
        <w:t>stock picking</w:t>
      </w:r>
      <w:r w:rsidRPr="008F1D66">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w:t>
      </w:r>
      <w:r w:rsidR="008A751E">
        <w:rPr>
          <w:rFonts w:eastAsia="Google Sans Text"/>
          <w:color w:val="1F1F1F"/>
          <w:sz w:val="24"/>
          <w:szCs w:val="24"/>
        </w:rPr>
        <w:t xml:space="preserve"> (</w:t>
      </w:r>
      <w:r w:rsidR="00EB6293" w:rsidRPr="008F1D66">
        <w:rPr>
          <w:rFonts w:eastAsia="Google Sans Text"/>
          <w:color w:val="1F1F1F"/>
          <w:sz w:val="24"/>
          <w:szCs w:val="24"/>
        </w:rPr>
        <w:t>WILLIAMS</w:t>
      </w:r>
      <w:r w:rsidR="00EB6293">
        <w:rPr>
          <w:rFonts w:eastAsia="Google Sans Text"/>
          <w:color w:val="1F1F1F"/>
          <w:sz w:val="24"/>
          <w:szCs w:val="24"/>
        </w:rPr>
        <w:t>, 2014)</w:t>
      </w:r>
      <w:r w:rsidRPr="008F1D66">
        <w:rPr>
          <w:rFonts w:eastAsia="Google Sans Text"/>
          <w:color w:val="1F1F1F"/>
          <w:sz w:val="24"/>
          <w:szCs w:val="24"/>
        </w:rPr>
        <w:t>.</w:t>
      </w:r>
    </w:p>
    <w:p w14:paraId="0188215F"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John Burr Williams, em sua </w:t>
      </w:r>
      <w:r w:rsidRPr="008F1D66">
        <w:rPr>
          <w:rFonts w:eastAsia="Google Sans Text"/>
          <w:i/>
          <w:iCs/>
          <w:color w:val="1F1F1F"/>
          <w:sz w:val="24"/>
          <w:szCs w:val="24"/>
        </w:rPr>
        <w:t>magnum opus</w:t>
      </w:r>
      <w:r w:rsidRPr="008F1D66">
        <w:rPr>
          <w:rFonts w:eastAsia="Google Sans Text"/>
          <w:color w:val="1F1F1F"/>
          <w:sz w:val="24"/>
          <w:szCs w:val="24"/>
        </w:rPr>
        <w:t xml:space="preserve"> de 1938, </w:t>
      </w:r>
      <w:r w:rsidRPr="008F1D66">
        <w:rPr>
          <w:rFonts w:eastAsia="Google Sans Text"/>
          <w:i/>
          <w:iCs/>
          <w:color w:val="1F1F1F"/>
          <w:sz w:val="24"/>
          <w:szCs w:val="24"/>
        </w:rPr>
        <w:t>The Theory of Investment Value</w:t>
      </w:r>
      <w:r w:rsidRPr="008F1D66">
        <w:rPr>
          <w:rFonts w:eastAsia="Google Sans Text"/>
          <w:color w:val="1F1F1F"/>
          <w:sz w:val="24"/>
          <w:szCs w:val="24"/>
        </w:rPr>
        <w:t>, introduziu o Modelo de Desconto de Dividendos (Dividend Discount Model - DDM), estabelecendo que o valor de um ativo é o valor presente de seus fluxos de caixa futuros esperados, descontados a uma taxa de juros apropriada</w:t>
      </w:r>
      <w:r w:rsidR="00EB6293">
        <w:rPr>
          <w:rFonts w:eastAsia="Google Sans Text"/>
          <w:color w:val="1F1F1F"/>
          <w:sz w:val="24"/>
          <w:szCs w:val="24"/>
        </w:rPr>
        <w:t xml:space="preserve"> (</w:t>
      </w:r>
      <w:r w:rsidR="00EB6293" w:rsidRPr="008F1D66">
        <w:rPr>
          <w:rFonts w:eastAsia="Google Sans Text"/>
          <w:color w:val="1F1F1F"/>
          <w:sz w:val="24"/>
          <w:szCs w:val="24"/>
        </w:rPr>
        <w:t>WILLIAMS</w:t>
      </w:r>
      <w:r w:rsidR="00EB6293">
        <w:rPr>
          <w:rFonts w:eastAsia="Google Sans Text"/>
          <w:color w:val="1F1F1F"/>
          <w:sz w:val="24"/>
          <w:szCs w:val="24"/>
        </w:rPr>
        <w:t>, 2014)</w:t>
      </w:r>
      <w:r w:rsidR="00EB6293" w:rsidRPr="008F1D66">
        <w:rPr>
          <w:rFonts w:eastAsia="Google Sans Text"/>
          <w:color w:val="1F1F1F"/>
          <w:sz w:val="24"/>
          <w:szCs w:val="24"/>
        </w:rPr>
        <w:t>.</w:t>
      </w:r>
      <w:r w:rsidRPr="008F1D66">
        <w:rPr>
          <w:rFonts w:eastAsia="Google Sans Text"/>
          <w:color w:val="1F1F1F"/>
          <w:sz w:val="24"/>
          <w:szCs w:val="24"/>
        </w:rPr>
        <w:t xml:space="preserve"> A fórmula de Williams,</w:t>
      </w:r>
      <w:r w:rsidR="005C5477">
        <w:rPr>
          <w:rFonts w:eastAsia="Google Sans Text"/>
          <w:color w:val="1F1F1F"/>
          <w:sz w:val="24"/>
          <w:szCs w:val="24"/>
        </w:rPr>
        <w:t xml:space="preserv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sidR="005C5477" w:rsidRPr="008F1D66">
        <w:rPr>
          <w:rFonts w:eastAsia="Google Sans Text"/>
          <w:color w:val="1F1F1F"/>
          <w:sz w:val="24"/>
          <w:szCs w:val="24"/>
        </w:rPr>
        <w:t xml:space="preserve"> </w:t>
      </w:r>
      <w:r w:rsidRPr="008F1D66">
        <w:rPr>
          <w:rFonts w:eastAsia="Google Sans Text"/>
          <w:color w:val="1F1F1F"/>
          <w:sz w:val="24"/>
          <w:szCs w:val="24"/>
        </w:rPr>
        <w:t xml:space="preserve">,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sidR="005C5477">
        <w:rPr>
          <w:rFonts w:eastAsia="Google Sans Text"/>
          <w:color w:val="1F1F1F"/>
          <w:sz w:val="24"/>
          <w:szCs w:val="24"/>
        </w:rPr>
        <w:t xml:space="preserve"> </w:t>
      </w:r>
      <w:r w:rsidRPr="008F1D66">
        <w:rPr>
          <w:rFonts w:eastAsia="Google Sans Text"/>
          <w:color w:val="1F1F1F"/>
          <w:sz w:val="24"/>
          <w:szCs w:val="24"/>
        </w:rPr>
        <w:t xml:space="preserve">representa os dividendos e </w:t>
      </w:r>
      <m:oMath>
        <m:r>
          <w:rPr>
            <w:rFonts w:ascii="Cambria Math" w:eastAsia="Google Sans Text" w:hAnsi="Cambria Math"/>
            <w:color w:val="1F1F1F"/>
            <w:sz w:val="24"/>
            <w:szCs w:val="24"/>
          </w:rPr>
          <m:t>i</m:t>
        </m:r>
      </m:oMath>
      <w:r w:rsidR="005C5477">
        <w:rPr>
          <w:rFonts w:eastAsia="Google Sans Text"/>
          <w:color w:val="1F1F1F"/>
          <w:sz w:val="24"/>
          <w:szCs w:val="24"/>
        </w:rPr>
        <w:t xml:space="preserve"> </w:t>
      </w:r>
      <w:r w:rsidRPr="008F1D66">
        <w:rPr>
          <w:rFonts w:eastAsia="Google Sans Text"/>
          <w:color w:val="1F1F1F"/>
          <w:sz w:val="24"/>
          <w:szCs w:val="24"/>
        </w:rPr>
        <w:t xml:space="preserve">a taxa de desconto, proporcionou o primeiro rigor matemático para a avaliação de </w:t>
      </w:r>
      <w:r w:rsidRPr="001F75A9">
        <w:rPr>
          <w:rFonts w:eastAsia="Google Sans Text"/>
          <w:color w:val="1F1F1F"/>
          <w:sz w:val="24"/>
          <w:szCs w:val="24"/>
        </w:rPr>
        <w:t>equities</w:t>
      </w:r>
      <w:r w:rsidR="001F75A9" w:rsidRPr="001F75A9">
        <w:rPr>
          <w:rFonts w:eastAsia="Google Sans Text"/>
          <w:color w:val="1F1F1F"/>
          <w:sz w:val="24"/>
          <w:szCs w:val="24"/>
        </w:rPr>
        <w:t xml:space="preserve"> </w:t>
      </w:r>
      <w:r w:rsidR="008D0640">
        <w:rPr>
          <w:rFonts w:eastAsia="Google Sans Text"/>
          <w:color w:val="1F1F1F"/>
          <w:sz w:val="24"/>
          <w:szCs w:val="24"/>
        </w:rPr>
        <w:t>(GUERARD, 2010)</w:t>
      </w:r>
      <w:r w:rsidR="008D0640" w:rsidRPr="008F1D66">
        <w:rPr>
          <w:rFonts w:eastAsia="Google Sans Text"/>
          <w:color w:val="1F1F1F"/>
          <w:sz w:val="24"/>
          <w:szCs w:val="24"/>
        </w:rPr>
        <w:t>.</w:t>
      </w:r>
      <w:r w:rsidR="008D0640">
        <w:rPr>
          <w:rFonts w:eastAsia="Google Sans Text"/>
          <w:color w:val="1F1F1F"/>
          <w:sz w:val="24"/>
          <w:szCs w:val="24"/>
        </w:rPr>
        <w:t xml:space="preserve"> </w:t>
      </w:r>
      <w:r w:rsidRPr="008F1D66">
        <w:rPr>
          <w:rFonts w:eastAsia="Google Sans Text"/>
          <w:color w:val="1F1F1F"/>
          <w:sz w:val="24"/>
          <w:szCs w:val="24"/>
        </w:rPr>
        <w:t>Contudo, a abordagem de Williams sofria de uma limitação crítica: ela assumia que o risco poderia ser virtualmente eliminado através da diversificação, sem fornecer um mecanismo matemático para quantificar como a variabilidade dos retornos de diferentes ativos interagia</w:t>
      </w:r>
      <w:r w:rsidR="000C0191">
        <w:rPr>
          <w:rFonts w:eastAsia="Google Sans Text"/>
          <w:color w:val="1F1F1F"/>
          <w:sz w:val="24"/>
          <w:szCs w:val="24"/>
        </w:rPr>
        <w:t xml:space="preserve"> </w:t>
      </w:r>
      <w:r w:rsidR="008D0640" w:rsidRPr="001F75A9">
        <w:rPr>
          <w:rFonts w:eastAsia="Google Sans Text"/>
          <w:color w:val="1F1F1F"/>
          <w:sz w:val="24"/>
          <w:szCs w:val="24"/>
        </w:rPr>
        <w:t>(RUBINSTEIN, 2002)</w:t>
      </w:r>
      <w:r w:rsidRPr="008F1D66">
        <w:rPr>
          <w:rFonts w:eastAsia="Google Sans Text"/>
          <w:color w:val="1F1F1F"/>
          <w:sz w:val="24"/>
          <w:szCs w:val="24"/>
        </w:rPr>
        <w:t>. Williams focava na maximização do retorno esperado, acreditando que a "lei dos grandes números" protegeria o investidor que diversificasse suficientemente</w:t>
      </w:r>
      <w:r w:rsidR="00506E12">
        <w:rPr>
          <w:rFonts w:eastAsia="Google Sans Text"/>
          <w:color w:val="1F1F1F"/>
          <w:sz w:val="24"/>
          <w:szCs w:val="24"/>
        </w:rPr>
        <w:t xml:space="preserve"> </w:t>
      </w:r>
      <w:r w:rsidR="00EC7201" w:rsidRPr="001F75A9">
        <w:rPr>
          <w:rFonts w:eastAsia="Google Sans Text"/>
          <w:color w:val="1F1F1F"/>
          <w:sz w:val="24"/>
          <w:szCs w:val="24"/>
        </w:rPr>
        <w:t>(RUBINSTEIN, 2002)</w:t>
      </w:r>
      <w:r w:rsidR="00EC7201" w:rsidRPr="008F1D66">
        <w:rPr>
          <w:rFonts w:eastAsia="Google Sans Text"/>
          <w:color w:val="1F1F1F"/>
          <w:sz w:val="24"/>
          <w:szCs w:val="24"/>
        </w:rPr>
        <w:t>.</w:t>
      </w:r>
    </w:p>
    <w:p w14:paraId="141B33D3" w14:textId="4D81A44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Paralelamente, Benjamin Graham e David Dodd, em </w:t>
      </w:r>
      <w:r w:rsidRPr="008F1D66">
        <w:rPr>
          <w:rFonts w:eastAsia="Google Sans Text"/>
          <w:i/>
          <w:iCs/>
          <w:color w:val="1F1F1F"/>
          <w:sz w:val="24"/>
          <w:szCs w:val="24"/>
        </w:rPr>
        <w:t>Security Analysis</w:t>
      </w:r>
      <w:r w:rsidRPr="008F1D66">
        <w:rPr>
          <w:rFonts w:eastAsia="Google Sans Text"/>
          <w:color w:val="1F1F1F"/>
          <w:sz w:val="24"/>
          <w:szCs w:val="24"/>
        </w:rPr>
        <w:t xml:space="preserve"> (1934), estabeleceram os princípios do </w:t>
      </w:r>
      <w:r w:rsidRPr="008F1D66">
        <w:rPr>
          <w:rFonts w:eastAsia="Google Sans Text"/>
          <w:i/>
          <w:iCs/>
          <w:color w:val="1F1F1F"/>
          <w:sz w:val="24"/>
          <w:szCs w:val="24"/>
        </w:rPr>
        <w:t>Value Investing</w:t>
      </w:r>
      <w:r w:rsidRPr="008F1D66">
        <w:rPr>
          <w:rFonts w:eastAsia="Google Sans Text"/>
          <w:color w:val="1F1F1F"/>
          <w:sz w:val="24"/>
          <w:szCs w:val="24"/>
        </w:rPr>
        <w:t xml:space="preserve">. Embora defendessem a diversificação como uma medida prudencial — sugerindo a detenção de dez a trinta papéis diferentes para mitigar o erro </w:t>
      </w:r>
      <w:r w:rsidRPr="008F1D66">
        <w:rPr>
          <w:rFonts w:eastAsia="Google Sans Text"/>
          <w:color w:val="1F1F1F"/>
          <w:sz w:val="24"/>
          <w:szCs w:val="24"/>
        </w:rPr>
        <w:lastRenderedPageBreak/>
        <w:t>de análise — o conceito de risco em sua estrutura era fundamentalmente qualitativo</w:t>
      </w:r>
      <w:r w:rsidR="00E11120">
        <w:rPr>
          <w:rFonts w:eastAsia="Google Sans Text"/>
          <w:color w:val="1F1F1F"/>
          <w:sz w:val="24"/>
          <w:szCs w:val="24"/>
        </w:rPr>
        <w:t xml:space="preserve"> (BOYD, JOHANSSON, KAHN, SCHIELE, SCHMELZER, 2024)</w:t>
      </w:r>
      <w:r w:rsidRPr="008F1D66">
        <w:rPr>
          <w:rFonts w:eastAsia="Google Sans Text"/>
          <w:color w:val="1F1F1F"/>
          <w:sz w:val="24"/>
          <w:szCs w:val="24"/>
        </w:rPr>
        <w:t>. Para Graham, risco não era volatilidade, mas sim a possibilidade de perda permanente de capital decorrente da deterioração dos fundamentos da empresa ou de pagar um preço excessivo em relação ao valor intrínseco</w:t>
      </w:r>
      <w:r w:rsidR="000B36EB">
        <w:rPr>
          <w:rFonts w:eastAsia="Google Sans Text"/>
          <w:color w:val="1F1F1F"/>
          <w:sz w:val="24"/>
          <w:szCs w:val="24"/>
        </w:rPr>
        <w:t xml:space="preserve"> (GUERARD, 2010)</w:t>
      </w:r>
      <w:r w:rsidR="000B36EB" w:rsidRPr="008F1D66">
        <w:rPr>
          <w:rFonts w:eastAsia="Google Sans Text"/>
          <w:color w:val="1F1F1F"/>
          <w:sz w:val="24"/>
          <w:szCs w:val="24"/>
        </w:rPr>
        <w:t>.</w:t>
      </w:r>
      <w:r w:rsidRPr="008F1D66">
        <w:rPr>
          <w:rFonts w:eastAsia="Google Sans Text"/>
          <w:color w:val="1F1F1F"/>
          <w:sz w:val="24"/>
          <w:szCs w:val="24"/>
        </w:rPr>
        <w:t xml:space="preserve"> A "Margem de Segurança" era a métrica de proteção, não o desvio padrão ou a covariância. Neste paradigma, o portfólio era visto como uma coleção de ativos individuais, onde cada componente era julgado por seus próprios méritos, isolado do contexto agregado da carteira</w:t>
      </w:r>
      <w:r w:rsidR="000B36EB">
        <w:rPr>
          <w:rFonts w:eastAsia="Google Sans Text"/>
          <w:color w:val="1F1F1F"/>
          <w:sz w:val="24"/>
          <w:szCs w:val="24"/>
        </w:rPr>
        <w:t>(GUERARD, 2010)</w:t>
      </w:r>
      <w:r w:rsidR="000B36EB" w:rsidRPr="008F1D66">
        <w:rPr>
          <w:rFonts w:eastAsia="Google Sans Text"/>
          <w:color w:val="1F1F1F"/>
          <w:sz w:val="24"/>
          <w:szCs w:val="24"/>
        </w:rPr>
        <w:t>.</w:t>
      </w:r>
    </w:p>
    <w:p w14:paraId="42529DC1" w14:textId="77777777" w:rsidR="00405E05" w:rsidRPr="005D311B" w:rsidRDefault="00405E05" w:rsidP="005D311B">
      <w:pPr>
        <w:rPr>
          <w:rStyle w:val="Forte"/>
          <w:b w:val="0"/>
          <w:sz w:val="24"/>
          <w:szCs w:val="24"/>
        </w:rPr>
      </w:pPr>
    </w:p>
    <w:p w14:paraId="1CAF7F7E" w14:textId="3F4B3594" w:rsidR="005D311B" w:rsidRPr="00405E05" w:rsidRDefault="00405E05" w:rsidP="000E6954">
      <w:pPr>
        <w:pStyle w:val="Ttulo3"/>
        <w:numPr>
          <w:ilvl w:val="2"/>
          <w:numId w:val="1"/>
        </w:numPr>
        <w:rPr>
          <w:rStyle w:val="Forte"/>
          <w:bCs/>
        </w:rPr>
      </w:pPr>
      <w:bookmarkStart w:id="6" w:name="_Hlk215239801"/>
      <w:bookmarkStart w:id="7" w:name="_Toc215845520"/>
      <w:r w:rsidRPr="008F1D66">
        <w:rPr>
          <w:rFonts w:eastAsia="Google Sans"/>
          <w:color w:val="1F1F1F"/>
        </w:rPr>
        <w:t>A Transição para a Análise Quantitativa</w:t>
      </w:r>
      <w:bookmarkEnd w:id="6"/>
      <w:bookmarkEnd w:id="7"/>
    </w:p>
    <w:p w14:paraId="530B34E8" w14:textId="77777777" w:rsidR="00405E05" w:rsidRDefault="00405E05" w:rsidP="00405E05">
      <w:pPr>
        <w:rPr>
          <w:rStyle w:val="Forte"/>
          <w:bCs w:val="0"/>
        </w:rPr>
      </w:pPr>
    </w:p>
    <w:p w14:paraId="31C9ED14" w14:textId="37F34243"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w:t>
      </w:r>
      <w:r w:rsidR="000B36EB">
        <w:rPr>
          <w:rFonts w:eastAsia="Google Sans Text"/>
          <w:color w:val="1F1F1F"/>
          <w:sz w:val="24"/>
          <w:szCs w:val="24"/>
        </w:rPr>
        <w:t xml:space="preserve"> (BOYD, JOHANSSON, KAHN, SCHIELE, SCHMELZER, 2024)</w:t>
      </w:r>
      <w:r w:rsidRPr="008F1D66">
        <w:rPr>
          <w:rFonts w:eastAsia="Google Sans Text"/>
          <w:color w:val="1F1F1F"/>
          <w:sz w:val="24"/>
          <w:szCs w:val="24"/>
        </w:rPr>
        <w:t>.</w:t>
      </w:r>
    </w:p>
    <w:p w14:paraId="2A98DE8D" w14:textId="338B655B"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sidRPr="008F1D66">
        <w:rPr>
          <w:rFonts w:eastAsia="Google Sans Text"/>
          <w:i/>
          <w:iCs/>
          <w:color w:val="1F1F1F"/>
          <w:sz w:val="24"/>
          <w:szCs w:val="24"/>
        </w:rPr>
        <w:t>insight</w:t>
      </w:r>
      <w:r w:rsidRPr="008F1D66">
        <w:rPr>
          <w:rFonts w:eastAsia="Google Sans Text"/>
          <w:color w:val="1F1F1F"/>
          <w:sz w:val="24"/>
          <w:szCs w:val="24"/>
        </w:rPr>
        <w:t xml:space="preserve"> que desmantelaria a lógica da maximização pura do retorno</w:t>
      </w:r>
      <w:r w:rsidR="006D7870">
        <w:rPr>
          <w:rFonts w:eastAsia="Google Sans Text"/>
          <w:color w:val="1F1F1F"/>
          <w:sz w:val="24"/>
          <w:szCs w:val="24"/>
        </w:rPr>
        <w:t xml:space="preserve"> (MARKOWITZ, 195</w:t>
      </w:r>
      <w:r w:rsidR="003B453E">
        <w:rPr>
          <w:rFonts w:eastAsia="Google Sans Text"/>
          <w:color w:val="1F1F1F"/>
          <w:sz w:val="24"/>
          <w:szCs w:val="24"/>
        </w:rPr>
        <w:t>9</w:t>
      </w:r>
      <w:r w:rsidR="006D7870">
        <w:rPr>
          <w:rFonts w:eastAsia="Google Sans Text"/>
          <w:color w:val="1F1F1F"/>
          <w:sz w:val="24"/>
          <w:szCs w:val="24"/>
        </w:rPr>
        <w:t>)</w:t>
      </w:r>
      <w:r w:rsidRPr="008F1D66">
        <w:rPr>
          <w:rFonts w:eastAsia="Google Sans Text"/>
          <w:color w:val="1F1F1F"/>
          <w:sz w:val="24"/>
          <w:szCs w:val="24"/>
        </w:rPr>
        <w:t>. Ele percebeu que, se a regra de Williams fosse seguida estritamente em um mundo de incerteza, um investidor racional deveria alocar 100% de seu capital no único ativo com o maior retorno esperado descontado</w:t>
      </w:r>
      <w:r w:rsidR="006D7870">
        <w:rPr>
          <w:rFonts w:eastAsia="Google Sans Text"/>
          <w:color w:val="1F1F1F"/>
          <w:sz w:val="24"/>
          <w:szCs w:val="24"/>
        </w:rPr>
        <w:t xml:space="preserve"> (</w:t>
      </w:r>
      <w:r w:rsidR="006D7870" w:rsidRPr="008F1D66">
        <w:rPr>
          <w:rFonts w:eastAsia="Google Sans Text"/>
          <w:color w:val="1F1F1F"/>
          <w:sz w:val="24"/>
          <w:szCs w:val="24"/>
        </w:rPr>
        <w:t>WILLIAMS</w:t>
      </w:r>
      <w:r w:rsidR="006D7870">
        <w:rPr>
          <w:rFonts w:eastAsia="Google Sans Text"/>
          <w:color w:val="1F1F1F"/>
          <w:sz w:val="24"/>
          <w:szCs w:val="24"/>
        </w:rPr>
        <w:t>, 2014)</w:t>
      </w:r>
      <w:r w:rsidRPr="008F1D66">
        <w:rPr>
          <w:rFonts w:eastAsia="Google Sans Text"/>
          <w:color w:val="1F1F1F"/>
          <w:sz w:val="24"/>
          <w:szCs w:val="24"/>
        </w:rPr>
        <w:t>. Se dois ativos tivessem o mesmo retorno máximo, o investidor seria indiferente entre eles, mas a teoria não oferecia nenhuma razão intrínseca para manter ambos</w:t>
      </w:r>
      <w:r w:rsidR="006D7870">
        <w:rPr>
          <w:rFonts w:eastAsia="Google Sans Text"/>
          <w:color w:val="1F1F1F"/>
          <w:sz w:val="24"/>
          <w:szCs w:val="24"/>
        </w:rPr>
        <w:t xml:space="preserve"> (MARKOWITZ, 195</w:t>
      </w:r>
      <w:r w:rsidR="003B453E">
        <w:rPr>
          <w:rFonts w:eastAsia="Google Sans Text"/>
          <w:color w:val="1F1F1F"/>
          <w:sz w:val="24"/>
          <w:szCs w:val="24"/>
        </w:rPr>
        <w:t>9</w:t>
      </w:r>
      <w:r w:rsidR="006D7870">
        <w:rPr>
          <w:rFonts w:eastAsia="Google Sans Text"/>
          <w:color w:val="1F1F1F"/>
          <w:sz w:val="24"/>
          <w:szCs w:val="24"/>
        </w:rPr>
        <w:t>)</w:t>
      </w:r>
      <w:r w:rsidR="006D7870" w:rsidRPr="008F1D66">
        <w:rPr>
          <w:rFonts w:eastAsia="Google Sans Text"/>
          <w:color w:val="1F1F1F"/>
          <w:sz w:val="24"/>
          <w:szCs w:val="24"/>
        </w:rPr>
        <w:t>.</w:t>
      </w:r>
    </w:p>
    <w:p w14:paraId="459E893C" w14:textId="061D8E74"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Markowitz identificou que a prática observada e intuitivamente racional da diversificação — "não colocar todos os ovos na mesma cesta" — era inconsistente com a teoria de maximização de valor presente de Williams</w:t>
      </w:r>
      <w:r w:rsidR="00CB6986">
        <w:rPr>
          <w:rFonts w:eastAsia="Google Sans Text"/>
          <w:color w:val="1F1F1F"/>
          <w:sz w:val="24"/>
          <w:szCs w:val="24"/>
        </w:rPr>
        <w:t xml:space="preserve"> (MARKOWITZ, 195</w:t>
      </w:r>
      <w:r w:rsidR="003B453E">
        <w:rPr>
          <w:rFonts w:eastAsia="Google Sans Text"/>
          <w:color w:val="1F1F1F"/>
          <w:sz w:val="24"/>
          <w:szCs w:val="24"/>
        </w:rPr>
        <w:t>8</w:t>
      </w:r>
      <w:r w:rsidR="00CB6986">
        <w:rPr>
          <w:rFonts w:eastAsia="Google Sans Text"/>
          <w:color w:val="1F1F1F"/>
          <w:sz w:val="24"/>
          <w:szCs w:val="24"/>
        </w:rPr>
        <w:t>)</w:t>
      </w:r>
      <w:r w:rsidRPr="008F1D66">
        <w:rPr>
          <w:rFonts w:eastAsia="Google Sans Text"/>
          <w:color w:val="1F1F1F"/>
          <w:sz w:val="24"/>
          <w:szCs w:val="24"/>
        </w:rPr>
        <w:t>.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final. Essa percepção marcou a transição da análise de títulos (</w:t>
      </w:r>
      <w:r w:rsidRPr="008F1D66">
        <w:rPr>
          <w:rFonts w:eastAsia="Google Sans Text"/>
          <w:i/>
          <w:iCs/>
          <w:color w:val="1F1F1F"/>
          <w:sz w:val="24"/>
          <w:szCs w:val="24"/>
        </w:rPr>
        <w:t>Security Analysis</w:t>
      </w:r>
      <w:r w:rsidRPr="008F1D66">
        <w:rPr>
          <w:rFonts w:eastAsia="Google Sans Text"/>
          <w:color w:val="1F1F1F"/>
          <w:sz w:val="24"/>
          <w:szCs w:val="24"/>
        </w:rPr>
        <w:t>) para a análise de portfólios (</w:t>
      </w:r>
      <w:r w:rsidRPr="008F1D66">
        <w:rPr>
          <w:rFonts w:eastAsia="Google Sans Text"/>
          <w:i/>
          <w:iCs/>
          <w:color w:val="1F1F1F"/>
          <w:sz w:val="24"/>
          <w:szCs w:val="24"/>
        </w:rPr>
        <w:t>Portfolio Analysis</w:t>
      </w:r>
      <w:r w:rsidRPr="008F1D66">
        <w:rPr>
          <w:rFonts w:eastAsia="Google Sans Text"/>
          <w:color w:val="1F1F1F"/>
          <w:sz w:val="24"/>
          <w:szCs w:val="24"/>
        </w:rPr>
        <w:t>), onde a unidade de análise deixa de ser a firma individual e passa a ser a carteira agregada</w:t>
      </w:r>
      <w:r w:rsidR="00046CDD">
        <w:rPr>
          <w:rFonts w:eastAsia="Google Sans Text"/>
          <w:color w:val="1F1F1F"/>
          <w:sz w:val="24"/>
          <w:szCs w:val="24"/>
        </w:rPr>
        <w:t xml:space="preserve"> (MARKOWITZ, 195</w:t>
      </w:r>
      <w:r w:rsidR="003B453E">
        <w:rPr>
          <w:rFonts w:eastAsia="Google Sans Text"/>
          <w:color w:val="1F1F1F"/>
          <w:sz w:val="24"/>
          <w:szCs w:val="24"/>
        </w:rPr>
        <w:t>8</w:t>
      </w:r>
      <w:r w:rsidR="00046CDD">
        <w:rPr>
          <w:rFonts w:eastAsia="Google Sans Text"/>
          <w:color w:val="1F1F1F"/>
          <w:sz w:val="24"/>
          <w:szCs w:val="24"/>
        </w:rPr>
        <w:t>)</w:t>
      </w:r>
      <w:r w:rsidR="00046CDD" w:rsidRPr="008F1D66">
        <w:rPr>
          <w:rFonts w:eastAsia="Google Sans Text"/>
          <w:color w:val="1F1F1F"/>
          <w:sz w:val="24"/>
          <w:szCs w:val="24"/>
        </w:rPr>
        <w:t>.</w:t>
      </w:r>
    </w:p>
    <w:p w14:paraId="6E039D9C"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BC24935" w14:textId="3368E10B"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8" w:name="_Toc215845521"/>
      <w:r w:rsidRPr="008F1D66">
        <w:rPr>
          <w:rFonts w:eastAsia="Google Sans"/>
          <w:color w:val="1F1F1F"/>
          <w:sz w:val="24"/>
          <w:szCs w:val="24"/>
        </w:rPr>
        <w:t>A Revolução de Markowitz: O Modelo Média-Variância</w:t>
      </w:r>
      <w:bookmarkEnd w:id="8"/>
    </w:p>
    <w:p w14:paraId="077F4083"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7DA954B" w14:textId="769B666F"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A formalização matemática dessa nova perspectiva ocorreu com a publicação do artigo "Portfolio Selection" no </w:t>
      </w:r>
      <w:r w:rsidRPr="008F1D66">
        <w:rPr>
          <w:rFonts w:eastAsia="Google Sans Text"/>
          <w:i/>
          <w:iCs/>
          <w:color w:val="1F1F1F"/>
          <w:sz w:val="24"/>
          <w:szCs w:val="24"/>
        </w:rPr>
        <w:t>Journal of Finance</w:t>
      </w:r>
      <w:r w:rsidRPr="008F1D66">
        <w:rPr>
          <w:rFonts w:eastAsia="Google Sans Text"/>
          <w:color w:val="1F1F1F"/>
          <w:sz w:val="24"/>
          <w:szCs w:val="24"/>
        </w:rPr>
        <w:t xml:space="preserve"> em 1952, expandido posteriormente na monografia </w:t>
      </w:r>
      <w:r w:rsidRPr="008F1D66">
        <w:rPr>
          <w:rFonts w:eastAsia="Google Sans Text"/>
          <w:i/>
          <w:iCs/>
          <w:color w:val="1F1F1F"/>
          <w:sz w:val="24"/>
          <w:szCs w:val="24"/>
        </w:rPr>
        <w:t>Portfolio Selection: Efficient Diversification of Investments</w:t>
      </w:r>
      <w:r w:rsidRPr="008F1D66">
        <w:rPr>
          <w:rFonts w:eastAsia="Google Sans Text"/>
          <w:color w:val="1F1F1F"/>
          <w:sz w:val="24"/>
          <w:szCs w:val="24"/>
        </w:rPr>
        <w:t xml:space="preserve"> (1959)</w:t>
      </w:r>
      <w:r w:rsidR="0088533E">
        <w:rPr>
          <w:rFonts w:eastAsia="Google Sans Text"/>
          <w:color w:val="1F1F1F"/>
          <w:sz w:val="24"/>
          <w:szCs w:val="24"/>
        </w:rPr>
        <w:t xml:space="preserve"> (MARKOWITZ, 195</w:t>
      </w:r>
      <w:r w:rsidR="003B453E">
        <w:rPr>
          <w:rFonts w:eastAsia="Google Sans Text"/>
          <w:color w:val="1F1F1F"/>
          <w:sz w:val="24"/>
          <w:szCs w:val="24"/>
        </w:rPr>
        <w:t>9</w:t>
      </w:r>
      <w:r w:rsidR="0088533E">
        <w:rPr>
          <w:rFonts w:eastAsia="Google Sans Text"/>
          <w:color w:val="1F1F1F"/>
          <w:sz w:val="24"/>
          <w:szCs w:val="24"/>
        </w:rPr>
        <w:t>)</w:t>
      </w:r>
      <w:r w:rsidR="0088533E" w:rsidRPr="008F1D66">
        <w:rPr>
          <w:rFonts w:eastAsia="Google Sans Text"/>
          <w:color w:val="1F1F1F"/>
          <w:sz w:val="24"/>
          <w:szCs w:val="24"/>
        </w:rPr>
        <w:t>.</w:t>
      </w:r>
      <w:r w:rsidRPr="008F1D66">
        <w:rPr>
          <w:rFonts w:eastAsia="Google Sans Text"/>
          <w:color w:val="1F1F1F"/>
          <w:sz w:val="24"/>
          <w:szCs w:val="24"/>
        </w:rPr>
        <w:t xml:space="preserve"> A "Modern Portfolio Theory" (MPT) de Markowitz não apenas descreveu como os investidores agem, mas prescreveu como deveriam agir, fundamentando a decisão de investimento na interação estocástica entre ativos</w:t>
      </w:r>
      <w:r w:rsidR="0088533E">
        <w:rPr>
          <w:rFonts w:eastAsia="Google Sans Text"/>
          <w:color w:val="1F1F1F"/>
          <w:sz w:val="24"/>
          <w:szCs w:val="24"/>
        </w:rPr>
        <w:t xml:space="preserve"> (MARKOWITZ, 195</w:t>
      </w:r>
      <w:r w:rsidR="003B453E">
        <w:rPr>
          <w:rFonts w:eastAsia="Google Sans Text"/>
          <w:color w:val="1F1F1F"/>
          <w:sz w:val="24"/>
          <w:szCs w:val="24"/>
        </w:rPr>
        <w:t>9</w:t>
      </w:r>
      <w:r w:rsidR="0088533E">
        <w:rPr>
          <w:rFonts w:eastAsia="Google Sans Text"/>
          <w:color w:val="1F1F1F"/>
          <w:sz w:val="24"/>
          <w:szCs w:val="24"/>
        </w:rPr>
        <w:t>)</w:t>
      </w:r>
      <w:r w:rsidR="0088533E" w:rsidRPr="008F1D66">
        <w:rPr>
          <w:rFonts w:eastAsia="Google Sans Text"/>
          <w:color w:val="1F1F1F"/>
          <w:sz w:val="24"/>
          <w:szCs w:val="24"/>
        </w:rPr>
        <w:t>.</w:t>
      </w:r>
    </w:p>
    <w:p w14:paraId="579E1E75"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680361E4" w14:textId="24694426" w:rsidR="00405E05" w:rsidRPr="008F1D66" w:rsidRDefault="00405E05" w:rsidP="000E6954">
      <w:pPr>
        <w:pStyle w:val="Ttulo3"/>
        <w:numPr>
          <w:ilvl w:val="2"/>
          <w:numId w:val="1"/>
        </w:numPr>
        <w:spacing w:line="360" w:lineRule="auto"/>
        <w:jc w:val="both"/>
        <w:rPr>
          <w:rFonts w:eastAsia="Google Sans"/>
          <w:color w:val="1F1F1F"/>
        </w:rPr>
      </w:pPr>
      <w:r w:rsidRPr="008F1D66">
        <w:rPr>
          <w:rFonts w:eastAsia="Google Sans"/>
          <w:color w:val="1F1F1F"/>
        </w:rPr>
        <w:t xml:space="preserve"> </w:t>
      </w:r>
      <w:bookmarkStart w:id="9" w:name="_Toc215845522"/>
      <w:r w:rsidRPr="008F1D66">
        <w:rPr>
          <w:rFonts w:eastAsia="Google Sans"/>
          <w:color w:val="1F1F1F"/>
        </w:rPr>
        <w:t>A Rejeição da Maximização Pura do Retorno</w:t>
      </w:r>
      <w:bookmarkEnd w:id="9"/>
    </w:p>
    <w:p w14:paraId="64CF5D8A"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929898B"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premissa fundadora da MPT é que os investidores são, simultaneamente, maximizadores de retorno e avessos ao risco</w:t>
      </w:r>
      <w:r w:rsidR="0099238D">
        <w:rPr>
          <w:rFonts w:eastAsia="Google Sans Text"/>
          <w:color w:val="1F1F1F"/>
          <w:sz w:val="24"/>
          <w:szCs w:val="24"/>
        </w:rPr>
        <w:t xml:space="preserve"> (MARKOWITZ, 195</w:t>
      </w:r>
      <w:r w:rsidR="003B453E">
        <w:rPr>
          <w:rFonts w:eastAsia="Google Sans Text"/>
          <w:color w:val="1F1F1F"/>
          <w:sz w:val="24"/>
          <w:szCs w:val="24"/>
        </w:rPr>
        <w:t>9</w:t>
      </w:r>
      <w:r w:rsidR="0099238D">
        <w:rPr>
          <w:rFonts w:eastAsia="Google Sans Text"/>
          <w:color w:val="1F1F1F"/>
          <w:sz w:val="24"/>
          <w:szCs w:val="24"/>
        </w:rPr>
        <w:t>)</w:t>
      </w:r>
      <w:r w:rsidRPr="008F1D66">
        <w:rPr>
          <w:rFonts w:eastAsia="Google Sans Text"/>
          <w:color w:val="1F1F1F"/>
          <w:sz w:val="24"/>
          <w:szCs w:val="24"/>
        </w:rPr>
        <w:t>.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w:t>
      </w:r>
      <w:r w:rsidR="003B453E">
        <w:rPr>
          <w:rFonts w:eastAsia="Google Sans Text"/>
          <w:color w:val="1F1F1F"/>
          <w:sz w:val="24"/>
          <w:szCs w:val="24"/>
        </w:rPr>
        <w:t xml:space="preserve"> (MARKOWITZ, 1952)</w:t>
      </w:r>
      <w:r w:rsidR="003B453E" w:rsidRPr="008F1D66">
        <w:rPr>
          <w:rFonts w:eastAsia="Google Sans Text"/>
          <w:color w:val="1F1F1F"/>
          <w:sz w:val="24"/>
          <w:szCs w:val="24"/>
        </w:rPr>
        <w:t>.</w:t>
      </w:r>
    </w:p>
    <w:p w14:paraId="13F13A77" w14:textId="2F3D2E64"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Portanto, a função de utilidade do investidor deve depender de dois parâmetros:</w:t>
      </w:r>
    </w:p>
    <w:p w14:paraId="285CA760" w14:textId="0EDE64DB" w:rsidR="00405E05" w:rsidRPr="008F1D66" w:rsidRDefault="00405E05" w:rsidP="000E6954">
      <w:pPr>
        <w:numPr>
          <w:ilvl w:val="0"/>
          <w:numId w:val="45"/>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Retorno Esperado (</w:t>
      </w:r>
      <w:r w:rsidR="00977D32">
        <w:rPr>
          <w:rFonts w:eastAsia="Google Sans Text"/>
          <w:b/>
          <w:bCs/>
          <w:color w:val="1F1F1F"/>
          <w:sz w:val="24"/>
          <w:szCs w:val="24"/>
        </w:rPr>
        <w:t>µ</w:t>
      </w:r>
      <w:r w:rsidRPr="008F1D66">
        <w:rPr>
          <w:rFonts w:eastAsia="Google Sans Text"/>
          <w:b/>
          <w:bCs/>
          <w:color w:val="1F1F1F"/>
          <w:sz w:val="24"/>
          <w:szCs w:val="24"/>
        </w:rPr>
        <w:t>):</w:t>
      </w:r>
      <w:r w:rsidRPr="008F1D66">
        <w:rPr>
          <w:rFonts w:eastAsia="Google Sans Text"/>
          <w:color w:val="1F1F1F"/>
          <w:sz w:val="24"/>
          <w:szCs w:val="24"/>
        </w:rPr>
        <w:t xml:space="preserve"> O valor médio ponderado das probabilidades dos retornos futuros.</w:t>
      </w:r>
    </w:p>
    <w:p w14:paraId="058DC494" w14:textId="4492B0E3" w:rsidR="00405E05" w:rsidRPr="008F1D66" w:rsidRDefault="00405E05" w:rsidP="000E6954">
      <w:pPr>
        <w:numPr>
          <w:ilvl w:val="0"/>
          <w:numId w:val="45"/>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Risco (</w:t>
      </w:r>
      <w:r w:rsidR="00977D32">
        <w:rPr>
          <w:rFonts w:eastAsia="Google Sans Text"/>
          <w:b/>
          <w:bCs/>
          <w:color w:val="1F1F1F"/>
          <w:sz w:val="24"/>
          <w:szCs w:val="24"/>
        </w:rPr>
        <w:t>σ</w:t>
      </w:r>
      <w:r w:rsidRPr="008F1D66">
        <w:rPr>
          <w:rFonts w:eastAsia="Google Sans Text"/>
          <w:b/>
          <w:bCs/>
          <w:color w:val="1F1F1F"/>
          <w:sz w:val="24"/>
          <w:szCs w:val="24"/>
        </w:rPr>
        <w:t>):</w:t>
      </w:r>
      <w:r w:rsidRPr="008F1D66">
        <w:rPr>
          <w:rFonts w:eastAsia="Google Sans Text"/>
          <w:color w:val="1F1F1F"/>
          <w:sz w:val="24"/>
          <w:szCs w:val="24"/>
        </w:rPr>
        <w:t xml:space="preserve"> A dispersão ou incerteza desses retornos em torno da média.</w:t>
      </w:r>
    </w:p>
    <w:p w14:paraId="2ABB05CF" w14:textId="5B63DF76"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sidRPr="008F1D66">
        <w:rPr>
          <w:rFonts w:eastAsia="Google Sans Text"/>
          <w:i/>
          <w:iCs/>
          <w:color w:val="1F1F1F"/>
          <w:sz w:val="24"/>
          <w:szCs w:val="24"/>
        </w:rPr>
        <w:t>trade-off</w:t>
      </w:r>
      <w:r w:rsidRPr="008F1D66">
        <w:rPr>
          <w:rFonts w:eastAsia="Google Sans Text"/>
          <w:color w:val="1F1F1F"/>
          <w:sz w:val="24"/>
          <w:szCs w:val="24"/>
        </w:rPr>
        <w:t xml:space="preserve"> inevitável, substituindo a busca pelo "melhor ativo" pela construção do "melhor portfólio"</w:t>
      </w:r>
      <w:r w:rsidR="00977D32">
        <w:rPr>
          <w:rFonts w:eastAsia="Google Sans Text"/>
          <w:color w:val="1F1F1F"/>
          <w:sz w:val="24"/>
          <w:szCs w:val="24"/>
        </w:rPr>
        <w:t xml:space="preserve"> (MARKOWITZ, 195</w:t>
      </w:r>
      <w:r w:rsidR="003B453E">
        <w:rPr>
          <w:rFonts w:eastAsia="Google Sans Text"/>
          <w:color w:val="1F1F1F"/>
          <w:sz w:val="24"/>
          <w:szCs w:val="24"/>
        </w:rPr>
        <w:t>2</w:t>
      </w:r>
      <w:r w:rsidR="00977D32">
        <w:rPr>
          <w:rFonts w:eastAsia="Google Sans Text"/>
          <w:color w:val="1F1F1F"/>
          <w:sz w:val="24"/>
          <w:szCs w:val="24"/>
        </w:rPr>
        <w:t>)</w:t>
      </w:r>
      <w:r w:rsidRPr="008F1D66">
        <w:rPr>
          <w:rFonts w:eastAsia="Google Sans Text"/>
          <w:color w:val="1F1F1F"/>
          <w:sz w:val="24"/>
          <w:szCs w:val="24"/>
        </w:rPr>
        <w:t>.</w:t>
      </w:r>
    </w:p>
    <w:p w14:paraId="63DA97D6"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53FFCB13" w14:textId="4E8658E1" w:rsidR="00405E05" w:rsidRPr="008F1D66" w:rsidRDefault="00405E05" w:rsidP="000E6954">
      <w:pPr>
        <w:pStyle w:val="Ttulo3"/>
        <w:numPr>
          <w:ilvl w:val="2"/>
          <w:numId w:val="1"/>
        </w:numPr>
        <w:spacing w:line="360" w:lineRule="auto"/>
        <w:jc w:val="both"/>
        <w:rPr>
          <w:rFonts w:eastAsia="Google Sans"/>
          <w:color w:val="1F1F1F"/>
        </w:rPr>
      </w:pPr>
      <w:bookmarkStart w:id="10" w:name="_Toc215845523"/>
      <w:r w:rsidRPr="008F1D66">
        <w:rPr>
          <w:rFonts w:eastAsia="Google Sans"/>
          <w:color w:val="1F1F1F"/>
        </w:rPr>
        <w:t>O Conceito de Risco como Variância: Uma Escolha Pragmática</w:t>
      </w:r>
      <w:bookmarkEnd w:id="10"/>
    </w:p>
    <w:p w14:paraId="171E8C0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C0250AD" w14:textId="52242C7A"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Em sua obra de 1959, Markowitz dedicou </w:t>
      </w:r>
      <w:r w:rsidR="009135DF">
        <w:rPr>
          <w:rFonts w:eastAsia="Google Sans Text"/>
          <w:color w:val="1F1F1F"/>
          <w:sz w:val="24"/>
          <w:szCs w:val="24"/>
        </w:rPr>
        <w:t>um</w:t>
      </w:r>
      <w:r w:rsidRPr="008F1D66">
        <w:rPr>
          <w:rFonts w:eastAsia="Google Sans Text"/>
          <w:color w:val="1F1F1F"/>
          <w:sz w:val="24"/>
          <w:szCs w:val="24"/>
        </w:rPr>
        <w:t xml:space="preserve"> </w:t>
      </w:r>
      <w:r w:rsidR="009135DF">
        <w:rPr>
          <w:rFonts w:eastAsia="Google Sans Text"/>
          <w:color w:val="1F1F1F"/>
          <w:sz w:val="24"/>
          <w:szCs w:val="24"/>
        </w:rPr>
        <w:t>c</w:t>
      </w:r>
      <w:r w:rsidRPr="008F1D66">
        <w:rPr>
          <w:rFonts w:eastAsia="Google Sans Text"/>
          <w:color w:val="1F1F1F"/>
          <w:sz w:val="24"/>
          <w:szCs w:val="24"/>
        </w:rPr>
        <w:t xml:space="preserve">apítulo para discutir uma medida alternativa de risco: a </w:t>
      </w:r>
      <w:r w:rsidRPr="008F1D66">
        <w:rPr>
          <w:rFonts w:eastAsia="Google Sans Text"/>
          <w:b/>
          <w:bCs/>
          <w:color w:val="1F1F1F"/>
          <w:sz w:val="24"/>
          <w:szCs w:val="24"/>
        </w:rPr>
        <w:t>semivariância</w:t>
      </w:r>
      <w:r w:rsidR="00AF34AC">
        <w:rPr>
          <w:rFonts w:eastAsia="Google Sans Text"/>
          <w:b/>
          <w:bCs/>
          <w:color w:val="1F1F1F"/>
          <w:sz w:val="24"/>
          <w:szCs w:val="24"/>
        </w:rPr>
        <w:t xml:space="preserve"> </w:t>
      </w:r>
      <w:r w:rsidR="00AF34AC" w:rsidRPr="00AF34AC">
        <w:rPr>
          <w:rFonts w:eastAsia="Google Sans Text"/>
          <w:color w:val="1F1F1F"/>
          <w:sz w:val="24"/>
          <w:szCs w:val="24"/>
        </w:rPr>
        <w:t>(</w:t>
      </w:r>
      <w:r w:rsidR="00AF34AC">
        <w:rPr>
          <w:rFonts w:eastAsia="Google Sans Text"/>
          <w:color w:val="1F1F1F"/>
          <w:sz w:val="24"/>
          <w:szCs w:val="24"/>
        </w:rPr>
        <w:t>ESTRADA, 2007</w:t>
      </w:r>
      <w:r w:rsidR="00AF34AC" w:rsidRPr="00AF34AC">
        <w:rPr>
          <w:rFonts w:eastAsia="Google Sans Text"/>
          <w:color w:val="1F1F1F"/>
          <w:sz w:val="24"/>
          <w:szCs w:val="24"/>
        </w:rPr>
        <w:t>)</w:t>
      </w:r>
      <w:r w:rsidRPr="008F1D66">
        <w:rPr>
          <w:rFonts w:eastAsia="Google Sans Text"/>
          <w:color w:val="1F1F1F"/>
          <w:sz w:val="24"/>
          <w:szCs w:val="24"/>
        </w:rPr>
        <w:t>. A semivariância mensura apenas a dispersão dos retornos que caem abaixo de um determinado alvo (como a média ou zero), ignorando a volatilidade "positiva" (ganhos acima do esperado)</w:t>
      </w:r>
      <w:r w:rsidR="009135DF">
        <w:rPr>
          <w:rFonts w:eastAsia="Google Sans Text"/>
          <w:color w:val="1F1F1F"/>
          <w:sz w:val="24"/>
          <w:szCs w:val="24"/>
        </w:rPr>
        <w:t xml:space="preserve"> </w:t>
      </w:r>
      <w:r w:rsidR="009135DF" w:rsidRPr="008F1D66">
        <w:rPr>
          <w:rFonts w:eastAsia="Google Sans Text"/>
          <w:color w:val="1F1F1F"/>
          <w:sz w:val="24"/>
          <w:szCs w:val="24"/>
        </w:rPr>
        <w:t>"</w:t>
      </w:r>
      <w:r w:rsidR="009135DF">
        <w:rPr>
          <w:rFonts w:eastAsia="Google Sans Text"/>
          <w:color w:val="1F1F1F"/>
          <w:sz w:val="24"/>
          <w:szCs w:val="24"/>
        </w:rPr>
        <w:t xml:space="preserve"> (MARKOWITZ, 1959)</w:t>
      </w:r>
      <w:r w:rsidRPr="008F1D66">
        <w:rPr>
          <w:rFonts w:eastAsia="Google Sans Text"/>
          <w:color w:val="1F1F1F"/>
          <w:sz w:val="24"/>
          <w:szCs w:val="24"/>
        </w:rPr>
        <w:t>. Markowitz reconheceu explicitamente a superioridade teórica desta medida, afirmando que "a semivariância parece mais plausível do que a variância como uma medida de risco, uma vez que se preocupa apenas com desvios adversos"</w:t>
      </w:r>
      <w:r w:rsidR="00AF34AC">
        <w:rPr>
          <w:rFonts w:eastAsia="Google Sans Text"/>
          <w:color w:val="1F1F1F"/>
          <w:sz w:val="24"/>
          <w:szCs w:val="24"/>
        </w:rPr>
        <w:t xml:space="preserve"> (MARKOWITZ, 1990)</w:t>
      </w:r>
      <w:r w:rsidRPr="008F1D66">
        <w:rPr>
          <w:rFonts w:eastAsia="Google Sans Text"/>
          <w:color w:val="1F1F1F"/>
          <w:sz w:val="24"/>
          <w:szCs w:val="24"/>
        </w:rPr>
        <w:t>. Investidores racionais não temem ganhos inesperados; eles temem perdas.</w:t>
      </w:r>
    </w:p>
    <w:p w14:paraId="754E60B4" w14:textId="5AE0CE5A"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No entanto, Markowitz optou pela variância baseada em critérios de "custo, conveniência e familiaridade"</w:t>
      </w:r>
      <w:r w:rsidR="00AD0D97">
        <w:rPr>
          <w:rFonts w:eastAsia="Google Sans Text"/>
          <w:color w:val="1F1F1F"/>
          <w:sz w:val="24"/>
          <w:szCs w:val="24"/>
        </w:rPr>
        <w:t xml:space="preserve"> </w:t>
      </w:r>
      <w:r w:rsidR="00AD0D97" w:rsidRPr="00AF34AC">
        <w:rPr>
          <w:rFonts w:eastAsia="Google Sans Text"/>
          <w:color w:val="1F1F1F"/>
          <w:sz w:val="24"/>
          <w:szCs w:val="24"/>
        </w:rPr>
        <w:t>(</w:t>
      </w:r>
      <w:r w:rsidR="00AD0D97">
        <w:rPr>
          <w:rFonts w:eastAsia="Google Sans Text"/>
          <w:color w:val="1F1F1F"/>
          <w:sz w:val="24"/>
          <w:szCs w:val="24"/>
        </w:rPr>
        <w:t>ESTRADA, 2007</w:t>
      </w:r>
      <w:r w:rsidR="00AD0D97" w:rsidRPr="00AF34AC">
        <w:rPr>
          <w:rFonts w:eastAsia="Google Sans Text"/>
          <w:color w:val="1F1F1F"/>
          <w:sz w:val="24"/>
          <w:szCs w:val="24"/>
        </w:rPr>
        <w:t>)</w:t>
      </w:r>
      <w:r w:rsidR="00AD0D97" w:rsidRPr="008F1D66">
        <w:rPr>
          <w:rFonts w:eastAsia="Google Sans Text"/>
          <w:color w:val="1F1F1F"/>
          <w:sz w:val="24"/>
          <w:szCs w:val="24"/>
        </w:rPr>
        <w:t>.</w:t>
      </w:r>
    </w:p>
    <w:p w14:paraId="3D39E755" w14:textId="022099D0" w:rsidR="00405E05" w:rsidRPr="008F1D66" w:rsidRDefault="00405E05" w:rsidP="00405E05">
      <w:pPr>
        <w:numPr>
          <w:ilvl w:val="0"/>
          <w:numId w:val="32"/>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lastRenderedPageBreak/>
        <w:t>Custo Computacional:</w:t>
      </w:r>
      <w:r w:rsidRPr="008F1D66">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sidRPr="008F1D66">
        <w:rPr>
          <w:rFonts w:eastAsia="Google Sans Text"/>
          <w:i/>
          <w:iCs/>
          <w:color w:val="1F1F1F"/>
          <w:sz w:val="24"/>
          <w:szCs w:val="24"/>
        </w:rPr>
        <w:t>Critical Line Algorithm</w:t>
      </w:r>
      <w:r w:rsidRPr="008F1D66">
        <w:rPr>
          <w:rFonts w:eastAsia="Google Sans Text"/>
          <w:color w:val="1F1F1F"/>
          <w:sz w:val="24"/>
          <w:szCs w:val="24"/>
        </w:rPr>
        <w:t xml:space="preserve"> desenvolvido pelo próprio Markowitz)</w:t>
      </w:r>
      <w:r w:rsidR="005463E0">
        <w:rPr>
          <w:rFonts w:eastAsia="Google Sans Text"/>
          <w:color w:val="1F1F1F"/>
          <w:sz w:val="24"/>
          <w:szCs w:val="24"/>
        </w:rPr>
        <w:t xml:space="preserve"> (MARKOWITZ, STARER, FRAM, GERBER, 2019 )</w:t>
      </w:r>
      <w:r w:rsidRPr="008F1D66">
        <w:rPr>
          <w:rFonts w:eastAsia="Google Sans Text"/>
          <w:color w:val="1F1F1F"/>
          <w:sz w:val="24"/>
          <w:szCs w:val="24"/>
        </w:rPr>
        <w:t>. A semivariância, por outro lado, exigia o dobro de dados de entrada (matrizes de semicovariância) e resultava em problemas de otimização mais complexos, onde a matriz de covariância se tornava endógena aos pesos do portfólio</w:t>
      </w:r>
      <w:r w:rsidR="00B55214">
        <w:rPr>
          <w:rFonts w:eastAsia="Google Sans Text"/>
          <w:color w:val="1F1F1F"/>
          <w:sz w:val="24"/>
          <w:szCs w:val="24"/>
        </w:rPr>
        <w:t xml:space="preserve"> </w:t>
      </w:r>
      <w:r w:rsidR="00B55214" w:rsidRPr="00AF34AC">
        <w:rPr>
          <w:rFonts w:eastAsia="Google Sans Text"/>
          <w:color w:val="1F1F1F"/>
          <w:sz w:val="24"/>
          <w:szCs w:val="24"/>
        </w:rPr>
        <w:t>(</w:t>
      </w:r>
      <w:r w:rsidR="00B55214">
        <w:rPr>
          <w:rFonts w:eastAsia="Google Sans Text"/>
          <w:color w:val="1F1F1F"/>
          <w:sz w:val="24"/>
          <w:szCs w:val="24"/>
        </w:rPr>
        <w:t>ESTRADA, 2007</w:t>
      </w:r>
      <w:r w:rsidR="00B55214" w:rsidRPr="00AF34AC">
        <w:rPr>
          <w:rFonts w:eastAsia="Google Sans Text"/>
          <w:color w:val="1F1F1F"/>
          <w:sz w:val="24"/>
          <w:szCs w:val="24"/>
        </w:rPr>
        <w:t>)</w:t>
      </w:r>
      <w:r w:rsidR="00B55214" w:rsidRPr="008F1D66">
        <w:rPr>
          <w:rFonts w:eastAsia="Google Sans Text"/>
          <w:color w:val="1F1F1F"/>
          <w:sz w:val="24"/>
          <w:szCs w:val="24"/>
        </w:rPr>
        <w:t>.</w:t>
      </w:r>
    </w:p>
    <w:p w14:paraId="716C8610" w14:textId="5A580350" w:rsidR="00405E05" w:rsidRPr="008F1D66" w:rsidRDefault="00405E05" w:rsidP="00405E05">
      <w:pPr>
        <w:numPr>
          <w:ilvl w:val="0"/>
          <w:numId w:val="32"/>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Convenência Analítica:</w:t>
      </w:r>
      <w:r w:rsidRPr="008F1D66">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w:t>
      </w:r>
      <w:r w:rsidR="00B55214">
        <w:rPr>
          <w:rFonts w:eastAsia="Google Sans Text"/>
          <w:color w:val="1F1F1F"/>
          <w:sz w:val="24"/>
          <w:szCs w:val="24"/>
        </w:rPr>
        <w:t xml:space="preserve"> </w:t>
      </w:r>
      <w:r w:rsidR="00B55214" w:rsidRPr="00AF34AC">
        <w:rPr>
          <w:rFonts w:eastAsia="Google Sans Text"/>
          <w:color w:val="1F1F1F"/>
          <w:sz w:val="24"/>
          <w:szCs w:val="24"/>
        </w:rPr>
        <w:t>(</w:t>
      </w:r>
      <w:r w:rsidR="00B55214">
        <w:rPr>
          <w:rFonts w:eastAsia="Google Sans Text"/>
          <w:color w:val="1F1F1F"/>
          <w:sz w:val="24"/>
          <w:szCs w:val="24"/>
        </w:rPr>
        <w:t>ESTRADA, 2007</w:t>
      </w:r>
      <w:r w:rsidR="00B55214" w:rsidRPr="00AF34AC">
        <w:rPr>
          <w:rFonts w:eastAsia="Google Sans Text"/>
          <w:color w:val="1F1F1F"/>
          <w:sz w:val="24"/>
          <w:szCs w:val="24"/>
        </w:rPr>
        <w:t>)</w:t>
      </w:r>
      <w:r w:rsidR="00B55214" w:rsidRPr="008F1D66">
        <w:rPr>
          <w:rFonts w:eastAsia="Google Sans Text"/>
          <w:color w:val="1F1F1F"/>
          <w:sz w:val="24"/>
          <w:szCs w:val="24"/>
        </w:rPr>
        <w:t xml:space="preserve">. </w:t>
      </w:r>
      <w:r w:rsidRPr="008F1D66">
        <w:rPr>
          <w:rFonts w:eastAsia="Google Sans Text"/>
          <w:color w:val="1F1F1F"/>
          <w:sz w:val="24"/>
          <w:szCs w:val="24"/>
        </w:rPr>
        <w:t>Markowitz apostou na aproximação normal como uma simplificação aceitável para tornar a teoria operacionalizável.</w:t>
      </w:r>
    </w:p>
    <w:p w14:paraId="5C073C00" w14:textId="1DECEB78"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w:t>
      </w:r>
      <w:r w:rsidR="00B55214">
        <w:rPr>
          <w:rFonts w:eastAsia="Google Sans Text"/>
          <w:color w:val="1F1F1F"/>
          <w:sz w:val="24"/>
          <w:szCs w:val="24"/>
        </w:rPr>
        <w:t xml:space="preserve"> </w:t>
      </w:r>
      <w:r w:rsidR="00B55214" w:rsidRPr="00AF34AC">
        <w:rPr>
          <w:rFonts w:eastAsia="Google Sans Text"/>
          <w:color w:val="1F1F1F"/>
          <w:sz w:val="24"/>
          <w:szCs w:val="24"/>
        </w:rPr>
        <w:t>(</w:t>
      </w:r>
      <w:r w:rsidR="00B55214">
        <w:rPr>
          <w:rFonts w:eastAsia="Google Sans Text"/>
          <w:color w:val="1F1F1F"/>
          <w:sz w:val="24"/>
          <w:szCs w:val="24"/>
        </w:rPr>
        <w:t>ESTRADA, 2007</w:t>
      </w:r>
      <w:r w:rsidR="00B55214" w:rsidRPr="00AF34AC">
        <w:rPr>
          <w:rFonts w:eastAsia="Google Sans Text"/>
          <w:color w:val="1F1F1F"/>
          <w:sz w:val="24"/>
          <w:szCs w:val="24"/>
        </w:rPr>
        <w:t>)</w:t>
      </w:r>
      <w:r w:rsidR="00B55214" w:rsidRPr="008F1D66">
        <w:rPr>
          <w:rFonts w:eastAsia="Google Sans Text"/>
          <w:color w:val="1F1F1F"/>
          <w:sz w:val="24"/>
          <w:szCs w:val="24"/>
        </w:rPr>
        <w:t>.</w:t>
      </w:r>
    </w:p>
    <w:p w14:paraId="707B7F50"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1C95B008" w14:textId="7E56BA61" w:rsidR="00405E05" w:rsidRDefault="00405E05" w:rsidP="006C34D7">
      <w:pPr>
        <w:pStyle w:val="Ttulo2"/>
        <w:numPr>
          <w:ilvl w:val="1"/>
          <w:numId w:val="1"/>
        </w:numPr>
        <w:spacing w:line="360" w:lineRule="auto"/>
        <w:jc w:val="both"/>
        <w:rPr>
          <w:rFonts w:eastAsia="Google Sans"/>
          <w:color w:val="1F1F1F"/>
          <w:sz w:val="24"/>
          <w:szCs w:val="24"/>
        </w:rPr>
      </w:pPr>
      <w:bookmarkStart w:id="11" w:name="_Toc215845524"/>
      <w:r w:rsidRPr="008F1D66">
        <w:rPr>
          <w:rFonts w:eastAsia="Google Sans"/>
          <w:color w:val="1F1F1F"/>
          <w:sz w:val="24"/>
          <w:szCs w:val="24"/>
        </w:rPr>
        <w:t>Risco, Retorno e Covariância: A Matemática da Diversificação</w:t>
      </w:r>
      <w:bookmarkEnd w:id="11"/>
    </w:p>
    <w:p w14:paraId="6FD0273E" w14:textId="77777777" w:rsidR="00787E8E" w:rsidRDefault="00787E8E" w:rsidP="00787E8E">
      <w:pPr>
        <w:rPr>
          <w:rFonts w:eastAsia="Google Sans"/>
          <w:color w:val="1F1F1F"/>
          <w:sz w:val="24"/>
          <w:szCs w:val="24"/>
        </w:rPr>
      </w:pPr>
    </w:p>
    <w:p w14:paraId="5148E8B3"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contribuição técnica mais duradoura de Markowitz foi a formulação estatística do risco do portfólio, demonstrando que o risco de um todo não é meramente a soma dos riscos das partes.</w:t>
      </w:r>
    </w:p>
    <w:p w14:paraId="028AC040" w14:textId="77777777" w:rsidR="00787E8E" w:rsidRDefault="00787E8E" w:rsidP="00787E8E">
      <w:pPr>
        <w:rPr>
          <w:rFonts w:eastAsia="Google Sans"/>
          <w:color w:val="1F1F1F"/>
          <w:sz w:val="24"/>
          <w:szCs w:val="24"/>
        </w:rPr>
      </w:pPr>
    </w:p>
    <w:p w14:paraId="1863C8CF" w14:textId="77777777" w:rsidR="00787E8E" w:rsidRDefault="00787E8E" w:rsidP="00787E8E">
      <w:pPr>
        <w:rPr>
          <w:rFonts w:eastAsia="Google Sans"/>
          <w:color w:val="1F1F1F"/>
          <w:sz w:val="24"/>
          <w:szCs w:val="24"/>
        </w:rPr>
      </w:pPr>
    </w:p>
    <w:p w14:paraId="1653475F" w14:textId="0F68096B" w:rsidR="00787E8E" w:rsidRPr="00C305FA" w:rsidRDefault="00787E8E" w:rsidP="00787E8E">
      <w:pPr>
        <w:pStyle w:val="Ttulo2"/>
        <w:numPr>
          <w:ilvl w:val="2"/>
          <w:numId w:val="1"/>
        </w:numPr>
        <w:spacing w:line="360" w:lineRule="auto"/>
        <w:jc w:val="both"/>
        <w:rPr>
          <w:rFonts w:eastAsia="Google Sans"/>
          <w:color w:val="1F1F1F"/>
          <w:sz w:val="24"/>
          <w:szCs w:val="24"/>
        </w:rPr>
      </w:pPr>
      <w:bookmarkStart w:id="12" w:name="_Toc215845525"/>
      <w:r w:rsidRPr="008F1D66">
        <w:rPr>
          <w:rFonts w:eastAsia="Google Sans"/>
          <w:color w:val="1F1F1F"/>
        </w:rPr>
        <w:t>Retorno Esperado do Portfólio</w:t>
      </w:r>
      <w:bookmarkEnd w:id="12"/>
    </w:p>
    <w:p w14:paraId="23563E77" w14:textId="77777777" w:rsidR="00C305FA" w:rsidRDefault="00C305FA" w:rsidP="00C305FA">
      <w:pPr>
        <w:rPr>
          <w:rFonts w:eastAsia="Google Sans"/>
          <w:color w:val="1F1F1F"/>
          <w:sz w:val="24"/>
          <w:szCs w:val="24"/>
        </w:rPr>
      </w:pPr>
    </w:p>
    <w:p w14:paraId="2DDFD9E8" w14:textId="77777777" w:rsidR="00C305FA" w:rsidRDefault="00C305FA" w:rsidP="00C305FA">
      <w:pPr>
        <w:rPr>
          <w:rFonts w:eastAsia="Google Sans"/>
          <w:color w:val="1F1F1F"/>
          <w:sz w:val="24"/>
          <w:szCs w:val="24"/>
        </w:rPr>
      </w:pPr>
    </w:p>
    <w:p w14:paraId="6CE7FF3F" w14:textId="7BE00EE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sidR="00947E27">
        <w:rPr>
          <w:rFonts w:eastAsia="Google Sans Text"/>
          <w:sz w:val="36"/>
          <w:lang w:val="pt-BR"/>
        </w:rPr>
        <w:t xml:space="preserve"> </w:t>
      </w:r>
      <w:r w:rsidRPr="008F1D66">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sidRPr="008F1D66">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sidRPr="008F1D66">
        <w:rPr>
          <w:rFonts w:eastAsia="Google Sans Text"/>
          <w:color w:val="1F1F1F"/>
          <w:sz w:val="24"/>
          <w:szCs w:val="24"/>
        </w:rPr>
        <w:t xml:space="preserve"> representam a fração do capital alocada em cada ativo:</w:t>
      </w:r>
    </w:p>
    <w:p w14:paraId="1B380C4D"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12DCDFD5" w14:textId="5E77371A"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3F42292D" w14:textId="309302BD"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Esta linearidade implica que a diversificação não altera o potencial de retorno médio do </w:t>
      </w:r>
      <w:r w:rsidRPr="008F1D66">
        <w:rPr>
          <w:rFonts w:eastAsia="Google Sans Text"/>
          <w:color w:val="1F1F1F"/>
          <w:sz w:val="24"/>
          <w:szCs w:val="24"/>
        </w:rPr>
        <w:lastRenderedPageBreak/>
        <w:t>portfólio; ela apenas dilui os retornos extremos dos ativos individuais.</w:t>
      </w:r>
      <w:r w:rsidRPr="008F1D66">
        <w:rPr>
          <w:rFonts w:eastAsia="Google Sans Text"/>
          <w:color w:val="444746"/>
          <w:sz w:val="24"/>
          <w:szCs w:val="24"/>
          <w:vertAlign w:val="superscript"/>
        </w:rPr>
        <w:t>5</w:t>
      </w:r>
    </w:p>
    <w:p w14:paraId="68326CDA"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518A5D8" w14:textId="77777777" w:rsidR="00C305FA" w:rsidRDefault="00C305FA" w:rsidP="00C305FA">
      <w:pPr>
        <w:rPr>
          <w:rFonts w:eastAsia="Google Sans"/>
          <w:color w:val="1F1F1F"/>
          <w:sz w:val="24"/>
          <w:szCs w:val="24"/>
        </w:rPr>
      </w:pPr>
    </w:p>
    <w:p w14:paraId="1D9F06D8" w14:textId="77777777" w:rsidR="00C305FA" w:rsidRPr="00C305FA" w:rsidRDefault="00C305FA" w:rsidP="00C305FA">
      <w:pPr>
        <w:rPr>
          <w:rFonts w:eastAsia="Google Sans"/>
          <w:color w:val="1F1F1F"/>
          <w:sz w:val="24"/>
          <w:szCs w:val="24"/>
        </w:rPr>
      </w:pPr>
    </w:p>
    <w:p w14:paraId="78D648DC" w14:textId="19F8BBE4" w:rsidR="00C305FA" w:rsidRPr="00ED30FA" w:rsidRDefault="00C305FA" w:rsidP="00C305FA">
      <w:pPr>
        <w:pStyle w:val="Ttulo2"/>
        <w:numPr>
          <w:ilvl w:val="2"/>
          <w:numId w:val="1"/>
        </w:numPr>
        <w:spacing w:line="360" w:lineRule="auto"/>
        <w:jc w:val="both"/>
        <w:rPr>
          <w:rFonts w:eastAsia="Google Sans"/>
          <w:color w:val="1F1F1F"/>
          <w:sz w:val="24"/>
          <w:szCs w:val="24"/>
        </w:rPr>
      </w:pPr>
      <w:bookmarkStart w:id="13" w:name="_Toc215845526"/>
      <w:r w:rsidRPr="008F1D66">
        <w:rPr>
          <w:rFonts w:eastAsia="Google Sans"/>
          <w:color w:val="1F1F1F"/>
        </w:rPr>
        <w:t>Variância e Covariância</w:t>
      </w:r>
      <w:bookmarkEnd w:id="13"/>
    </w:p>
    <w:p w14:paraId="708AE168" w14:textId="2FCE4F38"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sidR="001A2771">
        <w:rPr>
          <w:rFonts w:eastAsia="Google Sans Text"/>
          <w:color w:val="1F1F1F"/>
          <w:sz w:val="24"/>
          <w:szCs w:val="24"/>
        </w:rPr>
        <w:t xml:space="preserve"> </w:t>
      </w:r>
      <w:r w:rsidR="00164D48">
        <w:rPr>
          <w:rFonts w:eastAsia="Google Sans Text"/>
          <w:color w:val="1F1F1F"/>
          <w:sz w:val="24"/>
          <w:szCs w:val="24"/>
        </w:rPr>
        <w:t xml:space="preserve"> </w:t>
      </w:r>
      <w:r w:rsidRPr="008F1D66">
        <w:rPr>
          <w:rFonts w:eastAsia="Google Sans Text"/>
          <w:color w:val="1F1F1F"/>
          <w:sz w:val="24"/>
          <w:szCs w:val="24"/>
        </w:rPr>
        <w:t xml:space="preserve">não é linear. Ela depende crucialmente das </w:t>
      </w:r>
      <w:r w:rsidRPr="008F1D66">
        <w:rPr>
          <w:rFonts w:eastAsia="Google Sans Text"/>
          <w:b/>
          <w:bCs/>
          <w:color w:val="1F1F1F"/>
          <w:sz w:val="24"/>
          <w:szCs w:val="24"/>
        </w:rPr>
        <w:t>covariâncias</w:t>
      </w:r>
      <w:r w:rsidRPr="008F1D66">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sidR="001A2771">
        <w:rPr>
          <w:rFonts w:eastAsia="Google Sans Text"/>
          <w:color w:val="1F1F1F"/>
          <w:sz w:val="24"/>
          <w:szCs w:val="24"/>
        </w:rPr>
        <w:t xml:space="preserve"> </w:t>
      </w:r>
      <w:r w:rsidRPr="008F1D66">
        <w:rPr>
          <w:rFonts w:eastAsia="Google Sans Text"/>
          <w:color w:val="1F1F1F"/>
          <w:sz w:val="24"/>
          <w:szCs w:val="24"/>
        </w:rPr>
        <w:t>ativos é:</w:t>
      </w:r>
    </w:p>
    <w:p w14:paraId="1AF64C5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DEC41D8" w14:textId="53EBBFDF"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5D6B65AD"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3F531FB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sidR="00555FF4">
        <w:rPr>
          <w:rFonts w:eastAsia="Google Sans Text"/>
          <w:color w:val="1F1F1F"/>
          <w:sz w:val="24"/>
          <w:szCs w:val="24"/>
        </w:rPr>
        <w:t xml:space="preserve">  </w:t>
      </w:r>
      <w:r w:rsidRPr="008F1D66">
        <w:rPr>
          <w:rFonts w:eastAsia="Google Sans Text"/>
          <w:color w:val="1F1F1F"/>
          <w:sz w:val="24"/>
          <w:szCs w:val="24"/>
        </w:rPr>
        <w:t xml:space="preserve">,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sidR="00E6294A">
        <w:rPr>
          <w:rFonts w:eastAsia="Google Sans Text"/>
          <w:color w:val="1F1F1F"/>
          <w:sz w:val="24"/>
          <w:szCs w:val="24"/>
        </w:rPr>
        <w:t xml:space="preserve"> </w:t>
      </w:r>
      <w:r w:rsidRPr="008F1D66">
        <w:rPr>
          <w:rFonts w:eastAsia="Google Sans Text"/>
          <w:color w:val="1F1F1F"/>
          <w:sz w:val="24"/>
          <w:szCs w:val="24"/>
        </w:rPr>
        <w:t>é a matriz de covariância</w:t>
      </w:r>
      <w:r w:rsidR="008239F2">
        <w:rPr>
          <w:rFonts w:eastAsia="Google Sans Text"/>
          <w:color w:val="1F1F1F"/>
          <w:sz w:val="24"/>
          <w:szCs w:val="24"/>
        </w:rPr>
        <w:t xml:space="preserve"> (KIM, BOYD, 2007)</w:t>
      </w:r>
      <w:r w:rsidRPr="008F1D66">
        <w:rPr>
          <w:rFonts w:eastAsia="Google Sans Text"/>
          <w:color w:val="1F1F1F"/>
          <w:sz w:val="24"/>
          <w:szCs w:val="24"/>
        </w:rPr>
        <w:t>.</w:t>
      </w:r>
    </w:p>
    <w:p w14:paraId="7504F2BC" w14:textId="0EA5474E"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sidR="00846B0A">
        <w:rPr>
          <w:rFonts w:eastAsia="Google Sans Text"/>
          <w:color w:val="1F1F1F"/>
          <w:sz w:val="24"/>
          <w:szCs w:val="24"/>
        </w:rPr>
        <w:t xml:space="preserve"> </w:t>
      </w:r>
      <w:r w:rsidRPr="008F1D66">
        <w:rPr>
          <w:rFonts w:eastAsia="Google Sans Text"/>
          <w:color w:val="1F1F1F"/>
          <w:sz w:val="24"/>
          <w:szCs w:val="24"/>
        </w:rPr>
        <w:t xml:space="preserve">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sidR="00846B0A">
        <w:rPr>
          <w:rFonts w:eastAsia="Google Sans Text"/>
          <w:color w:val="1F1F1F"/>
          <w:sz w:val="24"/>
          <w:szCs w:val="24"/>
        </w:rPr>
        <w:t xml:space="preserve"> </w:t>
      </w:r>
      <w:r w:rsidRPr="008F1D66">
        <w:rPr>
          <w:rFonts w:eastAsia="Google Sans Text"/>
          <w:color w:val="1F1F1F"/>
          <w:sz w:val="24"/>
          <w:szCs w:val="24"/>
        </w:rPr>
        <w:t xml:space="preserve">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sidR="00D87FD4">
        <w:rPr>
          <w:rFonts w:eastAsia="Google Sans Text"/>
          <w:color w:val="1F1F1F"/>
          <w:sz w:val="24"/>
          <w:szCs w:val="24"/>
        </w:rPr>
        <w:t xml:space="preserve"> </w:t>
      </w:r>
      <w:r w:rsidRPr="008F1D66">
        <w:rPr>
          <w:rFonts w:eastAsia="Google Sans Text"/>
          <w:color w:val="1F1F1F"/>
          <w:sz w:val="24"/>
          <w:szCs w:val="24"/>
        </w:rPr>
        <w:t>domina</w:t>
      </w:r>
      <w:r w:rsidR="00721F72">
        <w:rPr>
          <w:rFonts w:eastAsia="Google Sans Text"/>
          <w:color w:val="1F1F1F"/>
          <w:sz w:val="24"/>
          <w:szCs w:val="24"/>
        </w:rPr>
        <w:t xml:space="preserve"> (MARKOWITZ, 1999)</w:t>
      </w:r>
      <w:r w:rsidRPr="008F1D66">
        <w:rPr>
          <w:rFonts w:eastAsia="Google Sans Text"/>
          <w:color w:val="1F1F1F"/>
          <w:sz w:val="24"/>
          <w:szCs w:val="24"/>
        </w:rPr>
        <w:t>. No limite, o risco de um portfólio diversificado é determinado quase inteiramente pela covariância média entre os ativos, e não pela volatilidade individual de cada um</w:t>
      </w:r>
      <w:r w:rsidR="00F20AA5">
        <w:rPr>
          <w:rFonts w:eastAsia="Google Sans Text"/>
          <w:color w:val="1F1F1F"/>
          <w:sz w:val="24"/>
          <w:szCs w:val="24"/>
        </w:rPr>
        <w:t xml:space="preserve"> (MARKOWITZ, 1959)</w:t>
      </w:r>
      <w:r w:rsidR="00F20AA5" w:rsidRPr="008F1D66">
        <w:rPr>
          <w:rFonts w:eastAsia="Google Sans Text"/>
          <w:color w:val="1F1F1F"/>
          <w:sz w:val="24"/>
          <w:szCs w:val="24"/>
        </w:rPr>
        <w:t>.</w:t>
      </w:r>
    </w:p>
    <w:p w14:paraId="11C11E07" w14:textId="77777777" w:rsidR="00F20AA5" w:rsidRPr="008F1D66" w:rsidRDefault="00F20AA5" w:rsidP="00F20AA5">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45093F6C" w14:textId="77777777" w:rsidR="00ED30FA" w:rsidRPr="00ED30FA" w:rsidRDefault="00ED30FA" w:rsidP="00ED30FA">
      <w:pPr>
        <w:rPr>
          <w:rFonts w:eastAsia="Google Sans"/>
          <w:color w:val="1F1F1F"/>
          <w:sz w:val="24"/>
          <w:szCs w:val="24"/>
        </w:rPr>
      </w:pPr>
    </w:p>
    <w:p w14:paraId="0ED2E99B" w14:textId="1EE34F31" w:rsidR="00ED30FA" w:rsidRPr="00A31F73" w:rsidRDefault="00ED30FA" w:rsidP="00ED30FA">
      <w:pPr>
        <w:pStyle w:val="Ttulo2"/>
        <w:numPr>
          <w:ilvl w:val="2"/>
          <w:numId w:val="1"/>
        </w:numPr>
        <w:spacing w:line="360" w:lineRule="auto"/>
        <w:jc w:val="both"/>
        <w:rPr>
          <w:rFonts w:eastAsia="Google Sans"/>
          <w:color w:val="1F1F1F"/>
          <w:sz w:val="24"/>
          <w:szCs w:val="24"/>
        </w:rPr>
      </w:pPr>
      <w:bookmarkStart w:id="14" w:name="_Toc215845527"/>
      <w:r w:rsidRPr="008F1D66">
        <w:rPr>
          <w:rFonts w:eastAsia="Google Sans"/>
          <w:color w:val="1F1F1F"/>
        </w:rPr>
        <w:t>O Papel da Correlação</w:t>
      </w:r>
      <w:bookmarkEnd w:id="14"/>
    </w:p>
    <w:p w14:paraId="58BBB0D7" w14:textId="1161C938"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sidR="005360B6">
        <w:rPr>
          <w:rFonts w:eastAsia="Google Sans Text"/>
          <w:color w:val="1F1F1F"/>
          <w:sz w:val="24"/>
          <w:szCs w:val="24"/>
        </w:rPr>
        <w:t xml:space="preserve"> </w:t>
      </w:r>
      <w:r w:rsidRPr="008F1D66">
        <w:rPr>
          <w:rFonts w:eastAsia="Google Sans Text"/>
          <w:color w:val="1F1F1F"/>
          <w:sz w:val="24"/>
          <w:szCs w:val="24"/>
        </w:rPr>
        <w:t xml:space="preserve">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sidRPr="008F1D66">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sidR="00BB3C3B">
        <w:rPr>
          <w:rFonts w:eastAsia="Google Sans Text"/>
          <w:color w:val="1F1F1F"/>
          <w:sz w:val="24"/>
          <w:szCs w:val="24"/>
        </w:rPr>
        <w:t xml:space="preserve">. </w:t>
      </w:r>
      <w:r w:rsidRPr="008F1D66">
        <w:rPr>
          <w:rFonts w:eastAsia="Google Sans Text"/>
          <w:color w:val="1F1F1F"/>
          <w:sz w:val="24"/>
          <w:szCs w:val="24"/>
        </w:rPr>
        <w:t>O coeficiente de correlação, variando entre -1 e +1, é o "motor" da diversificação:</w:t>
      </w:r>
    </w:p>
    <w:p w14:paraId="337BFA74" w14:textId="77777777" w:rsidR="00405E05" w:rsidRPr="008F1D66" w:rsidRDefault="00405E05" w:rsidP="00095192">
      <w:pPr>
        <w:numPr>
          <w:ilvl w:val="0"/>
          <w:numId w:val="33"/>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Correlação Perfeita (+1):</w:t>
      </w:r>
      <w:r w:rsidRPr="008F1D66">
        <w:rPr>
          <w:rFonts w:eastAsia="Google Sans Text"/>
          <w:color w:val="1F1F1F"/>
          <w:sz w:val="24"/>
          <w:szCs w:val="24"/>
        </w:rPr>
        <w:t xml:space="preserve"> O risco do portfólio é a média ponderada dos riscos individuais. Não há benefício de diversificação.</w:t>
      </w:r>
    </w:p>
    <w:p w14:paraId="3643FF85" w14:textId="0D16EBB9" w:rsidR="00405E05" w:rsidRPr="008F1D66" w:rsidRDefault="00405E05" w:rsidP="00095192">
      <w:pPr>
        <w:numPr>
          <w:ilvl w:val="0"/>
          <w:numId w:val="33"/>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Correlação Inferior a 1:</w:t>
      </w:r>
      <w:r w:rsidRPr="008F1D66">
        <w:rPr>
          <w:rFonts w:eastAsia="Google Sans Text"/>
          <w:color w:val="1F1F1F"/>
          <w:sz w:val="24"/>
          <w:szCs w:val="24"/>
        </w:rPr>
        <w:t xml:space="preserve"> O risco do portfólio será sempre menor que a média ponderada dos riscos individuais. A volatilidade idiossincrática é cancelada</w:t>
      </w:r>
      <w:r w:rsidR="00C55193">
        <w:rPr>
          <w:rFonts w:eastAsia="Google Sans Text"/>
          <w:color w:val="1F1F1F"/>
          <w:sz w:val="24"/>
          <w:szCs w:val="24"/>
        </w:rPr>
        <w:t xml:space="preserve">(HEBNER, 2022) </w:t>
      </w:r>
      <w:r w:rsidRPr="008F1D66">
        <w:rPr>
          <w:rFonts w:eastAsia="Google Sans Text"/>
          <w:color w:val="1F1F1F"/>
          <w:sz w:val="24"/>
          <w:szCs w:val="24"/>
        </w:rPr>
        <w:t>.</w:t>
      </w:r>
    </w:p>
    <w:p w14:paraId="69AE60D0" w14:textId="77777777" w:rsidR="00405E05" w:rsidRPr="008F1D66" w:rsidRDefault="00405E05" w:rsidP="00095192">
      <w:pPr>
        <w:numPr>
          <w:ilvl w:val="0"/>
          <w:numId w:val="33"/>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Correlação Negativa (-1):</w:t>
      </w:r>
      <w:r w:rsidRPr="008F1D66">
        <w:rPr>
          <w:rFonts w:eastAsia="Google Sans Text"/>
          <w:color w:val="1F1F1F"/>
          <w:sz w:val="24"/>
          <w:szCs w:val="24"/>
        </w:rPr>
        <w:t xml:space="preserve"> Permite, teoricamente, a construção de um portfólio com variância zero (hedge perfeito).</w:t>
      </w:r>
    </w:p>
    <w:p w14:paraId="5DC6225E" w14:textId="3528E385"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w:t>
      </w:r>
      <w:r w:rsidR="00C55193">
        <w:rPr>
          <w:rFonts w:eastAsia="Google Sans Text"/>
          <w:color w:val="1F1F1F"/>
          <w:sz w:val="24"/>
          <w:szCs w:val="24"/>
        </w:rPr>
        <w:t xml:space="preserve"> (MARKOWITZ, 1959)</w:t>
      </w:r>
      <w:r w:rsidRPr="008F1D66">
        <w:rPr>
          <w:rFonts w:eastAsia="Google Sans Text"/>
          <w:color w:val="1F1F1F"/>
          <w:sz w:val="24"/>
          <w:szCs w:val="24"/>
        </w:rPr>
        <w:t>.</w:t>
      </w:r>
    </w:p>
    <w:p w14:paraId="256D2F1E" w14:textId="77777777" w:rsidR="00A31F73" w:rsidRPr="00A31F73" w:rsidRDefault="00A31F73" w:rsidP="00A31F73">
      <w:pPr>
        <w:rPr>
          <w:rFonts w:eastAsia="Google Sans"/>
          <w:color w:val="1F1F1F"/>
          <w:sz w:val="24"/>
          <w:szCs w:val="24"/>
        </w:rPr>
      </w:pPr>
    </w:p>
    <w:p w14:paraId="4C294E23" w14:textId="543D7539" w:rsidR="00A31F73" w:rsidRDefault="00A31F73" w:rsidP="00A31F73">
      <w:pPr>
        <w:pStyle w:val="Ttulo2"/>
        <w:numPr>
          <w:ilvl w:val="1"/>
          <w:numId w:val="1"/>
        </w:numPr>
        <w:spacing w:line="360" w:lineRule="auto"/>
        <w:jc w:val="both"/>
        <w:rPr>
          <w:rFonts w:eastAsia="Google Sans"/>
          <w:color w:val="1F1F1F"/>
          <w:sz w:val="24"/>
          <w:szCs w:val="24"/>
        </w:rPr>
      </w:pPr>
      <w:bookmarkStart w:id="15" w:name="_Toc215845528"/>
      <w:r w:rsidRPr="008F1D66">
        <w:rPr>
          <w:rFonts w:eastAsia="Google Sans"/>
          <w:color w:val="1F1F1F"/>
          <w:sz w:val="24"/>
          <w:szCs w:val="24"/>
        </w:rPr>
        <w:lastRenderedPageBreak/>
        <w:t>. A Fronteira Eficiente: Otimização e Geometria</w:t>
      </w:r>
      <w:bookmarkEnd w:id="15"/>
    </w:p>
    <w:p w14:paraId="3AB19CDF" w14:textId="77777777" w:rsidR="00DF0570" w:rsidRDefault="00DF0570" w:rsidP="00DF0570">
      <w:pPr>
        <w:pStyle w:val="Ttulo2"/>
        <w:spacing w:line="360" w:lineRule="auto"/>
        <w:jc w:val="both"/>
        <w:rPr>
          <w:rFonts w:eastAsia="Google Sans"/>
          <w:color w:val="1F1F1F"/>
          <w:sz w:val="24"/>
          <w:szCs w:val="24"/>
        </w:rPr>
      </w:pPr>
    </w:p>
    <w:p w14:paraId="409677F3"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8841D85" w14:textId="77777777" w:rsidR="00DF0570" w:rsidRDefault="00DF0570" w:rsidP="00DF0570">
      <w:pPr>
        <w:rPr>
          <w:rFonts w:eastAsia="Google Sans"/>
          <w:color w:val="1F1F1F"/>
          <w:sz w:val="24"/>
          <w:szCs w:val="24"/>
        </w:rPr>
      </w:pPr>
    </w:p>
    <w:p w14:paraId="3F6D55E0" w14:textId="192FA859" w:rsidR="00DF0570" w:rsidRPr="000638D0" w:rsidRDefault="00DF0570" w:rsidP="000638D0">
      <w:pPr>
        <w:pStyle w:val="Ttulo2"/>
        <w:numPr>
          <w:ilvl w:val="2"/>
          <w:numId w:val="1"/>
        </w:numPr>
        <w:spacing w:line="360" w:lineRule="auto"/>
        <w:jc w:val="both"/>
        <w:rPr>
          <w:rFonts w:eastAsia="Google Sans"/>
          <w:color w:val="1F1F1F"/>
          <w:sz w:val="24"/>
          <w:szCs w:val="24"/>
        </w:rPr>
      </w:pPr>
      <w:bookmarkStart w:id="16" w:name="_Toc215845529"/>
      <w:r w:rsidRPr="008F1D66">
        <w:rPr>
          <w:rFonts w:eastAsia="Google Sans"/>
          <w:color w:val="1F1F1F"/>
        </w:rPr>
        <w:t>Derivação e Definição</w:t>
      </w:r>
      <w:bookmarkEnd w:id="16"/>
    </w:p>
    <w:p w14:paraId="05FA087C" w14:textId="77777777" w:rsidR="00405E05" w:rsidRPr="008F1D66" w:rsidRDefault="00405E05" w:rsidP="00DF0570">
      <w:pPr>
        <w:rPr>
          <w:rFonts w:eastAsia="Google Sans"/>
          <w:color w:val="1F1F1F"/>
          <w:sz w:val="24"/>
          <w:szCs w:val="24"/>
        </w:rPr>
      </w:pPr>
    </w:p>
    <w:p w14:paraId="64242D99" w14:textId="07240DE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w:t>
      </w:r>
      <w:r w:rsidR="00095192">
        <w:rPr>
          <w:rFonts w:eastAsia="Google Sans Text"/>
          <w:color w:val="1F1F1F"/>
          <w:sz w:val="24"/>
          <w:szCs w:val="24"/>
        </w:rPr>
        <w:t xml:space="preserve"> (MARKOWITZ, 1959)</w:t>
      </w:r>
      <w:r w:rsidR="00095192" w:rsidRPr="008F1D66">
        <w:rPr>
          <w:rFonts w:eastAsia="Google Sans Text"/>
          <w:color w:val="1F1F1F"/>
          <w:sz w:val="24"/>
          <w:szCs w:val="24"/>
        </w:rPr>
        <w:t>.</w:t>
      </w:r>
      <w:r w:rsidRPr="008F1D66">
        <w:rPr>
          <w:rFonts w:eastAsia="Google Sans Text"/>
          <w:color w:val="1F1F1F"/>
          <w:sz w:val="24"/>
          <w:szCs w:val="24"/>
        </w:rPr>
        <w:t xml:space="preserve"> Ela é obtida resolvendo um problema de otimização quadrática convexa</w:t>
      </w:r>
      <w:r w:rsidR="00095192">
        <w:rPr>
          <w:rFonts w:eastAsia="Google Sans Text"/>
          <w:color w:val="1F1F1F"/>
          <w:sz w:val="24"/>
          <w:szCs w:val="24"/>
        </w:rPr>
        <w:t xml:space="preserve"> </w:t>
      </w:r>
      <w:r w:rsidR="00B32C62">
        <w:rPr>
          <w:rFonts w:eastAsia="Google Sans Text"/>
          <w:color w:val="1F1F1F"/>
          <w:sz w:val="24"/>
          <w:szCs w:val="24"/>
        </w:rPr>
        <w:t>(GUNDERSEN, 2022).</w:t>
      </w:r>
    </w:p>
    <w:p w14:paraId="5AF63B65"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6134D953" w14:textId="20CE4F73"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2B515E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03B730BB" w14:textId="7F24DC23"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r>
            <m:rPr>
              <m:sty m:val="p"/>
            </m:rPr>
            <w:rPr>
              <w:rFonts w:ascii="Cambria Math" w:eastAsia="Google Sans Text"/>
              <w:color w:val="1F1F1F"/>
              <w:sz w:val="24"/>
              <w:szCs w:val="24"/>
            </w:rPr>
            <m:t xml:space="preserv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7D2F77FC"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FFF17B6" w14:textId="63DB1329"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A forma geométrica exata desta fronteira depende criticamente das restrições 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sidRPr="008F1D66">
        <w:rPr>
          <w:rFonts w:eastAsia="Google Sans Text"/>
          <w:color w:val="1F1F1F"/>
          <w:sz w:val="24"/>
          <w:szCs w:val="24"/>
        </w:rPr>
        <w:t>:</w:t>
      </w:r>
    </w:p>
    <w:p w14:paraId="183D5F4F" w14:textId="5503F9C2" w:rsidR="00405E05" w:rsidRPr="008F1D66" w:rsidRDefault="00405E05" w:rsidP="00405E05">
      <w:pPr>
        <w:numPr>
          <w:ilvl w:val="0"/>
          <w:numId w:val="34"/>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Sem Restrições a Vendas a Descoberto (Unconstrained/Short Selling Allowed):</w:t>
      </w:r>
      <w:r w:rsidRPr="008F1D66">
        <w:rPr>
          <w:rFonts w:eastAsia="Google Sans Text"/>
          <w:color w:val="1F1F1F"/>
          <w:sz w:val="24"/>
          <w:szCs w:val="24"/>
        </w:rPr>
        <w:t xml:space="preserve"> Se o investidor pode vender a descoberto (assumir pesos negativos) ilimitadamente, a fronteira eficiente é uma </w:t>
      </w:r>
      <w:r w:rsidRPr="008F1D66">
        <w:rPr>
          <w:rFonts w:eastAsia="Google Sans Text"/>
          <w:b/>
          <w:bCs/>
          <w:color w:val="1F1F1F"/>
          <w:sz w:val="24"/>
          <w:szCs w:val="24"/>
        </w:rPr>
        <w:t>hipérbole</w:t>
      </w:r>
      <w:r w:rsidRPr="008F1D66">
        <w:rPr>
          <w:rFonts w:eastAsia="Google Sans Text"/>
          <w:color w:val="1F1F1F"/>
          <w:sz w:val="24"/>
          <w:szCs w:val="24"/>
        </w:rPr>
        <w:t xml:space="preserve"> perfeita e suave no espaço média-desvio padrão</w:t>
      </w:r>
      <w:r w:rsidR="00F46CC6">
        <w:rPr>
          <w:rFonts w:eastAsia="Google Sans Text"/>
          <w:color w:val="1F1F1F"/>
          <w:sz w:val="24"/>
          <w:szCs w:val="24"/>
        </w:rPr>
        <w:t xml:space="preserve"> (GUNDERSEN, 2022)</w:t>
      </w:r>
      <w:r w:rsidRPr="008F1D66">
        <w:rPr>
          <w:rFonts w:eastAsia="Google Sans Text"/>
          <w:color w:val="1F1F1F"/>
          <w:sz w:val="24"/>
          <w:szCs w:val="24"/>
        </w:rPr>
        <w:t>. O ramo superior desta hipérbole (acima do vértice) é a fronteira eficiente propriamente dita.</w:t>
      </w:r>
    </w:p>
    <w:p w14:paraId="057E2A67" w14:textId="2F7557B3" w:rsidR="00405E05" w:rsidRPr="008F1D66" w:rsidRDefault="00405E05" w:rsidP="00405E05">
      <w:pPr>
        <w:numPr>
          <w:ilvl w:val="0"/>
          <w:numId w:val="34"/>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Com Restrições a Vendas a Descoberto (No Short Selling Constraint):</w:t>
      </w:r>
      <w:r w:rsidRPr="008F1D66">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sidRPr="008F1D66">
        <w:rPr>
          <w:rFonts w:eastAsia="Google Sans Text"/>
          <w:color w:val="1F1F1F"/>
          <w:sz w:val="24"/>
          <w:szCs w:val="24"/>
        </w:rPr>
        <w:t xml:space="preserve">, a fronteira deixa de ser uma hipérbole única e torna-se uma curva convexa composta por uma série de </w:t>
      </w:r>
      <w:r w:rsidRPr="008F1D66">
        <w:rPr>
          <w:rFonts w:eastAsia="Google Sans Text"/>
          <w:b/>
          <w:bCs/>
          <w:color w:val="1F1F1F"/>
          <w:sz w:val="24"/>
          <w:szCs w:val="24"/>
        </w:rPr>
        <w:t>segmentos de hipérbole conectados</w:t>
      </w:r>
      <w:r w:rsidRPr="008F1D66">
        <w:rPr>
          <w:rFonts w:eastAsia="Google Sans Text"/>
          <w:color w:val="1F1F1F"/>
          <w:sz w:val="24"/>
          <w:szCs w:val="24"/>
        </w:rPr>
        <w:t xml:space="preserve"> (</w:t>
      </w:r>
      <w:r w:rsidRPr="008F1D66">
        <w:rPr>
          <w:rFonts w:eastAsia="Google Sans Text"/>
          <w:i/>
          <w:iCs/>
          <w:color w:val="1F1F1F"/>
          <w:sz w:val="24"/>
          <w:szCs w:val="24"/>
        </w:rPr>
        <w:t>piecewise hyperbolic segments</w:t>
      </w:r>
      <w:r w:rsidRPr="008F1D66">
        <w:rPr>
          <w:rFonts w:eastAsia="Google Sans Text"/>
          <w:color w:val="1F1F1F"/>
          <w:sz w:val="24"/>
          <w:szCs w:val="24"/>
        </w:rPr>
        <w:t>)</w:t>
      </w:r>
      <w:r w:rsidR="00CA4015">
        <w:rPr>
          <w:rFonts w:eastAsia="Google Sans Text"/>
          <w:color w:val="1F1F1F"/>
          <w:sz w:val="24"/>
          <w:szCs w:val="24"/>
        </w:rPr>
        <w:t xml:space="preserve"> (GUNDERSEN, 2022)</w:t>
      </w:r>
      <w:r w:rsidRPr="008F1D66">
        <w:rPr>
          <w:rFonts w:eastAsia="Google Sans Text"/>
          <w:color w:val="1F1F1F"/>
          <w:sz w:val="24"/>
          <w:szCs w:val="24"/>
        </w:rPr>
        <w:t>.</w:t>
      </w:r>
    </w:p>
    <w:p w14:paraId="542D5695" w14:textId="29588287" w:rsidR="00405E05" w:rsidRPr="008F1D66" w:rsidRDefault="00405E05" w:rsidP="00405E05">
      <w:pPr>
        <w:numPr>
          <w:ilvl w:val="1"/>
          <w:numId w:val="35"/>
        </w:numPr>
        <w:pBdr>
          <w:top w:val="nil"/>
          <w:left w:val="nil"/>
          <w:bottom w:val="nil"/>
          <w:right w:val="nil"/>
          <w:between w:val="nil"/>
        </w:pBdr>
        <w:autoSpaceDE/>
        <w:autoSpaceDN/>
        <w:spacing w:line="360" w:lineRule="auto"/>
        <w:jc w:val="both"/>
        <w:rPr>
          <w:sz w:val="24"/>
          <w:szCs w:val="24"/>
        </w:rPr>
      </w:pPr>
      <w:r w:rsidRPr="008F1D66">
        <w:rPr>
          <w:rFonts w:eastAsia="Google Sans Text"/>
          <w:i/>
          <w:iCs/>
          <w:color w:val="1F1F1F"/>
          <w:sz w:val="24"/>
          <w:szCs w:val="24"/>
        </w:rPr>
        <w:t>Mecanismo:</w:t>
      </w:r>
      <w:r w:rsidRPr="008F1D66">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w:t>
      </w:r>
      <w:r w:rsidR="00CA4015">
        <w:rPr>
          <w:rFonts w:eastAsia="Google Sans Text"/>
          <w:color w:val="1F1F1F"/>
          <w:sz w:val="24"/>
          <w:szCs w:val="24"/>
        </w:rPr>
        <w:t xml:space="preserve"> (QI, 2019)</w:t>
      </w:r>
      <w:r w:rsidRPr="008F1D66">
        <w:rPr>
          <w:rFonts w:eastAsia="Google Sans Text"/>
          <w:color w:val="1F1F1F"/>
          <w:sz w:val="24"/>
          <w:szCs w:val="24"/>
        </w:rPr>
        <w:t>.</w:t>
      </w:r>
    </w:p>
    <w:p w14:paraId="6A5F6F90" w14:textId="6F2A8919" w:rsidR="00405E05" w:rsidRPr="008F1D66" w:rsidRDefault="00405E05" w:rsidP="00405E05">
      <w:pPr>
        <w:numPr>
          <w:ilvl w:val="1"/>
          <w:numId w:val="35"/>
        </w:numPr>
        <w:pBdr>
          <w:top w:val="nil"/>
          <w:left w:val="nil"/>
          <w:bottom w:val="nil"/>
          <w:right w:val="nil"/>
          <w:between w:val="nil"/>
        </w:pBdr>
        <w:autoSpaceDE/>
        <w:autoSpaceDN/>
        <w:spacing w:line="360" w:lineRule="auto"/>
        <w:jc w:val="both"/>
        <w:rPr>
          <w:sz w:val="24"/>
          <w:szCs w:val="24"/>
        </w:rPr>
      </w:pPr>
      <w:r w:rsidRPr="008F1D66">
        <w:rPr>
          <w:rFonts w:eastAsia="Google Sans Text"/>
          <w:i/>
          <w:iCs/>
          <w:color w:val="1F1F1F"/>
          <w:sz w:val="24"/>
          <w:szCs w:val="24"/>
        </w:rPr>
        <w:t>Implicação:</w:t>
      </w:r>
      <w:r w:rsidRPr="008F1D66">
        <w:rPr>
          <w:rFonts w:eastAsia="Google Sans Text"/>
          <w:color w:val="1F1F1F"/>
          <w:sz w:val="24"/>
          <w:szCs w:val="24"/>
        </w:rPr>
        <w:t xml:space="preserve"> A fronteira com restrições é finita, começando no portfólio de mínima variância global e terminando no ativo individual de maior retorno (e risco), ao </w:t>
      </w:r>
      <w:r w:rsidRPr="008F1D66">
        <w:rPr>
          <w:rFonts w:eastAsia="Google Sans Text"/>
          <w:color w:val="1F1F1F"/>
          <w:sz w:val="24"/>
          <w:szCs w:val="24"/>
        </w:rPr>
        <w:lastRenderedPageBreak/>
        <w:t>contrário da fronteira sem restrições que se estende ao infinito através da alavancagem de posições vendidas</w:t>
      </w:r>
      <w:r w:rsidR="0087553C">
        <w:rPr>
          <w:rFonts w:eastAsia="Google Sans Text"/>
          <w:color w:val="1F1F1F"/>
          <w:sz w:val="24"/>
          <w:szCs w:val="24"/>
        </w:rPr>
        <w:t xml:space="preserve"> (GUNDERSEN, 2022)</w:t>
      </w:r>
      <w:r w:rsidR="0087553C" w:rsidRPr="008F1D66">
        <w:rPr>
          <w:rFonts w:eastAsia="Google Sans Text"/>
          <w:color w:val="1F1F1F"/>
          <w:sz w:val="24"/>
          <w:szCs w:val="24"/>
        </w:rPr>
        <w:t>.</w:t>
      </w:r>
      <w:r w:rsidRPr="008F1D66">
        <w:rPr>
          <w:rFonts w:eastAsia="Google Sans Text"/>
          <w:color w:val="444746"/>
          <w:sz w:val="24"/>
          <w:szCs w:val="24"/>
          <w:vertAlign w:val="superscript"/>
        </w:rPr>
        <w:t>27</w:t>
      </w:r>
    </w:p>
    <w:p w14:paraId="6A47D48E" w14:textId="473CB77F"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O algoritmo desenvolvido por Markowitz para traçar essa fronteira complexa com restrições de desigualdade é o </w:t>
      </w:r>
      <w:r w:rsidRPr="008F1D66">
        <w:rPr>
          <w:rFonts w:eastAsia="Google Sans Text"/>
          <w:b/>
          <w:bCs/>
          <w:color w:val="1F1F1F"/>
          <w:sz w:val="24"/>
          <w:szCs w:val="24"/>
        </w:rPr>
        <w:t>Critical Line Algorithm (CLA)</w:t>
      </w:r>
      <w:r w:rsidRPr="008F1D66">
        <w:rPr>
          <w:rFonts w:eastAsia="Google Sans Text"/>
          <w:color w:val="1F1F1F"/>
          <w:sz w:val="24"/>
          <w:szCs w:val="24"/>
        </w:rPr>
        <w:t>, um método de otimização quadrática paramétrica que precede e inspira os modernos solvers de programação quadrática</w:t>
      </w:r>
      <w:r w:rsidR="000A7416">
        <w:rPr>
          <w:rFonts w:eastAsia="Google Sans Text"/>
          <w:color w:val="1F1F1F"/>
          <w:sz w:val="24"/>
          <w:szCs w:val="24"/>
        </w:rPr>
        <w:t xml:space="preserve"> (</w:t>
      </w:r>
      <w:r w:rsidR="002A7329">
        <w:rPr>
          <w:rFonts w:eastAsia="Google Sans Text"/>
          <w:color w:val="1F1F1F"/>
          <w:sz w:val="24"/>
          <w:szCs w:val="24"/>
        </w:rPr>
        <w:t>MARKOWITZ, STARER, FRAM, GERBER</w:t>
      </w:r>
      <w:r w:rsidR="000A7416">
        <w:rPr>
          <w:rFonts w:eastAsia="Google Sans Text"/>
          <w:color w:val="1F1F1F"/>
          <w:sz w:val="24"/>
          <w:szCs w:val="24"/>
        </w:rPr>
        <w:t>, 20</w:t>
      </w:r>
      <w:r w:rsidR="002A7329">
        <w:rPr>
          <w:rFonts w:eastAsia="Google Sans Text"/>
          <w:color w:val="1F1F1F"/>
          <w:sz w:val="24"/>
          <w:szCs w:val="24"/>
        </w:rPr>
        <w:t>19</w:t>
      </w:r>
      <w:r w:rsidR="000A7416">
        <w:rPr>
          <w:rFonts w:eastAsia="Google Sans Text"/>
          <w:color w:val="1F1F1F"/>
          <w:sz w:val="24"/>
          <w:szCs w:val="24"/>
        </w:rPr>
        <w:t>)</w:t>
      </w:r>
      <w:r w:rsidR="000A7416" w:rsidRPr="008F1D66">
        <w:rPr>
          <w:rFonts w:eastAsia="Google Sans Text"/>
          <w:color w:val="1F1F1F"/>
          <w:sz w:val="24"/>
          <w:szCs w:val="24"/>
        </w:rPr>
        <w:t>.</w:t>
      </w:r>
    </w:p>
    <w:p w14:paraId="245BD6AF" w14:textId="77777777" w:rsidR="000638D0" w:rsidRPr="000638D0" w:rsidRDefault="000638D0" w:rsidP="000638D0">
      <w:pPr>
        <w:rPr>
          <w:rFonts w:eastAsia="Google Sans"/>
          <w:color w:val="1F1F1F"/>
          <w:sz w:val="24"/>
          <w:szCs w:val="24"/>
        </w:rPr>
      </w:pPr>
    </w:p>
    <w:p w14:paraId="7247AC3D" w14:textId="6FBA37E7" w:rsidR="000638D0" w:rsidRPr="00F52827" w:rsidRDefault="000638D0" w:rsidP="000638D0">
      <w:pPr>
        <w:pStyle w:val="Ttulo2"/>
        <w:numPr>
          <w:ilvl w:val="2"/>
          <w:numId w:val="1"/>
        </w:numPr>
        <w:spacing w:line="360" w:lineRule="auto"/>
        <w:jc w:val="both"/>
        <w:rPr>
          <w:rFonts w:eastAsia="Google Sans"/>
          <w:color w:val="1F1F1F"/>
          <w:sz w:val="24"/>
          <w:szCs w:val="24"/>
        </w:rPr>
      </w:pPr>
      <w:bookmarkStart w:id="17" w:name="_Toc215845530"/>
      <w:r w:rsidRPr="008F1D66">
        <w:rPr>
          <w:rFonts w:eastAsia="Google Sans"/>
          <w:color w:val="1F1F1F"/>
        </w:rPr>
        <w:t>O Portfólio de Mínima Variância Global</w:t>
      </w:r>
      <w:bookmarkEnd w:id="17"/>
    </w:p>
    <w:p w14:paraId="0408C6E0" w14:textId="77777777" w:rsidR="00F52827" w:rsidRPr="00DB4D15" w:rsidRDefault="00F52827" w:rsidP="00DB4D15">
      <w:pPr>
        <w:pStyle w:val="Ttulo2"/>
        <w:spacing w:line="360" w:lineRule="auto"/>
        <w:jc w:val="both"/>
        <w:rPr>
          <w:rFonts w:eastAsia="Google Sans"/>
          <w:b w:val="0"/>
          <w:bCs w:val="0"/>
          <w:color w:val="1F1F1F"/>
          <w:sz w:val="24"/>
          <w:szCs w:val="24"/>
        </w:rPr>
      </w:pPr>
    </w:p>
    <w:p w14:paraId="55D49DE1"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8B9951B" w14:textId="475E6A9F"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O vértice da fronteira (seja ela hiperbólica ou segmentada) é o Portfólio de Mínima Variância Global (GMV). Este é o único ponto na curva onde o risco é minimizado em termos absolutos, sem consideração pelo retorno</w:t>
      </w:r>
      <w:r w:rsidR="000A7416">
        <w:rPr>
          <w:rFonts w:eastAsia="Google Sans Text"/>
          <w:color w:val="1F1F1F"/>
          <w:sz w:val="24"/>
          <w:szCs w:val="24"/>
        </w:rPr>
        <w:t xml:space="preserve"> </w:t>
      </w:r>
      <w:r w:rsidR="00DF5A8F">
        <w:rPr>
          <w:rFonts w:eastAsia="Google Sans Text"/>
          <w:color w:val="1F1F1F"/>
          <w:sz w:val="24"/>
          <w:szCs w:val="24"/>
        </w:rPr>
        <w:t>(KIM, BOYD, 2007)</w:t>
      </w:r>
      <w:r w:rsidRPr="008F1D66">
        <w:rPr>
          <w:rFonts w:eastAsia="Google Sans Text"/>
          <w:color w:val="1F1F1F"/>
          <w:sz w:val="24"/>
          <w:szCs w:val="24"/>
        </w:rPr>
        <w:t>. Em teoria, nenhum investidor racional avesso ao risco escolheria um portfólio localizado na parte "inferior" da fronteira (abaixo do GMV), pois para cada ponto nessa região existe um portfólio na parte superior com o mesmo risco, mas com retorno estritamente maior (dominância média-variância)</w:t>
      </w:r>
      <w:r w:rsidR="000A7416">
        <w:rPr>
          <w:rFonts w:eastAsia="Google Sans Text"/>
          <w:color w:val="1F1F1F"/>
          <w:sz w:val="24"/>
          <w:szCs w:val="24"/>
        </w:rPr>
        <w:t xml:space="preserve"> (GUNDERSEN, 2022)</w:t>
      </w:r>
      <w:r w:rsidR="000A7416" w:rsidRPr="008F1D66">
        <w:rPr>
          <w:rFonts w:eastAsia="Google Sans Text"/>
          <w:color w:val="1F1F1F"/>
          <w:sz w:val="24"/>
          <w:szCs w:val="24"/>
        </w:rPr>
        <w:t>.</w:t>
      </w:r>
    </w:p>
    <w:p w14:paraId="629A1AE0"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23955360" w14:textId="656087A7" w:rsidR="00995B29" w:rsidRDefault="00995B29" w:rsidP="00DB4D15">
      <w:pPr>
        <w:pStyle w:val="Ttulo3"/>
        <w:numPr>
          <w:ilvl w:val="2"/>
          <w:numId w:val="45"/>
        </w:numPr>
        <w:rPr>
          <w:rFonts w:eastAsia="Google Sans"/>
          <w:color w:val="1F1F1F"/>
        </w:rPr>
      </w:pPr>
      <w:bookmarkStart w:id="18" w:name="_Toc215845531"/>
      <w:r w:rsidRPr="008F1D66">
        <w:rPr>
          <w:rFonts w:eastAsia="Google Sans"/>
          <w:color w:val="1F1F1F"/>
        </w:rPr>
        <w:t>O Ativo Livre de Risco e o Teorema da Separação</w:t>
      </w:r>
      <w:bookmarkEnd w:id="18"/>
    </w:p>
    <w:p w14:paraId="32181752" w14:textId="77777777" w:rsidR="00DB4D15" w:rsidRDefault="00DB4D15" w:rsidP="00995B29">
      <w:pPr>
        <w:pStyle w:val="Ttulo2"/>
        <w:numPr>
          <w:ilvl w:val="1"/>
          <w:numId w:val="1"/>
        </w:numPr>
        <w:spacing w:line="360" w:lineRule="auto"/>
        <w:jc w:val="both"/>
        <w:rPr>
          <w:rFonts w:eastAsia="Google Sans"/>
          <w:color w:val="1F1F1F"/>
          <w:sz w:val="24"/>
          <w:szCs w:val="24"/>
        </w:rPr>
      </w:pPr>
      <w:bookmarkStart w:id="19" w:name="_Toc215845532"/>
      <w:bookmarkEnd w:id="19"/>
    </w:p>
    <w:p w14:paraId="373C2867" w14:textId="77777777" w:rsidR="00995B29" w:rsidRDefault="00995B29" w:rsidP="00995B29">
      <w:pPr>
        <w:pStyle w:val="Ttulo2"/>
        <w:spacing w:line="360" w:lineRule="auto"/>
        <w:jc w:val="both"/>
        <w:rPr>
          <w:rFonts w:eastAsia="Google Sans"/>
          <w:color w:val="1F1F1F"/>
          <w:sz w:val="24"/>
          <w:szCs w:val="24"/>
        </w:rPr>
      </w:pPr>
    </w:p>
    <w:p w14:paraId="2C702E53" w14:textId="77777777" w:rsidR="00995B29" w:rsidRPr="008F1D66" w:rsidRDefault="00995B29" w:rsidP="00995B29">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introdução de um ativo livre de risco (</w:t>
      </w:r>
      <w:r w:rsidRPr="008F1D66">
        <w:rPr>
          <w:rFonts w:eastAsia="Google Sans Text"/>
          <w:i/>
          <w:iCs/>
          <w:color w:val="1F1F1F"/>
          <w:sz w:val="24"/>
          <w:szCs w:val="24"/>
        </w:rPr>
        <w:t>risk-free asset</w:t>
      </w:r>
      <w:r w:rsidRPr="008F1D66">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44B1FCC6" w14:textId="77777777" w:rsidR="00995B29" w:rsidRPr="00F52827" w:rsidRDefault="00995B29" w:rsidP="00995B29">
      <w:pPr>
        <w:rPr>
          <w:rFonts w:eastAsia="Google Sans"/>
          <w:color w:val="1F1F1F"/>
          <w:sz w:val="24"/>
          <w:szCs w:val="24"/>
        </w:rPr>
      </w:pPr>
    </w:p>
    <w:p w14:paraId="32AC4F1C" w14:textId="012FA934" w:rsidR="00995B29" w:rsidRPr="00DB4D15" w:rsidRDefault="00995B29" w:rsidP="00DB4D15">
      <w:pPr>
        <w:pStyle w:val="Ttulo3"/>
        <w:numPr>
          <w:ilvl w:val="2"/>
          <w:numId w:val="45"/>
        </w:numPr>
        <w:rPr>
          <w:rFonts w:eastAsia="Google Sans"/>
          <w:b w:val="0"/>
          <w:bCs w:val="0"/>
          <w:color w:val="1F1F1F"/>
          <w:sz w:val="22"/>
          <w:szCs w:val="22"/>
        </w:rPr>
      </w:pPr>
      <w:r w:rsidRPr="00DB4D15">
        <w:rPr>
          <w:rFonts w:eastAsia="Google Sans"/>
          <w:b w:val="0"/>
          <w:bCs w:val="0"/>
          <w:color w:val="1F1F1F"/>
        </w:rPr>
        <w:t xml:space="preserve"> </w:t>
      </w:r>
      <w:bookmarkStart w:id="20" w:name="_Toc215845533"/>
      <w:r w:rsidRPr="00DB4D15">
        <w:rPr>
          <w:rFonts w:eastAsia="Google Sans"/>
          <w:b w:val="0"/>
          <w:bCs w:val="0"/>
          <w:color w:val="1F1F1F"/>
        </w:rPr>
        <w:t>O Ativo Livre de Risco</w:t>
      </w:r>
      <w:bookmarkEnd w:id="20"/>
    </w:p>
    <w:p w14:paraId="1763B8B8" w14:textId="77777777" w:rsidR="00995B29" w:rsidRPr="008F1D66" w:rsidRDefault="00995B29" w:rsidP="00995B29">
      <w:pPr>
        <w:pBdr>
          <w:top w:val="nil"/>
          <w:left w:val="nil"/>
          <w:bottom w:val="nil"/>
          <w:right w:val="nil"/>
          <w:between w:val="nil"/>
        </w:pBdr>
        <w:spacing w:line="360" w:lineRule="auto"/>
        <w:jc w:val="both"/>
        <w:rPr>
          <w:rFonts w:eastAsia="Google Sans"/>
          <w:color w:val="1F1F1F"/>
          <w:sz w:val="24"/>
          <w:szCs w:val="24"/>
        </w:rPr>
      </w:pPr>
    </w:p>
    <w:p w14:paraId="5D435E70" w14:textId="4900E38F" w:rsidR="00386134" w:rsidRDefault="00405E05" w:rsidP="0038613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sidRPr="008F1D66">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sidRPr="008F1D66">
        <w:rPr>
          <w:rFonts w:eastAsia="Google Sans Text"/>
          <w:color w:val="1F1F1F"/>
          <w:sz w:val="24"/>
          <w:szCs w:val="24"/>
        </w:rPr>
        <w:t>.</w:t>
      </w:r>
      <w:r w:rsidRPr="008F1D66">
        <w:rPr>
          <w:rFonts w:eastAsia="Google Sans Text"/>
          <w:color w:val="444746"/>
          <w:sz w:val="24"/>
          <w:szCs w:val="24"/>
          <w:vertAlign w:val="superscript"/>
        </w:rPr>
        <w:t>34</w:t>
      </w:r>
      <w:r w:rsidRPr="008F1D66">
        <w:rPr>
          <w:rFonts w:eastAsia="Google Sans Text"/>
          <w:color w:val="1F1F1F"/>
          <w:sz w:val="24"/>
          <w:szCs w:val="24"/>
        </w:rPr>
        <w:t xml:space="preserve"> Na prática financeira, títulos governamentais de curto prazo, como as </w:t>
      </w:r>
      <w:r w:rsidRPr="008F1D66">
        <w:rPr>
          <w:rFonts w:eastAsia="Google Sans Text"/>
          <w:i/>
          <w:iCs/>
          <w:color w:val="1F1F1F"/>
          <w:sz w:val="24"/>
          <w:szCs w:val="24"/>
        </w:rPr>
        <w:t>Treasury Bills</w:t>
      </w:r>
      <w:r w:rsidRPr="008F1D66">
        <w:rPr>
          <w:rFonts w:eastAsia="Google Sans Text"/>
          <w:color w:val="1F1F1F"/>
          <w:sz w:val="24"/>
          <w:szCs w:val="24"/>
        </w:rPr>
        <w:t xml:space="preserve"> dos EUA, são utilizados como </w:t>
      </w:r>
      <w:r w:rsidRPr="008F1D66">
        <w:rPr>
          <w:rFonts w:eastAsia="Google Sans Text"/>
          <w:i/>
          <w:iCs/>
          <w:color w:val="1F1F1F"/>
          <w:sz w:val="24"/>
          <w:szCs w:val="24"/>
        </w:rPr>
        <w:t>proxies</w:t>
      </w:r>
      <w:r w:rsidRPr="008F1D66">
        <w:rPr>
          <w:rFonts w:eastAsia="Google Sans Text"/>
          <w:color w:val="1F1F1F"/>
          <w:sz w:val="24"/>
          <w:szCs w:val="24"/>
        </w:rPr>
        <w:t>, assumindo-se ausência de risco de crédito e risco de reinvestimento negligenciável para o horizonte de um período</w:t>
      </w:r>
      <w:r w:rsidR="00386134">
        <w:rPr>
          <w:rFonts w:eastAsia="Google Sans Text"/>
          <w:color w:val="1F1F1F"/>
          <w:sz w:val="24"/>
          <w:szCs w:val="24"/>
        </w:rPr>
        <w:t xml:space="preserve"> (</w:t>
      </w:r>
      <w:r w:rsidR="00386134" w:rsidRPr="00386134">
        <w:rPr>
          <w:rFonts w:eastAsia="Google Sans Text"/>
          <w:color w:val="1F1F1F"/>
          <w:sz w:val="24"/>
          <w:szCs w:val="24"/>
        </w:rPr>
        <w:t>ROHATGI</w:t>
      </w:r>
      <w:r w:rsidR="00386134" w:rsidRPr="00386134">
        <w:rPr>
          <w:rFonts w:eastAsia="Google Sans Text"/>
        </w:rPr>
        <w:t>,</w:t>
      </w:r>
      <w:r w:rsidR="00386134">
        <w:rPr>
          <w:rFonts w:eastAsia="Google Sans Text"/>
          <w:color w:val="1F1F1F"/>
          <w:sz w:val="24"/>
          <w:szCs w:val="24"/>
        </w:rPr>
        <w:t xml:space="preserve"> 2011)</w:t>
      </w:r>
      <w:r w:rsidRPr="008F1D66">
        <w:rPr>
          <w:rFonts w:eastAsia="Google Sans Text"/>
          <w:color w:val="1F1F1F"/>
          <w:sz w:val="24"/>
          <w:szCs w:val="24"/>
        </w:rPr>
        <w:t>.</w:t>
      </w:r>
    </w:p>
    <w:p w14:paraId="0F770EFA" w14:textId="27A41842" w:rsidR="00405E05" w:rsidRPr="008F1D66" w:rsidRDefault="00405E05" w:rsidP="00386134">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 inclusão deste ativo permite duas novas operações financeiras fundamentais:</w:t>
      </w:r>
    </w:p>
    <w:p w14:paraId="658651E7" w14:textId="77777777" w:rsidR="00405E05" w:rsidRPr="008F1D66" w:rsidRDefault="00405E05" w:rsidP="00405E05">
      <w:pPr>
        <w:numPr>
          <w:ilvl w:val="0"/>
          <w:numId w:val="36"/>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Empréstimo Livre de Risco (Lending):</w:t>
      </w:r>
      <w:r w:rsidRPr="008F1D66">
        <w:rPr>
          <w:rFonts w:eastAsia="Google Sans Text"/>
          <w:color w:val="1F1F1F"/>
          <w:sz w:val="24"/>
          <w:szCs w:val="24"/>
        </w:rPr>
        <w:t xml:space="preserve"> O investidor pode aplicar parte de sua riqueza no ativo livre de risco, reduzindo a exposição total ao risco do mercado.</w:t>
      </w:r>
    </w:p>
    <w:p w14:paraId="6D00F6E3" w14:textId="77777777" w:rsidR="00405E05" w:rsidRPr="008F1D66" w:rsidRDefault="00405E05" w:rsidP="00405E05">
      <w:pPr>
        <w:numPr>
          <w:ilvl w:val="0"/>
          <w:numId w:val="36"/>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Tomada de Empréstimo Livre de Risco (Borrowing/Leverage):</w:t>
      </w:r>
      <w:r w:rsidRPr="008F1D66">
        <w:rPr>
          <w:rFonts w:eastAsia="Google Sans Text"/>
          <w:color w:val="1F1F1F"/>
          <w:sz w:val="24"/>
          <w:szCs w:val="24"/>
        </w:rPr>
        <w:t xml:space="preserve"> O investidor pode tomar dinheiro emprestado à taxa livre de risco para alavancar sua posição nos ativos de risco.</w:t>
      </w:r>
      <w:r w:rsidRPr="008F1D66">
        <w:rPr>
          <w:rFonts w:eastAsia="Google Sans Text"/>
          <w:color w:val="444746"/>
          <w:sz w:val="24"/>
          <w:szCs w:val="24"/>
          <w:vertAlign w:val="superscript"/>
        </w:rPr>
        <w:t>37</w:t>
      </w:r>
    </w:p>
    <w:p w14:paraId="327AE428" w14:textId="77777777" w:rsidR="0097749F" w:rsidRPr="00F52827" w:rsidRDefault="0097749F" w:rsidP="0097749F">
      <w:pPr>
        <w:rPr>
          <w:rFonts w:eastAsia="Google Sans"/>
          <w:color w:val="1F1F1F"/>
          <w:sz w:val="24"/>
          <w:szCs w:val="24"/>
        </w:rPr>
      </w:pPr>
    </w:p>
    <w:p w14:paraId="2F8F997D" w14:textId="5ABDF8F4" w:rsidR="0097749F" w:rsidRPr="008F1D66" w:rsidRDefault="0097749F" w:rsidP="0097749F">
      <w:pPr>
        <w:pStyle w:val="Ttulo2"/>
        <w:numPr>
          <w:ilvl w:val="2"/>
          <w:numId w:val="1"/>
        </w:numPr>
        <w:spacing w:line="360" w:lineRule="auto"/>
        <w:jc w:val="both"/>
        <w:rPr>
          <w:rFonts w:eastAsia="Google Sans"/>
          <w:color w:val="1F1F1F"/>
          <w:sz w:val="24"/>
          <w:szCs w:val="24"/>
        </w:rPr>
      </w:pPr>
      <w:bookmarkStart w:id="21" w:name="_Toc215845534"/>
      <w:r w:rsidRPr="008F1D66">
        <w:rPr>
          <w:rFonts w:eastAsia="Google Sans"/>
          <w:color w:val="1F1F1F"/>
        </w:rPr>
        <w:t>O Teorema da Separação de Tobin</w:t>
      </w:r>
      <w:bookmarkEnd w:id="21"/>
    </w:p>
    <w:p w14:paraId="33002AC6" w14:textId="77777777" w:rsidR="0097749F" w:rsidRPr="008F1D66" w:rsidRDefault="0097749F" w:rsidP="0097749F">
      <w:pPr>
        <w:pBdr>
          <w:top w:val="nil"/>
          <w:left w:val="nil"/>
          <w:bottom w:val="nil"/>
          <w:right w:val="nil"/>
          <w:between w:val="nil"/>
        </w:pBdr>
        <w:spacing w:line="360" w:lineRule="auto"/>
        <w:jc w:val="both"/>
        <w:rPr>
          <w:rFonts w:eastAsia="Google Sans"/>
          <w:color w:val="1F1F1F"/>
          <w:sz w:val="24"/>
          <w:szCs w:val="24"/>
        </w:rPr>
      </w:pPr>
    </w:p>
    <w:p w14:paraId="6BF31475"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764B660" w14:textId="0AE47193" w:rsidR="00405E05" w:rsidRPr="008F1D66" w:rsidRDefault="00405E05"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James Tobin, em seu artigo seminal de 1958 </w:t>
      </w:r>
      <w:r w:rsidRPr="008F1D66">
        <w:rPr>
          <w:rFonts w:eastAsia="Google Sans Text"/>
          <w:i/>
          <w:iCs/>
          <w:color w:val="1F1F1F"/>
          <w:sz w:val="24"/>
          <w:szCs w:val="24"/>
        </w:rPr>
        <w:t>Liquidity Preference as Behavior Towards Risk</w:t>
      </w:r>
      <w:r w:rsidRPr="008F1D66">
        <w:rPr>
          <w:rFonts w:eastAsia="Google Sans Text"/>
          <w:color w:val="1F1F1F"/>
          <w:sz w:val="24"/>
          <w:szCs w:val="24"/>
        </w:rPr>
        <w:t>, formalizou o impacto do ativo livre de risco na teoria da escolha de portfólio.</w:t>
      </w:r>
      <w:r w:rsidRPr="008F1D66">
        <w:rPr>
          <w:rFonts w:eastAsia="Google Sans Text"/>
          <w:color w:val="444746"/>
          <w:sz w:val="24"/>
          <w:szCs w:val="24"/>
          <w:vertAlign w:val="superscript"/>
        </w:rPr>
        <w:t>39</w:t>
      </w:r>
      <w:r w:rsidRPr="008F1D66">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sidRPr="008F1D66">
        <w:rPr>
          <w:rFonts w:eastAsia="Google Sans Text"/>
          <w:b/>
          <w:bCs/>
          <w:color w:val="1F1F1F"/>
          <w:sz w:val="24"/>
          <w:szCs w:val="24"/>
        </w:rPr>
        <w:t>Teorema da Separação</w:t>
      </w:r>
      <w:r w:rsidRPr="008F1D66">
        <w:rPr>
          <w:rFonts w:eastAsia="Google Sans Text"/>
          <w:color w:val="1F1F1F"/>
          <w:sz w:val="24"/>
          <w:szCs w:val="24"/>
        </w:rPr>
        <w:t xml:space="preserve"> (ou </w:t>
      </w:r>
      <w:r w:rsidRPr="008F1D66">
        <w:rPr>
          <w:rFonts w:eastAsia="Google Sans Text"/>
          <w:i/>
          <w:iCs/>
          <w:color w:val="1F1F1F"/>
          <w:sz w:val="24"/>
          <w:szCs w:val="24"/>
        </w:rPr>
        <w:t>Two-Fund Separation Theorem</w:t>
      </w:r>
      <w:r w:rsidRPr="008F1D66">
        <w:rPr>
          <w:rFonts w:eastAsia="Google Sans Text"/>
          <w:color w:val="1F1F1F"/>
          <w:sz w:val="24"/>
          <w:szCs w:val="24"/>
        </w:rPr>
        <w:t>)</w:t>
      </w:r>
      <w:r w:rsidR="00C82F46">
        <w:rPr>
          <w:rFonts w:eastAsia="Google Sans Text"/>
          <w:color w:val="1F1F1F"/>
          <w:sz w:val="24"/>
          <w:szCs w:val="24"/>
        </w:rPr>
        <w:t xml:space="preserve"> (BUITER, 2003)</w:t>
      </w:r>
      <w:r w:rsidRPr="008F1D66">
        <w:rPr>
          <w:rFonts w:eastAsia="Google Sans Text"/>
          <w:color w:val="1F1F1F"/>
          <w:sz w:val="24"/>
          <w:szCs w:val="24"/>
        </w:rPr>
        <w:t>.</w:t>
      </w:r>
    </w:p>
    <w:p w14:paraId="1DB5740B" w14:textId="5FD741FC" w:rsidR="00405E05" w:rsidRPr="008F1D66" w:rsidRDefault="00405E05" w:rsidP="00405E05">
      <w:pPr>
        <w:numPr>
          <w:ilvl w:val="0"/>
          <w:numId w:val="37"/>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Etapa 1: A Decisão Técnica (Seleção do Portfólio Ótimo de Risco).</w:t>
      </w:r>
      <w:r w:rsidRPr="008F1D66">
        <w:rPr>
          <w:rFonts w:eastAsia="Google Sans Text"/>
          <w:color w:val="1F1F1F"/>
          <w:sz w:val="24"/>
          <w:szCs w:val="24"/>
        </w:rPr>
        <w:t xml:space="preserve"> O investidor deve primeiro identificar o portfólio de ativos de risco que maximiza o retorno por unidade de risco. Geometricamente, este é o </w:t>
      </w:r>
      <w:r w:rsidRPr="008F1D66">
        <w:rPr>
          <w:rFonts w:eastAsia="Google Sans Text"/>
          <w:b/>
          <w:bCs/>
          <w:color w:val="1F1F1F"/>
          <w:sz w:val="24"/>
          <w:szCs w:val="24"/>
        </w:rPr>
        <w:t>Portfólio de Tangência</w:t>
      </w:r>
      <w:r w:rsidRPr="008F1D66">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sidRPr="008F1D66">
        <w:rPr>
          <w:rFonts w:eastAsia="Google Sans Text"/>
          <w:color w:val="1F1F1F"/>
          <w:sz w:val="24"/>
          <w:szCs w:val="24"/>
        </w:rPr>
        <w:t xml:space="preserve"> </w:t>
      </w:r>
      <w:r w:rsidR="00C82F46">
        <w:rPr>
          <w:rFonts w:eastAsia="Google Sans Text"/>
          <w:color w:val="1F1F1F"/>
          <w:sz w:val="24"/>
          <w:szCs w:val="24"/>
        </w:rPr>
        <w:t xml:space="preserve"> </w:t>
      </w:r>
      <w:r w:rsidRPr="008F1D66">
        <w:rPr>
          <w:rFonts w:eastAsia="Google Sans Text"/>
          <w:color w:val="1F1F1F"/>
          <w:sz w:val="24"/>
          <w:szCs w:val="24"/>
        </w:rPr>
        <w:t>tangencia a fronteira eficiente hiperbólica dos ativos de risco</w:t>
      </w:r>
      <w:r w:rsidR="009F6F99">
        <w:rPr>
          <w:rFonts w:eastAsia="Google Sans Text"/>
          <w:color w:val="1F1F1F"/>
          <w:sz w:val="24"/>
          <w:szCs w:val="24"/>
        </w:rPr>
        <w:t xml:space="preserve"> (GUNDERSEN, 2022)</w:t>
      </w:r>
      <w:r w:rsidR="009F6F99" w:rsidRPr="008F1D66">
        <w:rPr>
          <w:rFonts w:eastAsia="Google Sans Text"/>
          <w:color w:val="1F1F1F"/>
          <w:sz w:val="24"/>
          <w:szCs w:val="24"/>
        </w:rPr>
        <w:t>.</w:t>
      </w:r>
      <w:r w:rsidRPr="008F1D66">
        <w:rPr>
          <w:rFonts w:eastAsia="Google Sans Text"/>
          <w:color w:val="1F1F1F"/>
          <w:sz w:val="24"/>
          <w:szCs w:val="24"/>
        </w:rPr>
        <w:t xml:space="preserve"> A composição deste portfólio é puramente técnica e objetiva, dependendo apenas das estimativas de médias, variâncias e covariâncias; ela é </w:t>
      </w:r>
      <w:r w:rsidRPr="008F1D66">
        <w:rPr>
          <w:rFonts w:eastAsia="Google Sans Text"/>
          <w:i/>
          <w:iCs/>
          <w:color w:val="1F1F1F"/>
          <w:sz w:val="24"/>
          <w:szCs w:val="24"/>
        </w:rPr>
        <w:t>independente</w:t>
      </w:r>
      <w:r w:rsidRPr="008F1D66">
        <w:rPr>
          <w:rFonts w:eastAsia="Google Sans Text"/>
          <w:color w:val="1F1F1F"/>
          <w:sz w:val="24"/>
          <w:szCs w:val="24"/>
        </w:rPr>
        <w:t xml:space="preserve"> das preferências de risco do investidor individual.</w:t>
      </w:r>
      <w:r w:rsidRPr="008F1D66">
        <w:rPr>
          <w:rFonts w:eastAsia="Google Sans Text"/>
          <w:color w:val="444746"/>
          <w:sz w:val="24"/>
          <w:szCs w:val="24"/>
          <w:vertAlign w:val="superscript"/>
        </w:rPr>
        <w:t>37</w:t>
      </w:r>
    </w:p>
    <w:p w14:paraId="55318470" w14:textId="77777777" w:rsidR="00405E05" w:rsidRPr="008F1D66" w:rsidRDefault="00405E05" w:rsidP="00405E05">
      <w:pPr>
        <w:numPr>
          <w:ilvl w:val="0"/>
          <w:numId w:val="37"/>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Etapa 2: A Decisão Pessoal (Alocação de Capital).</w:t>
      </w:r>
      <w:r w:rsidRPr="008F1D66">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sidRPr="008F1D66">
        <w:rPr>
          <w:rFonts w:eastAsia="Google Sans Text"/>
          <w:color w:val="444746"/>
          <w:sz w:val="24"/>
          <w:szCs w:val="24"/>
          <w:vertAlign w:val="superscript"/>
        </w:rPr>
        <w:t>37</w:t>
      </w:r>
    </w:p>
    <w:p w14:paraId="3DCF4FBF" w14:textId="77777777" w:rsidR="001C5DAA" w:rsidRPr="00F52827" w:rsidRDefault="001C5DAA" w:rsidP="001C5DAA">
      <w:pPr>
        <w:rPr>
          <w:rFonts w:eastAsia="Google Sans"/>
          <w:color w:val="1F1F1F"/>
          <w:sz w:val="24"/>
          <w:szCs w:val="24"/>
        </w:rPr>
      </w:pPr>
    </w:p>
    <w:p w14:paraId="55332B53" w14:textId="5FA73E3F" w:rsidR="001C5DAA" w:rsidRPr="008F1D66" w:rsidRDefault="001C5DAA" w:rsidP="001C5DAA">
      <w:pPr>
        <w:pStyle w:val="Ttulo2"/>
        <w:numPr>
          <w:ilvl w:val="2"/>
          <w:numId w:val="1"/>
        </w:numPr>
        <w:spacing w:line="360" w:lineRule="auto"/>
        <w:jc w:val="both"/>
        <w:rPr>
          <w:rFonts w:eastAsia="Google Sans"/>
          <w:color w:val="1F1F1F"/>
          <w:sz w:val="24"/>
          <w:szCs w:val="24"/>
        </w:rPr>
      </w:pPr>
      <w:bookmarkStart w:id="22" w:name="_Toc215845535"/>
      <w:r w:rsidRPr="008F1D66">
        <w:rPr>
          <w:rFonts w:eastAsia="Google Sans"/>
          <w:color w:val="1F1F1F"/>
        </w:rPr>
        <w:t>A Reta do Mercado de Capitais (Capital Market Line - CML)</w:t>
      </w:r>
      <w:bookmarkEnd w:id="22"/>
    </w:p>
    <w:p w14:paraId="2712004C" w14:textId="77777777" w:rsidR="001C5DAA" w:rsidRPr="008F1D66" w:rsidRDefault="001C5DAA" w:rsidP="001C5DAA">
      <w:pPr>
        <w:pBdr>
          <w:top w:val="nil"/>
          <w:left w:val="nil"/>
          <w:bottom w:val="nil"/>
          <w:right w:val="nil"/>
          <w:between w:val="nil"/>
        </w:pBdr>
        <w:spacing w:line="360" w:lineRule="auto"/>
        <w:jc w:val="both"/>
        <w:rPr>
          <w:rFonts w:eastAsia="Google Sans"/>
          <w:color w:val="1F1F1F"/>
          <w:sz w:val="24"/>
          <w:szCs w:val="24"/>
        </w:rPr>
      </w:pPr>
    </w:p>
    <w:p w14:paraId="4345AACD" w14:textId="77777777" w:rsidR="00405E05" w:rsidRPr="008F1D66" w:rsidRDefault="00405E05" w:rsidP="00014BB9">
      <w:pPr>
        <w:pBdr>
          <w:top w:val="nil"/>
          <w:left w:val="nil"/>
          <w:bottom w:val="nil"/>
          <w:right w:val="nil"/>
          <w:between w:val="nil"/>
        </w:pBdr>
        <w:spacing w:line="360" w:lineRule="auto"/>
        <w:ind w:firstLine="1418"/>
        <w:jc w:val="both"/>
        <w:rPr>
          <w:rFonts w:eastAsia="Google Sans Text"/>
          <w:color w:val="444746"/>
          <w:sz w:val="24"/>
          <w:szCs w:val="24"/>
          <w:vertAlign w:val="superscript"/>
        </w:rPr>
      </w:pPr>
      <w:r w:rsidRPr="008F1D66">
        <w:rPr>
          <w:rFonts w:eastAsia="Google Sans Text"/>
          <w:color w:val="1F1F1F"/>
          <w:sz w:val="24"/>
          <w:szCs w:val="24"/>
        </w:rPr>
        <w:t xml:space="preserve">A combinação linear do ativo livre de risco com o Portfólio de Tangência gera a </w:t>
      </w:r>
      <w:r w:rsidRPr="008F1D66">
        <w:rPr>
          <w:rFonts w:eastAsia="Google Sans Text"/>
          <w:b/>
          <w:bCs/>
          <w:color w:val="1F1F1F"/>
          <w:sz w:val="24"/>
          <w:szCs w:val="24"/>
        </w:rPr>
        <w:t>Reta do Mercado de Capitais</w:t>
      </w:r>
      <w:r w:rsidRPr="008F1D66">
        <w:rPr>
          <w:rFonts w:eastAsia="Google Sans Text"/>
          <w:color w:val="1F1F1F"/>
          <w:sz w:val="24"/>
          <w:szCs w:val="24"/>
        </w:rPr>
        <w:t xml:space="preserve"> (Capital Market Line - CML). A CML torna-se a </w:t>
      </w:r>
      <w:r w:rsidRPr="008F1D66">
        <w:rPr>
          <w:rFonts w:eastAsia="Google Sans Text"/>
          <w:i/>
          <w:iCs/>
          <w:color w:val="1F1F1F"/>
          <w:sz w:val="24"/>
          <w:szCs w:val="24"/>
        </w:rPr>
        <w:t>nova</w:t>
      </w:r>
      <w:r w:rsidRPr="008F1D66">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sidRPr="008F1D66">
        <w:rPr>
          <w:rFonts w:eastAsia="Google Sans Text"/>
          <w:color w:val="444746"/>
          <w:sz w:val="24"/>
          <w:szCs w:val="24"/>
          <w:vertAlign w:val="superscript"/>
        </w:rPr>
        <w:t>37</w:t>
      </w:r>
    </w:p>
    <w:p w14:paraId="62B64852" w14:textId="77777777" w:rsidR="00405E05" w:rsidRPr="008F1D66" w:rsidRDefault="00405E05" w:rsidP="00014BB9">
      <w:pPr>
        <w:pBdr>
          <w:top w:val="nil"/>
          <w:left w:val="nil"/>
          <w:bottom w:val="nil"/>
          <w:right w:val="nil"/>
          <w:between w:val="nil"/>
        </w:pBdr>
        <w:spacing w:line="360" w:lineRule="auto"/>
        <w:ind w:firstLine="1418"/>
        <w:jc w:val="both"/>
        <w:rPr>
          <w:rFonts w:eastAsia="Google Sans Text"/>
          <w:color w:val="1F1F1F"/>
          <w:sz w:val="24"/>
          <w:szCs w:val="24"/>
        </w:rPr>
      </w:pPr>
      <w:r w:rsidRPr="008F1D66">
        <w:rPr>
          <w:rFonts w:eastAsia="Google Sans Text"/>
          <w:color w:val="1F1F1F"/>
          <w:sz w:val="24"/>
          <w:szCs w:val="24"/>
        </w:rPr>
        <w:t>O posicionamento do investidor ao longo da CML é determinado pelo mecanismo de alavancagem:</w:t>
      </w:r>
    </w:p>
    <w:p w14:paraId="0601676E" w14:textId="228E1C20" w:rsidR="00405E05" w:rsidRPr="008F1D66" w:rsidRDefault="00405E05" w:rsidP="00405E05">
      <w:pPr>
        <w:numPr>
          <w:ilvl w:val="0"/>
          <w:numId w:val="38"/>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Investidores Conservadores (Lending Portfolios):</w:t>
      </w:r>
      <w:r w:rsidRPr="008F1D66">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sidRPr="008F1D66">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sidRPr="008F1D66">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sidRPr="008F1D66">
        <w:rPr>
          <w:rFonts w:eastAsia="Google Sans Text"/>
          <w:color w:val="1F1F1F"/>
          <w:sz w:val="24"/>
          <w:szCs w:val="24"/>
        </w:rPr>
        <w:t>.</w:t>
      </w:r>
      <w:r w:rsidRPr="008F1D66">
        <w:rPr>
          <w:rFonts w:eastAsia="Google Sans Text"/>
          <w:color w:val="444746"/>
          <w:sz w:val="24"/>
          <w:szCs w:val="24"/>
          <w:vertAlign w:val="superscript"/>
        </w:rPr>
        <w:t>37</w:t>
      </w:r>
    </w:p>
    <w:p w14:paraId="7EE9A12D" w14:textId="1C61B313" w:rsidR="00405E05" w:rsidRPr="008F1D66" w:rsidRDefault="00405E05" w:rsidP="00405E05">
      <w:pPr>
        <w:numPr>
          <w:ilvl w:val="0"/>
          <w:numId w:val="38"/>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Investidores Agressivos (Borrowing Portfolios):</w:t>
      </w:r>
      <w:r w:rsidRPr="008F1D66">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sidRPr="008F1D66">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sidRPr="008F1D66">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sidRPr="008F1D66">
        <w:rPr>
          <w:rFonts w:eastAsia="Google Sans Text"/>
          <w:color w:val="1F1F1F"/>
          <w:sz w:val="24"/>
          <w:szCs w:val="24"/>
        </w:rPr>
        <w:t xml:space="preserve"> ampliando tanto o retorno esperado quanto a volatilidade.</w:t>
      </w:r>
      <w:r w:rsidRPr="008F1D66">
        <w:rPr>
          <w:rFonts w:eastAsia="Google Sans Text"/>
          <w:color w:val="444746"/>
          <w:sz w:val="24"/>
          <w:szCs w:val="24"/>
          <w:vertAlign w:val="superscript"/>
        </w:rPr>
        <w:t>37</w:t>
      </w:r>
    </w:p>
    <w:p w14:paraId="63D940B8"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r w:rsidRPr="008F1D66">
        <w:rPr>
          <w:rFonts w:eastAsia="Google Sans Text"/>
          <w:sz w:val="24"/>
          <w:szCs w:val="24"/>
        </w:rPr>
        <w:t>A equação que descreve a CML é:</w:t>
      </w:r>
    </w:p>
    <w:p w14:paraId="2094B8F9"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0488F20A" w14:textId="5EA8E34D"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14BA2B59"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451DB446" w14:textId="1256AFC5"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sidRPr="008F1D66">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sidRPr="008F1D66">
        <w:rPr>
          <w:rFonts w:eastAsia="Google Sans Text"/>
          <w:sz w:val="24"/>
          <w:szCs w:val="24"/>
        </w:rPr>
        <w:t>, representa o "preço de mercado do risco" — o retorno adicional que o mercado exige para aceitar uma unidade adicional de desvio padrão.44</w:t>
      </w:r>
    </w:p>
    <w:p w14:paraId="55B04C7D"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1F99AB16" w14:textId="1324FB95" w:rsidR="00405E05" w:rsidRPr="008F1D66" w:rsidRDefault="00405E05" w:rsidP="00014BB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b/>
          <w:bCs/>
          <w:color w:val="1F1F1F"/>
          <w:sz w:val="24"/>
          <w:szCs w:val="24"/>
        </w:rPr>
        <w:t>Considerações sobre Taxas de Empréstimo Diferenciadas:</w:t>
      </w:r>
      <w:r w:rsidRPr="008F1D66">
        <w:rPr>
          <w:rFonts w:eastAsia="Google Sans Text"/>
          <w:color w:val="1F1F1F"/>
          <w:sz w:val="24"/>
          <w:szCs w:val="24"/>
        </w:rPr>
        <w:t xml:space="preserve"> Na realidade, investidores raramente conseguem tomar empréstimos à mesma taxa livre de risco que o governo</w:t>
      </w:r>
      <w:r w:rsidR="00014BB9">
        <w:rPr>
          <w:rFonts w:eastAsia="Google Sans Text"/>
          <w:color w:val="1F1F1F"/>
          <w:sz w:val="24"/>
          <w:szCs w:val="24"/>
        </w:rPr>
        <w:t xml:space="preserv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sidRPr="008F1D66">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sidR="001C5DAA">
        <w:rPr>
          <w:rFonts w:eastAsia="Google Sans Text"/>
          <w:color w:val="1F1F1F"/>
          <w:sz w:val="24"/>
          <w:szCs w:val="24"/>
        </w:rPr>
        <w:t xml:space="preserve"> </w:t>
      </w:r>
      <w:r w:rsidRPr="008F1D66">
        <w:rPr>
          <w:rFonts w:eastAsia="Google Sans Text"/>
          <w:color w:val="1F1F1F"/>
          <w:sz w:val="24"/>
          <w:szCs w:val="24"/>
        </w:rPr>
        <w:t>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sidRPr="008F1D66">
        <w:rPr>
          <w:rFonts w:eastAsia="Google Sans Text"/>
          <w:color w:val="444746"/>
          <w:sz w:val="24"/>
          <w:szCs w:val="24"/>
          <w:vertAlign w:val="superscript"/>
        </w:rPr>
        <w:t>41</w:t>
      </w:r>
    </w:p>
    <w:p w14:paraId="57F3896E" w14:textId="77777777" w:rsidR="001C5DAA" w:rsidRPr="00F52827" w:rsidRDefault="001C5DAA" w:rsidP="001C5DAA">
      <w:pPr>
        <w:rPr>
          <w:rFonts w:eastAsia="Google Sans"/>
          <w:color w:val="1F1F1F"/>
          <w:sz w:val="24"/>
          <w:szCs w:val="24"/>
        </w:rPr>
      </w:pPr>
    </w:p>
    <w:p w14:paraId="34EC2823" w14:textId="530876B1"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3" w:name="_Toc215845536"/>
      <w:r w:rsidRPr="008F1D66">
        <w:rPr>
          <w:rFonts w:eastAsia="Google Sans"/>
          <w:color w:val="1F1F1F"/>
          <w:sz w:val="24"/>
          <w:szCs w:val="24"/>
        </w:rPr>
        <w:t>Avaliação de Desempenho: O Índice de Sharpe</w:t>
      </w:r>
      <w:bookmarkEnd w:id="23"/>
    </w:p>
    <w:p w14:paraId="0BF1CFB6"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32993D54" w14:textId="116C89DE"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sidRPr="008F1D66">
        <w:rPr>
          <w:rFonts w:eastAsia="Google Sans Text"/>
          <w:color w:val="444746"/>
          <w:sz w:val="24"/>
          <w:szCs w:val="24"/>
          <w:vertAlign w:val="superscript"/>
        </w:rPr>
        <w:t>49</w:t>
      </w:r>
    </w:p>
    <w:p w14:paraId="3A563AE2" w14:textId="77777777" w:rsidR="00157220" w:rsidRPr="00F52827" w:rsidRDefault="00157220" w:rsidP="00157220">
      <w:pPr>
        <w:rPr>
          <w:rFonts w:eastAsia="Google Sans"/>
          <w:color w:val="1F1F1F"/>
          <w:sz w:val="24"/>
          <w:szCs w:val="24"/>
        </w:rPr>
      </w:pPr>
    </w:p>
    <w:p w14:paraId="191DD302" w14:textId="5F006739" w:rsidR="00157220" w:rsidRPr="008F1D66" w:rsidRDefault="00157220" w:rsidP="00157220">
      <w:pPr>
        <w:pStyle w:val="Ttulo2"/>
        <w:numPr>
          <w:ilvl w:val="2"/>
          <w:numId w:val="1"/>
        </w:numPr>
        <w:spacing w:line="360" w:lineRule="auto"/>
        <w:jc w:val="both"/>
        <w:rPr>
          <w:rFonts w:eastAsia="Google Sans"/>
          <w:color w:val="1F1F1F"/>
          <w:sz w:val="24"/>
          <w:szCs w:val="24"/>
        </w:rPr>
      </w:pPr>
      <w:bookmarkStart w:id="24" w:name="_Toc215845537"/>
      <w:r w:rsidRPr="008F1D66">
        <w:rPr>
          <w:rFonts w:eastAsia="Google Sans"/>
          <w:color w:val="1F1F1F"/>
        </w:rPr>
        <w:t>Definição e Interpretação</w:t>
      </w:r>
      <w:bookmarkEnd w:id="24"/>
    </w:p>
    <w:p w14:paraId="2834C493"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6B56DE7C" w14:textId="4280D663"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sidRPr="008F1D66">
        <w:rPr>
          <w:rFonts w:eastAsia="Google Sans Text"/>
          <w:color w:val="1F1F1F"/>
          <w:sz w:val="24"/>
          <w:szCs w:val="24"/>
        </w:rPr>
        <w:t xml:space="preserve"> quantifica o excesso de retorno por unidade de risco total. Matematicamente:</w:t>
      </w:r>
    </w:p>
    <w:p w14:paraId="7EA236A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10C47937" w14:textId="724DCCB3"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0EB2CA2D"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36F1D69C" w14:textId="6A9AE7BE"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Geometricamente, o Índice de Sharpe de um portfólio é a inclinação da linha que conecta a taxa livre de risco a esse portfólio no gráfico média-desvio padrão</w:t>
      </w:r>
      <w:r w:rsidR="0067305C">
        <w:rPr>
          <w:rFonts w:eastAsia="Google Sans Text"/>
          <w:color w:val="1F1F1F"/>
          <w:sz w:val="24"/>
          <w:szCs w:val="24"/>
        </w:rPr>
        <w:t xml:space="preserve"> (GUNDERSEN, 2022)</w:t>
      </w:r>
      <w:r w:rsidRPr="008F1D66">
        <w:rPr>
          <w:rFonts w:eastAsia="Google Sans Text"/>
          <w:color w:val="1F1F1F"/>
          <w:sz w:val="24"/>
          <w:szCs w:val="24"/>
        </w:rPr>
        <w:t>. Quanto maior a inclinação, melhor o desempenho ajustado ao risco.</w:t>
      </w:r>
    </w:p>
    <w:p w14:paraId="5F71916F" w14:textId="77777777" w:rsidR="00413156" w:rsidRPr="00F52827" w:rsidRDefault="00413156" w:rsidP="00413156">
      <w:pPr>
        <w:rPr>
          <w:rFonts w:eastAsia="Google Sans"/>
          <w:color w:val="1F1F1F"/>
          <w:sz w:val="24"/>
          <w:szCs w:val="24"/>
        </w:rPr>
      </w:pPr>
    </w:p>
    <w:p w14:paraId="22E54B68" w14:textId="671F162A" w:rsidR="00413156" w:rsidRPr="008F1D66" w:rsidRDefault="00413156" w:rsidP="00413156">
      <w:pPr>
        <w:pStyle w:val="Ttulo2"/>
        <w:numPr>
          <w:ilvl w:val="2"/>
          <w:numId w:val="1"/>
        </w:numPr>
        <w:spacing w:line="360" w:lineRule="auto"/>
        <w:jc w:val="both"/>
        <w:rPr>
          <w:rFonts w:eastAsia="Google Sans"/>
          <w:color w:val="1F1F1F"/>
          <w:sz w:val="24"/>
          <w:szCs w:val="24"/>
        </w:rPr>
      </w:pPr>
      <w:bookmarkStart w:id="25" w:name="_Toc215845538"/>
      <w:r w:rsidRPr="008F1D66">
        <w:rPr>
          <w:rFonts w:eastAsia="Google Sans"/>
          <w:color w:val="1F1F1F"/>
        </w:rPr>
        <w:t>Importância e Aplicação</w:t>
      </w:r>
      <w:bookmarkEnd w:id="25"/>
    </w:p>
    <w:p w14:paraId="518AA6D4"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658D4520" w14:textId="66568AFB"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sidRPr="008F1D66">
        <w:rPr>
          <w:rFonts w:eastAsia="Google Sans Text"/>
          <w:color w:val="1F1F1F"/>
          <w:sz w:val="24"/>
          <w:szCs w:val="24"/>
        </w:rPr>
        <w:t xml:space="preserve"> deve ser aquele com o maior Índice de Sharpe possível</w:t>
      </w:r>
      <w:r w:rsidR="00176598">
        <w:rPr>
          <w:rFonts w:eastAsia="Google Sans Text"/>
          <w:color w:val="1F1F1F"/>
          <w:sz w:val="24"/>
          <w:szCs w:val="24"/>
        </w:rPr>
        <w:t xml:space="preserve"> (GUIDOLIN, 2017)</w:t>
      </w:r>
      <w:r w:rsidRPr="008F1D66">
        <w:rPr>
          <w:rFonts w:eastAsia="Google Sans Text"/>
          <w:color w:val="1F1F1F"/>
          <w:sz w:val="24"/>
          <w:szCs w:val="24"/>
        </w:rPr>
        <w:t xml:space="preserve">.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sidRPr="008F1D66">
        <w:rPr>
          <w:rFonts w:eastAsia="Google Sans Text"/>
          <w:b/>
          <w:bCs/>
          <w:color w:val="1F1F1F"/>
          <w:sz w:val="24"/>
          <w:szCs w:val="24"/>
        </w:rPr>
        <w:t>Índice de Sortino</w:t>
      </w:r>
      <w:r w:rsidRPr="008F1D66">
        <w:rPr>
          <w:rFonts w:eastAsia="Google Sans Text"/>
          <w:color w:val="1F1F1F"/>
          <w:sz w:val="24"/>
          <w:szCs w:val="24"/>
        </w:rPr>
        <w:t xml:space="preserve"> (baseado na semivariância/downside deviation)</w:t>
      </w:r>
      <w:r w:rsidR="00986259">
        <w:rPr>
          <w:rFonts w:eastAsia="Google Sans Text"/>
          <w:color w:val="1F1F1F"/>
          <w:sz w:val="24"/>
          <w:szCs w:val="24"/>
        </w:rPr>
        <w:t xml:space="preserve"> (DUBRA, MACCHERONI, 2004)</w:t>
      </w:r>
      <w:r w:rsidRPr="008F1D66">
        <w:rPr>
          <w:rFonts w:eastAsia="Google Sans Text"/>
          <w:color w:val="1F1F1F"/>
          <w:sz w:val="24"/>
          <w:szCs w:val="24"/>
        </w:rPr>
        <w:t>.</w:t>
      </w:r>
    </w:p>
    <w:p w14:paraId="6CA2560C" w14:textId="77777777" w:rsidR="00986259" w:rsidRDefault="00986259" w:rsidP="00986259">
      <w:pPr>
        <w:rPr>
          <w:rFonts w:eastAsia="Google Sans"/>
          <w:color w:val="1F1F1F"/>
          <w:sz w:val="24"/>
          <w:szCs w:val="24"/>
        </w:rPr>
      </w:pPr>
    </w:p>
    <w:p w14:paraId="3548090B" w14:textId="77777777" w:rsidR="00986259" w:rsidRPr="00F52827" w:rsidRDefault="00986259" w:rsidP="00986259">
      <w:pPr>
        <w:rPr>
          <w:rFonts w:eastAsia="Google Sans"/>
          <w:color w:val="1F1F1F"/>
          <w:sz w:val="24"/>
          <w:szCs w:val="24"/>
        </w:rPr>
      </w:pPr>
    </w:p>
    <w:p w14:paraId="2ACC0744" w14:textId="300D4A78"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6" w:name="_Toc215845539"/>
      <w:r w:rsidRPr="008F1D66">
        <w:rPr>
          <w:rFonts w:eastAsia="Google Sans"/>
          <w:color w:val="1F1F1F"/>
          <w:sz w:val="24"/>
          <w:szCs w:val="24"/>
        </w:rPr>
        <w:t>O Modelo de Precificação de Ativos de Capital (CAPM)</w:t>
      </w:r>
      <w:bookmarkEnd w:id="26"/>
    </w:p>
    <w:p w14:paraId="703F8DBF" w14:textId="77777777" w:rsidR="00986259" w:rsidRDefault="00986259" w:rsidP="00986259">
      <w:pPr>
        <w:pBdr>
          <w:top w:val="nil"/>
          <w:left w:val="nil"/>
          <w:bottom w:val="nil"/>
          <w:right w:val="nil"/>
          <w:between w:val="nil"/>
        </w:pBdr>
        <w:spacing w:line="360" w:lineRule="auto"/>
        <w:jc w:val="both"/>
        <w:rPr>
          <w:rFonts w:eastAsia="Google Sans Text"/>
          <w:color w:val="1F1F1F"/>
          <w:sz w:val="24"/>
          <w:szCs w:val="24"/>
        </w:rPr>
      </w:pPr>
    </w:p>
    <w:p w14:paraId="094DD9F8"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AAFA41D"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Enquanto a MPT de Markowitz é normativa (diz ao investidor como construir um portfólio), o </w:t>
      </w:r>
      <w:r w:rsidRPr="008F1D66">
        <w:rPr>
          <w:rFonts w:eastAsia="Google Sans Text"/>
          <w:i/>
          <w:iCs/>
          <w:color w:val="1F1F1F"/>
          <w:sz w:val="24"/>
          <w:szCs w:val="24"/>
        </w:rPr>
        <w:t>Capital Asset Pricing Model</w:t>
      </w:r>
      <w:r w:rsidRPr="008F1D66">
        <w:rPr>
          <w:rFonts w:eastAsia="Google Sans Text"/>
          <w:color w:val="1F1F1F"/>
          <w:sz w:val="24"/>
          <w:szCs w:val="24"/>
        </w:rPr>
        <w:t xml:space="preserve"> (CAPM) é positivo (explica como os preços dos ativos são determinados se todos seguirem a MPT).</w:t>
      </w:r>
    </w:p>
    <w:p w14:paraId="0075EDA5" w14:textId="77777777" w:rsidR="000E104C" w:rsidRPr="00F52827" w:rsidRDefault="000E104C" w:rsidP="000E104C">
      <w:pPr>
        <w:rPr>
          <w:rFonts w:eastAsia="Google Sans"/>
          <w:color w:val="1F1F1F"/>
          <w:sz w:val="24"/>
          <w:szCs w:val="24"/>
        </w:rPr>
      </w:pPr>
    </w:p>
    <w:p w14:paraId="490B1AB2" w14:textId="5E11FB02" w:rsidR="000E104C" w:rsidRPr="008D141E" w:rsidRDefault="000E104C" w:rsidP="000E104C">
      <w:pPr>
        <w:pStyle w:val="Ttulo2"/>
        <w:numPr>
          <w:ilvl w:val="2"/>
          <w:numId w:val="1"/>
        </w:numPr>
        <w:spacing w:line="360" w:lineRule="auto"/>
        <w:jc w:val="both"/>
        <w:rPr>
          <w:rFonts w:eastAsia="Google Sans"/>
          <w:b w:val="0"/>
          <w:bCs w:val="0"/>
          <w:color w:val="1F1F1F"/>
          <w:sz w:val="22"/>
          <w:szCs w:val="22"/>
        </w:rPr>
      </w:pPr>
      <w:bookmarkStart w:id="27" w:name="_Toc215845540"/>
      <w:r w:rsidRPr="008D141E">
        <w:rPr>
          <w:rFonts w:eastAsia="Google Sans"/>
          <w:b w:val="0"/>
          <w:bCs w:val="0"/>
          <w:color w:val="1F1F1F"/>
          <w:sz w:val="24"/>
          <w:szCs w:val="24"/>
        </w:rPr>
        <w:t>Origem e Desenvolvedores</w:t>
      </w:r>
      <w:bookmarkEnd w:id="27"/>
    </w:p>
    <w:p w14:paraId="58EB5151"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69B77AD" w14:textId="23AE5D82"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O CAPM foi desenvolvido independentemente na primeira metade da década de 1960 por William Sharpe (1964), John Lintner (1965), Jan Mossin (1966) e Jack Treynor (1961/1962)</w:t>
      </w:r>
      <w:r w:rsidR="00F04513">
        <w:rPr>
          <w:rFonts w:eastAsia="Google Sans Text"/>
          <w:color w:val="1F1F1F"/>
          <w:sz w:val="24"/>
          <w:szCs w:val="24"/>
        </w:rPr>
        <w:t xml:space="preserve"> (FAMA, FRENCH, 2004)</w:t>
      </w:r>
      <w:r w:rsidRPr="008F1D66">
        <w:rPr>
          <w:rFonts w:eastAsia="Google Sans Text"/>
          <w:color w:val="1F1F1F"/>
          <w:sz w:val="24"/>
          <w:szCs w:val="24"/>
        </w:rPr>
        <w:t>. A unificação dessas teorias rendeu a Sharpe, Markowitz e Merton Miller o Prêmio Nobel de Economia em 1990</w:t>
      </w:r>
      <w:r w:rsidR="004A792E">
        <w:rPr>
          <w:rFonts w:eastAsia="Google Sans Text"/>
          <w:color w:val="1F1F1F"/>
          <w:sz w:val="24"/>
          <w:szCs w:val="24"/>
        </w:rPr>
        <w:t xml:space="preserve"> (</w:t>
      </w:r>
      <w:r w:rsidR="000C6E6D">
        <w:rPr>
          <w:rFonts w:eastAsia="Google Sans Text"/>
          <w:color w:val="1F1F1F"/>
          <w:sz w:val="24"/>
          <w:szCs w:val="24"/>
        </w:rPr>
        <w:t>garvin, 2013</w:t>
      </w:r>
      <w:r w:rsidR="004A792E">
        <w:rPr>
          <w:rFonts w:eastAsia="Google Sans Text"/>
          <w:color w:val="1F1F1F"/>
          <w:sz w:val="24"/>
          <w:szCs w:val="24"/>
        </w:rPr>
        <w:t>)</w:t>
      </w:r>
      <w:r w:rsidRPr="008F1D66">
        <w:rPr>
          <w:rFonts w:eastAsia="Google Sans Text"/>
          <w:color w:val="1F1F1F"/>
          <w:sz w:val="24"/>
          <w:szCs w:val="24"/>
        </w:rPr>
        <w:t xml:space="preserve">. A intuição central é que, se todos os investidores são racionais, possuem expectativas homogêneas e otimizam seus portfólios segundo a média-variância (usando o Teorema da Separação de Tobin), então todos demandarão o mesmo portfólio de ativos de risco: o </w:t>
      </w:r>
      <w:r w:rsidRPr="008F1D66">
        <w:rPr>
          <w:rFonts w:eastAsia="Google Sans Text"/>
          <w:b/>
          <w:bCs/>
          <w:color w:val="1F1F1F"/>
          <w:sz w:val="24"/>
          <w:szCs w:val="24"/>
        </w:rPr>
        <w:t>Portfólio de Mercado</w:t>
      </w:r>
      <w:r w:rsidRPr="008F1D66">
        <w:rPr>
          <w:rFonts w:eastAsia="Google Sans Text"/>
          <w:color w:val="1F1F1F"/>
          <w:sz w:val="24"/>
          <w:szCs w:val="24"/>
        </w:rPr>
        <w:t xml:space="preserve"> </w:t>
      </w:r>
      <m:oMath>
        <m:r>
          <w:rPr>
            <w:rFonts w:ascii="Cambria Math" w:eastAsia="Google Sans Text" w:hAnsi="Cambria Math"/>
            <w:color w:val="1F1F1F"/>
            <w:sz w:val="24"/>
            <w:szCs w:val="24"/>
          </w:rPr>
          <m:t>(M)</m:t>
        </m:r>
      </m:oMath>
      <w:r w:rsidRPr="008F1D66">
        <w:rPr>
          <w:rFonts w:eastAsia="Google Sans Text"/>
          <w:color w:val="1F1F1F"/>
          <w:sz w:val="24"/>
          <w:szCs w:val="24"/>
        </w:rPr>
        <w:t>. Para que o mercado "limpe" (oferta iguale demanda), os preços dos ativos devem se ajustar até que o portfólio de tangência seja, de fato, o portfólio de mercado ponderado por valor</w:t>
      </w:r>
      <w:r w:rsidR="00A346B5">
        <w:rPr>
          <w:rFonts w:eastAsia="Google Sans Text"/>
          <w:color w:val="1F1F1F"/>
          <w:sz w:val="24"/>
          <w:szCs w:val="24"/>
        </w:rPr>
        <w:t xml:space="preserve"> (FAMA, FRENCH, 2004)</w:t>
      </w:r>
      <w:r w:rsidR="00A346B5" w:rsidRPr="008F1D66">
        <w:rPr>
          <w:rFonts w:eastAsia="Google Sans Text"/>
          <w:color w:val="1F1F1F"/>
          <w:sz w:val="24"/>
          <w:szCs w:val="24"/>
        </w:rPr>
        <w:t>.</w:t>
      </w:r>
    </w:p>
    <w:p w14:paraId="378A50FB" w14:textId="77777777" w:rsidR="00A346B5" w:rsidRPr="00F52827" w:rsidRDefault="00A346B5" w:rsidP="00A346B5">
      <w:pPr>
        <w:rPr>
          <w:rFonts w:eastAsia="Google Sans"/>
          <w:color w:val="1F1F1F"/>
          <w:sz w:val="24"/>
          <w:szCs w:val="24"/>
        </w:rPr>
      </w:pPr>
    </w:p>
    <w:p w14:paraId="5051866C" w14:textId="13DC455A" w:rsidR="00A346B5" w:rsidRPr="008D141E" w:rsidRDefault="00A346B5" w:rsidP="00A346B5">
      <w:pPr>
        <w:pStyle w:val="Ttulo2"/>
        <w:numPr>
          <w:ilvl w:val="2"/>
          <w:numId w:val="1"/>
        </w:numPr>
        <w:spacing w:line="360" w:lineRule="auto"/>
        <w:jc w:val="both"/>
        <w:rPr>
          <w:rFonts w:eastAsia="Google Sans"/>
          <w:b w:val="0"/>
          <w:bCs w:val="0"/>
          <w:color w:val="1F1F1F"/>
          <w:sz w:val="22"/>
          <w:szCs w:val="22"/>
        </w:rPr>
      </w:pPr>
      <w:bookmarkStart w:id="28" w:name="_Toc215845541"/>
      <w:r w:rsidRPr="008D141E">
        <w:rPr>
          <w:rFonts w:eastAsia="Google Sans"/>
          <w:b w:val="0"/>
          <w:bCs w:val="0"/>
          <w:color w:val="1F1F1F"/>
          <w:sz w:val="24"/>
          <w:szCs w:val="24"/>
        </w:rPr>
        <w:t>Decomposição do Risco: Sistemático vs. Não Sistemático</w:t>
      </w:r>
      <w:bookmarkEnd w:id="28"/>
    </w:p>
    <w:p w14:paraId="7B02D2B2" w14:textId="77777777" w:rsidR="00303F46" w:rsidRPr="00303F46" w:rsidRDefault="00303F46" w:rsidP="00405E05">
      <w:pPr>
        <w:pBdr>
          <w:top w:val="nil"/>
          <w:left w:val="nil"/>
          <w:bottom w:val="nil"/>
          <w:right w:val="nil"/>
          <w:between w:val="nil"/>
        </w:pBdr>
        <w:spacing w:line="360" w:lineRule="auto"/>
        <w:jc w:val="both"/>
        <w:rPr>
          <w:rFonts w:eastAsia="Google Sans"/>
          <w:color w:val="1F1F1F"/>
          <w:sz w:val="24"/>
          <w:szCs w:val="24"/>
          <w:lang w:val="pt-BR"/>
        </w:rPr>
      </w:pPr>
    </w:p>
    <w:p w14:paraId="49EE0343" w14:textId="3BAF80DB" w:rsidR="00405E05" w:rsidRPr="00EE3350" w:rsidRDefault="00405E05" w:rsidP="00EE3350">
      <w:pPr>
        <w:pBdr>
          <w:top w:val="nil"/>
          <w:left w:val="nil"/>
          <w:bottom w:val="nil"/>
          <w:right w:val="nil"/>
          <w:between w:val="nil"/>
        </w:pBdr>
        <w:spacing w:line="360" w:lineRule="auto"/>
        <w:ind w:firstLine="851"/>
        <w:jc w:val="both"/>
        <w:rPr>
          <w:rFonts w:eastAsia="Google Sans Text"/>
          <w:color w:val="1F1F1F"/>
          <w:sz w:val="24"/>
          <w:szCs w:val="24"/>
        </w:rPr>
      </w:pPr>
      <w:r w:rsidRPr="00EE3350">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sidRPr="00EE3350">
        <w:rPr>
          <w:rFonts w:eastAsia="Google Sans Text"/>
          <w:color w:val="1F1F1F"/>
          <w:sz w:val="24"/>
          <w:szCs w:val="24"/>
        </w:rPr>
        <w:t xml:space="preserve"> em dois componentes </w:t>
      </w:r>
      <w:r w:rsidR="00EE3350">
        <w:rPr>
          <w:rFonts w:eastAsia="Google Sans Text"/>
          <w:color w:val="1F1F1F"/>
          <w:sz w:val="24"/>
          <w:szCs w:val="24"/>
        </w:rPr>
        <w:t>(ROSS, WESTERFIELD, JORDAN, 2010)</w:t>
      </w:r>
      <w:r w:rsidRPr="00EE3350">
        <w:rPr>
          <w:rFonts w:eastAsia="Google Sans Text"/>
          <w:color w:val="1F1F1F"/>
          <w:sz w:val="24"/>
          <w:szCs w:val="24"/>
        </w:rPr>
        <w:t>:</w:t>
      </w:r>
    </w:p>
    <w:p w14:paraId="4B000E36" w14:textId="77777777" w:rsidR="00405E05" w:rsidRPr="008F1D66" w:rsidRDefault="00405E05" w:rsidP="00031F57">
      <w:pPr>
        <w:numPr>
          <w:ilvl w:val="0"/>
          <w:numId w:val="51"/>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Risco Sistemático (Risco de Mercado):</w:t>
      </w:r>
      <w:r w:rsidRPr="008F1D66">
        <w:rPr>
          <w:rFonts w:eastAsia="Google Sans Text"/>
          <w:color w:val="1F1F1F"/>
          <w:sz w:val="24"/>
          <w:szCs w:val="24"/>
        </w:rPr>
        <w:t xml:space="preserve"> É a parcela da volatilidade do ativo que está </w:t>
      </w:r>
      <w:r w:rsidRPr="008F1D66">
        <w:rPr>
          <w:rFonts w:eastAsia="Google Sans Text"/>
          <w:color w:val="1F1F1F"/>
          <w:sz w:val="24"/>
          <w:szCs w:val="24"/>
        </w:rPr>
        <w:lastRenderedPageBreak/>
        <w:t xml:space="preserve">correlacionada com os movimentos do mercado como um todo. Origina-se de fatores macroeconômicos inelutáveis — inflação, juros, ciclos econômicos, guerras — que afetam todas as empresas simultaneamente. Este risco </w:t>
      </w:r>
      <w:r w:rsidRPr="008F1D66">
        <w:rPr>
          <w:rFonts w:eastAsia="Google Sans Text"/>
          <w:i/>
          <w:iCs/>
          <w:color w:val="1F1F1F"/>
          <w:sz w:val="24"/>
          <w:szCs w:val="24"/>
        </w:rPr>
        <w:t>não pode</w:t>
      </w:r>
      <w:r w:rsidRPr="008F1D66">
        <w:rPr>
          <w:rFonts w:eastAsia="Google Sans Text"/>
          <w:color w:val="1F1F1F"/>
          <w:sz w:val="24"/>
          <w:szCs w:val="24"/>
        </w:rPr>
        <w:t xml:space="preserve"> ser eliminado pela diversificação.</w:t>
      </w:r>
    </w:p>
    <w:p w14:paraId="5C2E0488" w14:textId="77777777" w:rsidR="00405E05" w:rsidRPr="008F1D66" w:rsidRDefault="00405E05" w:rsidP="00031F57">
      <w:pPr>
        <w:numPr>
          <w:ilvl w:val="0"/>
          <w:numId w:val="51"/>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Risco Não Sistemático (Idiossincrático/Específico):</w:t>
      </w:r>
      <w:r w:rsidRPr="008F1D66">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6C70CA38" w14:textId="0312A680" w:rsidR="00405E05" w:rsidRPr="008F1D66" w:rsidRDefault="00405E05" w:rsidP="00031F5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A conclusão revolucionária do CAPM é que </w:t>
      </w:r>
      <w:r w:rsidRPr="008F1D66">
        <w:rPr>
          <w:rFonts w:eastAsia="Google Sans Text"/>
          <w:b/>
          <w:bCs/>
          <w:color w:val="1F1F1F"/>
          <w:sz w:val="24"/>
          <w:szCs w:val="24"/>
        </w:rPr>
        <w:t>o mercado não remunera o risco não sistemático</w:t>
      </w:r>
      <w:r w:rsidRPr="008F1D66">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w:t>
      </w:r>
      <w:r w:rsidR="00CF1C4A">
        <w:rPr>
          <w:rFonts w:eastAsia="Google Sans Text"/>
          <w:color w:val="1F1F1F"/>
          <w:sz w:val="24"/>
          <w:szCs w:val="24"/>
        </w:rPr>
        <w:t xml:space="preserve"> (ROSS, WESTERFIELD, JORDAN, 2010)</w:t>
      </w:r>
      <w:r w:rsidRPr="008F1D66">
        <w:rPr>
          <w:rFonts w:eastAsia="Google Sans Text"/>
          <w:color w:val="1F1F1F"/>
          <w:sz w:val="24"/>
          <w:szCs w:val="24"/>
        </w:rPr>
        <w:t>.</w:t>
      </w:r>
    </w:p>
    <w:p w14:paraId="3E0AA700"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39B59121" w14:textId="3DA9EB0F" w:rsidR="00405E05" w:rsidRPr="00B010BE" w:rsidRDefault="00405E05" w:rsidP="008D141E">
      <w:pPr>
        <w:pStyle w:val="Ttulo3"/>
        <w:numPr>
          <w:ilvl w:val="2"/>
          <w:numId w:val="45"/>
        </w:numPr>
        <w:spacing w:line="360" w:lineRule="auto"/>
        <w:jc w:val="both"/>
        <w:rPr>
          <w:rFonts w:eastAsia="Google Sans"/>
          <w:b w:val="0"/>
          <w:bCs w:val="0"/>
          <w:color w:val="1F1F1F"/>
        </w:rPr>
      </w:pPr>
      <w:r w:rsidRPr="00B010BE">
        <w:rPr>
          <w:rFonts w:eastAsia="Google Sans"/>
          <w:b w:val="0"/>
          <w:bCs w:val="0"/>
          <w:color w:val="1F1F1F"/>
        </w:rPr>
        <w:t xml:space="preserve"> </w:t>
      </w:r>
      <w:bookmarkStart w:id="29" w:name="_Toc215845542"/>
      <w:r w:rsidRPr="00B010BE">
        <w:rPr>
          <w:rFonts w:eastAsia="Google Sans"/>
          <w:b w:val="0"/>
          <w:bCs w:val="0"/>
          <w:color w:val="1F1F1F"/>
        </w:rPr>
        <w:t>O Coeficiente Beta e a Reta do Mercado de Títulos (SML)</w:t>
      </w:r>
      <w:bookmarkEnd w:id="29"/>
    </w:p>
    <w:p w14:paraId="058D6892"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CF16AC1" w14:textId="418E8CBA" w:rsidR="00405E05" w:rsidRPr="008F1D66" w:rsidRDefault="00405E05" w:rsidP="003027A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Para mensurar o risco sistemático, o CAPM utiliza o coeficiente </w:t>
      </w:r>
      <w:r w:rsidRPr="008F1D66">
        <w:rPr>
          <w:rFonts w:eastAsia="Google Sans Text"/>
          <w:b/>
          <w:bCs/>
          <w:color w:val="1F1F1F"/>
          <w:sz w:val="24"/>
          <w:szCs w:val="24"/>
        </w:rPr>
        <w:t>Beta</w:t>
      </w:r>
      <w:r w:rsidRPr="008F1D66">
        <w:rPr>
          <w:rFonts w:eastAsia="Google Sans Text"/>
          <w:color w:val="1F1F1F"/>
          <w:sz w:val="24"/>
          <w:szCs w:val="24"/>
        </w:rPr>
        <w:t xml:space="preserve"> </w:t>
      </w:r>
      <m:oMath>
        <m:r>
          <w:rPr>
            <w:rFonts w:ascii="Cambria Math" w:eastAsia="Google Sans Text" w:hAnsi="Cambria Math"/>
            <w:color w:val="1F1F1F"/>
            <w:sz w:val="24"/>
            <w:szCs w:val="24"/>
          </w:rPr>
          <m:t>(β)</m:t>
        </m:r>
      </m:oMath>
      <w:r w:rsidRPr="008F1D66">
        <w:rPr>
          <w:rFonts w:eastAsia="Google Sans Text"/>
          <w:color w:val="1F1F1F"/>
          <w:sz w:val="24"/>
          <w:szCs w:val="24"/>
        </w:rPr>
        <w:t>. O Beta é uma medida padronizada da covariância do ativo com o mercado, definida como:</w:t>
      </w:r>
    </w:p>
    <w:p w14:paraId="74992D0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10EDA7B" w14:textId="77777777" w:rsidR="009B01B7" w:rsidRPr="00C52D1A" w:rsidRDefault="009B01B7" w:rsidP="009B01B7">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41E070A2" w14:textId="77777777" w:rsidR="009B01B7" w:rsidRPr="00C52D1A" w:rsidRDefault="009B01B7" w:rsidP="009B01B7">
      <w:pPr>
        <w:pStyle w:val="PargrafodaLista"/>
        <w:widowControl/>
        <w:numPr>
          <w:ilvl w:val="0"/>
          <w:numId w:val="14"/>
        </w:numPr>
        <w:autoSpaceDE/>
        <w:autoSpaceDN/>
        <w:spacing w:line="360" w:lineRule="auto"/>
        <w:jc w:val="both"/>
        <w:rPr>
          <w:sz w:val="24"/>
          <w:szCs w:val="24"/>
          <w:lang w:val="pt-BR" w:eastAsia="pt-BR"/>
        </w:rPr>
      </w:pPr>
      <w:r w:rsidRPr="00C52D1A">
        <w:rPr>
          <w:sz w:val="24"/>
          <w:szCs w:val="24"/>
          <w:lang w:val="pt-BR" w:eastAsia="pt-BR"/>
        </w:rPr>
        <w:t xml:space="preserve">Se </w:t>
      </w:r>
      <w:r w:rsidRPr="00C52D1A">
        <w:rPr>
          <w:i/>
          <w:iCs/>
          <w:sz w:val="24"/>
          <w:szCs w:val="24"/>
          <w:lang w:val="pt-BR" w:eastAsia="pt-BR"/>
        </w:rPr>
        <w:t>β</w:t>
      </w:r>
      <w:r w:rsidRPr="00C52D1A">
        <w:rPr>
          <w:sz w:val="24"/>
          <w:szCs w:val="24"/>
          <w:lang w:val="pt-BR" w:eastAsia="pt-BR"/>
        </w:rPr>
        <w:t>&gt;1: O ativo tem um risco sistemático superior ao mercado (mais volátil).</w:t>
      </w:r>
    </w:p>
    <w:p w14:paraId="5A4DC96C" w14:textId="77777777" w:rsidR="009B01B7" w:rsidRPr="00C52D1A" w:rsidRDefault="009B01B7" w:rsidP="009B01B7">
      <w:pPr>
        <w:pStyle w:val="PargrafodaLista"/>
        <w:widowControl/>
        <w:numPr>
          <w:ilvl w:val="0"/>
          <w:numId w:val="14"/>
        </w:numPr>
        <w:autoSpaceDE/>
        <w:autoSpaceDN/>
        <w:spacing w:line="360" w:lineRule="auto"/>
        <w:jc w:val="both"/>
        <w:rPr>
          <w:sz w:val="24"/>
          <w:szCs w:val="24"/>
          <w:lang w:val="pt-BR" w:eastAsia="pt-BR"/>
        </w:rPr>
      </w:pPr>
      <w:r w:rsidRPr="00C52D1A">
        <w:rPr>
          <w:sz w:val="24"/>
          <w:szCs w:val="24"/>
          <w:lang w:val="pt-BR" w:eastAsia="pt-BR"/>
        </w:rPr>
        <w:t xml:space="preserve">Se </w:t>
      </w:r>
      <w:r w:rsidRPr="00C52D1A">
        <w:rPr>
          <w:i/>
          <w:iCs/>
          <w:sz w:val="24"/>
          <w:szCs w:val="24"/>
          <w:lang w:val="pt-BR" w:eastAsia="pt-BR"/>
        </w:rPr>
        <w:t>β</w:t>
      </w:r>
      <w:r w:rsidRPr="00C52D1A">
        <w:rPr>
          <w:sz w:val="24"/>
          <w:szCs w:val="24"/>
          <w:lang w:val="pt-BR" w:eastAsia="pt-BR"/>
        </w:rPr>
        <w:t>&lt;1: O ativo tem um risco sistemático inferior ao mercado (menos volátil).</w:t>
      </w:r>
    </w:p>
    <w:p w14:paraId="32586303" w14:textId="77777777" w:rsidR="001C750C" w:rsidRDefault="001C750C" w:rsidP="001C750C">
      <w:pPr>
        <w:pBdr>
          <w:top w:val="nil"/>
          <w:left w:val="nil"/>
          <w:bottom w:val="nil"/>
          <w:right w:val="nil"/>
          <w:between w:val="nil"/>
        </w:pBdr>
        <w:spacing w:line="360" w:lineRule="auto"/>
        <w:ind w:left="360"/>
        <w:jc w:val="both"/>
        <w:rPr>
          <w:rFonts w:eastAsia="Google Sans Text"/>
          <w:color w:val="1F1F1F"/>
          <w:sz w:val="24"/>
          <w:szCs w:val="24"/>
        </w:rPr>
      </w:pPr>
    </w:p>
    <w:p w14:paraId="14D45BC8" w14:textId="1113D5C2" w:rsidR="001C750C" w:rsidRPr="001C750C" w:rsidRDefault="001C750C" w:rsidP="001C750C">
      <w:pPr>
        <w:pBdr>
          <w:top w:val="nil"/>
          <w:left w:val="nil"/>
          <w:bottom w:val="nil"/>
          <w:right w:val="nil"/>
          <w:between w:val="nil"/>
        </w:pBdr>
        <w:spacing w:line="360" w:lineRule="auto"/>
        <w:ind w:firstLine="851"/>
        <w:jc w:val="both"/>
        <w:rPr>
          <w:rFonts w:eastAsia="Google Sans Text"/>
          <w:color w:val="1F1F1F"/>
          <w:sz w:val="24"/>
          <w:szCs w:val="24"/>
        </w:rPr>
      </w:pPr>
      <w:r w:rsidRPr="001C750C">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sidRPr="001C750C">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sidRPr="001C750C">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sidRPr="001C750C">
        <w:rPr>
          <w:rFonts w:eastAsia="Google Sans Text"/>
          <w:color w:val="1F1F1F"/>
          <w:sz w:val="24"/>
          <w:szCs w:val="24"/>
        </w:rPr>
        <w:t xml:space="preserve"> os atenua.</w:t>
      </w:r>
    </w:p>
    <w:p w14:paraId="75351484" w14:textId="77777777" w:rsidR="009B01B7" w:rsidRPr="001C750C" w:rsidRDefault="009B01B7" w:rsidP="009B01B7">
      <w:pPr>
        <w:spacing w:line="360" w:lineRule="auto"/>
        <w:jc w:val="both"/>
        <w:rPr>
          <w:sz w:val="24"/>
          <w:szCs w:val="24"/>
          <w:lang w:eastAsia="pt-BR"/>
        </w:rPr>
      </w:pPr>
    </w:p>
    <w:p w14:paraId="1060F575" w14:textId="77777777" w:rsidR="009B01B7" w:rsidRPr="00C52D1A" w:rsidRDefault="009B01B7" w:rsidP="009B01B7">
      <w:pPr>
        <w:pStyle w:val="PargrafodaLista"/>
        <w:widowControl/>
        <w:numPr>
          <w:ilvl w:val="2"/>
          <w:numId w:val="1"/>
        </w:numPr>
        <w:autoSpaceDE/>
        <w:autoSpaceDN/>
        <w:spacing w:line="360" w:lineRule="auto"/>
        <w:jc w:val="both"/>
        <w:outlineLvl w:val="2"/>
        <w:rPr>
          <w:b/>
          <w:sz w:val="24"/>
          <w:szCs w:val="24"/>
          <w:lang w:val="pt-BR" w:eastAsia="pt-BR"/>
        </w:rPr>
      </w:pPr>
      <w:bookmarkStart w:id="30" w:name="_Toc215845543"/>
      <w:r w:rsidRPr="00C52D1A">
        <w:rPr>
          <w:sz w:val="24"/>
          <w:szCs w:val="24"/>
          <w:lang w:val="pt-BR" w:eastAsia="pt-BR"/>
        </w:rPr>
        <w:t>A Reta do Mercado de Títulos (SML)</w:t>
      </w:r>
      <w:bookmarkEnd w:id="30"/>
    </w:p>
    <w:p w14:paraId="72B53363"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2C814B69"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sidRPr="00C52D1A">
        <w:rPr>
          <w:sz w:val="24"/>
          <w:szCs w:val="24"/>
          <w:lang w:val="pt-BR" w:eastAsia="pt-BR"/>
        </w:rPr>
        <w:t xml:space="preserve">A equação do CAPM define uma relação linear entre o retorno esperado e o Beta, e essa relação é representada graficamente pela </w:t>
      </w:r>
      <w:r w:rsidRPr="00C52D1A">
        <w:rPr>
          <w:b/>
          <w:bCs/>
          <w:sz w:val="24"/>
          <w:szCs w:val="24"/>
          <w:lang w:val="pt-BR" w:eastAsia="pt-BR"/>
        </w:rPr>
        <w:t xml:space="preserve">Security Market </w:t>
      </w:r>
      <w:proofErr w:type="spellStart"/>
      <w:r w:rsidRPr="00C52D1A">
        <w:rPr>
          <w:b/>
          <w:bCs/>
          <w:sz w:val="24"/>
          <w:szCs w:val="24"/>
          <w:lang w:val="pt-BR" w:eastAsia="pt-BR"/>
        </w:rPr>
        <w:t>Line</w:t>
      </w:r>
      <w:proofErr w:type="spellEnd"/>
      <w:r w:rsidRPr="00C52D1A">
        <w:rPr>
          <w:b/>
          <w:bCs/>
          <w:sz w:val="24"/>
          <w:szCs w:val="24"/>
          <w:lang w:val="pt-BR" w:eastAsia="pt-BR"/>
        </w:rPr>
        <w:t xml:space="preserve"> (SML)</w:t>
      </w:r>
      <w:r w:rsidRPr="00C52D1A">
        <w:rPr>
          <w:sz w:val="24"/>
          <w:szCs w:val="24"/>
          <w:lang w:val="pt-BR" w:eastAsia="pt-BR"/>
        </w:rPr>
        <w:t xml:space="preserve">, ou </w:t>
      </w:r>
      <w:r w:rsidRPr="00C52D1A">
        <w:rPr>
          <w:b/>
          <w:bCs/>
          <w:sz w:val="24"/>
          <w:szCs w:val="24"/>
          <w:lang w:val="pt-BR" w:eastAsia="pt-BR"/>
        </w:rPr>
        <w:t>Linha do Mercado de Títulos (LMT)</w:t>
      </w:r>
      <w:r w:rsidRPr="00C52D1A">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sidRPr="00C52D1A">
        <w:rPr>
          <w:sz w:val="24"/>
          <w:szCs w:val="24"/>
          <w:lang w:val="pt-BR" w:eastAsia="pt-BR"/>
        </w:rPr>
        <w:t>) é dado pela equação da SML:</w:t>
      </w:r>
    </w:p>
    <w:p w14:paraId="7736CB17"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0C1A2A4B"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62D53950"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sidRPr="00C52D1A">
        <w:rPr>
          <w:sz w:val="24"/>
          <w:szCs w:val="24"/>
          <w:lang w:val="pt-BR" w:eastAsia="pt-BR"/>
        </w:rPr>
        <w:lastRenderedPageBreak/>
        <w:t>A SML é crucial porque todo ativo individual, ou portfólio eficiente e não eficiente, deve se situar sobre ela em um mercado de equilíbrio</w:t>
      </w:r>
    </w:p>
    <w:p w14:paraId="2904A980" w14:textId="77777777" w:rsidR="009B01B7" w:rsidRPr="00C52D1A" w:rsidRDefault="009B01B7" w:rsidP="009B01B7">
      <w:pPr>
        <w:spacing w:line="360" w:lineRule="auto"/>
        <w:jc w:val="both"/>
        <w:rPr>
          <w:b/>
          <w:sz w:val="24"/>
          <w:szCs w:val="24"/>
          <w:lang w:val="pt-BR" w:eastAsia="pt-BR"/>
        </w:rPr>
      </w:pPr>
    </w:p>
    <w:p w14:paraId="32E75B82" w14:textId="77777777" w:rsidR="009B01B7" w:rsidRPr="00C52D1A" w:rsidRDefault="009B01B7" w:rsidP="009B01B7">
      <w:pPr>
        <w:pStyle w:val="PargrafodaLista"/>
        <w:widowControl/>
        <w:numPr>
          <w:ilvl w:val="2"/>
          <w:numId w:val="1"/>
        </w:numPr>
        <w:autoSpaceDE/>
        <w:autoSpaceDN/>
        <w:spacing w:line="360" w:lineRule="auto"/>
        <w:jc w:val="both"/>
        <w:outlineLvl w:val="2"/>
        <w:rPr>
          <w:b/>
          <w:sz w:val="24"/>
          <w:szCs w:val="24"/>
          <w:lang w:val="pt-BR" w:eastAsia="pt-BR"/>
        </w:rPr>
      </w:pPr>
      <w:bookmarkStart w:id="31" w:name="_Toc215845544"/>
      <w:r w:rsidRPr="00C52D1A">
        <w:rPr>
          <w:b/>
          <w:bCs/>
          <w:color w:val="131314"/>
          <w:sz w:val="24"/>
          <w:szCs w:val="24"/>
          <w:shd w:val="clear" w:color="auto" w:fill="FFFFFF"/>
        </w:rPr>
        <w:t>Diferença entre CML e SML:</w:t>
      </w:r>
      <w:bookmarkEnd w:id="31"/>
    </w:p>
    <w:p w14:paraId="70AE530E" w14:textId="77777777" w:rsidR="009B01B7" w:rsidRPr="00C52D1A" w:rsidRDefault="009B01B7" w:rsidP="009B01B7">
      <w:pPr>
        <w:spacing w:line="360" w:lineRule="auto"/>
        <w:jc w:val="both"/>
        <w:rPr>
          <w:sz w:val="24"/>
          <w:szCs w:val="24"/>
          <w:lang w:val="pt-BR" w:eastAsia="pt-BR"/>
        </w:rPr>
      </w:pPr>
    </w:p>
    <w:p w14:paraId="6AB52F34" w14:textId="77777777" w:rsidR="009B01B7" w:rsidRPr="00C52D1A" w:rsidRDefault="009B01B7" w:rsidP="009B01B7">
      <w:pPr>
        <w:widowControl/>
        <w:autoSpaceDE/>
        <w:autoSpaceDN/>
        <w:spacing w:line="360" w:lineRule="auto"/>
        <w:ind w:firstLine="851"/>
        <w:jc w:val="both"/>
        <w:rPr>
          <w:sz w:val="24"/>
          <w:szCs w:val="24"/>
          <w:lang w:val="pt-BR" w:eastAsia="pt-BR"/>
        </w:rPr>
      </w:pPr>
      <w:r w:rsidRPr="00C52D1A">
        <w:rPr>
          <w:sz w:val="24"/>
          <w:szCs w:val="24"/>
          <w:lang w:val="pt-BR" w:eastAsia="pt-BR"/>
        </w:rPr>
        <w:t>A distinção fundamental entre a CML e a SML reside na medida de risco utilizada.</w:t>
      </w:r>
    </w:p>
    <w:p w14:paraId="43E0C61E" w14:textId="77777777" w:rsidR="009B01B7" w:rsidRPr="00C52D1A" w:rsidRDefault="009B01B7" w:rsidP="009B01B7">
      <w:pPr>
        <w:pStyle w:val="PargrafodaLista"/>
        <w:widowControl/>
        <w:numPr>
          <w:ilvl w:val="0"/>
          <w:numId w:val="15"/>
        </w:numPr>
        <w:autoSpaceDE/>
        <w:autoSpaceDN/>
        <w:spacing w:line="360" w:lineRule="auto"/>
        <w:ind w:left="0" w:firstLine="851"/>
        <w:jc w:val="both"/>
        <w:rPr>
          <w:sz w:val="24"/>
          <w:szCs w:val="24"/>
          <w:lang w:val="pt-BR" w:eastAsia="pt-BR"/>
        </w:rPr>
      </w:pPr>
      <w:r w:rsidRPr="00C52D1A">
        <w:rPr>
          <w:b/>
          <w:bCs/>
          <w:sz w:val="24"/>
          <w:szCs w:val="24"/>
          <w:lang w:val="pt-BR" w:eastAsia="pt-BR"/>
        </w:rPr>
        <w:t xml:space="preserve">CML (Capital Market </w:t>
      </w:r>
      <w:proofErr w:type="spellStart"/>
      <w:r w:rsidRPr="00C52D1A">
        <w:rPr>
          <w:b/>
          <w:bCs/>
          <w:sz w:val="24"/>
          <w:szCs w:val="24"/>
          <w:lang w:val="pt-BR" w:eastAsia="pt-BR"/>
        </w:rPr>
        <w:t>Line</w:t>
      </w:r>
      <w:proofErr w:type="spellEnd"/>
      <w:r w:rsidRPr="00C52D1A">
        <w:rPr>
          <w:b/>
          <w:bCs/>
          <w:sz w:val="24"/>
          <w:szCs w:val="24"/>
          <w:lang w:val="pt-BR" w:eastAsia="pt-BR"/>
        </w:rPr>
        <w:t xml:space="preserve">): </w:t>
      </w:r>
      <w:r w:rsidRPr="00C52D1A">
        <w:rPr>
          <w:sz w:val="24"/>
          <w:szCs w:val="24"/>
          <w:lang w:val="pt-BR" w:eastAsia="pt-BR"/>
        </w:rPr>
        <w:t xml:space="preserve">É a fronteira eficiente que relaciona o retorno esperado com o </w:t>
      </w:r>
      <w:r w:rsidRPr="00C52D1A">
        <w:rPr>
          <w:b/>
          <w:bCs/>
          <w:sz w:val="24"/>
          <w:szCs w:val="24"/>
          <w:lang w:val="pt-BR" w:eastAsia="pt-BR"/>
        </w:rPr>
        <w:t xml:space="preserve">Risco Total </w:t>
      </w:r>
      <w:r w:rsidRPr="00C52D1A">
        <w:rPr>
          <w:sz w:val="24"/>
          <w:szCs w:val="24"/>
          <w:lang w:val="pt-BR" w:eastAsia="pt-BR"/>
        </w:rPr>
        <w:t xml:space="preserve">(medido pelo desvio-padrão, </w:t>
      </w:r>
      <w:r w:rsidRPr="00C52D1A">
        <w:rPr>
          <w:i/>
          <w:iCs/>
          <w:sz w:val="24"/>
          <w:szCs w:val="24"/>
          <w:lang w:val="pt-BR" w:eastAsia="pt-BR"/>
        </w:rPr>
        <w:t>σ</w:t>
      </w:r>
      <w:r w:rsidRPr="00C52D1A">
        <w:rPr>
          <w:sz w:val="24"/>
          <w:szCs w:val="24"/>
          <w:lang w:val="pt-BR" w:eastAsia="pt-BR"/>
        </w:rPr>
        <w:t>). O Índice de Sharpe avalia o prêmio de risco por unidade de risco total (medido ao longo da CML).</w:t>
      </w:r>
    </w:p>
    <w:p w14:paraId="211D39C7" w14:textId="77777777" w:rsidR="009B01B7" w:rsidRPr="00C52D1A" w:rsidRDefault="009B01B7" w:rsidP="009B01B7">
      <w:pPr>
        <w:pStyle w:val="PargrafodaLista"/>
        <w:widowControl/>
        <w:numPr>
          <w:ilvl w:val="0"/>
          <w:numId w:val="15"/>
        </w:numPr>
        <w:autoSpaceDE/>
        <w:autoSpaceDN/>
        <w:spacing w:line="360" w:lineRule="auto"/>
        <w:ind w:left="0" w:firstLine="851"/>
        <w:jc w:val="both"/>
        <w:rPr>
          <w:sz w:val="24"/>
          <w:szCs w:val="24"/>
          <w:lang w:val="pt-BR" w:eastAsia="pt-BR"/>
        </w:rPr>
      </w:pPr>
      <w:r w:rsidRPr="00C52D1A">
        <w:rPr>
          <w:b/>
          <w:bCs/>
          <w:sz w:val="24"/>
          <w:szCs w:val="24"/>
          <w:lang w:val="pt-BR" w:eastAsia="pt-BR"/>
        </w:rPr>
        <w:t xml:space="preserve">SML (Security Market </w:t>
      </w:r>
      <w:proofErr w:type="spellStart"/>
      <w:r w:rsidRPr="00C52D1A">
        <w:rPr>
          <w:b/>
          <w:bCs/>
          <w:sz w:val="24"/>
          <w:szCs w:val="24"/>
          <w:lang w:val="pt-BR" w:eastAsia="pt-BR"/>
        </w:rPr>
        <w:t>Line</w:t>
      </w:r>
      <w:proofErr w:type="spellEnd"/>
      <w:r w:rsidRPr="00C52D1A">
        <w:rPr>
          <w:b/>
          <w:bCs/>
          <w:sz w:val="24"/>
          <w:szCs w:val="24"/>
          <w:lang w:val="pt-BR" w:eastAsia="pt-BR"/>
        </w:rPr>
        <w:t>):</w:t>
      </w:r>
      <w:r w:rsidRPr="00C52D1A">
        <w:rPr>
          <w:sz w:val="24"/>
          <w:szCs w:val="24"/>
          <w:lang w:val="pt-BR" w:eastAsia="pt-BR"/>
        </w:rPr>
        <w:t xml:space="preserve"> Relaciona o retorno esperado com o </w:t>
      </w:r>
      <w:r w:rsidRPr="00C52D1A">
        <w:rPr>
          <w:b/>
          <w:bCs/>
          <w:sz w:val="24"/>
          <w:szCs w:val="24"/>
          <w:lang w:val="pt-BR" w:eastAsia="pt-BR"/>
        </w:rPr>
        <w:t xml:space="preserve">Risco Sistemático </w:t>
      </w:r>
      <w:r w:rsidRPr="00C52D1A">
        <w:rPr>
          <w:sz w:val="24"/>
          <w:szCs w:val="24"/>
          <w:lang w:val="pt-BR" w:eastAsia="pt-BR"/>
        </w:rPr>
        <w:t xml:space="preserve">(medido pelo Beta, </w:t>
      </w:r>
      <w:r w:rsidRPr="00C52D1A">
        <w:rPr>
          <w:i/>
          <w:iCs/>
          <w:sz w:val="24"/>
          <w:szCs w:val="24"/>
          <w:lang w:val="pt-BR" w:eastAsia="pt-BR"/>
        </w:rPr>
        <w:t>β</w:t>
      </w:r>
      <w:r w:rsidRPr="00C52D1A">
        <w:rPr>
          <w:sz w:val="24"/>
          <w:szCs w:val="24"/>
          <w:lang w:val="pt-BR" w:eastAsia="pt-BR"/>
        </w:rPr>
        <w:t>). O CAPM demonstra que os investidores são compensados apenas pelo risco sistemático, pois o risco não sistemático pode ser eliminado pela diversificação.</w:t>
      </w:r>
    </w:p>
    <w:p w14:paraId="3F78F438"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396B6DB2" w14:textId="4AF8A258"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Tabela 1: Comparação entre Capital Market Line (CML) e Security Market Line (SML)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11C21C42"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C1DB4"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EC6CA4"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1098C9"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Security Market Line (SML)</w:t>
            </w:r>
          </w:p>
        </w:tc>
      </w:tr>
      <w:tr w:rsidR="00405E05" w:rsidRPr="008F1D66" w14:paraId="4C3F5BE8"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C2BD28"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DF95AC" w14:textId="12C941ED"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DE822" w14:textId="7BD9CEA5"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71036BF3"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B5C15A"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76D05"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E0BB2"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Qualquer Ativo Individual ou Portfólio</w:t>
            </w:r>
          </w:p>
        </w:tc>
      </w:tr>
      <w:tr w:rsidR="00405E05" w:rsidRPr="008F1D66" w14:paraId="7192BD13"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5143A3"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9C8F84"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3AA9D8"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Apenas Risco Sistemático (Covariância com Mercado)</w:t>
            </w:r>
          </w:p>
        </w:tc>
      </w:tr>
      <w:tr w:rsidR="00405E05" w:rsidRPr="008F1D66" w14:paraId="7BA8F3BD"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6C7A9D"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8A47D" w14:textId="54C892A3"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BB25E0" w14:textId="01CB1E2D"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71726276"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B930C"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64F0BA" w14:textId="5A4B59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Índice de Sharpe do Mercado </w:t>
            </w:r>
            <w:r w:rsidR="00CE04DB">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73E058" w14:textId="1E181C49"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471C8788"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8488B"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43EA1E"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950C6"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Modelo de Equilíbrio de Mercado (CAPM)</w:t>
            </w:r>
          </w:p>
        </w:tc>
      </w:tr>
    </w:tbl>
    <w:p w14:paraId="2C8850D0" w14:textId="28FAE148"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sidRPr="008F1D66">
        <w:rPr>
          <w:rFonts w:eastAsia="Google Sans Text"/>
          <w:color w:val="1F1F1F"/>
          <w:sz w:val="24"/>
          <w:szCs w:val="24"/>
        </w:rPr>
        <w:t>Fonte: Elaboração própria com base em</w:t>
      </w:r>
      <w:r w:rsidR="00D26ACB">
        <w:rPr>
          <w:rFonts w:eastAsia="Google Sans Text"/>
          <w:color w:val="1F1F1F"/>
          <w:sz w:val="24"/>
          <w:szCs w:val="24"/>
        </w:rPr>
        <w:t xml:space="preserve"> (BOASSON, BOASSON, ZHOU)</w:t>
      </w:r>
      <w:r w:rsidRPr="008F1D66">
        <w:rPr>
          <w:rFonts w:eastAsia="Google Sans Text"/>
          <w:color w:val="1F1F1F"/>
          <w:sz w:val="24"/>
          <w:szCs w:val="24"/>
        </w:rPr>
        <w:t>.</w:t>
      </w:r>
    </w:p>
    <w:p w14:paraId="0B2C60B0" w14:textId="77777777" w:rsidR="00575D01" w:rsidRPr="001C750C" w:rsidRDefault="00575D01" w:rsidP="00575D01">
      <w:pPr>
        <w:spacing w:line="360" w:lineRule="auto"/>
        <w:jc w:val="both"/>
        <w:rPr>
          <w:sz w:val="24"/>
          <w:szCs w:val="24"/>
          <w:lang w:eastAsia="pt-BR"/>
        </w:rPr>
      </w:pPr>
    </w:p>
    <w:p w14:paraId="4085FD01" w14:textId="77A017F0" w:rsidR="00575D01" w:rsidRPr="00575D01" w:rsidRDefault="00575D01" w:rsidP="00575D01">
      <w:pPr>
        <w:pStyle w:val="PargrafodaLista"/>
        <w:widowControl/>
        <w:numPr>
          <w:ilvl w:val="1"/>
          <w:numId w:val="1"/>
        </w:numPr>
        <w:autoSpaceDE/>
        <w:autoSpaceDN/>
        <w:spacing w:line="360" w:lineRule="auto"/>
        <w:jc w:val="both"/>
        <w:outlineLvl w:val="2"/>
        <w:rPr>
          <w:b/>
          <w:bCs/>
          <w:sz w:val="24"/>
          <w:szCs w:val="24"/>
          <w:lang w:val="pt-BR" w:eastAsia="pt-BR"/>
        </w:rPr>
      </w:pPr>
      <w:bookmarkStart w:id="32" w:name="_Toc215845545"/>
      <w:r w:rsidRPr="00575D01">
        <w:rPr>
          <w:rFonts w:eastAsia="Google Sans"/>
          <w:b/>
          <w:bCs/>
          <w:color w:val="1F1F1F"/>
          <w:sz w:val="24"/>
          <w:szCs w:val="24"/>
        </w:rPr>
        <w:t>Pressupostos, Críticas e Limitações Teóricas</w:t>
      </w:r>
      <w:bookmarkEnd w:id="32"/>
      <w:r w:rsidRPr="00575D01">
        <w:rPr>
          <w:b/>
          <w:bCs/>
          <w:sz w:val="24"/>
          <w:szCs w:val="24"/>
          <w:lang w:val="pt-BR" w:eastAsia="pt-BR"/>
        </w:rPr>
        <w:t xml:space="preserve"> </w:t>
      </w:r>
    </w:p>
    <w:p w14:paraId="6F47EAA0" w14:textId="77777777" w:rsidR="00575D01" w:rsidRPr="00C52D1A" w:rsidRDefault="00575D01" w:rsidP="00575D01">
      <w:pPr>
        <w:pStyle w:val="PargrafodaLista"/>
        <w:widowControl/>
        <w:autoSpaceDE/>
        <w:autoSpaceDN/>
        <w:spacing w:line="360" w:lineRule="auto"/>
        <w:ind w:left="360" w:firstLine="0"/>
        <w:jc w:val="both"/>
        <w:rPr>
          <w:sz w:val="24"/>
          <w:szCs w:val="24"/>
          <w:lang w:val="pt-BR" w:eastAsia="pt-BR"/>
        </w:rPr>
      </w:pPr>
    </w:p>
    <w:p w14:paraId="56ACFF6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5CFA029"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20D742E3" w14:textId="77777777" w:rsidR="00575D01" w:rsidRPr="001C750C" w:rsidRDefault="00575D01" w:rsidP="00575D01">
      <w:pPr>
        <w:spacing w:line="360" w:lineRule="auto"/>
        <w:jc w:val="both"/>
        <w:rPr>
          <w:sz w:val="24"/>
          <w:szCs w:val="24"/>
          <w:lang w:eastAsia="pt-BR"/>
        </w:rPr>
      </w:pPr>
    </w:p>
    <w:p w14:paraId="7D2DC7BE" w14:textId="33F0EFB7" w:rsidR="00575D01" w:rsidRPr="008F1D66" w:rsidRDefault="00575D01" w:rsidP="00575D01">
      <w:pPr>
        <w:pStyle w:val="PargrafodaLista"/>
        <w:widowControl/>
        <w:numPr>
          <w:ilvl w:val="2"/>
          <w:numId w:val="1"/>
        </w:numPr>
        <w:autoSpaceDE/>
        <w:autoSpaceDN/>
        <w:spacing w:line="360" w:lineRule="auto"/>
        <w:jc w:val="both"/>
        <w:outlineLvl w:val="2"/>
        <w:rPr>
          <w:rFonts w:eastAsia="Google Sans"/>
          <w:color w:val="1F1F1F"/>
        </w:rPr>
      </w:pPr>
      <w:bookmarkStart w:id="33" w:name="_Toc215845546"/>
      <w:r w:rsidRPr="008F1D66">
        <w:rPr>
          <w:rFonts w:eastAsia="Google Sans"/>
          <w:color w:val="1F1F1F"/>
        </w:rPr>
        <w:t>Pressupostos Fundamentais: A Racionalidade VNM</w:t>
      </w:r>
      <w:bookmarkEnd w:id="33"/>
      <w:r w:rsidRPr="00C52D1A">
        <w:rPr>
          <w:sz w:val="24"/>
          <w:szCs w:val="24"/>
          <w:lang w:val="pt-BR" w:eastAsia="pt-BR"/>
        </w:rPr>
        <w:t xml:space="preserve"> </w:t>
      </w:r>
    </w:p>
    <w:p w14:paraId="1CED9FB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315AB8A" w14:textId="77777777" w:rsidR="00405E05" w:rsidRPr="008F1D66"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sidRPr="008F1D66">
        <w:rPr>
          <w:rFonts w:eastAsia="Google Sans Text"/>
          <w:i/>
          <w:iCs/>
          <w:color w:val="1F1F1F"/>
          <w:sz w:val="24"/>
          <w:szCs w:val="24"/>
        </w:rPr>
        <w:t>Theory of Games and Economic Behavior</w:t>
      </w:r>
      <w:r w:rsidRPr="008F1D66">
        <w:rPr>
          <w:rFonts w:eastAsia="Google Sans Text"/>
          <w:color w:val="1F1F1F"/>
          <w:sz w:val="24"/>
          <w:szCs w:val="24"/>
        </w:rPr>
        <w:t xml:space="preserve"> (1944).</w:t>
      </w:r>
      <w:r w:rsidRPr="008F1D66">
        <w:rPr>
          <w:rFonts w:eastAsia="Google Sans Text"/>
          <w:color w:val="444746"/>
          <w:sz w:val="24"/>
          <w:szCs w:val="24"/>
          <w:vertAlign w:val="superscript"/>
        </w:rPr>
        <w:t>63</w:t>
      </w:r>
      <w:r w:rsidRPr="008F1D66">
        <w:rPr>
          <w:rFonts w:eastAsia="Google Sans Text"/>
          <w:color w:val="1F1F1F"/>
          <w:sz w:val="24"/>
          <w:szCs w:val="24"/>
        </w:rPr>
        <w:t xml:space="preserve"> Para que uma função de utilidade esperada exista e represente as preferências do investidor, cinco axiomas fundamentais devem ser satisfeitos </w:t>
      </w:r>
      <w:r w:rsidRPr="008F1D66">
        <w:rPr>
          <w:rFonts w:eastAsia="Google Sans Text"/>
          <w:color w:val="444746"/>
          <w:sz w:val="24"/>
          <w:szCs w:val="24"/>
          <w:vertAlign w:val="superscript"/>
        </w:rPr>
        <w:t>63</w:t>
      </w:r>
      <w:r w:rsidRPr="008F1D66">
        <w:rPr>
          <w:rFonts w:eastAsia="Google Sans Text"/>
          <w:color w:val="1F1F1F"/>
          <w:sz w:val="24"/>
          <w:szCs w:val="24"/>
        </w:rPr>
        <w:t>:</w:t>
      </w:r>
    </w:p>
    <w:p w14:paraId="5162A878" w14:textId="77777777" w:rsidR="00405E05" w:rsidRPr="008F1D66" w:rsidRDefault="00405E05" w:rsidP="00575D01">
      <w:pPr>
        <w:numPr>
          <w:ilvl w:val="0"/>
          <w:numId w:val="53"/>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Completude (Completeness):</w:t>
      </w:r>
      <w:r w:rsidRPr="008F1D66">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sidRPr="008F1D66">
        <w:rPr>
          <w:rFonts w:eastAsia="Google Sans Text"/>
          <w:color w:val="444746"/>
          <w:sz w:val="24"/>
          <w:szCs w:val="24"/>
          <w:vertAlign w:val="superscript"/>
        </w:rPr>
        <w:t>63</w:t>
      </w:r>
    </w:p>
    <w:p w14:paraId="50E5ED8B" w14:textId="77777777" w:rsidR="00405E05" w:rsidRPr="008F1D66" w:rsidRDefault="00405E05" w:rsidP="00575D01">
      <w:pPr>
        <w:numPr>
          <w:ilvl w:val="0"/>
          <w:numId w:val="53"/>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Transitividade (Transitivity):</w:t>
      </w:r>
      <w:r w:rsidRPr="008F1D66">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sidRPr="008F1D66">
        <w:rPr>
          <w:rFonts w:eastAsia="Google Sans Text"/>
          <w:color w:val="444746"/>
          <w:sz w:val="24"/>
          <w:szCs w:val="24"/>
          <w:vertAlign w:val="superscript"/>
        </w:rPr>
        <w:t>49</w:t>
      </w:r>
    </w:p>
    <w:p w14:paraId="1FD6C131" w14:textId="77777777" w:rsidR="00405E05" w:rsidRPr="008F1D66" w:rsidRDefault="00405E05" w:rsidP="00575D01">
      <w:pPr>
        <w:numPr>
          <w:ilvl w:val="0"/>
          <w:numId w:val="53"/>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Continuidade (Continuity):</w:t>
      </w:r>
      <w:r w:rsidRPr="008F1D66">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sidRPr="008F1D66">
        <w:rPr>
          <w:rFonts w:eastAsia="Google Sans Text"/>
          <w:color w:val="444746"/>
          <w:sz w:val="24"/>
          <w:szCs w:val="24"/>
          <w:vertAlign w:val="superscript"/>
        </w:rPr>
        <w:t>49</w:t>
      </w:r>
    </w:p>
    <w:p w14:paraId="0CBE4A86" w14:textId="77777777" w:rsidR="00405E05" w:rsidRPr="008F1D66" w:rsidRDefault="00405E05" w:rsidP="00575D01">
      <w:pPr>
        <w:numPr>
          <w:ilvl w:val="0"/>
          <w:numId w:val="53"/>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Independência (Independence):</w:t>
      </w:r>
      <w:r w:rsidRPr="008F1D66">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sidRPr="008F1D66">
        <w:rPr>
          <w:rFonts w:eastAsia="Google Sans Text"/>
          <w:color w:val="444746"/>
          <w:sz w:val="24"/>
          <w:szCs w:val="24"/>
          <w:vertAlign w:val="superscript"/>
        </w:rPr>
        <w:t>49</w:t>
      </w:r>
    </w:p>
    <w:p w14:paraId="7B3DA25C" w14:textId="77777777" w:rsidR="00405E05" w:rsidRPr="008F1D66" w:rsidRDefault="00405E05" w:rsidP="00575D01">
      <w:pPr>
        <w:numPr>
          <w:ilvl w:val="0"/>
          <w:numId w:val="53"/>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Dominância (Dominance/Monotonicity):</w:t>
      </w:r>
      <w:r w:rsidRPr="008F1D66">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sidRPr="008F1D66">
        <w:rPr>
          <w:rFonts w:eastAsia="Google Sans Text"/>
          <w:color w:val="444746"/>
          <w:sz w:val="24"/>
          <w:szCs w:val="24"/>
          <w:vertAlign w:val="superscript"/>
        </w:rPr>
        <w:t>65</w:t>
      </w:r>
    </w:p>
    <w:p w14:paraId="068A9FA8"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2AA54E2C"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1BA9CE"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4DF909"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57A6C2"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Implicação Financeira</w:t>
            </w:r>
          </w:p>
        </w:tc>
      </w:tr>
      <w:tr w:rsidR="00405E05" w:rsidRPr="008F1D66" w14:paraId="52CE729C"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4C4D4"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lastRenderedPageBreak/>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EFC080"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8ACEB"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O mercado pode precificar todos os ativos.</w:t>
            </w:r>
          </w:p>
        </w:tc>
      </w:tr>
      <w:tr w:rsidR="00405E05" w:rsidRPr="008F1D66" w14:paraId="767BA9CA"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0FB033"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E77316"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36F5AD"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Evita arbitragem cíclica irracional.</w:t>
            </w:r>
          </w:p>
        </w:tc>
      </w:tr>
      <w:tr w:rsidR="00405E05" w:rsidRPr="008F1D66" w14:paraId="1050EE84"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2D9037"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23BC3"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BB8102"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Permite modelar o trade-off risco-retorno de forma contínua.</w:t>
            </w:r>
          </w:p>
        </w:tc>
      </w:tr>
      <w:tr w:rsidR="00405E05" w:rsidRPr="008F1D66" w14:paraId="16FB2864"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AE7B1"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F72B71"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A8C75"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 diversificação é consistente independentemente do resto da carteira.</w:t>
            </w:r>
          </w:p>
        </w:tc>
      </w:tr>
      <w:tr w:rsidR="00405E05" w:rsidRPr="008F1D66" w14:paraId="1A711D6E"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94D89"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304600"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FA67E8"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Fundamenta a fronteira eficiente (ninguém escolhe portfólios dominados).</w:t>
            </w:r>
          </w:p>
        </w:tc>
      </w:tr>
    </w:tbl>
    <w:p w14:paraId="0082B8E4"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sidRPr="008F1D66">
        <w:rPr>
          <w:rFonts w:eastAsia="Google Sans Text"/>
          <w:color w:val="1F1F1F"/>
          <w:sz w:val="24"/>
          <w:szCs w:val="24"/>
        </w:rPr>
        <w:t>Fonte: Elaboração própria baseada em.</w:t>
      </w:r>
      <w:r w:rsidRPr="008F1D66">
        <w:rPr>
          <w:rFonts w:eastAsia="Google Sans Text"/>
          <w:color w:val="444746"/>
          <w:sz w:val="24"/>
          <w:szCs w:val="24"/>
          <w:vertAlign w:val="superscript"/>
        </w:rPr>
        <w:t>65</w:t>
      </w:r>
    </w:p>
    <w:p w14:paraId="5A5EACC0" w14:textId="77777777" w:rsidR="00F56510" w:rsidRPr="001C750C" w:rsidRDefault="00F56510" w:rsidP="00F56510">
      <w:pPr>
        <w:spacing w:line="360" w:lineRule="auto"/>
        <w:jc w:val="both"/>
        <w:rPr>
          <w:sz w:val="24"/>
          <w:szCs w:val="24"/>
          <w:lang w:eastAsia="pt-BR"/>
        </w:rPr>
      </w:pPr>
    </w:p>
    <w:p w14:paraId="7D163297" w14:textId="2365576B" w:rsidR="00F56510" w:rsidRPr="00C52D1A" w:rsidRDefault="00F56510" w:rsidP="00517304">
      <w:pPr>
        <w:pStyle w:val="PargrafodaLista"/>
        <w:widowControl/>
        <w:numPr>
          <w:ilvl w:val="2"/>
          <w:numId w:val="1"/>
        </w:numPr>
        <w:autoSpaceDE/>
        <w:autoSpaceDN/>
        <w:spacing w:line="360" w:lineRule="auto"/>
        <w:jc w:val="both"/>
        <w:outlineLvl w:val="2"/>
        <w:rPr>
          <w:b/>
          <w:sz w:val="24"/>
          <w:szCs w:val="24"/>
          <w:lang w:val="pt-BR" w:eastAsia="pt-BR"/>
        </w:rPr>
      </w:pPr>
      <w:bookmarkStart w:id="34" w:name="_Toc215845547"/>
      <w:r w:rsidRPr="008F1D66">
        <w:rPr>
          <w:rFonts w:eastAsia="Google Sans"/>
          <w:color w:val="1F1F1F"/>
        </w:rPr>
        <w:t>Limitações e a Realidade dos Mercados</w:t>
      </w:r>
      <w:bookmarkEnd w:id="34"/>
    </w:p>
    <w:p w14:paraId="579FB9D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2C03A80"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As críticas à MPT e ao CAPM surgem da desconexão entre esses axiomas ideais e a realidade empírica dos mercados financeiros.</w:t>
      </w:r>
    </w:p>
    <w:p w14:paraId="73910462" w14:textId="77777777" w:rsidR="00405E05" w:rsidRPr="008F1D66" w:rsidRDefault="00405E05" w:rsidP="00405E05">
      <w:pPr>
        <w:numPr>
          <w:ilvl w:val="0"/>
          <w:numId w:val="41"/>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Distribuições Não-Normais (Caudas Gordas):</w:t>
      </w:r>
      <w:r w:rsidRPr="008F1D66">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sidRPr="008F1D66">
        <w:rPr>
          <w:rFonts w:eastAsia="Google Sans Text"/>
          <w:i/>
          <w:iCs/>
          <w:color w:val="1F1F1F"/>
          <w:sz w:val="24"/>
          <w:szCs w:val="24"/>
        </w:rPr>
        <w:t>fat tails</w:t>
      </w:r>
      <w:r w:rsidRPr="008F1D66">
        <w:rPr>
          <w:rFonts w:eastAsia="Google Sans Text"/>
          <w:color w:val="1F1F1F"/>
          <w:sz w:val="24"/>
          <w:szCs w:val="24"/>
        </w:rPr>
        <w:t>) e leptocurtose excessiva.</w:t>
      </w:r>
      <w:r w:rsidRPr="008F1D66">
        <w:rPr>
          <w:rFonts w:eastAsia="Google Sans Text"/>
          <w:color w:val="444746"/>
          <w:sz w:val="24"/>
          <w:szCs w:val="24"/>
          <w:vertAlign w:val="superscript"/>
        </w:rPr>
        <w:t>76</w:t>
      </w:r>
      <w:r w:rsidRPr="008F1D66">
        <w:rPr>
          <w:rFonts w:eastAsia="Google Sans Text"/>
          <w:color w:val="1F1F1F"/>
          <w:sz w:val="24"/>
          <w:szCs w:val="24"/>
        </w:rPr>
        <w:t xml:space="preserve"> Na realidade, eventos extremos (como </w:t>
      </w:r>
      <w:r w:rsidRPr="008F1D66">
        <w:rPr>
          <w:rFonts w:eastAsia="Google Sans Text"/>
          <w:i/>
          <w:iCs/>
          <w:color w:val="1F1F1F"/>
          <w:sz w:val="24"/>
          <w:szCs w:val="24"/>
        </w:rPr>
        <w:t>crashes</w:t>
      </w:r>
      <w:r w:rsidRPr="008F1D66">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sidRPr="008F1D66">
        <w:rPr>
          <w:rFonts w:eastAsia="Google Sans Text"/>
          <w:color w:val="444746"/>
          <w:sz w:val="24"/>
          <w:szCs w:val="24"/>
          <w:vertAlign w:val="superscript"/>
        </w:rPr>
        <w:t>78</w:t>
      </w:r>
    </w:p>
    <w:p w14:paraId="1D62132C" w14:textId="77777777" w:rsidR="00405E05" w:rsidRPr="008F1D66" w:rsidRDefault="00405E05" w:rsidP="00405E05">
      <w:pPr>
        <w:numPr>
          <w:ilvl w:val="0"/>
          <w:numId w:val="41"/>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Limitações da Variância:</w:t>
      </w:r>
      <w:r w:rsidRPr="008F1D66">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sidRPr="008F1D66">
        <w:rPr>
          <w:rFonts w:eastAsia="Google Sans Text"/>
          <w:i/>
          <w:iCs/>
          <w:color w:val="1F1F1F"/>
          <w:sz w:val="24"/>
          <w:szCs w:val="24"/>
        </w:rPr>
        <w:t>per se</w:t>
      </w:r>
      <w:r w:rsidRPr="008F1D66">
        <w:rPr>
          <w:rFonts w:eastAsia="Google Sans Text"/>
          <w:color w:val="1F1F1F"/>
          <w:sz w:val="24"/>
          <w:szCs w:val="24"/>
        </w:rPr>
        <w:t xml:space="preserve">. A semivariância ou métricas de </w:t>
      </w:r>
      <w:r w:rsidRPr="008F1D66">
        <w:rPr>
          <w:rFonts w:eastAsia="Google Sans Text"/>
          <w:i/>
          <w:iCs/>
          <w:color w:val="1F1F1F"/>
          <w:sz w:val="24"/>
          <w:szCs w:val="24"/>
        </w:rPr>
        <w:t>downside risk</w:t>
      </w:r>
      <w:r w:rsidRPr="008F1D66">
        <w:rPr>
          <w:rFonts w:eastAsia="Google Sans Text"/>
          <w:color w:val="1F1F1F"/>
          <w:sz w:val="24"/>
          <w:szCs w:val="24"/>
        </w:rPr>
        <w:t xml:space="preserve"> seriam descritores mais precisos da utilidade do investidor, mas a inércia da tradição MPT mantém a variância como padrão.</w:t>
      </w:r>
      <w:r w:rsidRPr="008F1D66">
        <w:rPr>
          <w:rFonts w:eastAsia="Google Sans Text"/>
          <w:color w:val="444746"/>
          <w:sz w:val="24"/>
          <w:szCs w:val="24"/>
          <w:vertAlign w:val="superscript"/>
        </w:rPr>
        <w:t>12</w:t>
      </w:r>
    </w:p>
    <w:p w14:paraId="5686444B" w14:textId="77777777" w:rsidR="00405E05" w:rsidRPr="008F1D66" w:rsidRDefault="00405E05" w:rsidP="00405E05">
      <w:pPr>
        <w:numPr>
          <w:ilvl w:val="0"/>
          <w:numId w:val="41"/>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lastRenderedPageBreak/>
        <w:t>Violações da Racionalidade:</w:t>
      </w:r>
      <w:r w:rsidRPr="008F1D66">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sidRPr="008F1D66">
        <w:rPr>
          <w:rFonts w:eastAsia="Google Sans Text"/>
          <w:color w:val="444746"/>
          <w:sz w:val="24"/>
          <w:szCs w:val="24"/>
          <w:vertAlign w:val="superscript"/>
        </w:rPr>
        <w:t>80</w:t>
      </w:r>
    </w:p>
    <w:p w14:paraId="77F6CBC2"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Apesar dessas falhas descritivas, a estrutura criada por Markowitz, Tobin e Sharpe permanece a </w:t>
      </w:r>
      <w:r w:rsidRPr="008F1D66">
        <w:rPr>
          <w:rFonts w:eastAsia="Google Sans Text"/>
          <w:i/>
          <w:iCs/>
          <w:color w:val="1F1F1F"/>
          <w:sz w:val="24"/>
          <w:szCs w:val="24"/>
        </w:rPr>
        <w:t>lingua franca</w:t>
      </w:r>
      <w:r w:rsidRPr="008F1D66">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sidRPr="008F1D66">
        <w:rPr>
          <w:rFonts w:eastAsia="Google Sans Text"/>
          <w:i/>
          <w:iCs/>
          <w:color w:val="1F1F1F"/>
          <w:sz w:val="24"/>
          <w:szCs w:val="24"/>
        </w:rPr>
        <w:t>deveria</w:t>
      </w:r>
      <w:r w:rsidRPr="008F1D66">
        <w:rPr>
          <w:rFonts w:eastAsia="Google Sans Text"/>
          <w:color w:val="1F1F1F"/>
          <w:sz w:val="24"/>
          <w:szCs w:val="24"/>
        </w:rPr>
        <w:t xml:space="preserve"> funcionar sob condições ideais, mesmo que a realidade frequentemente divirja do modelo.</w:t>
      </w:r>
    </w:p>
    <w:p w14:paraId="72993905" w14:textId="77777777" w:rsidR="00405E05" w:rsidRDefault="00405E05" w:rsidP="00405E05">
      <w:pPr>
        <w:pStyle w:val="Ttulo3"/>
        <w:rPr>
          <w:rStyle w:val="Forte"/>
          <w:bCs/>
        </w:rPr>
      </w:pPr>
    </w:p>
    <w:p w14:paraId="37B488F9" w14:textId="6E32A3A9" w:rsidR="000063A1" w:rsidRDefault="000063A1">
      <w:pPr>
        <w:rPr>
          <w:sz w:val="24"/>
          <w:szCs w:val="24"/>
        </w:rPr>
      </w:pPr>
      <w:r>
        <w:rPr>
          <w:sz w:val="24"/>
          <w:szCs w:val="24"/>
        </w:rPr>
        <w:br w:type="page"/>
      </w:r>
    </w:p>
    <w:p w14:paraId="5929A342" w14:textId="77777777" w:rsidR="00443833" w:rsidRDefault="00443833" w:rsidP="006C2FB2">
      <w:pPr>
        <w:pStyle w:val="PargrafodaLista"/>
        <w:widowControl/>
        <w:numPr>
          <w:ilvl w:val="1"/>
          <w:numId w:val="114"/>
        </w:numPr>
        <w:autoSpaceDE/>
        <w:autoSpaceDN/>
        <w:spacing w:line="360" w:lineRule="auto"/>
        <w:jc w:val="both"/>
        <w:outlineLvl w:val="1"/>
        <w:rPr>
          <w:b/>
          <w:bCs/>
          <w:sz w:val="24"/>
          <w:szCs w:val="24"/>
          <w:lang w:val="pt-BR" w:eastAsia="pt-BR"/>
        </w:rPr>
      </w:pPr>
      <w:bookmarkStart w:id="35" w:name="_Toc215845548"/>
      <w:r w:rsidRPr="008F2220">
        <w:rPr>
          <w:b/>
          <w:bCs/>
          <w:sz w:val="24"/>
          <w:szCs w:val="24"/>
          <w:lang w:val="pt-BR" w:eastAsia="pt-BR"/>
        </w:rPr>
        <w:lastRenderedPageBreak/>
        <w:t>Capítulo 2: A Teoria Pós-Moderna do Portfólio (PMPT) e a Gestão de Risco Assimétrica</w:t>
      </w:r>
      <w:bookmarkEnd w:id="35"/>
    </w:p>
    <w:p w14:paraId="2F4D1462" w14:textId="77777777" w:rsidR="00002122" w:rsidRPr="00002122" w:rsidRDefault="00002122" w:rsidP="00002122">
      <w:pPr>
        <w:rPr>
          <w:b/>
          <w:bCs/>
          <w:sz w:val="24"/>
          <w:szCs w:val="24"/>
          <w:lang w:val="pt-BR" w:eastAsia="pt-BR"/>
        </w:rPr>
      </w:pPr>
    </w:p>
    <w:p w14:paraId="7DE07BF5" w14:textId="07D2E42B" w:rsidR="00002122" w:rsidRPr="00EE5FAE" w:rsidRDefault="00002122" w:rsidP="00002122">
      <w:pPr>
        <w:pStyle w:val="PargrafodaLista"/>
        <w:widowControl/>
        <w:numPr>
          <w:ilvl w:val="2"/>
          <w:numId w:val="114"/>
        </w:numPr>
        <w:autoSpaceDE/>
        <w:autoSpaceDN/>
        <w:spacing w:line="360" w:lineRule="auto"/>
        <w:jc w:val="both"/>
        <w:outlineLvl w:val="2"/>
        <w:rPr>
          <w:sz w:val="24"/>
          <w:szCs w:val="24"/>
          <w:lang w:val="pt-BR" w:eastAsia="pt-BR"/>
        </w:rPr>
      </w:pPr>
      <w:bookmarkStart w:id="36" w:name="_Toc215845549"/>
      <w:r w:rsidRPr="00EE5FAE">
        <w:rPr>
          <w:sz w:val="24"/>
          <w:szCs w:val="24"/>
          <w:lang w:eastAsia="pt-BR"/>
        </w:rPr>
        <w:t>A Insuficiência da Variância e a Gênese da PMPT</w:t>
      </w:r>
      <w:bookmarkEnd w:id="36"/>
    </w:p>
    <w:p w14:paraId="38739EB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951607D" w14:textId="77777777" w:rsidR="00CB0A71" w:rsidRDefault="00CB0A71" w:rsidP="00E8525A">
      <w:pPr>
        <w:widowControl/>
        <w:autoSpaceDE/>
        <w:autoSpaceDN/>
        <w:spacing w:line="360" w:lineRule="auto"/>
        <w:ind w:firstLine="851"/>
        <w:jc w:val="both"/>
        <w:rPr>
          <w:sz w:val="24"/>
          <w:szCs w:val="24"/>
          <w:lang w:val="pt-BR" w:eastAsia="pt-BR"/>
        </w:rPr>
      </w:pPr>
      <w:r w:rsidRPr="00CB0A71">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sidRPr="00CB0A71">
        <w:rPr>
          <w:sz w:val="24"/>
          <w:szCs w:val="24"/>
          <w:lang w:val="pt-BR" w:eastAsia="pt-BR"/>
        </w:rPr>
        <w:t xml:space="preserve"> </w:t>
      </w:r>
    </w:p>
    <w:p w14:paraId="40B539DC" w14:textId="73EB43F8" w:rsidR="00F63933" w:rsidRDefault="00F63933" w:rsidP="00E8525A">
      <w:pPr>
        <w:widowControl/>
        <w:autoSpaceDE/>
        <w:autoSpaceDN/>
        <w:spacing w:line="360" w:lineRule="auto"/>
        <w:ind w:firstLine="851"/>
        <w:jc w:val="both"/>
        <w:rPr>
          <w:sz w:val="24"/>
          <w:szCs w:val="24"/>
          <w:lang w:val="pt-BR" w:eastAsia="pt-BR"/>
        </w:rPr>
      </w:pPr>
      <w:r w:rsidRPr="00F63933">
        <w:rPr>
          <w:sz w:val="24"/>
          <w:szCs w:val="24"/>
          <w:lang w:eastAsia="pt-BR"/>
        </w:rPr>
        <w:t>Neste contexto, a variância falha por ser uma medida simétrica: ela penaliza os desvios positivos (ganhos acima da média) com a mesma severidade que os desvios negativos (perdas)</w:t>
      </w:r>
      <w:r>
        <w:rPr>
          <w:sz w:val="24"/>
          <w:szCs w:val="24"/>
          <w:lang w:eastAsia="pt-BR"/>
        </w:rPr>
        <w:t xml:space="preserve"> </w:t>
      </w:r>
      <w:r w:rsidRPr="00F63933">
        <w:rPr>
          <w:sz w:val="24"/>
          <w:szCs w:val="24"/>
          <w:lang w:eastAsia="pt-BR"/>
        </w:rPr>
        <w:t xml:space="preserve">(NAWROCKI,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sidRPr="00F63933">
        <w:rPr>
          <w:i/>
          <w:iCs/>
          <w:sz w:val="24"/>
          <w:szCs w:val="24"/>
          <w:lang w:eastAsia="pt-BR"/>
        </w:rPr>
        <w:t>downside risk</w:t>
      </w:r>
      <w:r w:rsidRPr="00F63933">
        <w:rPr>
          <w:sz w:val="24"/>
          <w:szCs w:val="24"/>
          <w:lang w:eastAsia="pt-BR"/>
        </w:rPr>
        <w:t>.</w:t>
      </w:r>
      <w:r w:rsidRPr="00F63933">
        <w:rPr>
          <w:sz w:val="24"/>
          <w:szCs w:val="24"/>
          <w:lang w:val="pt-BR" w:eastAsia="pt-BR"/>
        </w:rPr>
        <w:t xml:space="preserve"> </w:t>
      </w:r>
    </w:p>
    <w:p w14:paraId="2E4B2457" w14:textId="2FAFDDB7" w:rsidR="00443833" w:rsidRDefault="00771C38" w:rsidP="00E8525A">
      <w:pPr>
        <w:widowControl/>
        <w:autoSpaceDE/>
        <w:autoSpaceDN/>
        <w:spacing w:line="360" w:lineRule="auto"/>
        <w:ind w:firstLine="851"/>
        <w:jc w:val="both"/>
        <w:rPr>
          <w:sz w:val="24"/>
          <w:szCs w:val="24"/>
          <w:lang w:eastAsia="pt-BR"/>
        </w:rPr>
      </w:pPr>
      <w:r w:rsidRPr="00771C38">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sidRPr="00771C38">
        <w:rPr>
          <w:i/>
          <w:iCs/>
          <w:sz w:val="24"/>
          <w:szCs w:val="24"/>
          <w:lang w:eastAsia="pt-BR"/>
        </w:rPr>
        <w:t>Pension Research Institute</w:t>
      </w:r>
      <w:r w:rsidRPr="00771C38">
        <w:rPr>
          <w:sz w:val="24"/>
          <w:szCs w:val="24"/>
          <w:lang w:eastAsia="pt-BR"/>
        </w:rPr>
        <w:t xml:space="preserve">, através de pesquisadores como Frank Sortino, operacionalizou a teoria dos Momentos Parciais Inferiores (LPM - </w:t>
      </w:r>
      <w:r w:rsidRPr="00771C38">
        <w:rPr>
          <w:i/>
          <w:iCs/>
          <w:sz w:val="24"/>
          <w:szCs w:val="24"/>
          <w:lang w:eastAsia="pt-BR"/>
        </w:rPr>
        <w:t>Lower Partial Moments</w:t>
      </w:r>
      <w:r w:rsidRPr="00771C38">
        <w:rPr>
          <w:sz w:val="24"/>
          <w:szCs w:val="24"/>
          <w:lang w:eastAsia="pt-BR"/>
        </w:rPr>
        <w:t xml:space="preserve">), desenvolvendo métricas como o Índice de Sortino, que ajusta o retorno pelo risco de </w:t>
      </w:r>
      <w:r w:rsidRPr="00771C38">
        <w:rPr>
          <w:i/>
          <w:iCs/>
          <w:sz w:val="24"/>
          <w:szCs w:val="24"/>
          <w:lang w:eastAsia="pt-BR"/>
        </w:rPr>
        <w:t>downside</w:t>
      </w:r>
      <w:r w:rsidRPr="00771C38">
        <w:rPr>
          <w:sz w:val="24"/>
          <w:szCs w:val="24"/>
          <w:lang w:eastAsia="pt-BR"/>
        </w:rPr>
        <w:t xml:space="preserve"> em vez do desvio padrão total.</w:t>
      </w:r>
    </w:p>
    <w:p w14:paraId="107F36A0" w14:textId="77777777" w:rsidR="00E8525A" w:rsidRPr="00002122" w:rsidRDefault="00E8525A" w:rsidP="00E8525A">
      <w:pPr>
        <w:rPr>
          <w:b/>
          <w:bCs/>
          <w:sz w:val="24"/>
          <w:szCs w:val="24"/>
          <w:lang w:val="pt-BR" w:eastAsia="pt-BR"/>
        </w:rPr>
      </w:pPr>
    </w:p>
    <w:p w14:paraId="7B5F51AB" w14:textId="357085C9" w:rsidR="00E8525A" w:rsidRPr="00EE5FAE" w:rsidRDefault="00E8525A" w:rsidP="00E8525A">
      <w:pPr>
        <w:pStyle w:val="PargrafodaLista"/>
        <w:widowControl/>
        <w:numPr>
          <w:ilvl w:val="2"/>
          <w:numId w:val="114"/>
        </w:numPr>
        <w:autoSpaceDE/>
        <w:autoSpaceDN/>
        <w:spacing w:line="360" w:lineRule="auto"/>
        <w:jc w:val="both"/>
        <w:outlineLvl w:val="2"/>
        <w:rPr>
          <w:sz w:val="24"/>
          <w:szCs w:val="24"/>
          <w:lang w:val="pt-BR" w:eastAsia="pt-BR"/>
        </w:rPr>
      </w:pPr>
      <w:bookmarkStart w:id="37" w:name="_Toc215845550"/>
      <w:r w:rsidRPr="00EE5FAE">
        <w:rPr>
          <w:sz w:val="24"/>
          <w:szCs w:val="24"/>
          <w:lang w:eastAsia="pt-BR"/>
        </w:rPr>
        <w:t>Métricas de Risco: Do VaR às Medidas Coerentes</w:t>
      </w:r>
      <w:bookmarkEnd w:id="37"/>
    </w:p>
    <w:p w14:paraId="12CCFA25"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71155202" w14:textId="77777777" w:rsidR="000228B8" w:rsidRPr="000228B8" w:rsidRDefault="000228B8" w:rsidP="000228B8">
      <w:pPr>
        <w:widowControl/>
        <w:autoSpaceDE/>
        <w:autoSpaceDN/>
        <w:spacing w:line="360" w:lineRule="auto"/>
        <w:ind w:firstLine="851"/>
        <w:jc w:val="both"/>
        <w:rPr>
          <w:sz w:val="24"/>
          <w:szCs w:val="24"/>
          <w:lang w:val="pt-BR" w:eastAsia="pt-BR"/>
        </w:rPr>
      </w:pPr>
      <w:r w:rsidRPr="000228B8">
        <w:rPr>
          <w:sz w:val="24"/>
          <w:szCs w:val="24"/>
          <w:lang w:val="pt-BR" w:eastAsia="pt-BR"/>
        </w:rPr>
        <w:t xml:space="preserve">Para operacionalizar a PMPT em modelos de otimização, é necessário definir métricas que capturem o risco de cauda. O </w:t>
      </w:r>
      <w:proofErr w:type="spellStart"/>
      <w:r w:rsidRPr="000228B8">
        <w:rPr>
          <w:sz w:val="24"/>
          <w:szCs w:val="24"/>
          <w:lang w:val="pt-BR" w:eastAsia="pt-BR"/>
        </w:rPr>
        <w:t>Value</w:t>
      </w:r>
      <w:proofErr w:type="spellEnd"/>
      <w:r w:rsidRPr="000228B8">
        <w:rPr>
          <w:sz w:val="24"/>
          <w:szCs w:val="24"/>
          <w:lang w:val="pt-BR" w:eastAsia="pt-BR"/>
        </w:rPr>
        <w:t xml:space="preserve"> </w:t>
      </w:r>
      <w:proofErr w:type="spellStart"/>
      <w:r w:rsidRPr="000228B8">
        <w:rPr>
          <w:sz w:val="24"/>
          <w:szCs w:val="24"/>
          <w:lang w:val="pt-BR" w:eastAsia="pt-BR"/>
        </w:rPr>
        <w:t>at</w:t>
      </w:r>
      <w:proofErr w:type="spellEnd"/>
      <w:r w:rsidRPr="000228B8">
        <w:rPr>
          <w:sz w:val="24"/>
          <w:szCs w:val="24"/>
          <w:lang w:val="pt-BR" w:eastAsia="pt-BR"/>
        </w:rPr>
        <w:t xml:space="preserve"> Risk (</w:t>
      </w:r>
      <w:proofErr w:type="spellStart"/>
      <w:r w:rsidRPr="000228B8">
        <w:rPr>
          <w:sz w:val="24"/>
          <w:szCs w:val="24"/>
          <w:lang w:val="pt-BR" w:eastAsia="pt-BR"/>
        </w:rPr>
        <w:t>VaR</w:t>
      </w:r>
      <w:proofErr w:type="spellEnd"/>
      <w:r w:rsidRPr="000228B8">
        <w:rPr>
          <w:sz w:val="24"/>
          <w:szCs w:val="24"/>
          <w:lang w:val="pt-BR" w:eastAsia="pt-BR"/>
        </w:rPr>
        <w:t xml:space="preserve">), popularizado na década de 1990, tornou-se um padrão regulatório. O </w:t>
      </w:r>
      <w:proofErr w:type="spellStart"/>
      <w:r w:rsidRPr="000228B8">
        <w:rPr>
          <w:sz w:val="24"/>
          <w:szCs w:val="24"/>
          <w:lang w:val="pt-BR" w:eastAsia="pt-BR"/>
        </w:rPr>
        <w:t>VaR</w:t>
      </w:r>
      <w:proofErr w:type="spellEnd"/>
      <w:r w:rsidRPr="000228B8">
        <w:rPr>
          <w:sz w:val="24"/>
          <w:szCs w:val="24"/>
          <w:lang w:val="pt-BR" w:eastAsia="pt-BR"/>
        </w:rPr>
        <w:t xml:space="preserve"> estima a perda máxima esperada para um determinado nível de confiança e horizonte de tempo. No entanto, o </w:t>
      </w:r>
      <w:proofErr w:type="spellStart"/>
      <w:r w:rsidRPr="000228B8">
        <w:rPr>
          <w:sz w:val="24"/>
          <w:szCs w:val="24"/>
          <w:lang w:val="pt-BR" w:eastAsia="pt-BR"/>
        </w:rPr>
        <w:t>VaR</w:t>
      </w:r>
      <w:proofErr w:type="spellEnd"/>
      <w:r w:rsidRPr="000228B8">
        <w:rPr>
          <w:sz w:val="24"/>
          <w:szCs w:val="24"/>
          <w:lang w:val="pt-BR" w:eastAsia="pt-BR"/>
        </w:rPr>
        <w:t xml:space="preserve"> possui limitações teóricas graves para a otimização de portfólios: ele não é uma medida </w:t>
      </w:r>
      <w:proofErr w:type="spellStart"/>
      <w:r w:rsidRPr="000228B8">
        <w:rPr>
          <w:sz w:val="24"/>
          <w:szCs w:val="24"/>
          <w:lang w:val="pt-BR" w:eastAsia="pt-BR"/>
        </w:rPr>
        <w:t>subaditiva</w:t>
      </w:r>
      <w:proofErr w:type="spellEnd"/>
      <w:r w:rsidRPr="000228B8">
        <w:rPr>
          <w:sz w:val="24"/>
          <w:szCs w:val="24"/>
          <w:lang w:val="pt-BR" w:eastAsia="pt-BR"/>
        </w:rPr>
        <w:t xml:space="preserve">, o que significa que, em certas condições, o </w:t>
      </w:r>
      <w:proofErr w:type="spellStart"/>
      <w:r w:rsidRPr="000228B8">
        <w:rPr>
          <w:sz w:val="24"/>
          <w:szCs w:val="24"/>
          <w:lang w:val="pt-BR" w:eastAsia="pt-BR"/>
        </w:rPr>
        <w:t>VaR</w:t>
      </w:r>
      <w:proofErr w:type="spellEnd"/>
      <w:r w:rsidRPr="000228B8">
        <w:rPr>
          <w:sz w:val="24"/>
          <w:szCs w:val="24"/>
          <w:lang w:val="pt-BR" w:eastAsia="pt-BR"/>
        </w:rPr>
        <w:t xml:space="preserve"> de uma carteira diversificada pode ser maior que a soma dos </w:t>
      </w:r>
      <w:proofErr w:type="spellStart"/>
      <w:r w:rsidRPr="000228B8">
        <w:rPr>
          <w:sz w:val="24"/>
          <w:szCs w:val="24"/>
          <w:lang w:val="pt-BR" w:eastAsia="pt-BR"/>
        </w:rPr>
        <w:t>VaRs</w:t>
      </w:r>
      <w:proofErr w:type="spellEnd"/>
      <w:r w:rsidRPr="000228B8">
        <w:rPr>
          <w:sz w:val="24"/>
          <w:szCs w:val="24"/>
          <w:lang w:val="pt-BR" w:eastAsia="pt-BR"/>
        </w:rPr>
        <w:t xml:space="preserve"> individuais dos ativos, violando o princípio da diversificação.</w:t>
      </w:r>
    </w:p>
    <w:p w14:paraId="59F80DB6" w14:textId="77777777" w:rsidR="000228B8" w:rsidRPr="000228B8" w:rsidRDefault="000228B8" w:rsidP="000228B8">
      <w:pPr>
        <w:widowControl/>
        <w:autoSpaceDE/>
        <w:autoSpaceDN/>
        <w:spacing w:line="360" w:lineRule="auto"/>
        <w:ind w:firstLine="851"/>
        <w:jc w:val="both"/>
        <w:rPr>
          <w:sz w:val="24"/>
          <w:szCs w:val="24"/>
          <w:lang w:val="pt-BR" w:eastAsia="pt-BR"/>
        </w:rPr>
      </w:pPr>
      <w:r w:rsidRPr="000228B8">
        <w:rPr>
          <w:sz w:val="24"/>
          <w:szCs w:val="24"/>
          <w:lang w:val="pt-BR" w:eastAsia="pt-BR"/>
        </w:rPr>
        <w:t xml:space="preserve">Em resposta, </w:t>
      </w:r>
      <w:proofErr w:type="spellStart"/>
      <w:r w:rsidRPr="000228B8">
        <w:rPr>
          <w:sz w:val="24"/>
          <w:szCs w:val="24"/>
          <w:lang w:val="pt-BR" w:eastAsia="pt-BR"/>
        </w:rPr>
        <w:t>Artzner</w:t>
      </w:r>
      <w:proofErr w:type="spellEnd"/>
      <w:r w:rsidRPr="000228B8">
        <w:rPr>
          <w:sz w:val="24"/>
          <w:szCs w:val="24"/>
          <w:lang w:val="pt-BR" w:eastAsia="pt-BR"/>
        </w:rPr>
        <w:t xml:space="preserve"> et al. (1999) estabeleceram os axiomas que definem uma Medida de Risco Coerente: </w:t>
      </w:r>
      <w:proofErr w:type="spellStart"/>
      <w:r w:rsidRPr="000228B8">
        <w:rPr>
          <w:sz w:val="24"/>
          <w:szCs w:val="24"/>
          <w:lang w:val="pt-BR" w:eastAsia="pt-BR"/>
        </w:rPr>
        <w:t>monotonicidade</w:t>
      </w:r>
      <w:proofErr w:type="spellEnd"/>
      <w:r w:rsidRPr="000228B8">
        <w:rPr>
          <w:sz w:val="24"/>
          <w:szCs w:val="24"/>
          <w:lang w:val="pt-BR" w:eastAsia="pt-BR"/>
        </w:rPr>
        <w:t xml:space="preserve">, subaditividade, homogeneidade positiva e invariância à </w:t>
      </w:r>
      <w:r w:rsidRPr="000228B8">
        <w:rPr>
          <w:sz w:val="24"/>
          <w:szCs w:val="24"/>
          <w:lang w:val="pt-BR" w:eastAsia="pt-BR"/>
        </w:rPr>
        <w:lastRenderedPageBreak/>
        <w:t xml:space="preserve">translação. Com base nesses axiomas, o </w:t>
      </w:r>
      <w:proofErr w:type="spellStart"/>
      <w:r w:rsidRPr="000228B8">
        <w:rPr>
          <w:sz w:val="24"/>
          <w:szCs w:val="24"/>
          <w:lang w:val="pt-BR" w:eastAsia="pt-BR"/>
        </w:rPr>
        <w:t>Conditional</w:t>
      </w:r>
      <w:proofErr w:type="spellEnd"/>
      <w:r w:rsidRPr="000228B8">
        <w:rPr>
          <w:sz w:val="24"/>
          <w:szCs w:val="24"/>
          <w:lang w:val="pt-BR" w:eastAsia="pt-BR"/>
        </w:rPr>
        <w:t xml:space="preserve"> </w:t>
      </w:r>
      <w:proofErr w:type="spellStart"/>
      <w:r w:rsidRPr="000228B8">
        <w:rPr>
          <w:sz w:val="24"/>
          <w:szCs w:val="24"/>
          <w:lang w:val="pt-BR" w:eastAsia="pt-BR"/>
        </w:rPr>
        <w:t>Value</w:t>
      </w:r>
      <w:proofErr w:type="spellEnd"/>
      <w:r w:rsidRPr="000228B8">
        <w:rPr>
          <w:sz w:val="24"/>
          <w:szCs w:val="24"/>
          <w:lang w:val="pt-BR" w:eastAsia="pt-BR"/>
        </w:rPr>
        <w:t xml:space="preserve"> </w:t>
      </w:r>
      <w:proofErr w:type="spellStart"/>
      <w:r w:rsidRPr="000228B8">
        <w:rPr>
          <w:sz w:val="24"/>
          <w:szCs w:val="24"/>
          <w:lang w:val="pt-BR" w:eastAsia="pt-BR"/>
        </w:rPr>
        <w:t>at</w:t>
      </w:r>
      <w:proofErr w:type="spellEnd"/>
      <w:r w:rsidRPr="000228B8">
        <w:rPr>
          <w:sz w:val="24"/>
          <w:szCs w:val="24"/>
          <w:lang w:val="pt-BR" w:eastAsia="pt-BR"/>
        </w:rPr>
        <w:t xml:space="preserve"> Risk (</w:t>
      </w:r>
      <w:proofErr w:type="spellStart"/>
      <w:r w:rsidRPr="000228B8">
        <w:rPr>
          <w:sz w:val="24"/>
          <w:szCs w:val="24"/>
          <w:lang w:val="pt-BR" w:eastAsia="pt-BR"/>
        </w:rPr>
        <w:t>CVaR</w:t>
      </w:r>
      <w:proofErr w:type="spellEnd"/>
      <w:r w:rsidRPr="000228B8">
        <w:rPr>
          <w:sz w:val="24"/>
          <w:szCs w:val="24"/>
          <w:lang w:val="pt-BR" w:eastAsia="pt-BR"/>
        </w:rPr>
        <w:t xml:space="preserve">), também conhecido como </w:t>
      </w:r>
      <w:proofErr w:type="spellStart"/>
      <w:r w:rsidRPr="000228B8">
        <w:rPr>
          <w:sz w:val="24"/>
          <w:szCs w:val="24"/>
          <w:lang w:val="pt-BR" w:eastAsia="pt-BR"/>
        </w:rPr>
        <w:t>Expected</w:t>
      </w:r>
      <w:proofErr w:type="spellEnd"/>
      <w:r w:rsidRPr="000228B8">
        <w:rPr>
          <w:sz w:val="24"/>
          <w:szCs w:val="24"/>
          <w:lang w:val="pt-BR" w:eastAsia="pt-BR"/>
        </w:rPr>
        <w:t xml:space="preserve"> </w:t>
      </w:r>
      <w:proofErr w:type="spellStart"/>
      <w:r w:rsidRPr="000228B8">
        <w:rPr>
          <w:sz w:val="24"/>
          <w:szCs w:val="24"/>
          <w:lang w:val="pt-BR" w:eastAsia="pt-BR"/>
        </w:rPr>
        <w:t>Shortfall</w:t>
      </w:r>
      <w:proofErr w:type="spellEnd"/>
      <w:r w:rsidRPr="000228B8">
        <w:rPr>
          <w:sz w:val="24"/>
          <w:szCs w:val="24"/>
          <w:lang w:val="pt-BR" w:eastAsia="pt-BR"/>
        </w:rPr>
        <w:t xml:space="preserve"> (ES), emergiu como a métrica superior.</w:t>
      </w:r>
    </w:p>
    <w:p w14:paraId="0BFF1975" w14:textId="1C32EA0B" w:rsidR="00443833" w:rsidRDefault="000228B8" w:rsidP="000228B8">
      <w:pPr>
        <w:widowControl/>
        <w:autoSpaceDE/>
        <w:autoSpaceDN/>
        <w:spacing w:line="360" w:lineRule="auto"/>
        <w:ind w:firstLine="851"/>
        <w:jc w:val="both"/>
        <w:rPr>
          <w:sz w:val="24"/>
          <w:szCs w:val="24"/>
          <w:lang w:val="pt-BR" w:eastAsia="pt-BR"/>
        </w:rPr>
      </w:pPr>
      <w:r w:rsidRPr="000228B8">
        <w:rPr>
          <w:sz w:val="24"/>
          <w:szCs w:val="24"/>
          <w:lang w:val="pt-BR" w:eastAsia="pt-BR"/>
        </w:rPr>
        <w:t xml:space="preserve">O </w:t>
      </w:r>
      <w:proofErr w:type="spellStart"/>
      <w:r w:rsidRPr="000228B8">
        <w:rPr>
          <w:sz w:val="24"/>
          <w:szCs w:val="24"/>
          <w:lang w:val="pt-BR" w:eastAsia="pt-BR"/>
        </w:rPr>
        <w:t>CVaR</w:t>
      </w:r>
      <w:proofErr w:type="spellEnd"/>
      <w:r w:rsidRPr="000228B8">
        <w:rPr>
          <w:sz w:val="24"/>
          <w:szCs w:val="24"/>
          <w:lang w:val="pt-BR" w:eastAsia="pt-BR"/>
        </w:rPr>
        <w:t xml:space="preserve"> mede a perda esperada dado que a perda excedeu o limite do </w:t>
      </w:r>
      <w:proofErr w:type="spellStart"/>
      <w:r w:rsidRPr="000228B8">
        <w:rPr>
          <w:sz w:val="24"/>
          <w:szCs w:val="24"/>
          <w:lang w:val="pt-BR" w:eastAsia="pt-BR"/>
        </w:rPr>
        <w:t>VaR</w:t>
      </w:r>
      <w:proofErr w:type="spellEnd"/>
      <w:r w:rsidRPr="000228B8">
        <w:rPr>
          <w:sz w:val="24"/>
          <w:szCs w:val="24"/>
          <w:lang w:val="pt-BR" w:eastAsia="pt-BR"/>
        </w:rPr>
        <w:t xml:space="preserve">, capturando a severidade dos eventos extremos na cauda esquerda da distribuição. Diferentemente do </w:t>
      </w:r>
      <w:proofErr w:type="spellStart"/>
      <w:r w:rsidRPr="000228B8">
        <w:rPr>
          <w:sz w:val="24"/>
          <w:szCs w:val="24"/>
          <w:lang w:val="pt-BR" w:eastAsia="pt-BR"/>
        </w:rPr>
        <w:t>VaR</w:t>
      </w:r>
      <w:proofErr w:type="spellEnd"/>
      <w:r w:rsidRPr="000228B8">
        <w:rPr>
          <w:sz w:val="24"/>
          <w:szCs w:val="24"/>
          <w:lang w:val="pt-BR" w:eastAsia="pt-BR"/>
        </w:rPr>
        <w:t xml:space="preserve">, o </w:t>
      </w:r>
      <w:proofErr w:type="spellStart"/>
      <w:r w:rsidRPr="000228B8">
        <w:rPr>
          <w:sz w:val="24"/>
          <w:szCs w:val="24"/>
          <w:lang w:val="pt-BR" w:eastAsia="pt-BR"/>
        </w:rPr>
        <w:t>CVaR</w:t>
      </w:r>
      <w:proofErr w:type="spellEnd"/>
      <w:r w:rsidRPr="000228B8">
        <w:rPr>
          <w:sz w:val="24"/>
          <w:szCs w:val="24"/>
          <w:lang w:val="pt-BR" w:eastAsia="pt-BR"/>
        </w:rPr>
        <w:t xml:space="preserve"> é uma medida coerente e convexa, o que permite sua minimização eficiente através de técnicas de programação linear, conforme demonstrado por </w:t>
      </w:r>
      <w:proofErr w:type="spellStart"/>
      <w:r w:rsidRPr="000228B8">
        <w:rPr>
          <w:sz w:val="24"/>
          <w:szCs w:val="24"/>
          <w:lang w:val="pt-BR" w:eastAsia="pt-BR"/>
        </w:rPr>
        <w:t>Rockafellar</w:t>
      </w:r>
      <w:proofErr w:type="spellEnd"/>
      <w:r w:rsidRPr="000228B8">
        <w:rPr>
          <w:sz w:val="24"/>
          <w:szCs w:val="24"/>
          <w:lang w:val="pt-BR" w:eastAsia="pt-BR"/>
        </w:rPr>
        <w:t xml:space="preserve"> e </w:t>
      </w:r>
      <w:proofErr w:type="spellStart"/>
      <w:r w:rsidRPr="000228B8">
        <w:rPr>
          <w:sz w:val="24"/>
          <w:szCs w:val="24"/>
          <w:lang w:val="pt-BR" w:eastAsia="pt-BR"/>
        </w:rPr>
        <w:t>Uryasev</w:t>
      </w:r>
      <w:proofErr w:type="spellEnd"/>
      <w:r w:rsidRPr="000228B8">
        <w:rPr>
          <w:sz w:val="24"/>
          <w:szCs w:val="24"/>
          <w:lang w:val="pt-BR" w:eastAsia="pt-BR"/>
        </w:rPr>
        <w:t xml:space="preserve"> (2000, 2002).</w:t>
      </w:r>
    </w:p>
    <w:p w14:paraId="27EC6432" w14:textId="77777777" w:rsidR="00EE5FAE" w:rsidRPr="00002122" w:rsidRDefault="00EE5FAE" w:rsidP="00EE5FAE">
      <w:pPr>
        <w:rPr>
          <w:b/>
          <w:bCs/>
          <w:sz w:val="24"/>
          <w:szCs w:val="24"/>
          <w:lang w:val="pt-BR" w:eastAsia="pt-BR"/>
        </w:rPr>
      </w:pPr>
    </w:p>
    <w:p w14:paraId="32CC8F75" w14:textId="77777777" w:rsidR="00EE5FAE" w:rsidRPr="00EE5FAE" w:rsidRDefault="00EE5FAE" w:rsidP="00EE5FAE">
      <w:pPr>
        <w:pStyle w:val="PargrafodaLista"/>
        <w:widowControl/>
        <w:numPr>
          <w:ilvl w:val="2"/>
          <w:numId w:val="114"/>
        </w:numPr>
        <w:autoSpaceDE/>
        <w:autoSpaceDN/>
        <w:spacing w:line="360" w:lineRule="auto"/>
        <w:jc w:val="both"/>
        <w:outlineLvl w:val="2"/>
        <w:rPr>
          <w:sz w:val="24"/>
          <w:szCs w:val="24"/>
          <w:lang w:val="pt-BR" w:eastAsia="pt-BR"/>
        </w:rPr>
      </w:pPr>
      <w:bookmarkStart w:id="38" w:name="_Toc215845551"/>
      <w:r w:rsidRPr="00EE5FAE">
        <w:rPr>
          <w:sz w:val="24"/>
          <w:szCs w:val="24"/>
          <w:lang w:eastAsia="pt-BR"/>
        </w:rPr>
        <w:t>Métricas de Risco: Do VaR às Medidas Coerentes</w:t>
      </w:r>
      <w:bookmarkEnd w:id="38"/>
    </w:p>
    <w:p w14:paraId="597BC12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61788CF" w14:textId="1623BCFE" w:rsidR="004E301B" w:rsidRPr="004E301B" w:rsidRDefault="004E301B" w:rsidP="004E301B">
      <w:pPr>
        <w:widowControl/>
        <w:autoSpaceDE/>
        <w:autoSpaceDN/>
        <w:spacing w:line="360" w:lineRule="auto"/>
        <w:ind w:firstLine="851"/>
        <w:jc w:val="both"/>
        <w:rPr>
          <w:sz w:val="24"/>
          <w:szCs w:val="24"/>
          <w:lang w:val="pt-BR" w:eastAsia="pt-BR"/>
        </w:rPr>
      </w:pPr>
      <w:r w:rsidRPr="004E301B">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sidRPr="004E301B">
        <w:rPr>
          <w:sz w:val="24"/>
          <w:szCs w:val="24"/>
          <w:lang w:val="pt-BR" w:eastAsia="pt-BR"/>
        </w:rPr>
        <w:t>, o modelo Pós-Moderno aqui proposto busca minimizar o CVaR para um dado nível de retorno.</w:t>
      </w:r>
    </w:p>
    <w:p w14:paraId="6FE83235" w14:textId="77777777" w:rsidR="004E301B" w:rsidRPr="004E301B" w:rsidRDefault="004E301B" w:rsidP="004E301B">
      <w:pPr>
        <w:widowControl/>
        <w:autoSpaceDE/>
        <w:autoSpaceDN/>
        <w:spacing w:line="360" w:lineRule="auto"/>
        <w:ind w:firstLine="851"/>
        <w:jc w:val="both"/>
        <w:rPr>
          <w:sz w:val="24"/>
          <w:szCs w:val="24"/>
          <w:lang w:val="pt-BR" w:eastAsia="pt-BR"/>
        </w:rPr>
      </w:pPr>
      <w:r w:rsidRPr="004E301B">
        <w:rPr>
          <w:sz w:val="24"/>
          <w:szCs w:val="24"/>
          <w:lang w:val="pt-BR" w:eastAsia="pt-BR"/>
        </w:rPr>
        <w:t>A formulação do problema de otimização de Média-</w:t>
      </w:r>
      <w:proofErr w:type="spellStart"/>
      <w:r w:rsidRPr="004E301B">
        <w:rPr>
          <w:sz w:val="24"/>
          <w:szCs w:val="24"/>
          <w:lang w:val="pt-BR" w:eastAsia="pt-BR"/>
        </w:rPr>
        <w:t>CVaR</w:t>
      </w:r>
      <w:proofErr w:type="spellEnd"/>
      <w:r w:rsidRPr="004E301B">
        <w:rPr>
          <w:sz w:val="24"/>
          <w:szCs w:val="24"/>
          <w:lang w:val="pt-BR" w:eastAsia="pt-BR"/>
        </w:rPr>
        <w:t xml:space="preserve"> pode ser descrita como a busca pelos pesos (w) que minimizam as perdas extremas ponderadas pela distribuição de probabilidade dos retornos, sujeitos às restrições de alocação. Estudos empíricos no mercado brasileiro indicam que carteiras otimizadas por Média-</w:t>
      </w:r>
      <w:proofErr w:type="spellStart"/>
      <w:r w:rsidRPr="004E301B">
        <w:rPr>
          <w:sz w:val="24"/>
          <w:szCs w:val="24"/>
          <w:lang w:val="pt-BR" w:eastAsia="pt-BR"/>
        </w:rPr>
        <w:t>CVaR</w:t>
      </w:r>
      <w:proofErr w:type="spellEnd"/>
      <w:r w:rsidRPr="004E301B">
        <w:rPr>
          <w:sz w:val="24"/>
          <w:szCs w:val="24"/>
          <w:lang w:val="pt-BR" w:eastAsia="pt-BR"/>
        </w:rPr>
        <w:t xml:space="preserve"> tendem a apresentar melhor desempenho ajustado ao risco e maior proteção contra </w:t>
      </w:r>
      <w:proofErr w:type="spellStart"/>
      <w:r w:rsidRPr="004E301B">
        <w:rPr>
          <w:sz w:val="24"/>
          <w:szCs w:val="24"/>
          <w:lang w:val="pt-BR" w:eastAsia="pt-BR"/>
        </w:rPr>
        <w:t>drawdowns</w:t>
      </w:r>
      <w:proofErr w:type="spellEnd"/>
      <w:r w:rsidRPr="004E301B">
        <w:rPr>
          <w:sz w:val="24"/>
          <w:szCs w:val="24"/>
          <w:lang w:val="pt-BR" w:eastAsia="pt-BR"/>
        </w:rPr>
        <w:t xml:space="preserve"> em períodos de crise, comparativamente às carteiras de Média-Variância, devido à sua sensibilidade aos momentos de ordem superior (assimetria e curtose).</w:t>
      </w:r>
    </w:p>
    <w:p w14:paraId="037644DB" w14:textId="21A5B820" w:rsidR="00443833" w:rsidRPr="00443833" w:rsidRDefault="004E301B" w:rsidP="004E301B">
      <w:pPr>
        <w:widowControl/>
        <w:autoSpaceDE/>
        <w:autoSpaceDN/>
        <w:spacing w:line="360" w:lineRule="auto"/>
        <w:ind w:firstLine="851"/>
        <w:jc w:val="both"/>
        <w:rPr>
          <w:sz w:val="24"/>
          <w:szCs w:val="24"/>
          <w:lang w:val="pt-BR" w:eastAsia="pt-BR"/>
        </w:rPr>
      </w:pPr>
      <w:r w:rsidRPr="004E301B">
        <w:rPr>
          <w:sz w:val="24"/>
          <w:szCs w:val="24"/>
          <w:lang w:val="pt-BR" w:eastAsia="pt-BR"/>
        </w:rPr>
        <w:t>Portanto, ao comparar carteiras geradas por diferentes otimizadores, espera-se que o otimizador PMPT (Mínimo-</w:t>
      </w:r>
      <w:proofErr w:type="spellStart"/>
      <w:r w:rsidRPr="004E301B">
        <w:rPr>
          <w:sz w:val="24"/>
          <w:szCs w:val="24"/>
          <w:lang w:val="pt-BR" w:eastAsia="pt-BR"/>
        </w:rPr>
        <w:t>CVaR</w:t>
      </w:r>
      <w:proofErr w:type="spellEnd"/>
      <w:r w:rsidRPr="004E301B">
        <w:rPr>
          <w:sz w:val="24"/>
          <w:szCs w:val="24"/>
          <w:lang w:val="pt-BR" w:eastAsia="pt-BR"/>
        </w:rPr>
        <w:t>) gere alocações mais defensivas e robustas a eventos de cauda, refletindo de forma mais fidedigna a aversão à perda descrita pelas Finanças Comportamentais</w:t>
      </w:r>
    </w:p>
    <w:p w14:paraId="6B3C441F" w14:textId="6D95566D" w:rsidR="00443833" w:rsidRPr="00443833" w:rsidRDefault="00443833" w:rsidP="00443833">
      <w:pPr>
        <w:widowControl/>
        <w:autoSpaceDE/>
        <w:autoSpaceDN/>
        <w:spacing w:line="360" w:lineRule="auto"/>
        <w:ind w:firstLine="851"/>
        <w:jc w:val="both"/>
        <w:rPr>
          <w:sz w:val="24"/>
          <w:szCs w:val="24"/>
          <w:lang w:val="pt-BR" w:eastAsia="pt-BR"/>
        </w:rPr>
      </w:pPr>
    </w:p>
    <w:p w14:paraId="020E4CCE" w14:textId="3A74B9E8" w:rsidR="00443833" w:rsidRPr="00443833" w:rsidRDefault="00443833" w:rsidP="009E1AAD">
      <w:pPr>
        <w:rPr>
          <w:b/>
          <w:bCs/>
          <w:sz w:val="24"/>
          <w:szCs w:val="24"/>
          <w:lang w:val="pt-BR" w:eastAsia="pt-BR"/>
        </w:rPr>
      </w:pPr>
    </w:p>
    <w:p w14:paraId="0798D849" w14:textId="77777777" w:rsidR="009E1AAD" w:rsidRPr="00002122" w:rsidRDefault="009E1AAD" w:rsidP="009E1AAD">
      <w:pPr>
        <w:rPr>
          <w:b/>
          <w:bCs/>
          <w:sz w:val="24"/>
          <w:szCs w:val="24"/>
          <w:lang w:val="pt-BR" w:eastAsia="pt-BR"/>
        </w:rPr>
      </w:pPr>
    </w:p>
    <w:p w14:paraId="0DAE0EF6" w14:textId="7C3BE226" w:rsidR="009E1AAD" w:rsidRPr="00EE5FAE" w:rsidRDefault="009E1AAD" w:rsidP="009578C9">
      <w:pPr>
        <w:pStyle w:val="PargrafodaLista"/>
        <w:widowControl/>
        <w:numPr>
          <w:ilvl w:val="1"/>
          <w:numId w:val="114"/>
        </w:numPr>
        <w:autoSpaceDE/>
        <w:autoSpaceDN/>
        <w:spacing w:line="360" w:lineRule="auto"/>
        <w:jc w:val="both"/>
        <w:outlineLvl w:val="1"/>
        <w:rPr>
          <w:sz w:val="24"/>
          <w:szCs w:val="24"/>
          <w:lang w:val="pt-BR" w:eastAsia="pt-BR"/>
        </w:rPr>
      </w:pPr>
      <w:bookmarkStart w:id="39" w:name="_Toc215845552"/>
      <w:r w:rsidRPr="00443833">
        <w:rPr>
          <w:b/>
          <w:bCs/>
          <w:sz w:val="24"/>
          <w:szCs w:val="24"/>
          <w:lang w:val="pt-BR" w:eastAsia="pt-BR"/>
        </w:rPr>
        <w:t>Desconstrução Crítica da MPT: As Falácias da Normalidade e da Utilidade Quadrática</w:t>
      </w:r>
      <w:bookmarkEnd w:id="39"/>
    </w:p>
    <w:p w14:paraId="79A531E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1787E87"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7CA5B4EC" w14:textId="77777777" w:rsidR="009578C9" w:rsidRPr="00002122" w:rsidRDefault="009578C9" w:rsidP="009578C9">
      <w:pPr>
        <w:rPr>
          <w:b/>
          <w:bCs/>
          <w:sz w:val="24"/>
          <w:szCs w:val="24"/>
          <w:lang w:val="pt-BR" w:eastAsia="pt-BR"/>
        </w:rPr>
      </w:pPr>
    </w:p>
    <w:p w14:paraId="7C1ACC33" w14:textId="60A2C2FA" w:rsidR="009578C9" w:rsidRPr="009578C9" w:rsidRDefault="009578C9" w:rsidP="009578C9">
      <w:pPr>
        <w:pStyle w:val="PargrafodaLista"/>
        <w:widowControl/>
        <w:numPr>
          <w:ilvl w:val="2"/>
          <w:numId w:val="114"/>
        </w:numPr>
        <w:autoSpaceDE/>
        <w:autoSpaceDN/>
        <w:spacing w:line="360" w:lineRule="auto"/>
        <w:jc w:val="both"/>
        <w:outlineLvl w:val="2"/>
        <w:rPr>
          <w:sz w:val="24"/>
          <w:szCs w:val="24"/>
          <w:lang w:val="pt-BR" w:eastAsia="pt-BR"/>
        </w:rPr>
      </w:pPr>
      <w:bookmarkStart w:id="40" w:name="_Toc215845553"/>
      <w:r w:rsidRPr="009578C9">
        <w:rPr>
          <w:sz w:val="24"/>
          <w:szCs w:val="24"/>
          <w:lang w:val="pt-BR" w:eastAsia="pt-BR"/>
        </w:rPr>
        <w:lastRenderedPageBreak/>
        <w:t>A Tirania da Curva de Sino: Caudas Gordas e Assimetria</w:t>
      </w:r>
      <w:bookmarkEnd w:id="40"/>
    </w:p>
    <w:p w14:paraId="7BB5AF24" w14:textId="77777777" w:rsidR="009578C9" w:rsidRDefault="009578C9" w:rsidP="00443833">
      <w:pPr>
        <w:widowControl/>
        <w:autoSpaceDE/>
        <w:autoSpaceDN/>
        <w:spacing w:line="360" w:lineRule="auto"/>
        <w:ind w:firstLine="851"/>
        <w:jc w:val="both"/>
        <w:rPr>
          <w:sz w:val="24"/>
          <w:szCs w:val="24"/>
          <w:lang w:val="pt-BR" w:eastAsia="pt-BR"/>
        </w:rPr>
      </w:pPr>
    </w:p>
    <w:p w14:paraId="1EA79F08" w14:textId="41913BF3"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MPT assume que os retornos dos ativos financeiros são variáveis aleatórias independentes e identicamente distribuídas (</w:t>
      </w:r>
      <w:proofErr w:type="spellStart"/>
      <w:r w:rsidRPr="00443833">
        <w:rPr>
          <w:sz w:val="24"/>
          <w:szCs w:val="24"/>
          <w:lang w:val="pt-BR" w:eastAsia="pt-BR"/>
        </w:rPr>
        <w:t>i.i.d</w:t>
      </w:r>
      <w:proofErr w:type="spellEnd"/>
      <w:r w:rsidRPr="00443833">
        <w:rPr>
          <w:sz w:val="24"/>
          <w:szCs w:val="24"/>
          <w:lang w:val="pt-BR" w:eastAsia="pt-BR"/>
        </w:rPr>
        <w:t>.) que seguem uma distribuição normal (Gaussiana). Esta suposição é conveniente porque uma distribuição normal é perfeitamente descrita por apenas dois parâmetros: média ($\mu$) e desvio padrão ($\sigma$). Sob esta ótica, a probabilidade de eventos extremos diminui exponencialmente à medida que nos afastamos da média.</w:t>
      </w:r>
      <w:r w:rsidRPr="00443833">
        <w:rPr>
          <w:sz w:val="24"/>
          <w:szCs w:val="24"/>
          <w:vertAlign w:val="superscript"/>
          <w:lang w:val="pt-BR" w:eastAsia="pt-BR"/>
        </w:rPr>
        <w:t>8</w:t>
      </w:r>
    </w:p>
    <w:p w14:paraId="1F8CB320"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No entanto, evidências empíricas exaustivas demonstram que as séries temporais financeiras exibem características que violam sistematicamente a normalidade:</w:t>
      </w:r>
    </w:p>
    <w:p w14:paraId="73C09575" w14:textId="77777777" w:rsidR="00443833" w:rsidRPr="00443833" w:rsidRDefault="00443833" w:rsidP="00443833">
      <w:pPr>
        <w:widowControl/>
        <w:numPr>
          <w:ilvl w:val="0"/>
          <w:numId w:val="55"/>
        </w:numPr>
        <w:autoSpaceDE/>
        <w:autoSpaceDN/>
        <w:spacing w:line="360" w:lineRule="auto"/>
        <w:jc w:val="both"/>
        <w:rPr>
          <w:sz w:val="24"/>
          <w:szCs w:val="24"/>
          <w:lang w:val="pt-BR" w:eastAsia="pt-BR"/>
        </w:rPr>
      </w:pPr>
      <w:proofErr w:type="spellStart"/>
      <w:r w:rsidRPr="00443833">
        <w:rPr>
          <w:b/>
          <w:bCs/>
          <w:sz w:val="24"/>
          <w:szCs w:val="24"/>
          <w:lang w:val="pt-BR" w:eastAsia="pt-BR"/>
        </w:rPr>
        <w:t>Leptocurtose</w:t>
      </w:r>
      <w:proofErr w:type="spellEnd"/>
      <w:r w:rsidRPr="00443833">
        <w:rPr>
          <w:b/>
          <w:bCs/>
          <w:sz w:val="24"/>
          <w:szCs w:val="24"/>
          <w:lang w:val="pt-BR" w:eastAsia="pt-BR"/>
        </w:rPr>
        <w:t xml:space="preserve"> (Caudas Gordas):</w:t>
      </w:r>
      <w:r w:rsidRPr="00443833">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($6\sigma$), que teoricamente deveriam ocorrer uma vez a cada milhões de anos, ocorrem com uma regularidade alarmante em crises financeiras.</w:t>
      </w:r>
      <w:r w:rsidRPr="00443833">
        <w:rPr>
          <w:sz w:val="24"/>
          <w:szCs w:val="24"/>
          <w:vertAlign w:val="superscript"/>
          <w:lang w:val="pt-BR" w:eastAsia="pt-BR"/>
        </w:rPr>
        <w:t>21</w:t>
      </w:r>
    </w:p>
    <w:p w14:paraId="3E32AA9B" w14:textId="77777777" w:rsidR="00443833" w:rsidRPr="00443833" w:rsidRDefault="00443833" w:rsidP="00443833">
      <w:pPr>
        <w:widowControl/>
        <w:numPr>
          <w:ilvl w:val="0"/>
          <w:numId w:val="55"/>
        </w:numPr>
        <w:autoSpaceDE/>
        <w:autoSpaceDN/>
        <w:spacing w:line="360" w:lineRule="auto"/>
        <w:jc w:val="both"/>
        <w:rPr>
          <w:sz w:val="24"/>
          <w:szCs w:val="24"/>
          <w:lang w:val="pt-BR" w:eastAsia="pt-BR"/>
        </w:rPr>
      </w:pPr>
      <w:r w:rsidRPr="00443833">
        <w:rPr>
          <w:b/>
          <w:bCs/>
          <w:sz w:val="24"/>
          <w:szCs w:val="24"/>
          <w:lang w:val="pt-BR" w:eastAsia="pt-BR"/>
        </w:rPr>
        <w:t>Assimetria (</w:t>
      </w:r>
      <w:proofErr w:type="spellStart"/>
      <w:r w:rsidRPr="00443833">
        <w:rPr>
          <w:b/>
          <w:bCs/>
          <w:sz w:val="24"/>
          <w:szCs w:val="24"/>
          <w:lang w:val="pt-BR" w:eastAsia="pt-BR"/>
        </w:rPr>
        <w:t>Skewness</w:t>
      </w:r>
      <w:proofErr w:type="spellEnd"/>
      <w:r w:rsidRPr="00443833">
        <w:rPr>
          <w:b/>
          <w:bCs/>
          <w:sz w:val="24"/>
          <w:szCs w:val="24"/>
          <w:lang w:val="pt-BR" w:eastAsia="pt-BR"/>
        </w:rPr>
        <w:t>):</w:t>
      </w:r>
      <w:r w:rsidRPr="00443833">
        <w:rPr>
          <w:sz w:val="24"/>
          <w:szCs w:val="24"/>
          <w:lang w:val="pt-BR" w:eastAsia="pt-BR"/>
        </w:rPr>
        <w:t xml:space="preserve"> Os retornos não são simétricos. Em mercados de ações, por exemplo, observa-se frequentemente uma assimetria negativa, onde as quedas são mais abruptas e profundas do que as altas.</w:t>
      </w:r>
      <w:r w:rsidRPr="00443833">
        <w:rPr>
          <w:sz w:val="24"/>
          <w:szCs w:val="24"/>
          <w:vertAlign w:val="superscript"/>
          <w:lang w:val="pt-BR" w:eastAsia="pt-BR"/>
        </w:rPr>
        <w:t>23</w:t>
      </w:r>
    </w:p>
    <w:p w14:paraId="38C7D4F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Implicação para a Gestão de Portfólio:</w:t>
      </w:r>
    </w:p>
    <w:p w14:paraId="6541438B"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PMPT.23 A PMPT, ao não assumir normalidade, permite o uso de distribuições mais flexíveis ou métodos não paramétricos que capturam a verdadeira natureza do risco de cauda.16</w:t>
      </w:r>
    </w:p>
    <w:p w14:paraId="13C9207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5EF171A"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2.2.2 A Função de Utilidade e a Teoria da Perspectiva</w:t>
      </w:r>
    </w:p>
    <w:p w14:paraId="6055F7D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D10EFA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sidRPr="00443833">
        <w:rPr>
          <w:sz w:val="24"/>
          <w:szCs w:val="24"/>
          <w:vertAlign w:val="superscript"/>
          <w:lang w:val="pt-BR" w:eastAsia="pt-BR"/>
        </w:rPr>
        <w:t>4</w:t>
      </w:r>
    </w:p>
    <w:p w14:paraId="6DC7CF7C"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lastRenderedPageBreak/>
        <w:t xml:space="preserve">Esta premissa entra em conflito direto com as descobertas das Finanças Comportamentais, especificamente a </w:t>
      </w:r>
      <w:r w:rsidRPr="00443833">
        <w:rPr>
          <w:b/>
          <w:bCs/>
          <w:sz w:val="24"/>
          <w:szCs w:val="24"/>
          <w:lang w:val="pt-BR" w:eastAsia="pt-BR"/>
        </w:rPr>
        <w:t xml:space="preserve">Teoria da Perspectiva (Prospect </w:t>
      </w:r>
      <w:proofErr w:type="spellStart"/>
      <w:r w:rsidRPr="00443833">
        <w:rPr>
          <w:b/>
          <w:bCs/>
          <w:sz w:val="24"/>
          <w:szCs w:val="24"/>
          <w:lang w:val="pt-BR" w:eastAsia="pt-BR"/>
        </w:rPr>
        <w:t>Theory</w:t>
      </w:r>
      <w:proofErr w:type="spellEnd"/>
      <w:r w:rsidRPr="00443833">
        <w:rPr>
          <w:b/>
          <w:bCs/>
          <w:sz w:val="24"/>
          <w:szCs w:val="24"/>
          <w:lang w:val="pt-BR" w:eastAsia="pt-BR"/>
        </w:rPr>
        <w:t>)</w:t>
      </w:r>
      <w:r w:rsidRPr="00443833">
        <w:rPr>
          <w:sz w:val="24"/>
          <w:szCs w:val="24"/>
          <w:lang w:val="pt-BR" w:eastAsia="pt-BR"/>
        </w:rPr>
        <w:t xml:space="preserve"> desenvolvida por Daniel Kahneman e Amos </w:t>
      </w:r>
      <w:proofErr w:type="spellStart"/>
      <w:r w:rsidRPr="00443833">
        <w:rPr>
          <w:sz w:val="24"/>
          <w:szCs w:val="24"/>
          <w:lang w:val="pt-BR" w:eastAsia="pt-BR"/>
        </w:rPr>
        <w:t>Tversky</w:t>
      </w:r>
      <w:proofErr w:type="spellEnd"/>
      <w:r w:rsidRPr="00443833">
        <w:rPr>
          <w:sz w:val="24"/>
          <w:szCs w:val="24"/>
          <w:lang w:val="pt-BR" w:eastAsia="pt-BR"/>
        </w:rPr>
        <w:t xml:space="preserve">. A Teoria da Perspectiva demonstra que os investidores exibem </w:t>
      </w:r>
      <w:r w:rsidRPr="00443833">
        <w:rPr>
          <w:b/>
          <w:bCs/>
          <w:sz w:val="24"/>
          <w:szCs w:val="24"/>
          <w:lang w:val="pt-BR" w:eastAsia="pt-BR"/>
        </w:rPr>
        <w:t>aversão à perda</w:t>
      </w:r>
      <w:r w:rsidRPr="00443833">
        <w:rPr>
          <w:sz w:val="24"/>
          <w:szCs w:val="24"/>
          <w:lang w:val="pt-BR" w:eastAsia="pt-BR"/>
        </w:rPr>
        <w:t xml:space="preserve"> (</w:t>
      </w:r>
      <w:proofErr w:type="spellStart"/>
      <w:r w:rsidRPr="00443833">
        <w:rPr>
          <w:i/>
          <w:iCs/>
          <w:sz w:val="24"/>
          <w:szCs w:val="24"/>
          <w:lang w:val="pt-BR" w:eastAsia="pt-BR"/>
        </w:rPr>
        <w:t>loss</w:t>
      </w:r>
      <w:proofErr w:type="spellEnd"/>
      <w:r w:rsidRPr="00443833">
        <w:rPr>
          <w:i/>
          <w:iCs/>
          <w:sz w:val="24"/>
          <w:szCs w:val="24"/>
          <w:lang w:val="pt-BR" w:eastAsia="pt-BR"/>
        </w:rPr>
        <w:t xml:space="preserve"> </w:t>
      </w:r>
      <w:proofErr w:type="spellStart"/>
      <w:r w:rsidRPr="00443833">
        <w:rPr>
          <w:i/>
          <w:iCs/>
          <w:sz w:val="24"/>
          <w:szCs w:val="24"/>
          <w:lang w:val="pt-BR" w:eastAsia="pt-BR"/>
        </w:rPr>
        <w:t>aversion</w:t>
      </w:r>
      <w:proofErr w:type="spellEnd"/>
      <w:r w:rsidRPr="00443833">
        <w:rPr>
          <w:sz w:val="24"/>
          <w:szCs w:val="24"/>
          <w:lang w:val="pt-BR" w:eastAsia="pt-BR"/>
        </w:rPr>
        <w:t>) em vez de aversão ao risco (</w:t>
      </w:r>
      <w:proofErr w:type="spellStart"/>
      <w:r w:rsidRPr="00443833">
        <w:rPr>
          <w:i/>
          <w:iCs/>
          <w:sz w:val="24"/>
          <w:szCs w:val="24"/>
          <w:lang w:val="pt-BR" w:eastAsia="pt-BR"/>
        </w:rPr>
        <w:t>risk</w:t>
      </w:r>
      <w:proofErr w:type="spellEnd"/>
      <w:r w:rsidRPr="00443833">
        <w:rPr>
          <w:i/>
          <w:iCs/>
          <w:sz w:val="24"/>
          <w:szCs w:val="24"/>
          <w:lang w:val="pt-BR" w:eastAsia="pt-BR"/>
        </w:rPr>
        <w:t xml:space="preserve"> </w:t>
      </w:r>
      <w:proofErr w:type="spellStart"/>
      <w:r w:rsidRPr="00443833">
        <w:rPr>
          <w:i/>
          <w:iCs/>
          <w:sz w:val="24"/>
          <w:szCs w:val="24"/>
          <w:lang w:val="pt-BR" w:eastAsia="pt-BR"/>
        </w:rPr>
        <w:t>aversion</w:t>
      </w:r>
      <w:proofErr w:type="spellEnd"/>
      <w:r w:rsidRPr="00443833">
        <w:rPr>
          <w:sz w:val="24"/>
          <w:szCs w:val="24"/>
          <w:lang w:val="pt-BR" w:eastAsia="pt-BR"/>
        </w:rPr>
        <w:t>).</w:t>
      </w:r>
      <w:r w:rsidRPr="00443833">
        <w:rPr>
          <w:sz w:val="24"/>
          <w:szCs w:val="24"/>
          <w:vertAlign w:val="superscript"/>
          <w:lang w:val="pt-BR" w:eastAsia="pt-BR"/>
        </w:rPr>
        <w:t>27</w:t>
      </w:r>
    </w:p>
    <w:p w14:paraId="256FA9C1" w14:textId="77777777" w:rsidR="00443833" w:rsidRPr="00443833" w:rsidRDefault="00443833" w:rsidP="00443833">
      <w:pPr>
        <w:widowControl/>
        <w:numPr>
          <w:ilvl w:val="0"/>
          <w:numId w:val="56"/>
        </w:numPr>
        <w:autoSpaceDE/>
        <w:autoSpaceDN/>
        <w:spacing w:line="360" w:lineRule="auto"/>
        <w:jc w:val="both"/>
        <w:rPr>
          <w:sz w:val="24"/>
          <w:szCs w:val="24"/>
          <w:lang w:val="pt-BR" w:eastAsia="pt-BR"/>
        </w:rPr>
      </w:pPr>
      <w:r w:rsidRPr="00443833">
        <w:rPr>
          <w:b/>
          <w:bCs/>
          <w:sz w:val="24"/>
          <w:szCs w:val="24"/>
          <w:lang w:val="pt-BR" w:eastAsia="pt-BR"/>
        </w:rPr>
        <w:t>Aversão à Perda:</w:t>
      </w:r>
      <w:r w:rsidRPr="00443833">
        <w:rPr>
          <w:sz w:val="24"/>
          <w:szCs w:val="24"/>
          <w:lang w:val="pt-BR" w:eastAsia="pt-BR"/>
        </w:rPr>
        <w:t xml:space="preserve"> A dor psicológica de perder $100 é aproximadamente duas vezes mais intensa do que o prazer de ganhar $100.</w:t>
      </w:r>
    </w:p>
    <w:p w14:paraId="47D0258F" w14:textId="77777777" w:rsidR="00443833" w:rsidRPr="00443833" w:rsidRDefault="00443833" w:rsidP="00443833">
      <w:pPr>
        <w:widowControl/>
        <w:numPr>
          <w:ilvl w:val="0"/>
          <w:numId w:val="56"/>
        </w:numPr>
        <w:autoSpaceDE/>
        <w:autoSpaceDN/>
        <w:spacing w:line="360" w:lineRule="auto"/>
        <w:jc w:val="both"/>
        <w:rPr>
          <w:sz w:val="24"/>
          <w:szCs w:val="24"/>
          <w:lang w:val="pt-BR" w:eastAsia="pt-BR"/>
        </w:rPr>
      </w:pPr>
      <w:r w:rsidRPr="00443833">
        <w:rPr>
          <w:b/>
          <w:bCs/>
          <w:sz w:val="24"/>
          <w:szCs w:val="24"/>
          <w:lang w:val="pt-BR" w:eastAsia="pt-BR"/>
        </w:rPr>
        <w:t>Ponto de Referência:</w:t>
      </w:r>
      <w:r w:rsidRPr="00443833">
        <w:rPr>
          <w:sz w:val="24"/>
          <w:szCs w:val="24"/>
          <w:lang w:val="pt-BR" w:eastAsia="pt-BR"/>
        </w:rPr>
        <w:t xml:space="preserve"> Os investidores avaliam o desempenho não em relação à média do portfólio, mas em relação a um ponto de referência ou alvo (</w:t>
      </w:r>
      <w:r w:rsidRPr="00443833">
        <w:rPr>
          <w:i/>
          <w:iCs/>
          <w:sz w:val="24"/>
          <w:szCs w:val="24"/>
          <w:lang w:val="pt-BR" w:eastAsia="pt-BR"/>
        </w:rPr>
        <w:t xml:space="preserve">target </w:t>
      </w:r>
      <w:proofErr w:type="spellStart"/>
      <w:r w:rsidRPr="00443833">
        <w:rPr>
          <w:i/>
          <w:iCs/>
          <w:sz w:val="24"/>
          <w:szCs w:val="24"/>
          <w:lang w:val="pt-BR" w:eastAsia="pt-BR"/>
        </w:rPr>
        <w:t>return</w:t>
      </w:r>
      <w:proofErr w:type="spellEnd"/>
      <w:r w:rsidRPr="00443833">
        <w:rPr>
          <w:sz w:val="24"/>
          <w:szCs w:val="24"/>
          <w:lang w:val="pt-BR" w:eastAsia="pt-BR"/>
        </w:rPr>
        <w:t>). Retornos acima do alvo são vistos como "ganhos" e retornos abaixo como "perdas".</w:t>
      </w:r>
      <w:r w:rsidRPr="00443833">
        <w:rPr>
          <w:sz w:val="24"/>
          <w:szCs w:val="24"/>
          <w:vertAlign w:val="superscript"/>
          <w:lang w:val="pt-BR" w:eastAsia="pt-BR"/>
        </w:rPr>
        <w:t>28</w:t>
      </w:r>
    </w:p>
    <w:p w14:paraId="173DADA0"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PMPT operacionaliza a Teoria da Perspectiva ao substituir a média pelo </w:t>
      </w:r>
      <w:r w:rsidRPr="00443833">
        <w:rPr>
          <w:b/>
          <w:bCs/>
          <w:sz w:val="24"/>
          <w:szCs w:val="24"/>
          <w:lang w:val="pt-BR" w:eastAsia="pt-BR"/>
        </w:rPr>
        <w:t>Retorno Mínimo Aceitável (MAR)</w:t>
      </w:r>
      <w:r w:rsidRPr="00443833">
        <w:rPr>
          <w:sz w:val="24"/>
          <w:szCs w:val="24"/>
          <w:lang w:val="pt-BR" w:eastAsia="pt-BR"/>
        </w:rPr>
        <w:t xml:space="preserve"> e a variância pelo risco de </w:t>
      </w:r>
      <w:proofErr w:type="spellStart"/>
      <w:r w:rsidRPr="00443833">
        <w:rPr>
          <w:i/>
          <w:iCs/>
          <w:sz w:val="24"/>
          <w:szCs w:val="24"/>
          <w:lang w:val="pt-BR" w:eastAsia="pt-BR"/>
        </w:rPr>
        <w:t>downside</w:t>
      </w:r>
      <w:proofErr w:type="spellEnd"/>
      <w:r w:rsidRPr="00443833">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proofErr w:type="spellStart"/>
      <w:r w:rsidRPr="00443833">
        <w:rPr>
          <w:i/>
          <w:iCs/>
          <w:sz w:val="24"/>
          <w:szCs w:val="24"/>
          <w:lang w:val="pt-BR" w:eastAsia="pt-BR"/>
        </w:rPr>
        <w:t>upside</w:t>
      </w:r>
      <w:proofErr w:type="spellEnd"/>
      <w:r w:rsidRPr="00443833">
        <w:rPr>
          <w:sz w:val="24"/>
          <w:szCs w:val="24"/>
          <w:lang w:val="pt-BR" w:eastAsia="pt-BR"/>
        </w:rPr>
        <w:t xml:space="preserve"> livre para capturar retornos excessivos.</w:t>
      </w:r>
      <w:r w:rsidRPr="00443833">
        <w:rPr>
          <w:sz w:val="24"/>
          <w:szCs w:val="24"/>
          <w:vertAlign w:val="superscript"/>
          <w:lang w:val="pt-BR" w:eastAsia="pt-BR"/>
        </w:rPr>
        <w:t>5</w:t>
      </w:r>
    </w:p>
    <w:p w14:paraId="343AA25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Tabela 2.1: Comparação Estrutural: MPT vs. PMPT</w:t>
      </w:r>
    </w:p>
    <w:tbl>
      <w:tblPr>
        <w:tblW w:w="0" w:type="auto"/>
        <w:tblCellMar>
          <w:top w:w="15" w:type="dxa"/>
          <w:left w:w="15" w:type="dxa"/>
          <w:bottom w:w="15" w:type="dxa"/>
          <w:right w:w="15" w:type="dxa"/>
        </w:tblCellMar>
        <w:tblLook w:val="04A0" w:firstRow="1" w:lastRow="0" w:firstColumn="1" w:lastColumn="0" w:noHBand="0" w:noVBand="1"/>
      </w:tblPr>
      <w:tblGrid>
        <w:gridCol w:w="2801"/>
        <w:gridCol w:w="3156"/>
        <w:gridCol w:w="3216"/>
      </w:tblGrid>
      <w:tr w:rsidR="00443833" w:rsidRPr="00443833" w14:paraId="74FB6EF3"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7223C4"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D2F955"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B417A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Teoria Pós-Moderna do Portfólio (PMPT)</w:t>
            </w:r>
          </w:p>
        </w:tc>
      </w:tr>
      <w:tr w:rsidR="00443833" w:rsidRPr="00443833" w14:paraId="7CF3C2AA"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DC5CF5"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E71D8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Variância / Desvio Padrão ($\sigma^2, \sigma$)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6403D5" w14:textId="77777777" w:rsidR="00443833" w:rsidRPr="00443833" w:rsidRDefault="00443833" w:rsidP="00443833">
            <w:pPr>
              <w:widowControl/>
              <w:autoSpaceDE/>
              <w:autoSpaceDN/>
              <w:spacing w:line="360" w:lineRule="auto"/>
              <w:ind w:firstLine="851"/>
              <w:jc w:val="both"/>
              <w:rPr>
                <w:sz w:val="24"/>
                <w:szCs w:val="24"/>
                <w:lang w:val="pt-BR" w:eastAsia="pt-BR"/>
              </w:rPr>
            </w:pPr>
            <w:proofErr w:type="spellStart"/>
            <w:r w:rsidRPr="00443833">
              <w:rPr>
                <w:sz w:val="24"/>
                <w:szCs w:val="24"/>
                <w:lang w:val="pt-BR" w:eastAsia="pt-BR"/>
              </w:rPr>
              <w:t>Downside</w:t>
            </w:r>
            <w:proofErr w:type="spellEnd"/>
            <w:r w:rsidRPr="00443833">
              <w:rPr>
                <w:sz w:val="24"/>
                <w:szCs w:val="24"/>
                <w:lang w:val="pt-BR" w:eastAsia="pt-BR"/>
              </w:rPr>
              <w:t xml:space="preserve"> </w:t>
            </w:r>
            <w:proofErr w:type="spellStart"/>
            <w:r w:rsidRPr="00443833">
              <w:rPr>
                <w:sz w:val="24"/>
                <w:szCs w:val="24"/>
                <w:lang w:val="pt-BR" w:eastAsia="pt-BR"/>
              </w:rPr>
              <w:t>Deviation</w:t>
            </w:r>
            <w:proofErr w:type="spellEnd"/>
            <w:r w:rsidRPr="00443833">
              <w:rPr>
                <w:sz w:val="24"/>
                <w:szCs w:val="24"/>
                <w:lang w:val="pt-BR" w:eastAsia="pt-BR"/>
              </w:rPr>
              <w:t xml:space="preserve"> / LPM / </w:t>
            </w:r>
            <w:proofErr w:type="spellStart"/>
            <w:r w:rsidRPr="00443833">
              <w:rPr>
                <w:sz w:val="24"/>
                <w:szCs w:val="24"/>
                <w:lang w:val="pt-BR" w:eastAsia="pt-BR"/>
              </w:rPr>
              <w:t>CVaR</w:t>
            </w:r>
            <w:proofErr w:type="spellEnd"/>
          </w:p>
        </w:tc>
      </w:tr>
      <w:tr w:rsidR="00443833" w:rsidRPr="00443833" w14:paraId="3E0D297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7FEE1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DEC03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80536D"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Qualquer (Não-Normal, Assimétrica, Empírica)</w:t>
            </w:r>
          </w:p>
        </w:tc>
      </w:tr>
      <w:tr w:rsidR="00443833" w:rsidRPr="00443833" w14:paraId="24062AB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FD25F5"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A5EC6A"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6B7221"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Fracasso em atingir o Retorno Mínimo (MAR)</w:t>
            </w:r>
          </w:p>
        </w:tc>
      </w:tr>
      <w:tr w:rsidR="00443833" w:rsidRPr="00443833" w14:paraId="38920A2A"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A26AD5"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E91C82"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F78ABB"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Avesso à perda (</w:t>
            </w:r>
            <w:proofErr w:type="spellStart"/>
            <w:r w:rsidRPr="00443833">
              <w:rPr>
                <w:sz w:val="24"/>
                <w:szCs w:val="24"/>
                <w:lang w:val="pt-BR" w:eastAsia="pt-BR"/>
              </w:rPr>
              <w:t>Loss</w:t>
            </w:r>
            <w:proofErr w:type="spellEnd"/>
            <w:r w:rsidRPr="00443833">
              <w:rPr>
                <w:sz w:val="24"/>
                <w:szCs w:val="24"/>
                <w:lang w:val="pt-BR" w:eastAsia="pt-BR"/>
              </w:rPr>
              <w:t xml:space="preserve"> </w:t>
            </w:r>
            <w:proofErr w:type="spellStart"/>
            <w:r w:rsidRPr="00443833">
              <w:rPr>
                <w:sz w:val="24"/>
                <w:szCs w:val="24"/>
                <w:lang w:val="pt-BR" w:eastAsia="pt-BR"/>
              </w:rPr>
              <w:t>Aversion</w:t>
            </w:r>
            <w:proofErr w:type="spellEnd"/>
            <w:r w:rsidRPr="00443833">
              <w:rPr>
                <w:sz w:val="24"/>
                <w:szCs w:val="24"/>
                <w:lang w:val="pt-BR" w:eastAsia="pt-BR"/>
              </w:rPr>
              <w:t xml:space="preserve"> - Prospect </w:t>
            </w:r>
            <w:proofErr w:type="spellStart"/>
            <w:r w:rsidRPr="00443833">
              <w:rPr>
                <w:sz w:val="24"/>
                <w:szCs w:val="24"/>
                <w:lang w:val="pt-BR" w:eastAsia="pt-BR"/>
              </w:rPr>
              <w:t>Theory</w:t>
            </w:r>
            <w:proofErr w:type="spellEnd"/>
            <w:r w:rsidRPr="00443833">
              <w:rPr>
                <w:sz w:val="24"/>
                <w:szCs w:val="24"/>
                <w:lang w:val="pt-BR" w:eastAsia="pt-BR"/>
              </w:rPr>
              <w:t>)</w:t>
            </w:r>
          </w:p>
        </w:tc>
      </w:tr>
      <w:tr w:rsidR="00443833" w:rsidRPr="00443833" w14:paraId="205CA4A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9CCC1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 xml:space="preserve">Tratamento do </w:t>
            </w:r>
            <w:proofErr w:type="spellStart"/>
            <w:r w:rsidRPr="00443833">
              <w:rPr>
                <w:b/>
                <w:bCs/>
                <w:sz w:val="24"/>
                <w:szCs w:val="24"/>
                <w:lang w:val="pt-BR" w:eastAsia="pt-BR"/>
              </w:rPr>
              <w:t>Upside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4F7316"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Penalizado como risco (aumenta $\sigma$)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FF0B2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Ignorado ou valorizado (</w:t>
            </w:r>
            <w:proofErr w:type="spellStart"/>
            <w:r w:rsidRPr="00443833">
              <w:rPr>
                <w:sz w:val="24"/>
                <w:szCs w:val="24"/>
                <w:lang w:val="pt-BR" w:eastAsia="pt-BR"/>
              </w:rPr>
              <w:t>Upside</w:t>
            </w:r>
            <w:proofErr w:type="spellEnd"/>
            <w:r w:rsidRPr="00443833">
              <w:rPr>
                <w:sz w:val="24"/>
                <w:szCs w:val="24"/>
                <w:lang w:val="pt-BR" w:eastAsia="pt-BR"/>
              </w:rPr>
              <w:t xml:space="preserve"> </w:t>
            </w:r>
            <w:proofErr w:type="spellStart"/>
            <w:r w:rsidRPr="00443833">
              <w:rPr>
                <w:sz w:val="24"/>
                <w:szCs w:val="24"/>
                <w:lang w:val="pt-BR" w:eastAsia="pt-BR"/>
              </w:rPr>
              <w:t>Potential</w:t>
            </w:r>
            <w:proofErr w:type="spellEnd"/>
            <w:r w:rsidRPr="00443833">
              <w:rPr>
                <w:sz w:val="24"/>
                <w:szCs w:val="24"/>
                <w:lang w:val="pt-BR" w:eastAsia="pt-BR"/>
              </w:rPr>
              <w:t>)</w:t>
            </w:r>
          </w:p>
        </w:tc>
      </w:tr>
      <w:tr w:rsidR="00443833" w:rsidRPr="00443833" w14:paraId="73D77B4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2646D5"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lastRenderedPageBreak/>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7825E1"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Maximizar Retorno para dado $\sigma$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521408"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Maximizar Retorno para dado </w:t>
            </w:r>
            <w:proofErr w:type="spellStart"/>
            <w:r w:rsidRPr="00443833">
              <w:rPr>
                <w:sz w:val="24"/>
                <w:szCs w:val="24"/>
                <w:lang w:val="pt-BR" w:eastAsia="pt-BR"/>
              </w:rPr>
              <w:t>Downside</w:t>
            </w:r>
            <w:proofErr w:type="spellEnd"/>
            <w:r w:rsidRPr="00443833">
              <w:rPr>
                <w:sz w:val="24"/>
                <w:szCs w:val="24"/>
                <w:lang w:val="pt-BR" w:eastAsia="pt-BR"/>
              </w:rPr>
              <w:t xml:space="preserve"> Risk</w:t>
            </w:r>
          </w:p>
        </w:tc>
      </w:tr>
    </w:tbl>
    <w:p w14:paraId="2CA237A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Fonte: Elaboração baseada em.</w:t>
      </w:r>
      <w:r w:rsidRPr="00443833">
        <w:rPr>
          <w:sz w:val="24"/>
          <w:szCs w:val="24"/>
          <w:vertAlign w:val="superscript"/>
          <w:lang w:val="pt-BR" w:eastAsia="pt-BR"/>
        </w:rPr>
        <w:t>4</w:t>
      </w:r>
    </w:p>
    <w:p w14:paraId="663EC7AE" w14:textId="77777777" w:rsidR="00443833" w:rsidRPr="00443833" w:rsidRDefault="00000000" w:rsidP="00443833">
      <w:pPr>
        <w:widowControl/>
        <w:autoSpaceDE/>
        <w:autoSpaceDN/>
        <w:spacing w:line="360" w:lineRule="auto"/>
        <w:ind w:firstLine="851"/>
        <w:jc w:val="both"/>
        <w:rPr>
          <w:sz w:val="24"/>
          <w:szCs w:val="24"/>
          <w:lang w:val="pt-BR" w:eastAsia="pt-BR"/>
        </w:rPr>
      </w:pPr>
      <w:r>
        <w:rPr>
          <w:sz w:val="24"/>
          <w:szCs w:val="24"/>
          <w:lang w:val="pt-BR" w:eastAsia="pt-BR"/>
        </w:rPr>
        <w:pict w14:anchorId="46BA80A4">
          <v:rect id="_x0000_i1026" style="width:0;height:1.5pt" o:hralign="center" o:hrstd="t" o:hr="t" fillcolor="#a0a0a0" stroked="f"/>
        </w:pict>
      </w:r>
    </w:p>
    <w:p w14:paraId="117F4444"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2.3 Conceitos Fundamentais de '</w:t>
      </w:r>
      <w:proofErr w:type="spellStart"/>
      <w:r w:rsidRPr="00443833">
        <w:rPr>
          <w:b/>
          <w:bCs/>
          <w:sz w:val="24"/>
          <w:szCs w:val="24"/>
          <w:lang w:val="pt-BR" w:eastAsia="pt-BR"/>
        </w:rPr>
        <w:t>Downside</w:t>
      </w:r>
      <w:proofErr w:type="spellEnd"/>
      <w:r w:rsidRPr="00443833">
        <w:rPr>
          <w:b/>
          <w:bCs/>
          <w:sz w:val="24"/>
          <w:szCs w:val="24"/>
          <w:lang w:val="pt-BR" w:eastAsia="pt-BR"/>
        </w:rPr>
        <w:t xml:space="preserve"> Risk': A Estrutura dos Momentos Parciais Inferiores (LPM)</w:t>
      </w:r>
    </w:p>
    <w:p w14:paraId="5A6AA75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A19442"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Para superar as limitações da variância, a PMPT adota a estrutura matemática dos Momentos Parciais Inferiores (</w:t>
      </w:r>
      <w:r w:rsidRPr="00443833">
        <w:rPr>
          <w:i/>
          <w:iCs/>
          <w:sz w:val="24"/>
          <w:szCs w:val="24"/>
          <w:lang w:val="pt-BR" w:eastAsia="pt-BR"/>
        </w:rPr>
        <w:t xml:space="preserve">Lower </w:t>
      </w:r>
      <w:proofErr w:type="spellStart"/>
      <w:r w:rsidRPr="00443833">
        <w:rPr>
          <w:i/>
          <w:iCs/>
          <w:sz w:val="24"/>
          <w:szCs w:val="24"/>
          <w:lang w:val="pt-BR" w:eastAsia="pt-BR"/>
        </w:rPr>
        <w:t>Partial</w:t>
      </w:r>
      <w:proofErr w:type="spellEnd"/>
      <w:r w:rsidRPr="00443833">
        <w:rPr>
          <w:i/>
          <w:iCs/>
          <w:sz w:val="24"/>
          <w:szCs w:val="24"/>
          <w:lang w:val="pt-BR" w:eastAsia="pt-BR"/>
        </w:rPr>
        <w:t xml:space="preserve"> </w:t>
      </w:r>
      <w:proofErr w:type="spellStart"/>
      <w:r w:rsidRPr="00443833">
        <w:rPr>
          <w:i/>
          <w:iCs/>
          <w:sz w:val="24"/>
          <w:szCs w:val="24"/>
          <w:lang w:val="pt-BR" w:eastAsia="pt-BR"/>
        </w:rPr>
        <w:t>Moments</w:t>
      </w:r>
      <w:proofErr w:type="spellEnd"/>
      <w:r w:rsidRPr="00443833">
        <w:rPr>
          <w:sz w:val="24"/>
          <w:szCs w:val="24"/>
          <w:lang w:val="pt-BR" w:eastAsia="pt-BR"/>
        </w:rPr>
        <w:t xml:space="preserve"> - LPM). Desenvolvida teoricamente por </w:t>
      </w:r>
      <w:proofErr w:type="spellStart"/>
      <w:r w:rsidRPr="00443833">
        <w:rPr>
          <w:sz w:val="24"/>
          <w:szCs w:val="24"/>
          <w:lang w:val="pt-BR" w:eastAsia="pt-BR"/>
        </w:rPr>
        <w:t>Bawa</w:t>
      </w:r>
      <w:proofErr w:type="spellEnd"/>
      <w:r w:rsidRPr="00443833">
        <w:rPr>
          <w:sz w:val="24"/>
          <w:szCs w:val="24"/>
          <w:lang w:val="pt-BR" w:eastAsia="pt-BR"/>
        </w:rPr>
        <w:t xml:space="preserve"> (1975) e expandida por </w:t>
      </w:r>
      <w:proofErr w:type="spellStart"/>
      <w:r w:rsidRPr="00443833">
        <w:rPr>
          <w:sz w:val="24"/>
          <w:szCs w:val="24"/>
          <w:lang w:val="pt-BR" w:eastAsia="pt-BR"/>
        </w:rPr>
        <w:t>Fishburn</w:t>
      </w:r>
      <w:proofErr w:type="spellEnd"/>
      <w:r w:rsidRPr="00443833">
        <w:rPr>
          <w:sz w:val="24"/>
          <w:szCs w:val="24"/>
          <w:lang w:val="pt-BR" w:eastAsia="pt-BR"/>
        </w:rPr>
        <w:t xml:space="preserve"> (1977), a família de métricas LPM oferece uma generalização flexível para mensurar o risco abaixo de um limiar específico.</w:t>
      </w:r>
      <w:r w:rsidRPr="00443833">
        <w:rPr>
          <w:sz w:val="24"/>
          <w:szCs w:val="24"/>
          <w:vertAlign w:val="superscript"/>
          <w:lang w:val="pt-BR" w:eastAsia="pt-BR"/>
        </w:rPr>
        <w:t>31</w:t>
      </w:r>
      <w:r w:rsidRPr="00443833">
        <w:rPr>
          <w:sz w:val="24"/>
          <w:szCs w:val="24"/>
          <w:lang w:val="pt-BR" w:eastAsia="pt-BR"/>
        </w:rPr>
        <w:t xml:space="preserve"> A elegância dos </w:t>
      </w:r>
      <w:proofErr w:type="spellStart"/>
      <w:r w:rsidRPr="00443833">
        <w:rPr>
          <w:sz w:val="24"/>
          <w:szCs w:val="24"/>
          <w:lang w:val="pt-BR" w:eastAsia="pt-BR"/>
        </w:rPr>
        <w:t>LPMs</w:t>
      </w:r>
      <w:proofErr w:type="spellEnd"/>
      <w:r w:rsidRPr="00443833">
        <w:rPr>
          <w:sz w:val="24"/>
          <w:szCs w:val="24"/>
          <w:lang w:val="pt-BR" w:eastAsia="pt-BR"/>
        </w:rPr>
        <w:t xml:space="preserve"> reside na sua capacidade de incorporar diferentes graus de aversão ao risco através de um único parâmetro, $n$ (a ordem do momento).</w:t>
      </w:r>
    </w:p>
    <w:p w14:paraId="79C18CE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1476D76"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 xml:space="preserve">2.3.1 Definição Matemática dos </w:t>
      </w:r>
      <w:proofErr w:type="spellStart"/>
      <w:r w:rsidRPr="00443833">
        <w:rPr>
          <w:b/>
          <w:bCs/>
          <w:sz w:val="24"/>
          <w:szCs w:val="24"/>
          <w:lang w:val="pt-BR" w:eastAsia="pt-BR"/>
        </w:rPr>
        <w:t>LPMs</w:t>
      </w:r>
      <w:proofErr w:type="spellEnd"/>
    </w:p>
    <w:p w14:paraId="7C3EFEF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7C72A70"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Seja $R$ a variável aleatória que representa os retornos do ativo e $\tau$ (tau) o Retorno Mínimo Aceitável (MAR) ou </w:t>
      </w:r>
      <w:r w:rsidRPr="00443833">
        <w:rPr>
          <w:i/>
          <w:iCs/>
          <w:sz w:val="24"/>
          <w:szCs w:val="24"/>
          <w:lang w:val="pt-BR" w:eastAsia="pt-BR"/>
        </w:rPr>
        <w:t xml:space="preserve">target </w:t>
      </w:r>
      <w:proofErr w:type="spellStart"/>
      <w:r w:rsidRPr="00443833">
        <w:rPr>
          <w:i/>
          <w:iCs/>
          <w:sz w:val="24"/>
          <w:szCs w:val="24"/>
          <w:lang w:val="pt-BR" w:eastAsia="pt-BR"/>
        </w:rPr>
        <w:t>return</w:t>
      </w:r>
      <w:proofErr w:type="spellEnd"/>
      <w:r w:rsidRPr="00443833">
        <w:rPr>
          <w:sz w:val="24"/>
          <w:szCs w:val="24"/>
          <w:lang w:val="pt-BR" w:eastAsia="pt-BR"/>
        </w:rPr>
        <w:t>. O LPM de ordem $n$ é definido pela integral:</w:t>
      </w:r>
    </w:p>
    <w:p w14:paraId="4EB3B7DE"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FA1ADCB"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w:t>
      </w:r>
      <w:proofErr w:type="spellStart"/>
      <w:r w:rsidRPr="00443833">
        <w:rPr>
          <w:sz w:val="24"/>
          <w:szCs w:val="24"/>
          <w:lang w:val="pt-BR" w:eastAsia="pt-BR"/>
        </w:rPr>
        <w:t>LPM_n</w:t>
      </w:r>
      <w:proofErr w:type="spellEnd"/>
      <w:r w:rsidRPr="00443833">
        <w:rPr>
          <w:sz w:val="24"/>
          <w:szCs w:val="24"/>
          <w:lang w:val="pt-BR" w:eastAsia="pt-BR"/>
        </w:rPr>
        <w:t>(\tau) = \</w:t>
      </w:r>
      <w:proofErr w:type="spellStart"/>
      <w:r w:rsidRPr="00443833">
        <w:rPr>
          <w:sz w:val="24"/>
          <w:szCs w:val="24"/>
          <w:lang w:val="pt-BR" w:eastAsia="pt-BR"/>
        </w:rPr>
        <w:t>int</w:t>
      </w:r>
      <w:proofErr w:type="spellEnd"/>
      <w:r w:rsidRPr="00443833">
        <w:rPr>
          <w:sz w:val="24"/>
          <w:szCs w:val="24"/>
          <w:lang w:val="pt-BR" w:eastAsia="pt-BR"/>
        </w:rPr>
        <w:t>_{-\</w:t>
      </w:r>
      <w:proofErr w:type="spellStart"/>
      <w:proofErr w:type="gramStart"/>
      <w:r w:rsidRPr="00443833">
        <w:rPr>
          <w:sz w:val="24"/>
          <w:szCs w:val="24"/>
          <w:lang w:val="pt-BR" w:eastAsia="pt-BR"/>
        </w:rPr>
        <w:t>infty</w:t>
      </w:r>
      <w:proofErr w:type="spellEnd"/>
      <w:r w:rsidRPr="00443833">
        <w:rPr>
          <w:sz w:val="24"/>
          <w:szCs w:val="24"/>
          <w:lang w:val="pt-BR" w:eastAsia="pt-BR"/>
        </w:rPr>
        <w:t>}^</w:t>
      </w:r>
      <w:proofErr w:type="gramEnd"/>
      <w:r w:rsidRPr="00443833">
        <w:rPr>
          <w:sz w:val="24"/>
          <w:szCs w:val="24"/>
          <w:lang w:val="pt-BR" w:eastAsia="pt-BR"/>
        </w:rPr>
        <w:t xml:space="preserve">{\tau} (\tau - r)^n f(r) \, </w:t>
      </w:r>
      <w:proofErr w:type="spellStart"/>
      <w:r w:rsidRPr="00443833">
        <w:rPr>
          <w:sz w:val="24"/>
          <w:szCs w:val="24"/>
          <w:lang w:val="pt-BR" w:eastAsia="pt-BR"/>
        </w:rPr>
        <w:t>dr</w:t>
      </w:r>
      <w:proofErr w:type="spellEnd"/>
      <w:r w:rsidRPr="00443833">
        <w:rPr>
          <w:sz w:val="24"/>
          <w:szCs w:val="24"/>
          <w:lang w:val="pt-BR" w:eastAsia="pt-BR"/>
        </w:rPr>
        <w:t>$$</w:t>
      </w:r>
    </w:p>
    <w:p w14:paraId="58951F09"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No caso discreto, onde temos uma série temporal de $T$ observações de retorno ($R_1, R_</w:t>
      </w:r>
      <w:proofErr w:type="gramStart"/>
      <w:r w:rsidRPr="00443833">
        <w:rPr>
          <w:sz w:val="24"/>
          <w:szCs w:val="24"/>
          <w:lang w:val="pt-BR" w:eastAsia="pt-BR"/>
        </w:rPr>
        <w:t>2,...</w:t>
      </w:r>
      <w:proofErr w:type="gramEnd"/>
      <w:r w:rsidRPr="00443833">
        <w:rPr>
          <w:sz w:val="24"/>
          <w:szCs w:val="24"/>
          <w:lang w:val="pt-BR" w:eastAsia="pt-BR"/>
        </w:rPr>
        <w:t>, R_T$), a fórmula torna-se:</w:t>
      </w:r>
    </w:p>
    <w:p w14:paraId="6BD4716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00EC9F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w:t>
      </w:r>
      <w:proofErr w:type="spellStart"/>
      <w:r w:rsidRPr="00443833">
        <w:rPr>
          <w:sz w:val="24"/>
          <w:szCs w:val="24"/>
          <w:lang w:val="pt-BR" w:eastAsia="pt-BR"/>
        </w:rPr>
        <w:t>LPM_n</w:t>
      </w:r>
      <w:proofErr w:type="spellEnd"/>
      <w:r w:rsidRPr="00443833">
        <w:rPr>
          <w:sz w:val="24"/>
          <w:szCs w:val="24"/>
          <w:lang w:val="pt-BR" w:eastAsia="pt-BR"/>
        </w:rPr>
        <w:t>(\tau) = \</w:t>
      </w:r>
      <w:proofErr w:type="spellStart"/>
      <w:r w:rsidRPr="00443833">
        <w:rPr>
          <w:sz w:val="24"/>
          <w:szCs w:val="24"/>
          <w:lang w:val="pt-BR" w:eastAsia="pt-BR"/>
        </w:rPr>
        <w:t>frac</w:t>
      </w:r>
      <w:proofErr w:type="spellEnd"/>
      <w:r w:rsidRPr="00443833">
        <w:rPr>
          <w:sz w:val="24"/>
          <w:szCs w:val="24"/>
          <w:lang w:val="pt-BR" w:eastAsia="pt-BR"/>
        </w:rPr>
        <w:t>{1}{T} \sum_{t=</w:t>
      </w:r>
      <w:proofErr w:type="gramStart"/>
      <w:r w:rsidRPr="00443833">
        <w:rPr>
          <w:sz w:val="24"/>
          <w:szCs w:val="24"/>
          <w:lang w:val="pt-BR" w:eastAsia="pt-BR"/>
        </w:rPr>
        <w:t>1}^</w:t>
      </w:r>
      <w:proofErr w:type="gramEnd"/>
      <w:r w:rsidRPr="00443833">
        <w:rPr>
          <w:sz w:val="24"/>
          <w:szCs w:val="24"/>
          <w:lang w:val="pt-BR" w:eastAsia="pt-BR"/>
        </w:rPr>
        <w:t>{T} \</w:t>
      </w:r>
      <w:proofErr w:type="spellStart"/>
      <w:r w:rsidRPr="00443833">
        <w:rPr>
          <w:sz w:val="24"/>
          <w:szCs w:val="24"/>
          <w:lang w:val="pt-BR" w:eastAsia="pt-BR"/>
        </w:rPr>
        <w:t>max</w:t>
      </w:r>
      <w:proofErr w:type="spellEnd"/>
      <w:r w:rsidRPr="00443833">
        <w:rPr>
          <w:sz w:val="24"/>
          <w:szCs w:val="24"/>
          <w:lang w:val="pt-BR" w:eastAsia="pt-BR"/>
        </w:rPr>
        <w:t xml:space="preserve">(0, \tau - </w:t>
      </w:r>
      <w:proofErr w:type="spellStart"/>
      <w:r w:rsidRPr="00443833">
        <w:rPr>
          <w:sz w:val="24"/>
          <w:szCs w:val="24"/>
          <w:lang w:val="pt-BR" w:eastAsia="pt-BR"/>
        </w:rPr>
        <w:t>R_t</w:t>
      </w:r>
      <w:proofErr w:type="spellEnd"/>
      <w:r w:rsidRPr="00443833">
        <w:rPr>
          <w:sz w:val="24"/>
          <w:szCs w:val="24"/>
          <w:lang w:val="pt-BR" w:eastAsia="pt-BR"/>
        </w:rPr>
        <w:t>)^n$$</w:t>
      </w:r>
    </w:p>
    <w:p w14:paraId="6267E5D2"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Nesta formulação, apenas os retornos que ficam abaixo do alvo $\tau$ contribuem para a medida de risco. A função $\</w:t>
      </w:r>
      <w:proofErr w:type="spellStart"/>
      <w:proofErr w:type="gramStart"/>
      <w:r w:rsidRPr="00443833">
        <w:rPr>
          <w:sz w:val="24"/>
          <w:szCs w:val="24"/>
          <w:lang w:val="pt-BR" w:eastAsia="pt-BR"/>
        </w:rPr>
        <w:t>max</w:t>
      </w:r>
      <w:proofErr w:type="spellEnd"/>
      <w:r w:rsidRPr="00443833">
        <w:rPr>
          <w:sz w:val="24"/>
          <w:szCs w:val="24"/>
          <w:lang w:val="pt-BR" w:eastAsia="pt-BR"/>
        </w:rPr>
        <w:t>(</w:t>
      </w:r>
      <w:proofErr w:type="gramEnd"/>
      <w:r w:rsidRPr="00443833">
        <w:rPr>
          <w:sz w:val="24"/>
          <w:szCs w:val="24"/>
          <w:lang w:val="pt-BR" w:eastAsia="pt-BR"/>
        </w:rPr>
        <w:t xml:space="preserve">0, \tau - </w:t>
      </w:r>
      <w:proofErr w:type="spellStart"/>
      <w:r w:rsidRPr="00443833">
        <w:rPr>
          <w:sz w:val="24"/>
          <w:szCs w:val="24"/>
          <w:lang w:val="pt-BR" w:eastAsia="pt-BR"/>
        </w:rPr>
        <w:t>R_t</w:t>
      </w:r>
      <w:proofErr w:type="spellEnd"/>
      <w:r w:rsidRPr="00443833">
        <w:rPr>
          <w:sz w:val="24"/>
          <w:szCs w:val="24"/>
          <w:lang w:val="pt-BR" w:eastAsia="pt-BR"/>
        </w:rPr>
        <w:t xml:space="preserve">)$ atua como um filtro, zerando qualquer contribuição de retornos positivos (acima do alvo), o que reflete matematicamente a premissa de que o </w:t>
      </w:r>
      <w:proofErr w:type="spellStart"/>
      <w:r w:rsidRPr="00443833">
        <w:rPr>
          <w:i/>
          <w:iCs/>
          <w:sz w:val="24"/>
          <w:szCs w:val="24"/>
          <w:lang w:val="pt-BR" w:eastAsia="pt-BR"/>
        </w:rPr>
        <w:t>upside</w:t>
      </w:r>
      <w:proofErr w:type="spellEnd"/>
      <w:r w:rsidRPr="00443833">
        <w:rPr>
          <w:sz w:val="24"/>
          <w:szCs w:val="24"/>
          <w:lang w:val="pt-BR" w:eastAsia="pt-BR"/>
        </w:rPr>
        <w:t xml:space="preserve"> não é risco.</w:t>
      </w:r>
      <w:r w:rsidRPr="00443833">
        <w:rPr>
          <w:sz w:val="24"/>
          <w:szCs w:val="24"/>
          <w:vertAlign w:val="superscript"/>
          <w:lang w:val="pt-BR" w:eastAsia="pt-BR"/>
        </w:rPr>
        <w:t>33</w:t>
      </w:r>
    </w:p>
    <w:p w14:paraId="46E88D3E"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27F6933"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2.3.2 A Hierarquia dos Graus de LPM e suas Interpretações</w:t>
      </w:r>
    </w:p>
    <w:p w14:paraId="4CF3B60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C9ADE9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escolha do grau $n$ permite ajustar a métrica à psicologia do investidor, ponderando a severidade das perdas de maneira distinta </w:t>
      </w:r>
      <w:r w:rsidRPr="00443833">
        <w:rPr>
          <w:sz w:val="24"/>
          <w:szCs w:val="24"/>
          <w:vertAlign w:val="superscript"/>
          <w:lang w:val="pt-BR" w:eastAsia="pt-BR"/>
        </w:rPr>
        <w:t>33</w:t>
      </w:r>
      <w:r w:rsidRPr="00443833">
        <w:rPr>
          <w:sz w:val="24"/>
          <w:szCs w:val="24"/>
          <w:lang w:val="pt-BR" w:eastAsia="pt-BR"/>
        </w:rPr>
        <w:t>:</w:t>
      </w:r>
    </w:p>
    <w:p w14:paraId="1C5B3675" w14:textId="77777777" w:rsidR="00443833" w:rsidRPr="00443833" w:rsidRDefault="00443833" w:rsidP="00443833">
      <w:pPr>
        <w:widowControl/>
        <w:numPr>
          <w:ilvl w:val="0"/>
          <w:numId w:val="57"/>
        </w:numPr>
        <w:autoSpaceDE/>
        <w:autoSpaceDN/>
        <w:spacing w:line="360" w:lineRule="auto"/>
        <w:jc w:val="both"/>
        <w:rPr>
          <w:sz w:val="24"/>
          <w:szCs w:val="24"/>
          <w:lang w:val="pt-BR" w:eastAsia="pt-BR"/>
        </w:rPr>
      </w:pPr>
      <w:r w:rsidRPr="00443833">
        <w:rPr>
          <w:b/>
          <w:bCs/>
          <w:sz w:val="24"/>
          <w:szCs w:val="24"/>
          <w:lang w:val="pt-BR" w:eastAsia="pt-BR"/>
        </w:rPr>
        <w:t>LPM de Ordem 0 ($n=0$) – Probabilidade de Perda (</w:t>
      </w:r>
      <w:proofErr w:type="spellStart"/>
      <w:r w:rsidRPr="00443833">
        <w:rPr>
          <w:b/>
          <w:bCs/>
          <w:sz w:val="24"/>
          <w:szCs w:val="24"/>
          <w:lang w:val="pt-BR" w:eastAsia="pt-BR"/>
        </w:rPr>
        <w:t>Safety</w:t>
      </w:r>
      <w:proofErr w:type="spellEnd"/>
      <w:r w:rsidRPr="00443833">
        <w:rPr>
          <w:b/>
          <w:bCs/>
          <w:sz w:val="24"/>
          <w:szCs w:val="24"/>
          <w:lang w:val="pt-BR" w:eastAsia="pt-BR"/>
        </w:rPr>
        <w:t xml:space="preserve"> </w:t>
      </w:r>
      <w:proofErr w:type="spellStart"/>
      <w:r w:rsidRPr="00443833">
        <w:rPr>
          <w:b/>
          <w:bCs/>
          <w:sz w:val="24"/>
          <w:szCs w:val="24"/>
          <w:lang w:val="pt-BR" w:eastAsia="pt-BR"/>
        </w:rPr>
        <w:t>First</w:t>
      </w:r>
      <w:proofErr w:type="spellEnd"/>
      <w:r w:rsidRPr="00443833">
        <w:rPr>
          <w:b/>
          <w:bCs/>
          <w:sz w:val="24"/>
          <w:szCs w:val="24"/>
          <w:lang w:val="pt-BR" w:eastAsia="pt-BR"/>
        </w:rPr>
        <w:t>):</w:t>
      </w:r>
    </w:p>
    <w:p w14:paraId="7244DEEC" w14:textId="77777777" w:rsidR="00443833" w:rsidRPr="00443833" w:rsidRDefault="00443833" w:rsidP="00443833">
      <w:pPr>
        <w:widowControl/>
        <w:numPr>
          <w:ilvl w:val="0"/>
          <w:numId w:val="58"/>
        </w:numPr>
        <w:autoSpaceDE/>
        <w:autoSpaceDN/>
        <w:spacing w:line="360" w:lineRule="auto"/>
        <w:jc w:val="both"/>
        <w:rPr>
          <w:sz w:val="24"/>
          <w:szCs w:val="24"/>
          <w:lang w:val="pt-BR" w:eastAsia="pt-BR"/>
        </w:rPr>
      </w:pPr>
      <w:r w:rsidRPr="00443833">
        <w:rPr>
          <w:sz w:val="24"/>
          <w:szCs w:val="24"/>
          <w:lang w:val="pt-BR" w:eastAsia="pt-BR"/>
        </w:rPr>
        <w:t>Mede a frequência com que o retorno cai abaixo do alvo.</w:t>
      </w:r>
    </w:p>
    <w:p w14:paraId="5728FB52" w14:textId="77777777" w:rsidR="00443833" w:rsidRPr="00443833" w:rsidRDefault="00443833" w:rsidP="00443833">
      <w:pPr>
        <w:widowControl/>
        <w:numPr>
          <w:ilvl w:val="0"/>
          <w:numId w:val="59"/>
        </w:numPr>
        <w:autoSpaceDE/>
        <w:autoSpaceDN/>
        <w:spacing w:line="360" w:lineRule="auto"/>
        <w:jc w:val="both"/>
        <w:rPr>
          <w:sz w:val="24"/>
          <w:szCs w:val="24"/>
          <w:lang w:val="pt-BR" w:eastAsia="pt-BR"/>
        </w:rPr>
      </w:pPr>
      <w:r w:rsidRPr="00443833">
        <w:rPr>
          <w:sz w:val="24"/>
          <w:szCs w:val="24"/>
          <w:lang w:val="pt-BR" w:eastAsia="pt-BR"/>
        </w:rPr>
        <w:lastRenderedPageBreak/>
        <w:t>Matematicamente, equivale a $</w:t>
      </w:r>
      <w:proofErr w:type="gramStart"/>
      <w:r w:rsidRPr="00443833">
        <w:rPr>
          <w:sz w:val="24"/>
          <w:szCs w:val="24"/>
          <w:lang w:val="pt-BR" w:eastAsia="pt-BR"/>
        </w:rPr>
        <w:t>P(</w:t>
      </w:r>
      <w:proofErr w:type="gramEnd"/>
      <w:r w:rsidRPr="00443833">
        <w:rPr>
          <w:sz w:val="24"/>
          <w:szCs w:val="24"/>
          <w:lang w:val="pt-BR" w:eastAsia="pt-BR"/>
        </w:rPr>
        <w:t>R &lt; \tau)$.</w:t>
      </w:r>
    </w:p>
    <w:p w14:paraId="5A3E4EBB" w14:textId="77777777" w:rsidR="00443833" w:rsidRPr="00443833" w:rsidRDefault="00443833" w:rsidP="00443833">
      <w:pPr>
        <w:widowControl/>
        <w:numPr>
          <w:ilvl w:val="0"/>
          <w:numId w:val="60"/>
        </w:numPr>
        <w:autoSpaceDE/>
        <w:autoSpaceDN/>
        <w:spacing w:line="360" w:lineRule="auto"/>
        <w:jc w:val="both"/>
        <w:rPr>
          <w:sz w:val="24"/>
          <w:szCs w:val="24"/>
          <w:lang w:val="pt-BR" w:eastAsia="pt-BR"/>
        </w:rPr>
      </w:pPr>
      <w:r w:rsidRPr="00443833">
        <w:rPr>
          <w:i/>
          <w:iCs/>
          <w:sz w:val="24"/>
          <w:szCs w:val="24"/>
          <w:lang w:val="pt-BR" w:eastAsia="pt-BR"/>
        </w:rPr>
        <w:t>Interpretação:</w:t>
      </w:r>
      <w:r w:rsidRPr="00443833">
        <w:rPr>
          <w:sz w:val="24"/>
          <w:szCs w:val="24"/>
          <w:lang w:val="pt-BR" w:eastAsia="pt-BR"/>
        </w:rPr>
        <w:t xml:space="preserve"> Responde à pergunta "Qual a chance de eu perder dinheiro?". No entanto, falha em distinguir entre uma perda pequena e uma perda catastrófica (uma perda de 1% conta o mesmo que uma de 50%).</w:t>
      </w:r>
      <w:r w:rsidRPr="00443833">
        <w:rPr>
          <w:sz w:val="24"/>
          <w:szCs w:val="24"/>
          <w:vertAlign w:val="superscript"/>
          <w:lang w:val="pt-BR" w:eastAsia="pt-BR"/>
        </w:rPr>
        <w:t>15</w:t>
      </w:r>
    </w:p>
    <w:p w14:paraId="235F42E3" w14:textId="77777777" w:rsidR="00443833" w:rsidRPr="00443833" w:rsidRDefault="00443833" w:rsidP="00443833">
      <w:pPr>
        <w:widowControl/>
        <w:numPr>
          <w:ilvl w:val="0"/>
          <w:numId w:val="61"/>
        </w:numPr>
        <w:autoSpaceDE/>
        <w:autoSpaceDN/>
        <w:spacing w:line="360" w:lineRule="auto"/>
        <w:jc w:val="both"/>
        <w:rPr>
          <w:sz w:val="24"/>
          <w:szCs w:val="24"/>
          <w:lang w:val="pt-BR" w:eastAsia="pt-BR"/>
        </w:rPr>
      </w:pPr>
      <w:r w:rsidRPr="00443833">
        <w:rPr>
          <w:b/>
          <w:bCs/>
          <w:sz w:val="24"/>
          <w:szCs w:val="24"/>
          <w:lang w:val="pt-BR" w:eastAsia="pt-BR"/>
        </w:rPr>
        <w:t>LPM de Ordem 1 ($n=1$) – Déficit Esperado (</w:t>
      </w:r>
      <w:r w:rsidRPr="00443833">
        <w:rPr>
          <w:b/>
          <w:bCs/>
          <w:i/>
          <w:iCs/>
          <w:sz w:val="24"/>
          <w:szCs w:val="24"/>
          <w:lang w:val="pt-BR" w:eastAsia="pt-BR"/>
        </w:rPr>
        <w:t xml:space="preserve">Target </w:t>
      </w:r>
      <w:proofErr w:type="spellStart"/>
      <w:r w:rsidRPr="00443833">
        <w:rPr>
          <w:b/>
          <w:bCs/>
          <w:i/>
          <w:iCs/>
          <w:sz w:val="24"/>
          <w:szCs w:val="24"/>
          <w:lang w:val="pt-BR" w:eastAsia="pt-BR"/>
        </w:rPr>
        <w:t>Shortfall</w:t>
      </w:r>
      <w:proofErr w:type="spellEnd"/>
      <w:r w:rsidRPr="00443833">
        <w:rPr>
          <w:b/>
          <w:bCs/>
          <w:sz w:val="24"/>
          <w:szCs w:val="24"/>
          <w:lang w:val="pt-BR" w:eastAsia="pt-BR"/>
        </w:rPr>
        <w:t>):</w:t>
      </w:r>
    </w:p>
    <w:p w14:paraId="1895C7F9" w14:textId="77777777" w:rsidR="00443833" w:rsidRPr="00443833" w:rsidRDefault="00443833" w:rsidP="00443833">
      <w:pPr>
        <w:widowControl/>
        <w:numPr>
          <w:ilvl w:val="0"/>
          <w:numId w:val="62"/>
        </w:numPr>
        <w:autoSpaceDE/>
        <w:autoSpaceDN/>
        <w:spacing w:line="360" w:lineRule="auto"/>
        <w:jc w:val="both"/>
        <w:rPr>
          <w:sz w:val="24"/>
          <w:szCs w:val="24"/>
          <w:lang w:val="pt-BR" w:eastAsia="pt-BR"/>
        </w:rPr>
      </w:pPr>
      <w:r w:rsidRPr="00443833">
        <w:rPr>
          <w:sz w:val="24"/>
          <w:szCs w:val="24"/>
          <w:lang w:val="pt-BR" w:eastAsia="pt-BR"/>
        </w:rPr>
        <w:t>Mede a magnitude média das perdas. Os desvios abaixo do alvo são ponderados linearmente.</w:t>
      </w:r>
    </w:p>
    <w:p w14:paraId="45255633" w14:textId="77777777" w:rsidR="00443833" w:rsidRPr="00443833" w:rsidRDefault="00443833" w:rsidP="00443833">
      <w:pPr>
        <w:widowControl/>
        <w:numPr>
          <w:ilvl w:val="0"/>
          <w:numId w:val="63"/>
        </w:numPr>
        <w:autoSpaceDE/>
        <w:autoSpaceDN/>
        <w:spacing w:line="360" w:lineRule="auto"/>
        <w:jc w:val="both"/>
        <w:rPr>
          <w:sz w:val="24"/>
          <w:szCs w:val="24"/>
          <w:lang w:val="pt-BR" w:eastAsia="pt-BR"/>
        </w:rPr>
      </w:pPr>
      <w:r w:rsidRPr="00443833">
        <w:rPr>
          <w:i/>
          <w:iCs/>
          <w:sz w:val="24"/>
          <w:szCs w:val="24"/>
          <w:lang w:val="pt-BR" w:eastAsia="pt-BR"/>
        </w:rPr>
        <w:t>Interpretação:</w:t>
      </w:r>
      <w:r w:rsidRPr="00443833">
        <w:rPr>
          <w:sz w:val="24"/>
          <w:szCs w:val="24"/>
          <w:lang w:val="pt-BR" w:eastAsia="pt-BR"/>
        </w:rPr>
        <w:t xml:space="preserve"> Responde à pergunta "Se eu perder dinheiro, quanto espero perder em média?". É a medida de risco fundamental para o cálculo do Índice </w:t>
      </w:r>
      <w:proofErr w:type="spellStart"/>
      <w:r w:rsidRPr="00443833">
        <w:rPr>
          <w:sz w:val="24"/>
          <w:szCs w:val="24"/>
          <w:lang w:val="pt-BR" w:eastAsia="pt-BR"/>
        </w:rPr>
        <w:t>Omega</w:t>
      </w:r>
      <w:proofErr w:type="spellEnd"/>
      <w:r w:rsidRPr="00443833">
        <w:rPr>
          <w:sz w:val="24"/>
          <w:szCs w:val="24"/>
          <w:lang w:val="pt-BR" w:eastAsia="pt-BR"/>
        </w:rPr>
        <w:t xml:space="preserve"> (discutido na Seção 2.5) e reflete um investidor neutro ao risco em relação à severidade da perda, desde que a média seja controlada.</w:t>
      </w:r>
      <w:r w:rsidRPr="00443833">
        <w:rPr>
          <w:sz w:val="24"/>
          <w:szCs w:val="24"/>
          <w:vertAlign w:val="superscript"/>
          <w:lang w:val="pt-BR" w:eastAsia="pt-BR"/>
        </w:rPr>
        <w:t>33</w:t>
      </w:r>
    </w:p>
    <w:p w14:paraId="4468CBF4" w14:textId="77777777" w:rsidR="00443833" w:rsidRPr="00443833" w:rsidRDefault="00443833" w:rsidP="00443833">
      <w:pPr>
        <w:widowControl/>
        <w:numPr>
          <w:ilvl w:val="0"/>
          <w:numId w:val="64"/>
        </w:numPr>
        <w:autoSpaceDE/>
        <w:autoSpaceDN/>
        <w:spacing w:line="360" w:lineRule="auto"/>
        <w:jc w:val="both"/>
        <w:rPr>
          <w:sz w:val="24"/>
          <w:szCs w:val="24"/>
          <w:lang w:val="pt-BR" w:eastAsia="pt-BR"/>
        </w:rPr>
      </w:pPr>
      <w:r w:rsidRPr="00443833">
        <w:rPr>
          <w:b/>
          <w:bCs/>
          <w:sz w:val="24"/>
          <w:szCs w:val="24"/>
          <w:lang w:val="pt-BR" w:eastAsia="pt-BR"/>
        </w:rPr>
        <w:t xml:space="preserve">LPM de Ordem 2 ($n=2$) – </w:t>
      </w:r>
      <w:proofErr w:type="spellStart"/>
      <w:r w:rsidRPr="00443833">
        <w:rPr>
          <w:b/>
          <w:bCs/>
          <w:sz w:val="24"/>
          <w:szCs w:val="24"/>
          <w:lang w:val="pt-BR" w:eastAsia="pt-BR"/>
        </w:rPr>
        <w:t>Semivariância</w:t>
      </w:r>
      <w:proofErr w:type="spellEnd"/>
      <w:r w:rsidRPr="00443833">
        <w:rPr>
          <w:b/>
          <w:bCs/>
          <w:sz w:val="24"/>
          <w:szCs w:val="24"/>
          <w:lang w:val="pt-BR" w:eastAsia="pt-BR"/>
        </w:rPr>
        <w:t xml:space="preserve"> (</w:t>
      </w:r>
      <w:r w:rsidRPr="00443833">
        <w:rPr>
          <w:b/>
          <w:bCs/>
          <w:i/>
          <w:iCs/>
          <w:sz w:val="24"/>
          <w:szCs w:val="24"/>
          <w:lang w:val="pt-BR" w:eastAsia="pt-BR"/>
        </w:rPr>
        <w:t xml:space="preserve">Target </w:t>
      </w:r>
      <w:proofErr w:type="spellStart"/>
      <w:r w:rsidRPr="00443833">
        <w:rPr>
          <w:b/>
          <w:bCs/>
          <w:i/>
          <w:iCs/>
          <w:sz w:val="24"/>
          <w:szCs w:val="24"/>
          <w:lang w:val="pt-BR" w:eastAsia="pt-BR"/>
        </w:rPr>
        <w:t>Semivariance</w:t>
      </w:r>
      <w:proofErr w:type="spellEnd"/>
      <w:r w:rsidRPr="00443833">
        <w:rPr>
          <w:b/>
          <w:bCs/>
          <w:sz w:val="24"/>
          <w:szCs w:val="24"/>
          <w:lang w:val="pt-BR" w:eastAsia="pt-BR"/>
        </w:rPr>
        <w:t>):</w:t>
      </w:r>
    </w:p>
    <w:p w14:paraId="036518ED" w14:textId="77777777" w:rsidR="00443833" w:rsidRPr="00443833" w:rsidRDefault="00443833" w:rsidP="00443833">
      <w:pPr>
        <w:widowControl/>
        <w:numPr>
          <w:ilvl w:val="0"/>
          <w:numId w:val="65"/>
        </w:numPr>
        <w:autoSpaceDE/>
        <w:autoSpaceDN/>
        <w:spacing w:line="360" w:lineRule="auto"/>
        <w:jc w:val="both"/>
        <w:rPr>
          <w:sz w:val="24"/>
          <w:szCs w:val="24"/>
          <w:lang w:val="pt-BR" w:eastAsia="pt-BR"/>
        </w:rPr>
      </w:pPr>
      <w:r w:rsidRPr="00443833">
        <w:rPr>
          <w:sz w:val="24"/>
          <w:szCs w:val="24"/>
          <w:lang w:val="pt-BR" w:eastAsia="pt-BR"/>
        </w:rPr>
        <w:t>Mede a dispersão quadrática dos retornos abaixo do alvo. Semelhante à variância, mas unilateral.</w:t>
      </w:r>
    </w:p>
    <w:p w14:paraId="5879E1EF" w14:textId="77777777" w:rsidR="00443833" w:rsidRPr="00443833" w:rsidRDefault="00443833" w:rsidP="00443833">
      <w:pPr>
        <w:widowControl/>
        <w:numPr>
          <w:ilvl w:val="0"/>
          <w:numId w:val="66"/>
        </w:numPr>
        <w:autoSpaceDE/>
        <w:autoSpaceDN/>
        <w:spacing w:line="360" w:lineRule="auto"/>
        <w:jc w:val="both"/>
        <w:rPr>
          <w:sz w:val="24"/>
          <w:szCs w:val="24"/>
          <w:lang w:val="pt-BR" w:eastAsia="pt-BR"/>
        </w:rPr>
      </w:pPr>
      <w:r w:rsidRPr="00443833">
        <w:rPr>
          <w:i/>
          <w:iCs/>
          <w:sz w:val="24"/>
          <w:szCs w:val="24"/>
          <w:lang w:val="pt-BR" w:eastAsia="pt-BR"/>
        </w:rPr>
        <w:t>Interpretação:</w:t>
      </w:r>
      <w:r w:rsidRPr="00443833">
        <w:rPr>
          <w:sz w:val="24"/>
          <w:szCs w:val="24"/>
          <w:lang w:val="pt-BR" w:eastAsia="pt-BR"/>
        </w:rPr>
        <w:t xml:space="preserve"> Penaliza desproporcionalmente as grandes perdas. Uma perda duas vezes maior pesa quatro vezes mais no cálculo do risco. Esta é a medida preferida por Markowitz (1959) e a base para o </w:t>
      </w:r>
      <w:r w:rsidRPr="00443833">
        <w:rPr>
          <w:b/>
          <w:bCs/>
          <w:sz w:val="24"/>
          <w:szCs w:val="24"/>
          <w:lang w:val="pt-BR" w:eastAsia="pt-BR"/>
        </w:rPr>
        <w:t xml:space="preserve">Desvio Padrão de </w:t>
      </w:r>
      <w:proofErr w:type="spellStart"/>
      <w:r w:rsidRPr="00443833">
        <w:rPr>
          <w:b/>
          <w:bCs/>
          <w:sz w:val="24"/>
          <w:szCs w:val="24"/>
          <w:lang w:val="pt-BR" w:eastAsia="pt-BR"/>
        </w:rPr>
        <w:t>Downside</w:t>
      </w:r>
      <w:proofErr w:type="spellEnd"/>
      <w:r w:rsidRPr="00443833">
        <w:rPr>
          <w:sz w:val="24"/>
          <w:szCs w:val="24"/>
          <w:lang w:val="pt-BR" w:eastAsia="pt-BR"/>
        </w:rPr>
        <w:t xml:space="preserve"> ($</w:t>
      </w:r>
      <w:proofErr w:type="spellStart"/>
      <w:r w:rsidRPr="00443833">
        <w:rPr>
          <w:sz w:val="24"/>
          <w:szCs w:val="24"/>
          <w:lang w:val="pt-BR" w:eastAsia="pt-BR"/>
        </w:rPr>
        <w:t>Downside</w:t>
      </w:r>
      <w:proofErr w:type="spellEnd"/>
      <w:r w:rsidRPr="00443833">
        <w:rPr>
          <w:sz w:val="24"/>
          <w:szCs w:val="24"/>
          <w:lang w:val="pt-BR" w:eastAsia="pt-BR"/>
        </w:rPr>
        <w:t xml:space="preserve"> </w:t>
      </w:r>
      <w:proofErr w:type="spellStart"/>
      <w:r w:rsidRPr="00443833">
        <w:rPr>
          <w:sz w:val="24"/>
          <w:szCs w:val="24"/>
          <w:lang w:val="pt-BR" w:eastAsia="pt-BR"/>
        </w:rPr>
        <w:t>Deviation</w:t>
      </w:r>
      <w:proofErr w:type="spellEnd"/>
      <w:r w:rsidRPr="00443833">
        <w:rPr>
          <w:sz w:val="24"/>
          <w:szCs w:val="24"/>
          <w:lang w:val="pt-BR" w:eastAsia="pt-BR"/>
        </w:rPr>
        <w:t xml:space="preserve"> = \</w:t>
      </w:r>
      <w:proofErr w:type="spellStart"/>
      <w:proofErr w:type="gramStart"/>
      <w:r w:rsidRPr="00443833">
        <w:rPr>
          <w:sz w:val="24"/>
          <w:szCs w:val="24"/>
          <w:lang w:val="pt-BR" w:eastAsia="pt-BR"/>
        </w:rPr>
        <w:t>sqrt</w:t>
      </w:r>
      <w:proofErr w:type="spellEnd"/>
      <w:r w:rsidRPr="00443833">
        <w:rPr>
          <w:sz w:val="24"/>
          <w:szCs w:val="24"/>
          <w:lang w:val="pt-BR" w:eastAsia="pt-BR"/>
        </w:rPr>
        <w:t>{</w:t>
      </w:r>
      <w:proofErr w:type="gramEnd"/>
      <w:r w:rsidRPr="00443833">
        <w:rPr>
          <w:sz w:val="24"/>
          <w:szCs w:val="24"/>
          <w:lang w:val="pt-BR" w:eastAsia="pt-BR"/>
        </w:rPr>
        <w:t>LPM_2}$), que é o denominador do Índice de Sortino.</w:t>
      </w:r>
      <w:r w:rsidRPr="00443833">
        <w:rPr>
          <w:sz w:val="24"/>
          <w:szCs w:val="24"/>
          <w:vertAlign w:val="superscript"/>
          <w:lang w:val="pt-BR" w:eastAsia="pt-BR"/>
        </w:rPr>
        <w:t>10</w:t>
      </w:r>
    </w:p>
    <w:p w14:paraId="56DD839C" w14:textId="77777777" w:rsidR="00443833" w:rsidRPr="00443833" w:rsidRDefault="00443833" w:rsidP="00443833">
      <w:pPr>
        <w:widowControl/>
        <w:numPr>
          <w:ilvl w:val="0"/>
          <w:numId w:val="67"/>
        </w:numPr>
        <w:autoSpaceDE/>
        <w:autoSpaceDN/>
        <w:spacing w:line="360" w:lineRule="auto"/>
        <w:jc w:val="both"/>
        <w:rPr>
          <w:sz w:val="24"/>
          <w:szCs w:val="24"/>
          <w:lang w:val="pt-BR" w:eastAsia="pt-BR"/>
        </w:rPr>
      </w:pPr>
      <w:r w:rsidRPr="00443833">
        <w:rPr>
          <w:b/>
          <w:bCs/>
          <w:sz w:val="24"/>
          <w:szCs w:val="24"/>
          <w:lang w:val="pt-BR" w:eastAsia="pt-BR"/>
        </w:rPr>
        <w:t>LPM de Ordens Superiores ($n &gt; 2$):</w:t>
      </w:r>
    </w:p>
    <w:p w14:paraId="0B0EE632" w14:textId="77777777" w:rsidR="00443833" w:rsidRPr="00443833" w:rsidRDefault="00443833" w:rsidP="00443833">
      <w:pPr>
        <w:widowControl/>
        <w:numPr>
          <w:ilvl w:val="0"/>
          <w:numId w:val="68"/>
        </w:numPr>
        <w:autoSpaceDE/>
        <w:autoSpaceDN/>
        <w:spacing w:line="360" w:lineRule="auto"/>
        <w:jc w:val="both"/>
        <w:rPr>
          <w:sz w:val="24"/>
          <w:szCs w:val="24"/>
          <w:lang w:val="pt-BR" w:eastAsia="pt-BR"/>
        </w:rPr>
      </w:pPr>
      <w:r w:rsidRPr="00443833">
        <w:rPr>
          <w:sz w:val="24"/>
          <w:szCs w:val="24"/>
          <w:lang w:val="pt-BR" w:eastAsia="pt-BR"/>
        </w:rPr>
        <w:t>Refletem uma aversão extrema a perdas catastróficas. À medida que $n$ aumenta, o foco da métrica desloca-se quase exclusivamente para a cauda esquerda extrema da distribuição, ignorando pequenas flutuações negativas.</w:t>
      </w:r>
      <w:r w:rsidRPr="00443833">
        <w:rPr>
          <w:sz w:val="24"/>
          <w:szCs w:val="24"/>
          <w:vertAlign w:val="superscript"/>
          <w:lang w:val="pt-BR" w:eastAsia="pt-BR"/>
        </w:rPr>
        <w:t>41</w:t>
      </w:r>
    </w:p>
    <w:p w14:paraId="55A1BC9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8CBED8E"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 xml:space="preserve">2.3.3 </w:t>
      </w:r>
      <w:proofErr w:type="spellStart"/>
      <w:r w:rsidRPr="00443833">
        <w:rPr>
          <w:b/>
          <w:bCs/>
          <w:sz w:val="24"/>
          <w:szCs w:val="24"/>
          <w:lang w:val="pt-BR" w:eastAsia="pt-BR"/>
        </w:rPr>
        <w:t>Semivariância</w:t>
      </w:r>
      <w:proofErr w:type="spellEnd"/>
      <w:r w:rsidRPr="00443833">
        <w:rPr>
          <w:b/>
          <w:bCs/>
          <w:sz w:val="24"/>
          <w:szCs w:val="24"/>
          <w:lang w:val="pt-BR" w:eastAsia="pt-BR"/>
        </w:rPr>
        <w:t xml:space="preserve"> vs. Variância: O Impacto na Alocação</w:t>
      </w:r>
    </w:p>
    <w:p w14:paraId="0265232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D01417D"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substituição da variância pela </w:t>
      </w:r>
      <w:proofErr w:type="spellStart"/>
      <w:r w:rsidRPr="00443833">
        <w:rPr>
          <w:sz w:val="24"/>
          <w:szCs w:val="24"/>
          <w:lang w:val="pt-BR" w:eastAsia="pt-BR"/>
        </w:rPr>
        <w:t>semivariância</w:t>
      </w:r>
      <w:proofErr w:type="spellEnd"/>
      <w:r w:rsidRPr="00443833">
        <w:rPr>
          <w:sz w:val="24"/>
          <w:szCs w:val="24"/>
          <w:lang w:val="pt-BR" w:eastAsia="pt-BR"/>
        </w:rPr>
        <w:t xml:space="preserve"> tem implicações profundas na construção de portfólios. Em distribuições simétricas (normais), a </w:t>
      </w:r>
      <w:proofErr w:type="spellStart"/>
      <w:r w:rsidRPr="00443833">
        <w:rPr>
          <w:sz w:val="24"/>
          <w:szCs w:val="24"/>
          <w:lang w:val="pt-BR" w:eastAsia="pt-BR"/>
        </w:rPr>
        <w:t>semivariância</w:t>
      </w:r>
      <w:proofErr w:type="spellEnd"/>
      <w:r w:rsidRPr="00443833">
        <w:rPr>
          <w:sz w:val="24"/>
          <w:szCs w:val="24"/>
          <w:lang w:val="pt-BR" w:eastAsia="pt-BR"/>
        </w:rPr>
        <w:t xml:space="preserve"> é proporcional à variância, e a fronteira eficiente da PMPT converge para a da MPT. No entanto, na presença de assimetria (</w:t>
      </w:r>
      <w:proofErr w:type="spellStart"/>
      <w:r w:rsidRPr="00443833">
        <w:rPr>
          <w:sz w:val="24"/>
          <w:szCs w:val="24"/>
          <w:lang w:val="pt-BR" w:eastAsia="pt-BR"/>
        </w:rPr>
        <w:t>skewness</w:t>
      </w:r>
      <w:proofErr w:type="spellEnd"/>
      <w:r w:rsidRPr="00443833">
        <w:rPr>
          <w:sz w:val="24"/>
          <w:szCs w:val="24"/>
          <w:lang w:val="pt-BR" w:eastAsia="pt-BR"/>
        </w:rPr>
        <w:t>), as fronteiras divergem.</w:t>
      </w:r>
      <w:r w:rsidRPr="00443833">
        <w:rPr>
          <w:sz w:val="24"/>
          <w:szCs w:val="24"/>
          <w:vertAlign w:val="superscript"/>
          <w:lang w:val="pt-BR" w:eastAsia="pt-BR"/>
        </w:rPr>
        <w:t>42</w:t>
      </w:r>
    </w:p>
    <w:p w14:paraId="343A4177"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Um ativo com alta assimetria positiva (como uma opção de compra longa ou uma startup de venture capital) terá uma variância alta (devido ao potencial de ganho ilimitado) mas uma </w:t>
      </w:r>
      <w:proofErr w:type="spellStart"/>
      <w:r w:rsidRPr="00443833">
        <w:rPr>
          <w:sz w:val="24"/>
          <w:szCs w:val="24"/>
          <w:lang w:val="pt-BR" w:eastAsia="pt-BR"/>
        </w:rPr>
        <w:t>semivariância</w:t>
      </w:r>
      <w:proofErr w:type="spellEnd"/>
      <w:r w:rsidRPr="00443833">
        <w:rPr>
          <w:sz w:val="24"/>
          <w:szCs w:val="24"/>
          <w:lang w:val="pt-BR" w:eastAsia="pt-BR"/>
        </w:rPr>
        <w:t xml:space="preserve"> baixa (perda limitada ao capital investido). A MPT penalizaria este ativo, reduzindo sua alocação para diminuir o risco total. A PMPT, utilizando a </w:t>
      </w:r>
      <w:proofErr w:type="spellStart"/>
      <w:r w:rsidRPr="00443833">
        <w:rPr>
          <w:sz w:val="24"/>
          <w:szCs w:val="24"/>
          <w:lang w:val="pt-BR" w:eastAsia="pt-BR"/>
        </w:rPr>
        <w:t>semivariância</w:t>
      </w:r>
      <w:proofErr w:type="spellEnd"/>
      <w:r w:rsidRPr="00443833">
        <w:rPr>
          <w:sz w:val="24"/>
          <w:szCs w:val="24"/>
          <w:lang w:val="pt-BR" w:eastAsia="pt-BR"/>
        </w:rPr>
        <w:t>, reconheceria o perfil favorável de risco/retorno e aumentaria a alocação, capturando o "</w:t>
      </w:r>
      <w:proofErr w:type="spellStart"/>
      <w:r w:rsidRPr="00443833">
        <w:rPr>
          <w:sz w:val="24"/>
          <w:szCs w:val="24"/>
          <w:lang w:val="pt-BR" w:eastAsia="pt-BR"/>
        </w:rPr>
        <w:t>upside</w:t>
      </w:r>
      <w:proofErr w:type="spellEnd"/>
      <w:r w:rsidRPr="00443833">
        <w:rPr>
          <w:sz w:val="24"/>
          <w:szCs w:val="24"/>
          <w:lang w:val="pt-BR" w:eastAsia="pt-BR"/>
        </w:rPr>
        <w:t xml:space="preserve"> potential".</w:t>
      </w:r>
      <w:r w:rsidRPr="00443833">
        <w:rPr>
          <w:sz w:val="24"/>
          <w:szCs w:val="24"/>
          <w:vertAlign w:val="superscript"/>
          <w:lang w:val="pt-BR" w:eastAsia="pt-BR"/>
        </w:rPr>
        <w:t>12</w:t>
      </w:r>
      <w:r w:rsidRPr="00443833">
        <w:rPr>
          <w:sz w:val="24"/>
          <w:szCs w:val="24"/>
          <w:lang w:val="pt-BR" w:eastAsia="pt-BR"/>
        </w:rPr>
        <w:t xml:space="preserve"> Estudos empíricos mostram que, em mercados emergentes ou durante crises, </w:t>
      </w:r>
      <w:r w:rsidRPr="00443833">
        <w:rPr>
          <w:sz w:val="24"/>
          <w:szCs w:val="24"/>
          <w:lang w:val="pt-BR" w:eastAsia="pt-BR"/>
        </w:rPr>
        <w:lastRenderedPageBreak/>
        <w:t xml:space="preserve">portfólios otimizados via </w:t>
      </w:r>
      <w:proofErr w:type="spellStart"/>
      <w:r w:rsidRPr="00443833">
        <w:rPr>
          <w:sz w:val="24"/>
          <w:szCs w:val="24"/>
          <w:lang w:val="pt-BR" w:eastAsia="pt-BR"/>
        </w:rPr>
        <w:t>semivariância</w:t>
      </w:r>
      <w:proofErr w:type="spellEnd"/>
      <w:r w:rsidRPr="00443833">
        <w:rPr>
          <w:sz w:val="24"/>
          <w:szCs w:val="24"/>
          <w:lang w:val="pt-BR" w:eastAsia="pt-BR"/>
        </w:rPr>
        <w:t xml:space="preserve"> tendem a preservar capital de forma mais eficiente do que aqueles baseados em média-variância.</w:t>
      </w:r>
      <w:r w:rsidRPr="00443833">
        <w:rPr>
          <w:sz w:val="24"/>
          <w:szCs w:val="24"/>
          <w:vertAlign w:val="superscript"/>
          <w:lang w:val="pt-BR" w:eastAsia="pt-BR"/>
        </w:rPr>
        <w:t>45</w:t>
      </w:r>
    </w:p>
    <w:p w14:paraId="39EE2FBF" w14:textId="77777777" w:rsidR="00443833" w:rsidRPr="00443833" w:rsidRDefault="00000000" w:rsidP="00443833">
      <w:pPr>
        <w:widowControl/>
        <w:autoSpaceDE/>
        <w:autoSpaceDN/>
        <w:spacing w:line="360" w:lineRule="auto"/>
        <w:ind w:firstLine="851"/>
        <w:jc w:val="both"/>
        <w:rPr>
          <w:sz w:val="24"/>
          <w:szCs w:val="24"/>
          <w:lang w:val="pt-BR" w:eastAsia="pt-BR"/>
        </w:rPr>
      </w:pPr>
      <w:r>
        <w:rPr>
          <w:sz w:val="24"/>
          <w:szCs w:val="24"/>
          <w:lang w:val="pt-BR" w:eastAsia="pt-BR"/>
        </w:rPr>
        <w:pict w14:anchorId="7BE5FCB3">
          <v:rect id="_x0000_i1027" style="width:0;height:1.5pt" o:hralign="center" o:hrstd="t" o:hr="t" fillcolor="#a0a0a0" stroked="f"/>
        </w:pict>
      </w:r>
    </w:p>
    <w:p w14:paraId="01AA911A"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2.4 Métricas Avançadas de Risco e Propriedades de Coerência</w:t>
      </w:r>
    </w:p>
    <w:p w14:paraId="078D365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F6A5B4F"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evolução da gestão de riscos não parou nos </w:t>
      </w:r>
      <w:proofErr w:type="spellStart"/>
      <w:r w:rsidRPr="00443833">
        <w:rPr>
          <w:sz w:val="24"/>
          <w:szCs w:val="24"/>
          <w:lang w:val="pt-BR" w:eastAsia="pt-BR"/>
        </w:rPr>
        <w:t>LPMs</w:t>
      </w:r>
      <w:proofErr w:type="spellEnd"/>
      <w:r w:rsidRPr="00443833">
        <w:rPr>
          <w:sz w:val="24"/>
          <w:szCs w:val="24"/>
          <w:lang w:val="pt-BR" w:eastAsia="pt-BR"/>
        </w:rPr>
        <w:t xml:space="preserve">. A necessidade de quantificar o capital regulatório bancário e o risco sistêmico levou ao desenvolvimento de métricas baseadas em </w:t>
      </w:r>
      <w:proofErr w:type="spellStart"/>
      <w:r w:rsidRPr="00443833">
        <w:rPr>
          <w:sz w:val="24"/>
          <w:szCs w:val="24"/>
          <w:lang w:val="pt-BR" w:eastAsia="pt-BR"/>
        </w:rPr>
        <w:t>quantis</w:t>
      </w:r>
      <w:proofErr w:type="spellEnd"/>
      <w:r w:rsidRPr="00443833">
        <w:rPr>
          <w:sz w:val="24"/>
          <w:szCs w:val="24"/>
          <w:lang w:val="pt-BR" w:eastAsia="pt-BR"/>
        </w:rPr>
        <w:t xml:space="preserve">, como o </w:t>
      </w:r>
      <w:proofErr w:type="spellStart"/>
      <w:r w:rsidRPr="00443833">
        <w:rPr>
          <w:i/>
          <w:iCs/>
          <w:sz w:val="24"/>
          <w:szCs w:val="24"/>
          <w:lang w:val="pt-BR" w:eastAsia="pt-BR"/>
        </w:rPr>
        <w:t>Value</w:t>
      </w:r>
      <w:proofErr w:type="spellEnd"/>
      <w:r w:rsidRPr="00443833">
        <w:rPr>
          <w:i/>
          <w:iCs/>
          <w:sz w:val="24"/>
          <w:szCs w:val="24"/>
          <w:lang w:val="pt-BR" w:eastAsia="pt-BR"/>
        </w:rPr>
        <w:t xml:space="preserve"> </w:t>
      </w:r>
      <w:proofErr w:type="spellStart"/>
      <w:r w:rsidRPr="00443833">
        <w:rPr>
          <w:i/>
          <w:iCs/>
          <w:sz w:val="24"/>
          <w:szCs w:val="24"/>
          <w:lang w:val="pt-BR" w:eastAsia="pt-BR"/>
        </w:rPr>
        <w:t>at</w:t>
      </w:r>
      <w:proofErr w:type="spellEnd"/>
      <w:r w:rsidRPr="00443833">
        <w:rPr>
          <w:i/>
          <w:iCs/>
          <w:sz w:val="24"/>
          <w:szCs w:val="24"/>
          <w:lang w:val="pt-BR" w:eastAsia="pt-BR"/>
        </w:rPr>
        <w:t xml:space="preserve"> Risk</w:t>
      </w:r>
      <w:r w:rsidRPr="00443833">
        <w:rPr>
          <w:sz w:val="24"/>
          <w:szCs w:val="24"/>
          <w:lang w:val="pt-BR" w:eastAsia="pt-BR"/>
        </w:rPr>
        <w:t xml:space="preserve"> (</w:t>
      </w:r>
      <w:proofErr w:type="spellStart"/>
      <w:r w:rsidRPr="00443833">
        <w:rPr>
          <w:sz w:val="24"/>
          <w:szCs w:val="24"/>
          <w:lang w:val="pt-BR" w:eastAsia="pt-BR"/>
        </w:rPr>
        <w:t>VaR</w:t>
      </w:r>
      <w:proofErr w:type="spellEnd"/>
      <w:r w:rsidRPr="00443833">
        <w:rPr>
          <w:sz w:val="24"/>
          <w:szCs w:val="24"/>
          <w:lang w:val="pt-BR" w:eastAsia="pt-BR"/>
        </w:rPr>
        <w:t xml:space="preserve">) e o </w:t>
      </w:r>
      <w:proofErr w:type="spellStart"/>
      <w:r w:rsidRPr="00443833">
        <w:rPr>
          <w:i/>
          <w:iCs/>
          <w:sz w:val="24"/>
          <w:szCs w:val="24"/>
          <w:lang w:val="pt-BR" w:eastAsia="pt-BR"/>
        </w:rPr>
        <w:t>Expected</w:t>
      </w:r>
      <w:proofErr w:type="spellEnd"/>
      <w:r w:rsidRPr="00443833">
        <w:rPr>
          <w:i/>
          <w:iCs/>
          <w:sz w:val="24"/>
          <w:szCs w:val="24"/>
          <w:lang w:val="pt-BR" w:eastAsia="pt-BR"/>
        </w:rPr>
        <w:t xml:space="preserve"> </w:t>
      </w:r>
      <w:proofErr w:type="spellStart"/>
      <w:r w:rsidRPr="00443833">
        <w:rPr>
          <w:i/>
          <w:iCs/>
          <w:sz w:val="24"/>
          <w:szCs w:val="24"/>
          <w:lang w:val="pt-BR" w:eastAsia="pt-BR"/>
        </w:rPr>
        <w:t>Shortfall</w:t>
      </w:r>
      <w:proofErr w:type="spellEnd"/>
      <w:r w:rsidRPr="00443833">
        <w:rPr>
          <w:sz w:val="24"/>
          <w:szCs w:val="24"/>
          <w:lang w:val="pt-BR" w:eastAsia="pt-BR"/>
        </w:rPr>
        <w:t xml:space="preserve"> (ES/</w:t>
      </w:r>
      <w:proofErr w:type="spellStart"/>
      <w:r w:rsidRPr="00443833">
        <w:rPr>
          <w:sz w:val="24"/>
          <w:szCs w:val="24"/>
          <w:lang w:val="pt-BR" w:eastAsia="pt-BR"/>
        </w:rPr>
        <w:t>CVaR</w:t>
      </w:r>
      <w:proofErr w:type="spellEnd"/>
      <w:r w:rsidRPr="00443833">
        <w:rPr>
          <w:sz w:val="24"/>
          <w:szCs w:val="24"/>
          <w:lang w:val="pt-BR" w:eastAsia="pt-BR"/>
        </w:rPr>
        <w:t>). A análise dessas métricas sob a perspectiva da teoria axiomática de riscos revela distinções cruciais sobre sua confiabilidade.</w:t>
      </w:r>
    </w:p>
    <w:p w14:paraId="3E3DBCE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184EB51"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 xml:space="preserve">2.4.1 </w:t>
      </w:r>
      <w:proofErr w:type="spellStart"/>
      <w:r w:rsidRPr="00443833">
        <w:rPr>
          <w:b/>
          <w:bCs/>
          <w:sz w:val="24"/>
          <w:szCs w:val="24"/>
          <w:lang w:val="pt-BR" w:eastAsia="pt-BR"/>
        </w:rPr>
        <w:t>Value</w:t>
      </w:r>
      <w:proofErr w:type="spellEnd"/>
      <w:r w:rsidRPr="00443833">
        <w:rPr>
          <w:b/>
          <w:bCs/>
          <w:sz w:val="24"/>
          <w:szCs w:val="24"/>
          <w:lang w:val="pt-BR" w:eastAsia="pt-BR"/>
        </w:rPr>
        <w:t xml:space="preserve"> </w:t>
      </w:r>
      <w:proofErr w:type="spellStart"/>
      <w:r w:rsidRPr="00443833">
        <w:rPr>
          <w:b/>
          <w:bCs/>
          <w:sz w:val="24"/>
          <w:szCs w:val="24"/>
          <w:lang w:val="pt-BR" w:eastAsia="pt-BR"/>
        </w:rPr>
        <w:t>at</w:t>
      </w:r>
      <w:proofErr w:type="spellEnd"/>
      <w:r w:rsidRPr="00443833">
        <w:rPr>
          <w:b/>
          <w:bCs/>
          <w:sz w:val="24"/>
          <w:szCs w:val="24"/>
          <w:lang w:val="pt-BR" w:eastAsia="pt-BR"/>
        </w:rPr>
        <w:t xml:space="preserve"> Risk (</w:t>
      </w:r>
      <w:proofErr w:type="spellStart"/>
      <w:r w:rsidRPr="00443833">
        <w:rPr>
          <w:b/>
          <w:bCs/>
          <w:sz w:val="24"/>
          <w:szCs w:val="24"/>
          <w:lang w:val="pt-BR" w:eastAsia="pt-BR"/>
        </w:rPr>
        <w:t>VaR</w:t>
      </w:r>
      <w:proofErr w:type="spellEnd"/>
      <w:r w:rsidRPr="00443833">
        <w:rPr>
          <w:b/>
          <w:bCs/>
          <w:sz w:val="24"/>
          <w:szCs w:val="24"/>
          <w:lang w:val="pt-BR" w:eastAsia="pt-BR"/>
        </w:rPr>
        <w:t>): A Revolução Incoerente</w:t>
      </w:r>
    </w:p>
    <w:p w14:paraId="434476D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490E077"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Popularizado em 1994 pelo J.P. Morgan através do sistema </w:t>
      </w:r>
      <w:proofErr w:type="spellStart"/>
      <w:r w:rsidRPr="00443833">
        <w:rPr>
          <w:i/>
          <w:iCs/>
          <w:sz w:val="24"/>
          <w:szCs w:val="24"/>
          <w:lang w:val="pt-BR" w:eastAsia="pt-BR"/>
        </w:rPr>
        <w:t>RiskMetrics</w:t>
      </w:r>
      <w:proofErr w:type="spellEnd"/>
      <w:r w:rsidRPr="00443833">
        <w:rPr>
          <w:sz w:val="24"/>
          <w:szCs w:val="24"/>
          <w:lang w:val="pt-BR" w:eastAsia="pt-BR"/>
        </w:rPr>
        <w:t xml:space="preserve">, o </w:t>
      </w:r>
      <w:proofErr w:type="spellStart"/>
      <w:r w:rsidRPr="00443833">
        <w:rPr>
          <w:sz w:val="24"/>
          <w:szCs w:val="24"/>
          <w:lang w:val="pt-BR" w:eastAsia="pt-BR"/>
        </w:rPr>
        <w:t>VaR</w:t>
      </w:r>
      <w:proofErr w:type="spellEnd"/>
      <w:r w:rsidRPr="00443833">
        <w:rPr>
          <w:sz w:val="24"/>
          <w:szCs w:val="24"/>
          <w:lang w:val="pt-BR" w:eastAsia="pt-BR"/>
        </w:rPr>
        <w:t xml:space="preserve"> tornou-se o padrão da indústria para a gestão de riscos de mercado e regulação bancária (Acordos de Basileia I e II).</w:t>
      </w:r>
      <w:r w:rsidRPr="00443833">
        <w:rPr>
          <w:sz w:val="24"/>
          <w:szCs w:val="24"/>
          <w:vertAlign w:val="superscript"/>
          <w:lang w:val="pt-BR" w:eastAsia="pt-BR"/>
        </w:rPr>
        <w:t>47</w:t>
      </w:r>
      <w:r w:rsidRPr="00443833">
        <w:rPr>
          <w:sz w:val="24"/>
          <w:szCs w:val="24"/>
          <w:lang w:val="pt-BR" w:eastAsia="pt-BR"/>
        </w:rPr>
        <w:t xml:space="preserve"> O </w:t>
      </w:r>
      <w:proofErr w:type="spellStart"/>
      <w:r w:rsidRPr="00443833">
        <w:rPr>
          <w:sz w:val="24"/>
          <w:szCs w:val="24"/>
          <w:lang w:val="pt-BR" w:eastAsia="pt-BR"/>
        </w:rPr>
        <w:t>VaR</w:t>
      </w:r>
      <w:proofErr w:type="spellEnd"/>
      <w:r w:rsidRPr="00443833">
        <w:rPr>
          <w:sz w:val="24"/>
          <w:szCs w:val="24"/>
          <w:lang w:val="pt-BR" w:eastAsia="pt-BR"/>
        </w:rPr>
        <w:t xml:space="preserve"> é definido como a perda máxima esperada em um determinado horizonte de tempo, com um certo nível de confiança ($1-\alpha$).</w:t>
      </w:r>
    </w:p>
    <w:p w14:paraId="3500097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Por exemplo, um </w:t>
      </w:r>
      <w:proofErr w:type="spellStart"/>
      <w:r w:rsidRPr="00443833">
        <w:rPr>
          <w:sz w:val="24"/>
          <w:szCs w:val="24"/>
          <w:lang w:val="pt-BR" w:eastAsia="pt-BR"/>
        </w:rPr>
        <w:t>VaR</w:t>
      </w:r>
      <w:proofErr w:type="spellEnd"/>
      <w:r w:rsidRPr="00443833">
        <w:rPr>
          <w:sz w:val="24"/>
          <w:szCs w:val="24"/>
          <w:lang w:val="pt-BR" w:eastAsia="pt-BR"/>
        </w:rPr>
        <w:t xml:space="preserve"> de 99% de $10 milhões em 1 dia implica que há apenas 1% de chance de a perda exceder $10 milhões.</w:t>
      </w:r>
    </w:p>
    <w:p w14:paraId="5D7760E9"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Apesar de sua ubiquidade, o </w:t>
      </w:r>
      <w:proofErr w:type="spellStart"/>
      <w:r w:rsidRPr="00443833">
        <w:rPr>
          <w:sz w:val="24"/>
          <w:szCs w:val="24"/>
          <w:lang w:val="pt-BR" w:eastAsia="pt-BR"/>
        </w:rPr>
        <w:t>VaR</w:t>
      </w:r>
      <w:proofErr w:type="spellEnd"/>
      <w:r w:rsidRPr="00443833">
        <w:rPr>
          <w:sz w:val="24"/>
          <w:szCs w:val="24"/>
          <w:lang w:val="pt-BR" w:eastAsia="pt-BR"/>
        </w:rPr>
        <w:t xml:space="preserve"> apresenta falhas estruturais graves sob a ótica da PMPT e da teoria estatística:</w:t>
      </w:r>
    </w:p>
    <w:p w14:paraId="47CDA635" w14:textId="77777777" w:rsidR="00443833" w:rsidRPr="00443833" w:rsidRDefault="00443833" w:rsidP="00443833">
      <w:pPr>
        <w:widowControl/>
        <w:numPr>
          <w:ilvl w:val="0"/>
          <w:numId w:val="69"/>
        </w:numPr>
        <w:autoSpaceDE/>
        <w:autoSpaceDN/>
        <w:spacing w:line="360" w:lineRule="auto"/>
        <w:jc w:val="both"/>
        <w:rPr>
          <w:sz w:val="24"/>
          <w:szCs w:val="24"/>
          <w:lang w:val="pt-BR" w:eastAsia="pt-BR"/>
        </w:rPr>
      </w:pPr>
      <w:r w:rsidRPr="00443833">
        <w:rPr>
          <w:b/>
          <w:bCs/>
          <w:sz w:val="24"/>
          <w:szCs w:val="24"/>
          <w:lang w:val="pt-BR" w:eastAsia="pt-BR"/>
        </w:rPr>
        <w:t>Cegueira da Cauda (</w:t>
      </w:r>
      <w:proofErr w:type="spellStart"/>
      <w:r w:rsidRPr="00443833">
        <w:rPr>
          <w:b/>
          <w:bCs/>
          <w:i/>
          <w:iCs/>
          <w:sz w:val="24"/>
          <w:szCs w:val="24"/>
          <w:lang w:val="pt-BR" w:eastAsia="pt-BR"/>
        </w:rPr>
        <w:t>Tail</w:t>
      </w:r>
      <w:proofErr w:type="spellEnd"/>
      <w:r w:rsidRPr="00443833">
        <w:rPr>
          <w:b/>
          <w:bCs/>
          <w:i/>
          <w:iCs/>
          <w:sz w:val="24"/>
          <w:szCs w:val="24"/>
          <w:lang w:val="pt-BR" w:eastAsia="pt-BR"/>
        </w:rPr>
        <w:t xml:space="preserve"> </w:t>
      </w:r>
      <w:proofErr w:type="spellStart"/>
      <w:r w:rsidRPr="00443833">
        <w:rPr>
          <w:b/>
          <w:bCs/>
          <w:i/>
          <w:iCs/>
          <w:sz w:val="24"/>
          <w:szCs w:val="24"/>
          <w:lang w:val="pt-BR" w:eastAsia="pt-BR"/>
        </w:rPr>
        <w:t>Blindness</w:t>
      </w:r>
      <w:proofErr w:type="spellEnd"/>
      <w:r w:rsidRPr="00443833">
        <w:rPr>
          <w:b/>
          <w:bCs/>
          <w:sz w:val="24"/>
          <w:szCs w:val="24"/>
          <w:lang w:val="pt-BR" w:eastAsia="pt-BR"/>
        </w:rPr>
        <w:t>):</w:t>
      </w:r>
      <w:r w:rsidRPr="00443833">
        <w:rPr>
          <w:sz w:val="24"/>
          <w:szCs w:val="24"/>
          <w:lang w:val="pt-BR" w:eastAsia="pt-BR"/>
        </w:rPr>
        <w:t xml:space="preserve"> O </w:t>
      </w:r>
      <w:proofErr w:type="spellStart"/>
      <w:r w:rsidRPr="00443833">
        <w:rPr>
          <w:sz w:val="24"/>
          <w:szCs w:val="24"/>
          <w:lang w:val="pt-BR" w:eastAsia="pt-BR"/>
        </w:rPr>
        <w:t>VaR</w:t>
      </w:r>
      <w:proofErr w:type="spellEnd"/>
      <w:r w:rsidRPr="00443833">
        <w:rPr>
          <w:sz w:val="24"/>
          <w:szCs w:val="24"/>
          <w:lang w:val="pt-BR" w:eastAsia="pt-BR"/>
        </w:rPr>
        <w:t xml:space="preserve"> indica o limiar da perda, mas nada diz sobre a severidade da perda caso esse limiar seja ultrapassado. Em distribuições de cauda gorda, a perda média além do </w:t>
      </w:r>
      <w:proofErr w:type="spellStart"/>
      <w:r w:rsidRPr="00443833">
        <w:rPr>
          <w:sz w:val="24"/>
          <w:szCs w:val="24"/>
          <w:lang w:val="pt-BR" w:eastAsia="pt-BR"/>
        </w:rPr>
        <w:t>VaR</w:t>
      </w:r>
      <w:proofErr w:type="spellEnd"/>
      <w:r w:rsidRPr="00443833">
        <w:rPr>
          <w:sz w:val="24"/>
          <w:szCs w:val="24"/>
          <w:lang w:val="pt-BR" w:eastAsia="pt-BR"/>
        </w:rPr>
        <w:t xml:space="preserve"> pode ser muitas vezes superior ao próprio </w:t>
      </w:r>
      <w:proofErr w:type="spellStart"/>
      <w:r w:rsidRPr="00443833">
        <w:rPr>
          <w:sz w:val="24"/>
          <w:szCs w:val="24"/>
          <w:lang w:val="pt-BR" w:eastAsia="pt-BR"/>
        </w:rPr>
        <w:t>VaR</w:t>
      </w:r>
      <w:proofErr w:type="spellEnd"/>
      <w:r w:rsidRPr="00443833">
        <w:rPr>
          <w:sz w:val="24"/>
          <w:szCs w:val="24"/>
          <w:lang w:val="pt-BR" w:eastAsia="pt-BR"/>
        </w:rPr>
        <w:t>, ocultando riscos catastróficos.</w:t>
      </w:r>
      <w:r w:rsidRPr="00443833">
        <w:rPr>
          <w:sz w:val="24"/>
          <w:szCs w:val="24"/>
          <w:vertAlign w:val="superscript"/>
          <w:lang w:val="pt-BR" w:eastAsia="pt-BR"/>
        </w:rPr>
        <w:t>20</w:t>
      </w:r>
    </w:p>
    <w:p w14:paraId="376E17BF" w14:textId="77777777" w:rsidR="00443833" w:rsidRPr="00443833" w:rsidRDefault="00443833" w:rsidP="00443833">
      <w:pPr>
        <w:widowControl/>
        <w:numPr>
          <w:ilvl w:val="0"/>
          <w:numId w:val="69"/>
        </w:numPr>
        <w:autoSpaceDE/>
        <w:autoSpaceDN/>
        <w:spacing w:line="360" w:lineRule="auto"/>
        <w:jc w:val="both"/>
        <w:rPr>
          <w:sz w:val="24"/>
          <w:szCs w:val="24"/>
          <w:lang w:val="pt-BR" w:eastAsia="pt-BR"/>
        </w:rPr>
      </w:pPr>
      <w:r w:rsidRPr="00443833">
        <w:rPr>
          <w:b/>
          <w:bCs/>
          <w:sz w:val="24"/>
          <w:szCs w:val="24"/>
          <w:lang w:val="pt-BR" w:eastAsia="pt-BR"/>
        </w:rPr>
        <w:t>Violação da Subaditividade:</w:t>
      </w:r>
      <w:r w:rsidRPr="00443833">
        <w:rPr>
          <w:sz w:val="24"/>
          <w:szCs w:val="24"/>
          <w:lang w:val="pt-BR" w:eastAsia="pt-BR"/>
        </w:rPr>
        <w:t xml:space="preserve"> </w:t>
      </w:r>
      <w:proofErr w:type="spellStart"/>
      <w:r w:rsidRPr="00443833">
        <w:rPr>
          <w:sz w:val="24"/>
          <w:szCs w:val="24"/>
          <w:lang w:val="pt-BR" w:eastAsia="pt-BR"/>
        </w:rPr>
        <w:t>Artzner</w:t>
      </w:r>
      <w:proofErr w:type="spellEnd"/>
      <w:r w:rsidRPr="00443833">
        <w:rPr>
          <w:sz w:val="24"/>
          <w:szCs w:val="24"/>
          <w:lang w:val="pt-BR" w:eastAsia="pt-BR"/>
        </w:rPr>
        <w:t xml:space="preserve"> et al. (1999), em seu artigo fundamental sobre medidas de risco coerentes, demonstraram que o </w:t>
      </w:r>
      <w:proofErr w:type="spellStart"/>
      <w:r w:rsidRPr="00443833">
        <w:rPr>
          <w:sz w:val="24"/>
          <w:szCs w:val="24"/>
          <w:lang w:val="pt-BR" w:eastAsia="pt-BR"/>
        </w:rPr>
        <w:t>VaR</w:t>
      </w:r>
      <w:proofErr w:type="spellEnd"/>
      <w:r w:rsidRPr="00443833">
        <w:rPr>
          <w:sz w:val="24"/>
          <w:szCs w:val="24"/>
          <w:lang w:val="pt-BR" w:eastAsia="pt-BR"/>
        </w:rPr>
        <w:t xml:space="preserve"> </w:t>
      </w:r>
      <w:r w:rsidRPr="00443833">
        <w:rPr>
          <w:b/>
          <w:bCs/>
          <w:sz w:val="24"/>
          <w:szCs w:val="24"/>
          <w:lang w:val="pt-BR" w:eastAsia="pt-BR"/>
        </w:rPr>
        <w:t>não é subaditivo</w:t>
      </w:r>
      <w:r w:rsidRPr="00443833">
        <w:rPr>
          <w:sz w:val="24"/>
          <w:szCs w:val="24"/>
          <w:lang w:val="pt-BR" w:eastAsia="pt-BR"/>
        </w:rPr>
        <w:t xml:space="preserve">. Isso significa que o </w:t>
      </w:r>
      <w:proofErr w:type="spellStart"/>
      <w:r w:rsidRPr="00443833">
        <w:rPr>
          <w:sz w:val="24"/>
          <w:szCs w:val="24"/>
          <w:lang w:val="pt-BR" w:eastAsia="pt-BR"/>
        </w:rPr>
        <w:t>VaR</w:t>
      </w:r>
      <w:proofErr w:type="spellEnd"/>
      <w:r w:rsidRPr="00443833">
        <w:rPr>
          <w:sz w:val="24"/>
          <w:szCs w:val="24"/>
          <w:lang w:val="pt-BR" w:eastAsia="pt-BR"/>
        </w:rPr>
        <w:t xml:space="preserve"> de um portfólio diversificado pode ser maior do que a soma dos </w:t>
      </w:r>
      <w:proofErr w:type="spellStart"/>
      <w:r w:rsidRPr="00443833">
        <w:rPr>
          <w:sz w:val="24"/>
          <w:szCs w:val="24"/>
          <w:lang w:val="pt-BR" w:eastAsia="pt-BR"/>
        </w:rPr>
        <w:t>VaRs</w:t>
      </w:r>
      <w:proofErr w:type="spellEnd"/>
      <w:r w:rsidRPr="00443833">
        <w:rPr>
          <w:sz w:val="24"/>
          <w:szCs w:val="24"/>
          <w:lang w:val="pt-BR" w:eastAsia="pt-BR"/>
        </w:rPr>
        <w:t xml:space="preserve"> dos ativos individuais ($\</w:t>
      </w:r>
      <w:proofErr w:type="spellStart"/>
      <w:proofErr w:type="gramStart"/>
      <w:r w:rsidRPr="00443833">
        <w:rPr>
          <w:sz w:val="24"/>
          <w:szCs w:val="24"/>
          <w:lang w:val="pt-BR" w:eastAsia="pt-BR"/>
        </w:rPr>
        <w:t>text</w:t>
      </w:r>
      <w:proofErr w:type="spellEnd"/>
      <w:r w:rsidRPr="00443833">
        <w:rPr>
          <w:sz w:val="24"/>
          <w:szCs w:val="24"/>
          <w:lang w:val="pt-BR" w:eastAsia="pt-BR"/>
        </w:rPr>
        <w:t>{</w:t>
      </w:r>
      <w:proofErr w:type="spellStart"/>
      <w:proofErr w:type="gramEnd"/>
      <w:r w:rsidRPr="00443833">
        <w:rPr>
          <w:sz w:val="24"/>
          <w:szCs w:val="24"/>
          <w:lang w:val="pt-BR" w:eastAsia="pt-BR"/>
        </w:rPr>
        <w:t>VaR</w:t>
      </w:r>
      <w:proofErr w:type="spellEnd"/>
      <w:r w:rsidRPr="00443833">
        <w:rPr>
          <w:sz w:val="24"/>
          <w:szCs w:val="24"/>
          <w:lang w:val="pt-BR" w:eastAsia="pt-BR"/>
        </w:rPr>
        <w:t>}(A+B) &gt; \</w:t>
      </w:r>
      <w:proofErr w:type="spellStart"/>
      <w:r w:rsidRPr="00443833">
        <w:rPr>
          <w:sz w:val="24"/>
          <w:szCs w:val="24"/>
          <w:lang w:val="pt-BR" w:eastAsia="pt-BR"/>
        </w:rPr>
        <w:t>text</w:t>
      </w:r>
      <w:proofErr w:type="spellEnd"/>
      <w:r w:rsidRPr="00443833">
        <w:rPr>
          <w:sz w:val="24"/>
          <w:szCs w:val="24"/>
          <w:lang w:val="pt-BR" w:eastAsia="pt-BR"/>
        </w:rPr>
        <w:t>{</w:t>
      </w:r>
      <w:proofErr w:type="spellStart"/>
      <w:r w:rsidRPr="00443833">
        <w:rPr>
          <w:sz w:val="24"/>
          <w:szCs w:val="24"/>
          <w:lang w:val="pt-BR" w:eastAsia="pt-BR"/>
        </w:rPr>
        <w:t>VaR</w:t>
      </w:r>
      <w:proofErr w:type="spellEnd"/>
      <w:r w:rsidRPr="00443833">
        <w:rPr>
          <w:sz w:val="24"/>
          <w:szCs w:val="24"/>
          <w:lang w:val="pt-BR" w:eastAsia="pt-BR"/>
        </w:rPr>
        <w:t>}(A) + \</w:t>
      </w:r>
      <w:proofErr w:type="spellStart"/>
      <w:r w:rsidRPr="00443833">
        <w:rPr>
          <w:sz w:val="24"/>
          <w:szCs w:val="24"/>
          <w:lang w:val="pt-BR" w:eastAsia="pt-BR"/>
        </w:rPr>
        <w:t>text</w:t>
      </w:r>
      <w:proofErr w:type="spellEnd"/>
      <w:r w:rsidRPr="00443833">
        <w:rPr>
          <w:sz w:val="24"/>
          <w:szCs w:val="24"/>
          <w:lang w:val="pt-BR" w:eastAsia="pt-BR"/>
        </w:rPr>
        <w:t>{</w:t>
      </w:r>
      <w:proofErr w:type="spellStart"/>
      <w:r w:rsidRPr="00443833">
        <w:rPr>
          <w:sz w:val="24"/>
          <w:szCs w:val="24"/>
          <w:lang w:val="pt-BR" w:eastAsia="pt-BR"/>
        </w:rPr>
        <w:t>VaR</w:t>
      </w:r>
      <w:proofErr w:type="spellEnd"/>
      <w:r w:rsidRPr="00443833">
        <w:rPr>
          <w:sz w:val="24"/>
          <w:szCs w:val="24"/>
          <w:lang w:val="pt-BR" w:eastAsia="pt-BR"/>
        </w:rPr>
        <w:t>}(B)$). Essa propriedade perversa desencoraja a diversificação e viola um dos princípios basilares da gestão de portfólio.</w:t>
      </w:r>
      <w:r w:rsidRPr="00443833">
        <w:rPr>
          <w:sz w:val="24"/>
          <w:szCs w:val="24"/>
          <w:vertAlign w:val="superscript"/>
          <w:lang w:val="pt-BR" w:eastAsia="pt-BR"/>
        </w:rPr>
        <w:t>50</w:t>
      </w:r>
      <w:r w:rsidRPr="00443833">
        <w:rPr>
          <w:sz w:val="24"/>
          <w:szCs w:val="24"/>
          <w:lang w:val="pt-BR" w:eastAsia="pt-BR"/>
        </w:rPr>
        <w:t xml:space="preserve"> Exemplos teóricos e práticos mostram que, em distribuições muito assimétricas ou com caudas pesadas, a fusão de riscos pode parecer aumentar o risco medido pelo </w:t>
      </w:r>
      <w:proofErr w:type="spellStart"/>
      <w:r w:rsidRPr="00443833">
        <w:rPr>
          <w:sz w:val="24"/>
          <w:szCs w:val="24"/>
          <w:lang w:val="pt-BR" w:eastAsia="pt-BR"/>
        </w:rPr>
        <w:t>VaR</w:t>
      </w:r>
      <w:proofErr w:type="spellEnd"/>
      <w:r w:rsidRPr="00443833">
        <w:rPr>
          <w:sz w:val="24"/>
          <w:szCs w:val="24"/>
          <w:lang w:val="pt-BR" w:eastAsia="pt-BR"/>
        </w:rPr>
        <w:t>, uma anomalia teórica inaceitável.</w:t>
      </w:r>
      <w:r w:rsidRPr="00443833">
        <w:rPr>
          <w:sz w:val="24"/>
          <w:szCs w:val="24"/>
          <w:vertAlign w:val="superscript"/>
          <w:lang w:val="pt-BR" w:eastAsia="pt-BR"/>
        </w:rPr>
        <w:t>53</w:t>
      </w:r>
    </w:p>
    <w:p w14:paraId="1591C1B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3C186B0"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 xml:space="preserve">2.4.2 Medidas de Risco Coerentes e os Axiomas de </w:t>
      </w:r>
      <w:proofErr w:type="spellStart"/>
      <w:r w:rsidRPr="00443833">
        <w:rPr>
          <w:b/>
          <w:bCs/>
          <w:sz w:val="24"/>
          <w:szCs w:val="24"/>
          <w:lang w:val="pt-BR" w:eastAsia="pt-BR"/>
        </w:rPr>
        <w:t>Artzner</w:t>
      </w:r>
      <w:proofErr w:type="spellEnd"/>
    </w:p>
    <w:p w14:paraId="0258D56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5004EA7"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lastRenderedPageBreak/>
        <w:t xml:space="preserve">Para remediar as falhas do </w:t>
      </w:r>
      <w:proofErr w:type="spellStart"/>
      <w:r w:rsidRPr="00443833">
        <w:rPr>
          <w:sz w:val="24"/>
          <w:szCs w:val="24"/>
          <w:lang w:val="pt-BR" w:eastAsia="pt-BR"/>
        </w:rPr>
        <w:t>VaR</w:t>
      </w:r>
      <w:proofErr w:type="spellEnd"/>
      <w:r w:rsidRPr="00443833">
        <w:rPr>
          <w:sz w:val="24"/>
          <w:szCs w:val="24"/>
          <w:lang w:val="pt-BR" w:eastAsia="pt-BR"/>
        </w:rPr>
        <w:t xml:space="preserve">, </w:t>
      </w:r>
      <w:proofErr w:type="spellStart"/>
      <w:r w:rsidRPr="00443833">
        <w:rPr>
          <w:sz w:val="24"/>
          <w:szCs w:val="24"/>
          <w:lang w:val="pt-BR" w:eastAsia="pt-BR"/>
        </w:rPr>
        <w:t>Artzner</w:t>
      </w:r>
      <w:proofErr w:type="spellEnd"/>
      <w:r w:rsidRPr="00443833">
        <w:rPr>
          <w:sz w:val="24"/>
          <w:szCs w:val="24"/>
          <w:lang w:val="pt-BR" w:eastAsia="pt-BR"/>
        </w:rPr>
        <w:t xml:space="preserve">, </w:t>
      </w:r>
      <w:proofErr w:type="spellStart"/>
      <w:r w:rsidRPr="00443833">
        <w:rPr>
          <w:sz w:val="24"/>
          <w:szCs w:val="24"/>
          <w:lang w:val="pt-BR" w:eastAsia="pt-BR"/>
        </w:rPr>
        <w:t>Delbaen</w:t>
      </w:r>
      <w:proofErr w:type="spellEnd"/>
      <w:r w:rsidRPr="00443833">
        <w:rPr>
          <w:sz w:val="24"/>
          <w:szCs w:val="24"/>
          <w:lang w:val="pt-BR" w:eastAsia="pt-BR"/>
        </w:rPr>
        <w:t>, Eber e Heath (1999) estabeleceram quatro axiomas que uma medida de risco $\</w:t>
      </w:r>
      <w:proofErr w:type="spellStart"/>
      <w:r w:rsidRPr="00443833">
        <w:rPr>
          <w:sz w:val="24"/>
          <w:szCs w:val="24"/>
          <w:lang w:val="pt-BR" w:eastAsia="pt-BR"/>
        </w:rPr>
        <w:t>rho</w:t>
      </w:r>
      <w:proofErr w:type="spellEnd"/>
      <w:r w:rsidRPr="00443833">
        <w:rPr>
          <w:sz w:val="24"/>
          <w:szCs w:val="24"/>
          <w:lang w:val="pt-BR" w:eastAsia="pt-BR"/>
        </w:rPr>
        <w:t xml:space="preserve">$ deve satisfazer para ser considerada "coerente" e segura para alocação de capital </w:t>
      </w:r>
      <w:r w:rsidRPr="00443833">
        <w:rPr>
          <w:sz w:val="24"/>
          <w:szCs w:val="24"/>
          <w:vertAlign w:val="superscript"/>
          <w:lang w:val="pt-BR" w:eastAsia="pt-BR"/>
        </w:rPr>
        <w:t>50</w:t>
      </w:r>
      <w:r w:rsidRPr="00443833">
        <w:rPr>
          <w:sz w:val="24"/>
          <w:szCs w:val="24"/>
          <w:lang w:val="pt-BR" w:eastAsia="pt-BR"/>
        </w:rPr>
        <w:t>:</w:t>
      </w:r>
    </w:p>
    <w:p w14:paraId="17D61BEA" w14:textId="77777777" w:rsidR="00443833" w:rsidRPr="00443833" w:rsidRDefault="00443833" w:rsidP="00443833">
      <w:pPr>
        <w:widowControl/>
        <w:numPr>
          <w:ilvl w:val="0"/>
          <w:numId w:val="70"/>
        </w:numPr>
        <w:autoSpaceDE/>
        <w:autoSpaceDN/>
        <w:spacing w:line="360" w:lineRule="auto"/>
        <w:jc w:val="both"/>
        <w:rPr>
          <w:sz w:val="24"/>
          <w:szCs w:val="24"/>
          <w:lang w:val="pt-BR" w:eastAsia="pt-BR"/>
        </w:rPr>
      </w:pPr>
      <w:proofErr w:type="spellStart"/>
      <w:r w:rsidRPr="00443833">
        <w:rPr>
          <w:b/>
          <w:bCs/>
          <w:sz w:val="24"/>
          <w:szCs w:val="24"/>
          <w:lang w:val="pt-BR" w:eastAsia="pt-BR"/>
        </w:rPr>
        <w:t>Monotonicidade</w:t>
      </w:r>
      <w:proofErr w:type="spellEnd"/>
      <w:r w:rsidRPr="00443833">
        <w:rPr>
          <w:b/>
          <w:bCs/>
          <w:sz w:val="24"/>
          <w:szCs w:val="24"/>
          <w:lang w:val="pt-BR" w:eastAsia="pt-BR"/>
        </w:rPr>
        <w:t>:</w:t>
      </w:r>
      <w:r w:rsidRPr="00443833">
        <w:rPr>
          <w:sz w:val="24"/>
          <w:szCs w:val="24"/>
          <w:lang w:val="pt-BR" w:eastAsia="pt-BR"/>
        </w:rPr>
        <w:t xml:space="preserve"> Se o portfólio $X$ tem retornos sempre melhores que $Y$, o risco de $X$ deve ser menor ($\</w:t>
      </w:r>
      <w:proofErr w:type="spellStart"/>
      <w:proofErr w:type="gramStart"/>
      <w:r w:rsidRPr="00443833">
        <w:rPr>
          <w:sz w:val="24"/>
          <w:szCs w:val="24"/>
          <w:lang w:val="pt-BR" w:eastAsia="pt-BR"/>
        </w:rPr>
        <w:t>text</w:t>
      </w:r>
      <w:proofErr w:type="spellEnd"/>
      <w:r w:rsidRPr="00443833">
        <w:rPr>
          <w:sz w:val="24"/>
          <w:szCs w:val="24"/>
          <w:lang w:val="pt-BR" w:eastAsia="pt-BR"/>
        </w:rPr>
        <w:t>{</w:t>
      </w:r>
      <w:proofErr w:type="gramEnd"/>
      <w:r w:rsidRPr="00443833">
        <w:rPr>
          <w:sz w:val="24"/>
          <w:szCs w:val="24"/>
          <w:lang w:val="pt-BR" w:eastAsia="pt-BR"/>
        </w:rPr>
        <w:t>Se } X \</w:t>
      </w:r>
      <w:proofErr w:type="spellStart"/>
      <w:r w:rsidRPr="00443833">
        <w:rPr>
          <w:sz w:val="24"/>
          <w:szCs w:val="24"/>
          <w:lang w:val="pt-BR" w:eastAsia="pt-BR"/>
        </w:rPr>
        <w:t>ge</w:t>
      </w:r>
      <w:proofErr w:type="spellEnd"/>
      <w:r w:rsidRPr="00443833">
        <w:rPr>
          <w:sz w:val="24"/>
          <w:szCs w:val="24"/>
          <w:lang w:val="pt-BR" w:eastAsia="pt-BR"/>
        </w:rPr>
        <w:t xml:space="preserve"> Y, \</w:t>
      </w:r>
      <w:proofErr w:type="spellStart"/>
      <w:r w:rsidRPr="00443833">
        <w:rPr>
          <w:sz w:val="24"/>
          <w:szCs w:val="24"/>
          <w:lang w:val="pt-BR" w:eastAsia="pt-BR"/>
        </w:rPr>
        <w:t>text</w:t>
      </w:r>
      <w:proofErr w:type="spellEnd"/>
      <w:r w:rsidRPr="00443833">
        <w:rPr>
          <w:sz w:val="24"/>
          <w:szCs w:val="24"/>
          <w:lang w:val="pt-BR" w:eastAsia="pt-BR"/>
        </w:rPr>
        <w:t>{então } \</w:t>
      </w:r>
      <w:proofErr w:type="spellStart"/>
      <w:r w:rsidRPr="00443833">
        <w:rPr>
          <w:sz w:val="24"/>
          <w:szCs w:val="24"/>
          <w:lang w:val="pt-BR" w:eastAsia="pt-BR"/>
        </w:rPr>
        <w:t>rho</w:t>
      </w:r>
      <w:proofErr w:type="spellEnd"/>
      <w:r w:rsidRPr="00443833">
        <w:rPr>
          <w:sz w:val="24"/>
          <w:szCs w:val="24"/>
          <w:lang w:val="pt-BR" w:eastAsia="pt-BR"/>
        </w:rPr>
        <w:t>(X) \</w:t>
      </w:r>
      <w:proofErr w:type="spellStart"/>
      <w:r w:rsidRPr="00443833">
        <w:rPr>
          <w:sz w:val="24"/>
          <w:szCs w:val="24"/>
          <w:lang w:val="pt-BR" w:eastAsia="pt-BR"/>
        </w:rPr>
        <w:t>le</w:t>
      </w:r>
      <w:proofErr w:type="spellEnd"/>
      <w:r w:rsidRPr="00443833">
        <w:rPr>
          <w:sz w:val="24"/>
          <w:szCs w:val="24"/>
          <w:lang w:val="pt-BR" w:eastAsia="pt-BR"/>
        </w:rPr>
        <w:t xml:space="preserve"> \</w:t>
      </w:r>
      <w:proofErr w:type="spellStart"/>
      <w:r w:rsidRPr="00443833">
        <w:rPr>
          <w:sz w:val="24"/>
          <w:szCs w:val="24"/>
          <w:lang w:val="pt-BR" w:eastAsia="pt-BR"/>
        </w:rPr>
        <w:t>rho</w:t>
      </w:r>
      <w:proofErr w:type="spellEnd"/>
      <w:r w:rsidRPr="00443833">
        <w:rPr>
          <w:sz w:val="24"/>
          <w:szCs w:val="24"/>
          <w:lang w:val="pt-BR" w:eastAsia="pt-BR"/>
        </w:rPr>
        <w:t>(Y)$).</w:t>
      </w:r>
    </w:p>
    <w:p w14:paraId="0BF98FD1" w14:textId="77777777" w:rsidR="00443833" w:rsidRPr="00443833" w:rsidRDefault="00443833" w:rsidP="00443833">
      <w:pPr>
        <w:widowControl/>
        <w:numPr>
          <w:ilvl w:val="0"/>
          <w:numId w:val="70"/>
        </w:numPr>
        <w:autoSpaceDE/>
        <w:autoSpaceDN/>
        <w:spacing w:line="360" w:lineRule="auto"/>
        <w:jc w:val="both"/>
        <w:rPr>
          <w:sz w:val="24"/>
          <w:szCs w:val="24"/>
          <w:lang w:val="pt-BR" w:eastAsia="pt-BR"/>
        </w:rPr>
      </w:pPr>
      <w:r w:rsidRPr="00443833">
        <w:rPr>
          <w:b/>
          <w:bCs/>
          <w:sz w:val="24"/>
          <w:szCs w:val="24"/>
          <w:lang w:val="pt-BR" w:eastAsia="pt-BR"/>
        </w:rPr>
        <w:t>Subaditividade:</w:t>
      </w:r>
      <w:r w:rsidRPr="00443833">
        <w:rPr>
          <w:sz w:val="24"/>
          <w:szCs w:val="24"/>
          <w:lang w:val="pt-BR" w:eastAsia="pt-BR"/>
        </w:rPr>
        <w:t xml:space="preserve"> O risco do todo não pode exceder a soma dos riscos das partes ($\</w:t>
      </w:r>
      <w:proofErr w:type="spellStart"/>
      <w:r w:rsidRPr="00443833">
        <w:rPr>
          <w:sz w:val="24"/>
          <w:szCs w:val="24"/>
          <w:lang w:val="pt-BR" w:eastAsia="pt-BR"/>
        </w:rPr>
        <w:t>rho</w:t>
      </w:r>
      <w:proofErr w:type="spellEnd"/>
      <w:r w:rsidRPr="00443833">
        <w:rPr>
          <w:sz w:val="24"/>
          <w:szCs w:val="24"/>
          <w:lang w:val="pt-BR" w:eastAsia="pt-BR"/>
        </w:rPr>
        <w:t>(X+Y) \</w:t>
      </w:r>
      <w:proofErr w:type="spellStart"/>
      <w:r w:rsidRPr="00443833">
        <w:rPr>
          <w:sz w:val="24"/>
          <w:szCs w:val="24"/>
          <w:lang w:val="pt-BR" w:eastAsia="pt-BR"/>
        </w:rPr>
        <w:t>le</w:t>
      </w:r>
      <w:proofErr w:type="spellEnd"/>
      <w:r w:rsidRPr="00443833">
        <w:rPr>
          <w:sz w:val="24"/>
          <w:szCs w:val="24"/>
          <w:lang w:val="pt-BR" w:eastAsia="pt-BR"/>
        </w:rPr>
        <w:t xml:space="preserve"> \</w:t>
      </w:r>
      <w:proofErr w:type="spellStart"/>
      <w:r w:rsidRPr="00443833">
        <w:rPr>
          <w:sz w:val="24"/>
          <w:szCs w:val="24"/>
          <w:lang w:val="pt-BR" w:eastAsia="pt-BR"/>
        </w:rPr>
        <w:t>rho</w:t>
      </w:r>
      <w:proofErr w:type="spellEnd"/>
      <w:r w:rsidRPr="00443833">
        <w:rPr>
          <w:sz w:val="24"/>
          <w:szCs w:val="24"/>
          <w:lang w:val="pt-BR" w:eastAsia="pt-BR"/>
        </w:rPr>
        <w:t>(X) + \</w:t>
      </w:r>
      <w:proofErr w:type="spellStart"/>
      <w:r w:rsidRPr="00443833">
        <w:rPr>
          <w:sz w:val="24"/>
          <w:szCs w:val="24"/>
          <w:lang w:val="pt-BR" w:eastAsia="pt-BR"/>
        </w:rPr>
        <w:t>rho</w:t>
      </w:r>
      <w:proofErr w:type="spellEnd"/>
      <w:r w:rsidRPr="00443833">
        <w:rPr>
          <w:sz w:val="24"/>
          <w:szCs w:val="24"/>
          <w:lang w:val="pt-BR" w:eastAsia="pt-BR"/>
        </w:rPr>
        <w:t>(Y)$). Garante que a diversificação reduz o risco.</w:t>
      </w:r>
    </w:p>
    <w:p w14:paraId="000EF40F" w14:textId="77777777" w:rsidR="00443833" w:rsidRPr="00443833" w:rsidRDefault="00443833" w:rsidP="00443833">
      <w:pPr>
        <w:widowControl/>
        <w:numPr>
          <w:ilvl w:val="0"/>
          <w:numId w:val="70"/>
        </w:numPr>
        <w:autoSpaceDE/>
        <w:autoSpaceDN/>
        <w:spacing w:line="360" w:lineRule="auto"/>
        <w:jc w:val="both"/>
        <w:rPr>
          <w:sz w:val="24"/>
          <w:szCs w:val="24"/>
          <w:lang w:val="pt-BR" w:eastAsia="pt-BR"/>
        </w:rPr>
      </w:pPr>
      <w:r w:rsidRPr="00443833">
        <w:rPr>
          <w:b/>
          <w:bCs/>
          <w:sz w:val="24"/>
          <w:szCs w:val="24"/>
          <w:lang w:val="pt-BR" w:eastAsia="pt-BR"/>
        </w:rPr>
        <w:t>Homogeneidade Positiva:</w:t>
      </w:r>
      <w:r w:rsidRPr="00443833">
        <w:rPr>
          <w:sz w:val="24"/>
          <w:szCs w:val="24"/>
          <w:lang w:val="pt-BR" w:eastAsia="pt-BR"/>
        </w:rPr>
        <w:t xml:space="preserve"> O risco escala linearmente com o tamanho da posição ($\</w:t>
      </w:r>
      <w:proofErr w:type="spellStart"/>
      <w:proofErr w:type="gramStart"/>
      <w:r w:rsidRPr="00443833">
        <w:rPr>
          <w:sz w:val="24"/>
          <w:szCs w:val="24"/>
          <w:lang w:val="pt-BR" w:eastAsia="pt-BR"/>
        </w:rPr>
        <w:t>rho</w:t>
      </w:r>
      <w:proofErr w:type="spellEnd"/>
      <w:r w:rsidRPr="00443833">
        <w:rPr>
          <w:sz w:val="24"/>
          <w:szCs w:val="24"/>
          <w:lang w:val="pt-BR" w:eastAsia="pt-BR"/>
        </w:rPr>
        <w:t>(</w:t>
      </w:r>
      <w:proofErr w:type="gramEnd"/>
      <w:r w:rsidRPr="00443833">
        <w:rPr>
          <w:sz w:val="24"/>
          <w:szCs w:val="24"/>
          <w:lang w:val="pt-BR" w:eastAsia="pt-BR"/>
        </w:rPr>
        <w:t>\lambda X) = \lambda \</w:t>
      </w:r>
      <w:proofErr w:type="spellStart"/>
      <w:r w:rsidRPr="00443833">
        <w:rPr>
          <w:sz w:val="24"/>
          <w:szCs w:val="24"/>
          <w:lang w:val="pt-BR" w:eastAsia="pt-BR"/>
        </w:rPr>
        <w:t>rho</w:t>
      </w:r>
      <w:proofErr w:type="spellEnd"/>
      <w:r w:rsidRPr="00443833">
        <w:rPr>
          <w:sz w:val="24"/>
          <w:szCs w:val="24"/>
          <w:lang w:val="pt-BR" w:eastAsia="pt-BR"/>
        </w:rPr>
        <w:t>(X)$ para $\lambda &gt; 0$).</w:t>
      </w:r>
    </w:p>
    <w:p w14:paraId="58B5A097" w14:textId="77777777" w:rsidR="00443833" w:rsidRPr="00443833" w:rsidRDefault="00443833" w:rsidP="00443833">
      <w:pPr>
        <w:widowControl/>
        <w:numPr>
          <w:ilvl w:val="0"/>
          <w:numId w:val="70"/>
        </w:numPr>
        <w:autoSpaceDE/>
        <w:autoSpaceDN/>
        <w:spacing w:line="360" w:lineRule="auto"/>
        <w:jc w:val="both"/>
        <w:rPr>
          <w:sz w:val="24"/>
          <w:szCs w:val="24"/>
          <w:lang w:val="pt-BR" w:eastAsia="pt-BR"/>
        </w:rPr>
      </w:pPr>
      <w:r w:rsidRPr="00443833">
        <w:rPr>
          <w:b/>
          <w:bCs/>
          <w:sz w:val="24"/>
          <w:szCs w:val="24"/>
          <w:lang w:val="pt-BR" w:eastAsia="pt-BR"/>
        </w:rPr>
        <w:t>Invariância de Translação:</w:t>
      </w:r>
      <w:r w:rsidRPr="00443833">
        <w:rPr>
          <w:sz w:val="24"/>
          <w:szCs w:val="24"/>
          <w:lang w:val="pt-BR" w:eastAsia="pt-BR"/>
        </w:rPr>
        <w:t xml:space="preserve"> Adicionar um montante garantido de caixa $k$ reduz o risco nesse mesmo montante ($\</w:t>
      </w:r>
      <w:proofErr w:type="spellStart"/>
      <w:proofErr w:type="gramStart"/>
      <w:r w:rsidRPr="00443833">
        <w:rPr>
          <w:sz w:val="24"/>
          <w:szCs w:val="24"/>
          <w:lang w:val="pt-BR" w:eastAsia="pt-BR"/>
        </w:rPr>
        <w:t>rho</w:t>
      </w:r>
      <w:proofErr w:type="spellEnd"/>
      <w:r w:rsidRPr="00443833">
        <w:rPr>
          <w:sz w:val="24"/>
          <w:szCs w:val="24"/>
          <w:lang w:val="pt-BR" w:eastAsia="pt-BR"/>
        </w:rPr>
        <w:t>(</w:t>
      </w:r>
      <w:proofErr w:type="gramEnd"/>
      <w:r w:rsidRPr="00443833">
        <w:rPr>
          <w:sz w:val="24"/>
          <w:szCs w:val="24"/>
          <w:lang w:val="pt-BR" w:eastAsia="pt-BR"/>
        </w:rPr>
        <w:t>X + k) = \</w:t>
      </w:r>
      <w:proofErr w:type="spellStart"/>
      <w:r w:rsidRPr="00443833">
        <w:rPr>
          <w:sz w:val="24"/>
          <w:szCs w:val="24"/>
          <w:lang w:val="pt-BR" w:eastAsia="pt-BR"/>
        </w:rPr>
        <w:t>rho</w:t>
      </w:r>
      <w:proofErr w:type="spellEnd"/>
      <w:r w:rsidRPr="00443833">
        <w:rPr>
          <w:sz w:val="24"/>
          <w:szCs w:val="24"/>
          <w:lang w:val="pt-BR" w:eastAsia="pt-BR"/>
        </w:rPr>
        <w:t>(X) - k$).</w:t>
      </w:r>
    </w:p>
    <w:p w14:paraId="4ADEA31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A236F7D" w14:textId="77777777" w:rsidR="00443833" w:rsidRPr="00443833" w:rsidRDefault="00443833" w:rsidP="00443833">
      <w:pPr>
        <w:widowControl/>
        <w:autoSpaceDE/>
        <w:autoSpaceDN/>
        <w:spacing w:line="360" w:lineRule="auto"/>
        <w:ind w:firstLine="851"/>
        <w:jc w:val="both"/>
        <w:rPr>
          <w:b/>
          <w:bCs/>
          <w:sz w:val="24"/>
          <w:szCs w:val="24"/>
          <w:lang w:val="en-US" w:eastAsia="pt-BR"/>
        </w:rPr>
      </w:pPr>
      <w:r w:rsidRPr="00443833">
        <w:rPr>
          <w:b/>
          <w:bCs/>
          <w:sz w:val="24"/>
          <w:szCs w:val="24"/>
          <w:lang w:val="en-US" w:eastAsia="pt-BR"/>
        </w:rPr>
        <w:t>2.4.3 Conditional Value at Risk (</w:t>
      </w:r>
      <w:proofErr w:type="spellStart"/>
      <w:r w:rsidRPr="00443833">
        <w:rPr>
          <w:b/>
          <w:bCs/>
          <w:sz w:val="24"/>
          <w:szCs w:val="24"/>
          <w:lang w:val="en-US" w:eastAsia="pt-BR"/>
        </w:rPr>
        <w:t>CVaR</w:t>
      </w:r>
      <w:proofErr w:type="spellEnd"/>
      <w:r w:rsidRPr="00443833">
        <w:rPr>
          <w:b/>
          <w:bCs/>
          <w:sz w:val="24"/>
          <w:szCs w:val="24"/>
          <w:lang w:val="en-US" w:eastAsia="pt-BR"/>
        </w:rPr>
        <w:t>) / Expected Shortfall (ES)</w:t>
      </w:r>
    </w:p>
    <w:p w14:paraId="1C78E8DA" w14:textId="77777777" w:rsidR="00443833" w:rsidRPr="00443833" w:rsidRDefault="00443833" w:rsidP="00443833">
      <w:pPr>
        <w:widowControl/>
        <w:autoSpaceDE/>
        <w:autoSpaceDN/>
        <w:spacing w:line="360" w:lineRule="auto"/>
        <w:ind w:firstLine="851"/>
        <w:jc w:val="both"/>
        <w:rPr>
          <w:sz w:val="24"/>
          <w:szCs w:val="24"/>
          <w:lang w:val="en-US" w:eastAsia="pt-BR"/>
        </w:rPr>
      </w:pPr>
    </w:p>
    <w:p w14:paraId="6589AFE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Como resposta direta à incoerência do </w:t>
      </w:r>
      <w:proofErr w:type="spellStart"/>
      <w:r w:rsidRPr="00443833">
        <w:rPr>
          <w:sz w:val="24"/>
          <w:szCs w:val="24"/>
          <w:lang w:val="pt-BR" w:eastAsia="pt-BR"/>
        </w:rPr>
        <w:t>VaR</w:t>
      </w:r>
      <w:proofErr w:type="spellEnd"/>
      <w:r w:rsidRPr="00443833">
        <w:rPr>
          <w:sz w:val="24"/>
          <w:szCs w:val="24"/>
          <w:lang w:val="pt-BR" w:eastAsia="pt-BR"/>
        </w:rPr>
        <w:t xml:space="preserve">, </w:t>
      </w:r>
      <w:proofErr w:type="spellStart"/>
      <w:r w:rsidRPr="00443833">
        <w:rPr>
          <w:sz w:val="24"/>
          <w:szCs w:val="24"/>
          <w:lang w:val="pt-BR" w:eastAsia="pt-BR"/>
        </w:rPr>
        <w:t>Rockafellar</w:t>
      </w:r>
      <w:proofErr w:type="spellEnd"/>
      <w:r w:rsidRPr="00443833">
        <w:rPr>
          <w:sz w:val="24"/>
          <w:szCs w:val="24"/>
          <w:lang w:val="pt-BR" w:eastAsia="pt-BR"/>
        </w:rPr>
        <w:t xml:space="preserve"> e </w:t>
      </w:r>
      <w:proofErr w:type="spellStart"/>
      <w:r w:rsidRPr="00443833">
        <w:rPr>
          <w:sz w:val="24"/>
          <w:szCs w:val="24"/>
          <w:lang w:val="pt-BR" w:eastAsia="pt-BR"/>
        </w:rPr>
        <w:t>Uryasev</w:t>
      </w:r>
      <w:proofErr w:type="spellEnd"/>
      <w:r w:rsidRPr="00443833">
        <w:rPr>
          <w:sz w:val="24"/>
          <w:szCs w:val="24"/>
          <w:lang w:val="pt-BR" w:eastAsia="pt-BR"/>
        </w:rPr>
        <w:t xml:space="preserve"> (2000, 2002) propuseram e operacionalizaram o </w:t>
      </w:r>
      <w:proofErr w:type="spellStart"/>
      <w:r w:rsidRPr="00443833">
        <w:rPr>
          <w:i/>
          <w:iCs/>
          <w:sz w:val="24"/>
          <w:szCs w:val="24"/>
          <w:lang w:val="pt-BR" w:eastAsia="pt-BR"/>
        </w:rPr>
        <w:t>Conditional</w:t>
      </w:r>
      <w:proofErr w:type="spellEnd"/>
      <w:r w:rsidRPr="00443833">
        <w:rPr>
          <w:i/>
          <w:iCs/>
          <w:sz w:val="24"/>
          <w:szCs w:val="24"/>
          <w:lang w:val="pt-BR" w:eastAsia="pt-BR"/>
        </w:rPr>
        <w:t xml:space="preserve"> </w:t>
      </w:r>
      <w:proofErr w:type="spellStart"/>
      <w:r w:rsidRPr="00443833">
        <w:rPr>
          <w:i/>
          <w:iCs/>
          <w:sz w:val="24"/>
          <w:szCs w:val="24"/>
          <w:lang w:val="pt-BR" w:eastAsia="pt-BR"/>
        </w:rPr>
        <w:t>Value</w:t>
      </w:r>
      <w:proofErr w:type="spellEnd"/>
      <w:r w:rsidRPr="00443833">
        <w:rPr>
          <w:i/>
          <w:iCs/>
          <w:sz w:val="24"/>
          <w:szCs w:val="24"/>
          <w:lang w:val="pt-BR" w:eastAsia="pt-BR"/>
        </w:rPr>
        <w:t xml:space="preserve"> </w:t>
      </w:r>
      <w:proofErr w:type="spellStart"/>
      <w:r w:rsidRPr="00443833">
        <w:rPr>
          <w:i/>
          <w:iCs/>
          <w:sz w:val="24"/>
          <w:szCs w:val="24"/>
          <w:lang w:val="pt-BR" w:eastAsia="pt-BR"/>
        </w:rPr>
        <w:t>at</w:t>
      </w:r>
      <w:proofErr w:type="spellEnd"/>
      <w:r w:rsidRPr="00443833">
        <w:rPr>
          <w:i/>
          <w:iCs/>
          <w:sz w:val="24"/>
          <w:szCs w:val="24"/>
          <w:lang w:val="pt-BR" w:eastAsia="pt-BR"/>
        </w:rPr>
        <w:t xml:space="preserve"> Risk</w:t>
      </w:r>
      <w:r w:rsidRPr="00443833">
        <w:rPr>
          <w:sz w:val="24"/>
          <w:szCs w:val="24"/>
          <w:lang w:val="pt-BR" w:eastAsia="pt-BR"/>
        </w:rPr>
        <w:t xml:space="preserve"> (</w:t>
      </w:r>
      <w:proofErr w:type="spellStart"/>
      <w:r w:rsidRPr="00443833">
        <w:rPr>
          <w:sz w:val="24"/>
          <w:szCs w:val="24"/>
          <w:lang w:val="pt-BR" w:eastAsia="pt-BR"/>
        </w:rPr>
        <w:t>CVaR</w:t>
      </w:r>
      <w:proofErr w:type="spellEnd"/>
      <w:r w:rsidRPr="00443833">
        <w:rPr>
          <w:sz w:val="24"/>
          <w:szCs w:val="24"/>
          <w:lang w:val="pt-BR" w:eastAsia="pt-BR"/>
        </w:rPr>
        <w:t xml:space="preserve">), também conhecido como </w:t>
      </w:r>
      <w:proofErr w:type="spellStart"/>
      <w:r w:rsidRPr="00443833">
        <w:rPr>
          <w:i/>
          <w:iCs/>
          <w:sz w:val="24"/>
          <w:szCs w:val="24"/>
          <w:lang w:val="pt-BR" w:eastAsia="pt-BR"/>
        </w:rPr>
        <w:t>Expected</w:t>
      </w:r>
      <w:proofErr w:type="spellEnd"/>
      <w:r w:rsidRPr="00443833">
        <w:rPr>
          <w:i/>
          <w:iCs/>
          <w:sz w:val="24"/>
          <w:szCs w:val="24"/>
          <w:lang w:val="pt-BR" w:eastAsia="pt-BR"/>
        </w:rPr>
        <w:t xml:space="preserve"> </w:t>
      </w:r>
      <w:proofErr w:type="spellStart"/>
      <w:r w:rsidRPr="00443833">
        <w:rPr>
          <w:i/>
          <w:iCs/>
          <w:sz w:val="24"/>
          <w:szCs w:val="24"/>
          <w:lang w:val="pt-BR" w:eastAsia="pt-BR"/>
        </w:rPr>
        <w:t>Shortfall</w:t>
      </w:r>
      <w:proofErr w:type="spellEnd"/>
      <w:r w:rsidRPr="00443833">
        <w:rPr>
          <w:sz w:val="24"/>
          <w:szCs w:val="24"/>
          <w:lang w:val="pt-BR" w:eastAsia="pt-BR"/>
        </w:rPr>
        <w:t xml:space="preserve"> (ES). O </w:t>
      </w:r>
      <w:proofErr w:type="spellStart"/>
      <w:r w:rsidRPr="00443833">
        <w:rPr>
          <w:sz w:val="24"/>
          <w:szCs w:val="24"/>
          <w:lang w:val="pt-BR" w:eastAsia="pt-BR"/>
        </w:rPr>
        <w:t>CVaR</w:t>
      </w:r>
      <w:proofErr w:type="spellEnd"/>
      <w:r w:rsidRPr="00443833">
        <w:rPr>
          <w:sz w:val="24"/>
          <w:szCs w:val="24"/>
          <w:lang w:val="pt-BR" w:eastAsia="pt-BR"/>
        </w:rPr>
        <w:t xml:space="preserve"> é definido como a média das perdas que ocorrem na cauda da distribuição, estritamente além do ponto de corte do VaR.</w:t>
      </w:r>
      <w:r w:rsidRPr="00443833">
        <w:rPr>
          <w:sz w:val="24"/>
          <w:szCs w:val="24"/>
          <w:vertAlign w:val="superscript"/>
          <w:lang w:val="pt-BR" w:eastAsia="pt-BR"/>
        </w:rPr>
        <w:t>56</w:t>
      </w:r>
    </w:p>
    <w:p w14:paraId="6E2D763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11E4678"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w:t>
      </w:r>
      <w:proofErr w:type="spellStart"/>
      <w:r w:rsidRPr="00443833">
        <w:rPr>
          <w:sz w:val="24"/>
          <w:szCs w:val="24"/>
          <w:lang w:val="pt-BR" w:eastAsia="pt-BR"/>
        </w:rPr>
        <w:t>CVaR</w:t>
      </w:r>
      <w:proofErr w:type="spellEnd"/>
      <w:r w:rsidRPr="00443833">
        <w:rPr>
          <w:sz w:val="24"/>
          <w:szCs w:val="24"/>
          <w:lang w:val="pt-BR" w:eastAsia="pt-BR"/>
        </w:rPr>
        <w:t>_{\</w:t>
      </w:r>
      <w:proofErr w:type="gramStart"/>
      <w:r w:rsidRPr="00443833">
        <w:rPr>
          <w:sz w:val="24"/>
          <w:szCs w:val="24"/>
          <w:lang w:val="pt-BR" w:eastAsia="pt-BR"/>
        </w:rPr>
        <w:t>alpha}(</w:t>
      </w:r>
      <w:proofErr w:type="gramEnd"/>
      <w:r w:rsidRPr="00443833">
        <w:rPr>
          <w:sz w:val="24"/>
          <w:szCs w:val="24"/>
          <w:lang w:val="pt-BR" w:eastAsia="pt-BR"/>
        </w:rPr>
        <w:t>X) = E$$</w:t>
      </w:r>
    </w:p>
    <w:p w14:paraId="618265E6"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 xml:space="preserve">Superioridade do </w:t>
      </w:r>
      <w:proofErr w:type="spellStart"/>
      <w:r w:rsidRPr="00443833">
        <w:rPr>
          <w:b/>
          <w:bCs/>
          <w:sz w:val="24"/>
          <w:szCs w:val="24"/>
          <w:lang w:val="pt-BR" w:eastAsia="pt-BR"/>
        </w:rPr>
        <w:t>CVaR</w:t>
      </w:r>
      <w:proofErr w:type="spellEnd"/>
      <w:r w:rsidRPr="00443833">
        <w:rPr>
          <w:b/>
          <w:bCs/>
          <w:sz w:val="24"/>
          <w:szCs w:val="24"/>
          <w:lang w:val="pt-BR" w:eastAsia="pt-BR"/>
        </w:rPr>
        <w:t xml:space="preserve"> na PMPT:</w:t>
      </w:r>
    </w:p>
    <w:p w14:paraId="628C0F81" w14:textId="77777777" w:rsidR="00443833" w:rsidRPr="00443833" w:rsidRDefault="00443833" w:rsidP="00443833">
      <w:pPr>
        <w:widowControl/>
        <w:numPr>
          <w:ilvl w:val="0"/>
          <w:numId w:val="71"/>
        </w:numPr>
        <w:autoSpaceDE/>
        <w:autoSpaceDN/>
        <w:spacing w:line="360" w:lineRule="auto"/>
        <w:jc w:val="both"/>
        <w:rPr>
          <w:sz w:val="24"/>
          <w:szCs w:val="24"/>
          <w:lang w:val="pt-BR" w:eastAsia="pt-BR"/>
        </w:rPr>
      </w:pPr>
      <w:r w:rsidRPr="00443833">
        <w:rPr>
          <w:b/>
          <w:bCs/>
          <w:sz w:val="24"/>
          <w:szCs w:val="24"/>
          <w:lang w:val="pt-BR" w:eastAsia="pt-BR"/>
        </w:rPr>
        <w:t>Coerência:</w:t>
      </w:r>
      <w:r w:rsidRPr="00443833">
        <w:rPr>
          <w:sz w:val="24"/>
          <w:szCs w:val="24"/>
          <w:lang w:val="pt-BR" w:eastAsia="pt-BR"/>
        </w:rPr>
        <w:t xml:space="preserve"> O </w:t>
      </w:r>
      <w:proofErr w:type="spellStart"/>
      <w:r w:rsidRPr="00443833">
        <w:rPr>
          <w:sz w:val="24"/>
          <w:szCs w:val="24"/>
          <w:lang w:val="pt-BR" w:eastAsia="pt-BR"/>
        </w:rPr>
        <w:t>CVaR</w:t>
      </w:r>
      <w:proofErr w:type="spellEnd"/>
      <w:r w:rsidRPr="00443833">
        <w:rPr>
          <w:sz w:val="24"/>
          <w:szCs w:val="24"/>
          <w:lang w:val="pt-BR" w:eastAsia="pt-BR"/>
        </w:rPr>
        <w:t xml:space="preserve"> satisfaz todos os axiomas de </w:t>
      </w:r>
      <w:proofErr w:type="spellStart"/>
      <w:r w:rsidRPr="00443833">
        <w:rPr>
          <w:sz w:val="24"/>
          <w:szCs w:val="24"/>
          <w:lang w:val="pt-BR" w:eastAsia="pt-BR"/>
        </w:rPr>
        <w:t>Artzner</w:t>
      </w:r>
      <w:proofErr w:type="spellEnd"/>
      <w:r w:rsidRPr="00443833">
        <w:rPr>
          <w:sz w:val="24"/>
          <w:szCs w:val="24"/>
          <w:lang w:val="pt-BR" w:eastAsia="pt-BR"/>
        </w:rPr>
        <w:t>, incluindo a subaditividade. Ele reconhece corretamente os benefícios da diversificação mesmo em cenários de estresse extremo.</w:t>
      </w:r>
      <w:r w:rsidRPr="00443833">
        <w:rPr>
          <w:sz w:val="24"/>
          <w:szCs w:val="24"/>
          <w:vertAlign w:val="superscript"/>
          <w:lang w:val="pt-BR" w:eastAsia="pt-BR"/>
        </w:rPr>
        <w:t>26</w:t>
      </w:r>
    </w:p>
    <w:p w14:paraId="323BB7BB" w14:textId="77777777" w:rsidR="00443833" w:rsidRPr="00443833" w:rsidRDefault="00443833" w:rsidP="00443833">
      <w:pPr>
        <w:widowControl/>
        <w:numPr>
          <w:ilvl w:val="0"/>
          <w:numId w:val="71"/>
        </w:numPr>
        <w:autoSpaceDE/>
        <w:autoSpaceDN/>
        <w:spacing w:line="360" w:lineRule="auto"/>
        <w:jc w:val="both"/>
        <w:rPr>
          <w:sz w:val="24"/>
          <w:szCs w:val="24"/>
          <w:lang w:val="pt-BR" w:eastAsia="pt-BR"/>
        </w:rPr>
      </w:pPr>
      <w:r w:rsidRPr="00443833">
        <w:rPr>
          <w:b/>
          <w:bCs/>
          <w:sz w:val="24"/>
          <w:szCs w:val="24"/>
          <w:lang w:val="pt-BR" w:eastAsia="pt-BR"/>
        </w:rPr>
        <w:t>Convexidade e Otimização:</w:t>
      </w:r>
      <w:r w:rsidRPr="00443833">
        <w:rPr>
          <w:sz w:val="24"/>
          <w:szCs w:val="24"/>
          <w:lang w:val="pt-BR" w:eastAsia="pt-BR"/>
        </w:rPr>
        <w:t xml:space="preserve"> Diferentemente do </w:t>
      </w:r>
      <w:proofErr w:type="spellStart"/>
      <w:r w:rsidRPr="00443833">
        <w:rPr>
          <w:sz w:val="24"/>
          <w:szCs w:val="24"/>
          <w:lang w:val="pt-BR" w:eastAsia="pt-BR"/>
        </w:rPr>
        <w:t>VaR</w:t>
      </w:r>
      <w:proofErr w:type="spellEnd"/>
      <w:r w:rsidRPr="00443833">
        <w:rPr>
          <w:sz w:val="24"/>
          <w:szCs w:val="24"/>
          <w:lang w:val="pt-BR" w:eastAsia="pt-BR"/>
        </w:rPr>
        <w:t xml:space="preserve">, que é uma função não-convexa e difícil de otimizar (com múltiplos mínimos locais), o </w:t>
      </w:r>
      <w:proofErr w:type="spellStart"/>
      <w:r w:rsidRPr="00443833">
        <w:rPr>
          <w:sz w:val="24"/>
          <w:szCs w:val="24"/>
          <w:lang w:val="pt-BR" w:eastAsia="pt-BR"/>
        </w:rPr>
        <w:t>CVaR</w:t>
      </w:r>
      <w:proofErr w:type="spellEnd"/>
      <w:r w:rsidRPr="00443833">
        <w:rPr>
          <w:sz w:val="24"/>
          <w:szCs w:val="24"/>
          <w:lang w:val="pt-BR" w:eastAsia="pt-BR"/>
        </w:rPr>
        <w:t xml:space="preserve"> é convexo. Isso permitiu a </w:t>
      </w:r>
      <w:proofErr w:type="spellStart"/>
      <w:r w:rsidRPr="00443833">
        <w:rPr>
          <w:sz w:val="24"/>
          <w:szCs w:val="24"/>
          <w:lang w:val="pt-BR" w:eastAsia="pt-BR"/>
        </w:rPr>
        <w:t>Rockafellar</w:t>
      </w:r>
      <w:proofErr w:type="spellEnd"/>
      <w:r w:rsidRPr="00443833">
        <w:rPr>
          <w:sz w:val="24"/>
          <w:szCs w:val="24"/>
          <w:lang w:val="pt-BR" w:eastAsia="pt-BR"/>
        </w:rPr>
        <w:t xml:space="preserve"> e </w:t>
      </w:r>
      <w:proofErr w:type="spellStart"/>
      <w:r w:rsidRPr="00443833">
        <w:rPr>
          <w:sz w:val="24"/>
          <w:szCs w:val="24"/>
          <w:lang w:val="pt-BR" w:eastAsia="pt-BR"/>
        </w:rPr>
        <w:t>Uryasev</w:t>
      </w:r>
      <w:proofErr w:type="spellEnd"/>
      <w:r w:rsidRPr="00443833">
        <w:rPr>
          <w:sz w:val="24"/>
          <w:szCs w:val="24"/>
          <w:lang w:val="pt-BR" w:eastAsia="pt-BR"/>
        </w:rPr>
        <w:t xml:space="preserve"> desenvolver algoritmos de programação linear que podem otimizar portfólios com milhares de ativos e cenários de forma extremamente eficiente, minimizando diretamente o risco de cauda.</w:t>
      </w:r>
      <w:r w:rsidRPr="00443833">
        <w:rPr>
          <w:sz w:val="24"/>
          <w:szCs w:val="24"/>
          <w:vertAlign w:val="superscript"/>
          <w:lang w:val="pt-BR" w:eastAsia="pt-BR"/>
        </w:rPr>
        <w:t>58</w:t>
      </w:r>
    </w:p>
    <w:p w14:paraId="3804620B" w14:textId="77777777" w:rsidR="00443833" w:rsidRPr="00443833" w:rsidRDefault="00443833" w:rsidP="00443833">
      <w:pPr>
        <w:widowControl/>
        <w:numPr>
          <w:ilvl w:val="0"/>
          <w:numId w:val="71"/>
        </w:numPr>
        <w:autoSpaceDE/>
        <w:autoSpaceDN/>
        <w:spacing w:line="360" w:lineRule="auto"/>
        <w:jc w:val="both"/>
        <w:rPr>
          <w:sz w:val="24"/>
          <w:szCs w:val="24"/>
          <w:lang w:val="pt-BR" w:eastAsia="pt-BR"/>
        </w:rPr>
      </w:pPr>
      <w:r w:rsidRPr="00443833">
        <w:rPr>
          <w:b/>
          <w:bCs/>
          <w:sz w:val="24"/>
          <w:szCs w:val="24"/>
          <w:lang w:val="pt-BR" w:eastAsia="pt-BR"/>
        </w:rPr>
        <w:t>Sensibilidade à Cauda:</w:t>
      </w:r>
      <w:r w:rsidRPr="00443833">
        <w:rPr>
          <w:sz w:val="24"/>
          <w:szCs w:val="24"/>
          <w:lang w:val="pt-BR" w:eastAsia="pt-BR"/>
        </w:rPr>
        <w:t xml:space="preserve"> O </w:t>
      </w:r>
      <w:proofErr w:type="spellStart"/>
      <w:r w:rsidRPr="00443833">
        <w:rPr>
          <w:sz w:val="24"/>
          <w:szCs w:val="24"/>
          <w:lang w:val="pt-BR" w:eastAsia="pt-BR"/>
        </w:rPr>
        <w:t>CVaR</w:t>
      </w:r>
      <w:proofErr w:type="spellEnd"/>
      <w:r w:rsidRPr="00443833">
        <w:rPr>
          <w:sz w:val="24"/>
          <w:szCs w:val="24"/>
          <w:lang w:val="pt-BR" w:eastAsia="pt-BR"/>
        </w:rPr>
        <w:t xml:space="preserve"> captura a forma da distribuição na região de perdas extremas. Se um ativo possui "cisnes negros" latentes, o </w:t>
      </w:r>
      <w:proofErr w:type="spellStart"/>
      <w:r w:rsidRPr="00443833">
        <w:rPr>
          <w:sz w:val="24"/>
          <w:szCs w:val="24"/>
          <w:lang w:val="pt-BR" w:eastAsia="pt-BR"/>
        </w:rPr>
        <w:t>CVaR</w:t>
      </w:r>
      <w:proofErr w:type="spellEnd"/>
      <w:r w:rsidRPr="00443833">
        <w:rPr>
          <w:sz w:val="24"/>
          <w:szCs w:val="24"/>
          <w:lang w:val="pt-BR" w:eastAsia="pt-BR"/>
        </w:rPr>
        <w:t xml:space="preserve"> será significativamente maior que o </w:t>
      </w:r>
      <w:proofErr w:type="spellStart"/>
      <w:r w:rsidRPr="00443833">
        <w:rPr>
          <w:sz w:val="24"/>
          <w:szCs w:val="24"/>
          <w:lang w:val="pt-BR" w:eastAsia="pt-BR"/>
        </w:rPr>
        <w:t>VaR</w:t>
      </w:r>
      <w:proofErr w:type="spellEnd"/>
      <w:r w:rsidRPr="00443833">
        <w:rPr>
          <w:sz w:val="24"/>
          <w:szCs w:val="24"/>
          <w:lang w:val="pt-BR" w:eastAsia="pt-BR"/>
        </w:rPr>
        <w:t>, alertando o gestor sobre a verdadeira dimensão do risco.</w:t>
      </w:r>
      <w:r w:rsidRPr="00443833">
        <w:rPr>
          <w:sz w:val="24"/>
          <w:szCs w:val="24"/>
          <w:vertAlign w:val="superscript"/>
          <w:lang w:val="pt-BR" w:eastAsia="pt-BR"/>
        </w:rPr>
        <w:t>61</w:t>
      </w:r>
    </w:p>
    <w:p w14:paraId="1B32030F"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transição regulatória global, exemplificada pela </w:t>
      </w:r>
      <w:r w:rsidRPr="00443833">
        <w:rPr>
          <w:i/>
          <w:iCs/>
          <w:sz w:val="24"/>
          <w:szCs w:val="24"/>
          <w:lang w:val="pt-BR" w:eastAsia="pt-BR"/>
        </w:rPr>
        <w:t xml:space="preserve">Fundamental Review </w:t>
      </w:r>
      <w:proofErr w:type="spellStart"/>
      <w:r w:rsidRPr="00443833">
        <w:rPr>
          <w:i/>
          <w:iCs/>
          <w:sz w:val="24"/>
          <w:szCs w:val="24"/>
          <w:lang w:val="pt-BR" w:eastAsia="pt-BR"/>
        </w:rPr>
        <w:t>of</w:t>
      </w:r>
      <w:proofErr w:type="spellEnd"/>
      <w:r w:rsidRPr="00443833">
        <w:rPr>
          <w:i/>
          <w:iCs/>
          <w:sz w:val="24"/>
          <w:szCs w:val="24"/>
          <w:lang w:val="pt-BR" w:eastAsia="pt-BR"/>
        </w:rPr>
        <w:t xml:space="preserve"> </w:t>
      </w:r>
      <w:proofErr w:type="spellStart"/>
      <w:r w:rsidRPr="00443833">
        <w:rPr>
          <w:i/>
          <w:iCs/>
          <w:sz w:val="24"/>
          <w:szCs w:val="24"/>
          <w:lang w:val="pt-BR" w:eastAsia="pt-BR"/>
        </w:rPr>
        <w:t>the</w:t>
      </w:r>
      <w:proofErr w:type="spellEnd"/>
      <w:r w:rsidRPr="00443833">
        <w:rPr>
          <w:i/>
          <w:iCs/>
          <w:sz w:val="24"/>
          <w:szCs w:val="24"/>
          <w:lang w:val="pt-BR" w:eastAsia="pt-BR"/>
        </w:rPr>
        <w:t xml:space="preserve"> Trading Book</w:t>
      </w:r>
      <w:r w:rsidRPr="00443833">
        <w:rPr>
          <w:sz w:val="24"/>
          <w:szCs w:val="24"/>
          <w:lang w:val="pt-BR" w:eastAsia="pt-BR"/>
        </w:rPr>
        <w:t xml:space="preserve"> (FRTB) do Comitê de Basileia, que substituiu o </w:t>
      </w:r>
      <w:proofErr w:type="spellStart"/>
      <w:r w:rsidRPr="00443833">
        <w:rPr>
          <w:sz w:val="24"/>
          <w:szCs w:val="24"/>
          <w:lang w:val="pt-BR" w:eastAsia="pt-BR"/>
        </w:rPr>
        <w:t>VaR</w:t>
      </w:r>
      <w:proofErr w:type="spellEnd"/>
      <w:r w:rsidRPr="00443833">
        <w:rPr>
          <w:sz w:val="24"/>
          <w:szCs w:val="24"/>
          <w:lang w:val="pt-BR" w:eastAsia="pt-BR"/>
        </w:rPr>
        <w:t xml:space="preserve"> pelo </w:t>
      </w:r>
      <w:proofErr w:type="spellStart"/>
      <w:r w:rsidRPr="00443833">
        <w:rPr>
          <w:sz w:val="24"/>
          <w:szCs w:val="24"/>
          <w:lang w:val="pt-BR" w:eastAsia="pt-BR"/>
        </w:rPr>
        <w:t>Expected</w:t>
      </w:r>
      <w:proofErr w:type="spellEnd"/>
      <w:r w:rsidRPr="00443833">
        <w:rPr>
          <w:sz w:val="24"/>
          <w:szCs w:val="24"/>
          <w:lang w:val="pt-BR" w:eastAsia="pt-BR"/>
        </w:rPr>
        <w:t xml:space="preserve"> </w:t>
      </w:r>
      <w:proofErr w:type="spellStart"/>
      <w:r w:rsidRPr="00443833">
        <w:rPr>
          <w:sz w:val="24"/>
          <w:szCs w:val="24"/>
          <w:lang w:val="pt-BR" w:eastAsia="pt-BR"/>
        </w:rPr>
        <w:t>Shortfall</w:t>
      </w:r>
      <w:proofErr w:type="spellEnd"/>
      <w:r w:rsidRPr="00443833">
        <w:rPr>
          <w:sz w:val="24"/>
          <w:szCs w:val="24"/>
          <w:lang w:val="pt-BR" w:eastAsia="pt-BR"/>
        </w:rPr>
        <w:t xml:space="preserve"> para o cálculo de capital de risco de mercado, constitui a validação institucional definitiva dos princípios </w:t>
      </w:r>
      <w:r w:rsidRPr="00443833">
        <w:rPr>
          <w:sz w:val="24"/>
          <w:szCs w:val="24"/>
          <w:lang w:val="pt-BR" w:eastAsia="pt-BR"/>
        </w:rPr>
        <w:lastRenderedPageBreak/>
        <w:t>defendidos pela PMPT: o risco real reside na cauda, e métricas incoerentes são inadequadas para a segurança sistêmica.</w:t>
      </w:r>
      <w:r w:rsidRPr="00443833">
        <w:rPr>
          <w:sz w:val="24"/>
          <w:szCs w:val="24"/>
          <w:vertAlign w:val="superscript"/>
          <w:lang w:val="pt-BR" w:eastAsia="pt-BR"/>
        </w:rPr>
        <w:t>26</w:t>
      </w:r>
    </w:p>
    <w:p w14:paraId="68AC1FBA" w14:textId="77777777" w:rsidR="00443833" w:rsidRPr="00443833" w:rsidRDefault="00000000" w:rsidP="00443833">
      <w:pPr>
        <w:widowControl/>
        <w:autoSpaceDE/>
        <w:autoSpaceDN/>
        <w:spacing w:line="360" w:lineRule="auto"/>
        <w:ind w:firstLine="851"/>
        <w:jc w:val="both"/>
        <w:rPr>
          <w:sz w:val="24"/>
          <w:szCs w:val="24"/>
          <w:lang w:val="pt-BR" w:eastAsia="pt-BR"/>
        </w:rPr>
      </w:pPr>
      <w:r>
        <w:rPr>
          <w:sz w:val="24"/>
          <w:szCs w:val="24"/>
          <w:lang w:val="pt-BR" w:eastAsia="pt-BR"/>
        </w:rPr>
        <w:pict w14:anchorId="411C5929">
          <v:rect id="_x0000_i1028" style="width:0;height:1.5pt" o:hralign="center" o:hrstd="t" o:hr="t" fillcolor="#a0a0a0" stroked="f"/>
        </w:pict>
      </w:r>
    </w:p>
    <w:p w14:paraId="2E4A1523"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 xml:space="preserve">2.5 Indicadores de Desempenho Ajustados: </w:t>
      </w:r>
      <w:proofErr w:type="spellStart"/>
      <w:r w:rsidRPr="00443833">
        <w:rPr>
          <w:b/>
          <w:bCs/>
          <w:sz w:val="24"/>
          <w:szCs w:val="24"/>
          <w:lang w:val="pt-BR" w:eastAsia="pt-BR"/>
        </w:rPr>
        <w:t>Sortino</w:t>
      </w:r>
      <w:proofErr w:type="spellEnd"/>
      <w:r w:rsidRPr="00443833">
        <w:rPr>
          <w:b/>
          <w:bCs/>
          <w:sz w:val="24"/>
          <w:szCs w:val="24"/>
          <w:lang w:val="pt-BR" w:eastAsia="pt-BR"/>
        </w:rPr>
        <w:t xml:space="preserve">, </w:t>
      </w:r>
      <w:proofErr w:type="spellStart"/>
      <w:r w:rsidRPr="00443833">
        <w:rPr>
          <w:b/>
          <w:bCs/>
          <w:sz w:val="24"/>
          <w:szCs w:val="24"/>
          <w:lang w:val="pt-BR" w:eastAsia="pt-BR"/>
        </w:rPr>
        <w:t>Omega</w:t>
      </w:r>
      <w:proofErr w:type="spellEnd"/>
      <w:r w:rsidRPr="00443833">
        <w:rPr>
          <w:b/>
          <w:bCs/>
          <w:sz w:val="24"/>
          <w:szCs w:val="24"/>
          <w:lang w:val="pt-BR" w:eastAsia="pt-BR"/>
        </w:rPr>
        <w:t xml:space="preserve"> e a Generalização Kappa</w:t>
      </w:r>
    </w:p>
    <w:p w14:paraId="6B19AF2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360C03C"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proofErr w:type="spellStart"/>
      <w:r w:rsidRPr="00443833">
        <w:rPr>
          <w:i/>
          <w:iCs/>
          <w:sz w:val="24"/>
          <w:szCs w:val="24"/>
          <w:lang w:val="pt-BR" w:eastAsia="pt-BR"/>
        </w:rPr>
        <w:t>downside</w:t>
      </w:r>
      <w:proofErr w:type="spellEnd"/>
      <w:r w:rsidRPr="00443833">
        <w:rPr>
          <w:i/>
          <w:iCs/>
          <w:sz w:val="24"/>
          <w:szCs w:val="24"/>
          <w:lang w:val="pt-BR" w:eastAsia="pt-BR"/>
        </w:rPr>
        <w:t xml:space="preserve"> </w:t>
      </w:r>
      <w:proofErr w:type="spellStart"/>
      <w:r w:rsidRPr="00443833">
        <w:rPr>
          <w:i/>
          <w:iCs/>
          <w:sz w:val="24"/>
          <w:szCs w:val="24"/>
          <w:lang w:val="pt-BR" w:eastAsia="pt-BR"/>
        </w:rPr>
        <w:t>risk</w:t>
      </w:r>
      <w:proofErr w:type="spellEnd"/>
      <w:r w:rsidRPr="00443833">
        <w:rPr>
          <w:sz w:val="24"/>
          <w:szCs w:val="24"/>
          <w:lang w:val="pt-BR" w:eastAsia="pt-BR"/>
        </w:rPr>
        <w:t xml:space="preserve"> e momentos superiores.</w:t>
      </w:r>
    </w:p>
    <w:p w14:paraId="41BB94A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4421F0F"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 xml:space="preserve">2.5.1 O Índice de </w:t>
      </w:r>
      <w:proofErr w:type="spellStart"/>
      <w:r w:rsidRPr="00443833">
        <w:rPr>
          <w:b/>
          <w:bCs/>
          <w:sz w:val="24"/>
          <w:szCs w:val="24"/>
          <w:lang w:val="pt-BR" w:eastAsia="pt-BR"/>
        </w:rPr>
        <w:t>Sortino</w:t>
      </w:r>
      <w:proofErr w:type="spellEnd"/>
      <w:r w:rsidRPr="00443833">
        <w:rPr>
          <w:b/>
          <w:bCs/>
          <w:sz w:val="24"/>
          <w:szCs w:val="24"/>
          <w:lang w:val="pt-BR" w:eastAsia="pt-BR"/>
        </w:rPr>
        <w:t>: Refinando Sharpe</w:t>
      </w:r>
    </w:p>
    <w:p w14:paraId="07AE673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BB01AC"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Desenvolvido por Frank </w:t>
      </w:r>
      <w:proofErr w:type="spellStart"/>
      <w:r w:rsidRPr="00443833">
        <w:rPr>
          <w:sz w:val="24"/>
          <w:szCs w:val="24"/>
          <w:lang w:val="pt-BR" w:eastAsia="pt-BR"/>
        </w:rPr>
        <w:t>Sortino</w:t>
      </w:r>
      <w:proofErr w:type="spellEnd"/>
      <w:r w:rsidRPr="00443833">
        <w:rPr>
          <w:sz w:val="24"/>
          <w:szCs w:val="24"/>
          <w:lang w:val="pt-BR" w:eastAsia="pt-BR"/>
        </w:rPr>
        <w:t xml:space="preserve"> no início dos anos 1980 e popularizado nos anos 1990, o Índice de </w:t>
      </w:r>
      <w:proofErr w:type="spellStart"/>
      <w:r w:rsidRPr="00443833">
        <w:rPr>
          <w:sz w:val="24"/>
          <w:szCs w:val="24"/>
          <w:lang w:val="pt-BR" w:eastAsia="pt-BR"/>
        </w:rPr>
        <w:t>Sortino</w:t>
      </w:r>
      <w:proofErr w:type="spellEnd"/>
      <w:r w:rsidRPr="00443833">
        <w:rPr>
          <w:sz w:val="24"/>
          <w:szCs w:val="24"/>
          <w:lang w:val="pt-BR" w:eastAsia="pt-BR"/>
        </w:rPr>
        <w:t xml:space="preserve"> é a modificação mais direta e amplamente adotada do Índice de Sharpe.</w:t>
      </w:r>
      <w:r w:rsidRPr="00443833">
        <w:rPr>
          <w:sz w:val="24"/>
          <w:szCs w:val="24"/>
          <w:vertAlign w:val="superscript"/>
          <w:lang w:val="pt-BR" w:eastAsia="pt-BR"/>
        </w:rPr>
        <w:t>13</w:t>
      </w:r>
      <w:r w:rsidRPr="00443833">
        <w:rPr>
          <w:sz w:val="24"/>
          <w:szCs w:val="24"/>
          <w:lang w:val="pt-BR" w:eastAsia="pt-BR"/>
        </w:rPr>
        <w:t xml:space="preserve"> Ele substitui o desvio padrão total pelo </w:t>
      </w:r>
      <w:r w:rsidRPr="00443833">
        <w:rPr>
          <w:b/>
          <w:bCs/>
          <w:sz w:val="24"/>
          <w:szCs w:val="24"/>
          <w:lang w:val="pt-BR" w:eastAsia="pt-BR"/>
        </w:rPr>
        <w:t xml:space="preserve">Desvio de </w:t>
      </w:r>
      <w:proofErr w:type="spellStart"/>
      <w:r w:rsidRPr="00443833">
        <w:rPr>
          <w:b/>
          <w:bCs/>
          <w:sz w:val="24"/>
          <w:szCs w:val="24"/>
          <w:lang w:val="pt-BR" w:eastAsia="pt-BR"/>
        </w:rPr>
        <w:t>Downside</w:t>
      </w:r>
      <w:proofErr w:type="spellEnd"/>
      <w:r w:rsidRPr="00443833">
        <w:rPr>
          <w:sz w:val="24"/>
          <w:szCs w:val="24"/>
          <w:lang w:val="pt-BR" w:eastAsia="pt-BR"/>
        </w:rPr>
        <w:t xml:space="preserve"> ($TDD$ ou $\</w:t>
      </w:r>
      <w:proofErr w:type="spellStart"/>
      <w:r w:rsidRPr="00443833">
        <w:rPr>
          <w:sz w:val="24"/>
          <w:szCs w:val="24"/>
          <w:lang w:val="pt-BR" w:eastAsia="pt-BR"/>
        </w:rPr>
        <w:t>sigma_d</w:t>
      </w:r>
      <w:proofErr w:type="spellEnd"/>
      <w:r w:rsidRPr="00443833">
        <w:rPr>
          <w:sz w:val="24"/>
          <w:szCs w:val="24"/>
          <w:lang w:val="pt-BR" w:eastAsia="pt-BR"/>
        </w:rPr>
        <w:t>$) no denominador.</w:t>
      </w:r>
    </w:p>
    <w:p w14:paraId="493C090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F3296A7"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w:t>
      </w:r>
      <w:proofErr w:type="spellStart"/>
      <w:proofErr w:type="gramStart"/>
      <w:r w:rsidRPr="00443833">
        <w:rPr>
          <w:sz w:val="24"/>
          <w:szCs w:val="24"/>
          <w:lang w:val="pt-BR" w:eastAsia="pt-BR"/>
        </w:rPr>
        <w:t>text</w:t>
      </w:r>
      <w:proofErr w:type="spellEnd"/>
      <w:r w:rsidRPr="00443833">
        <w:rPr>
          <w:sz w:val="24"/>
          <w:szCs w:val="24"/>
          <w:lang w:val="pt-BR" w:eastAsia="pt-BR"/>
        </w:rPr>
        <w:t>{</w:t>
      </w:r>
      <w:proofErr w:type="spellStart"/>
      <w:proofErr w:type="gramEnd"/>
      <w:r w:rsidRPr="00443833">
        <w:rPr>
          <w:sz w:val="24"/>
          <w:szCs w:val="24"/>
          <w:lang w:val="pt-BR" w:eastAsia="pt-BR"/>
        </w:rPr>
        <w:t>Sortino</w:t>
      </w:r>
      <w:proofErr w:type="spellEnd"/>
      <w:r w:rsidRPr="00443833">
        <w:rPr>
          <w:sz w:val="24"/>
          <w:szCs w:val="24"/>
          <w:lang w:val="pt-BR" w:eastAsia="pt-BR"/>
        </w:rPr>
        <w:t xml:space="preserve"> </w:t>
      </w:r>
      <w:proofErr w:type="spellStart"/>
      <w:r w:rsidRPr="00443833">
        <w:rPr>
          <w:sz w:val="24"/>
          <w:szCs w:val="24"/>
          <w:lang w:val="pt-BR" w:eastAsia="pt-BR"/>
        </w:rPr>
        <w:t>Ratio</w:t>
      </w:r>
      <w:proofErr w:type="spellEnd"/>
      <w:r w:rsidRPr="00443833">
        <w:rPr>
          <w:sz w:val="24"/>
          <w:szCs w:val="24"/>
          <w:lang w:val="pt-BR" w:eastAsia="pt-BR"/>
        </w:rPr>
        <w:t>} = \</w:t>
      </w:r>
      <w:proofErr w:type="spellStart"/>
      <w:r w:rsidRPr="00443833">
        <w:rPr>
          <w:sz w:val="24"/>
          <w:szCs w:val="24"/>
          <w:lang w:val="pt-BR" w:eastAsia="pt-BR"/>
        </w:rPr>
        <w:t>frac</w:t>
      </w:r>
      <w:proofErr w:type="spellEnd"/>
      <w:r w:rsidRPr="00443833">
        <w:rPr>
          <w:sz w:val="24"/>
          <w:szCs w:val="24"/>
          <w:lang w:val="pt-BR" w:eastAsia="pt-BR"/>
        </w:rPr>
        <w:t>{</w:t>
      </w:r>
      <w:proofErr w:type="spellStart"/>
      <w:r w:rsidRPr="00443833">
        <w:rPr>
          <w:sz w:val="24"/>
          <w:szCs w:val="24"/>
          <w:lang w:val="pt-BR" w:eastAsia="pt-BR"/>
        </w:rPr>
        <w:t>R_p</w:t>
      </w:r>
      <w:proofErr w:type="spellEnd"/>
      <w:r w:rsidRPr="00443833">
        <w:rPr>
          <w:sz w:val="24"/>
          <w:szCs w:val="24"/>
          <w:lang w:val="pt-BR" w:eastAsia="pt-BR"/>
        </w:rPr>
        <w:t xml:space="preserve"> - MAR}{TDD} = \</w:t>
      </w:r>
      <w:proofErr w:type="spellStart"/>
      <w:r w:rsidRPr="00443833">
        <w:rPr>
          <w:sz w:val="24"/>
          <w:szCs w:val="24"/>
          <w:lang w:val="pt-BR" w:eastAsia="pt-BR"/>
        </w:rPr>
        <w:t>frac</w:t>
      </w:r>
      <w:proofErr w:type="spellEnd"/>
      <w:r w:rsidRPr="00443833">
        <w:rPr>
          <w:sz w:val="24"/>
          <w:szCs w:val="24"/>
          <w:lang w:val="pt-BR" w:eastAsia="pt-BR"/>
        </w:rPr>
        <w:t>{</w:t>
      </w:r>
      <w:proofErr w:type="spellStart"/>
      <w:r w:rsidRPr="00443833">
        <w:rPr>
          <w:sz w:val="24"/>
          <w:szCs w:val="24"/>
          <w:lang w:val="pt-BR" w:eastAsia="pt-BR"/>
        </w:rPr>
        <w:t>R_p</w:t>
      </w:r>
      <w:proofErr w:type="spellEnd"/>
      <w:r w:rsidRPr="00443833">
        <w:rPr>
          <w:sz w:val="24"/>
          <w:szCs w:val="24"/>
          <w:lang w:val="pt-BR" w:eastAsia="pt-BR"/>
        </w:rPr>
        <w:t xml:space="preserve"> - MAR}{\</w:t>
      </w:r>
      <w:proofErr w:type="spellStart"/>
      <w:r w:rsidRPr="00443833">
        <w:rPr>
          <w:sz w:val="24"/>
          <w:szCs w:val="24"/>
          <w:lang w:val="pt-BR" w:eastAsia="pt-BR"/>
        </w:rPr>
        <w:t>sqrt</w:t>
      </w:r>
      <w:proofErr w:type="spellEnd"/>
      <w:r w:rsidRPr="00443833">
        <w:rPr>
          <w:sz w:val="24"/>
          <w:szCs w:val="24"/>
          <w:lang w:val="pt-BR" w:eastAsia="pt-BR"/>
        </w:rPr>
        <w:t>{LPM_2(MAR)}}$$</w:t>
      </w:r>
    </w:p>
    <w:p w14:paraId="72CA40FC"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Onde:</w:t>
      </w:r>
    </w:p>
    <w:p w14:paraId="542BE5DA" w14:textId="77777777" w:rsidR="00443833" w:rsidRPr="00443833" w:rsidRDefault="00443833" w:rsidP="00443833">
      <w:pPr>
        <w:widowControl/>
        <w:numPr>
          <w:ilvl w:val="0"/>
          <w:numId w:val="72"/>
        </w:numPr>
        <w:autoSpaceDE/>
        <w:autoSpaceDN/>
        <w:spacing w:line="360" w:lineRule="auto"/>
        <w:jc w:val="both"/>
        <w:rPr>
          <w:sz w:val="24"/>
          <w:szCs w:val="24"/>
          <w:lang w:val="pt-BR" w:eastAsia="pt-BR"/>
        </w:rPr>
      </w:pPr>
      <w:r w:rsidRPr="00443833">
        <w:rPr>
          <w:sz w:val="24"/>
          <w:szCs w:val="24"/>
          <w:lang w:val="pt-BR" w:eastAsia="pt-BR"/>
        </w:rPr>
        <w:t>$</w:t>
      </w:r>
      <w:proofErr w:type="spellStart"/>
      <w:r w:rsidRPr="00443833">
        <w:rPr>
          <w:sz w:val="24"/>
          <w:szCs w:val="24"/>
          <w:lang w:val="pt-BR" w:eastAsia="pt-BR"/>
        </w:rPr>
        <w:t>R_p</w:t>
      </w:r>
      <w:proofErr w:type="spellEnd"/>
      <w:r w:rsidRPr="00443833">
        <w:rPr>
          <w:sz w:val="24"/>
          <w:szCs w:val="24"/>
          <w:lang w:val="pt-BR" w:eastAsia="pt-BR"/>
        </w:rPr>
        <w:t>$ é o retorno médio do portfólio.</w:t>
      </w:r>
    </w:p>
    <w:p w14:paraId="331DC206" w14:textId="77777777" w:rsidR="00443833" w:rsidRPr="00443833" w:rsidRDefault="00443833" w:rsidP="00443833">
      <w:pPr>
        <w:widowControl/>
        <w:numPr>
          <w:ilvl w:val="0"/>
          <w:numId w:val="72"/>
        </w:numPr>
        <w:autoSpaceDE/>
        <w:autoSpaceDN/>
        <w:spacing w:line="360" w:lineRule="auto"/>
        <w:jc w:val="both"/>
        <w:rPr>
          <w:sz w:val="24"/>
          <w:szCs w:val="24"/>
          <w:lang w:val="pt-BR" w:eastAsia="pt-BR"/>
        </w:rPr>
      </w:pPr>
      <w:r w:rsidRPr="00443833">
        <w:rPr>
          <w:sz w:val="24"/>
          <w:szCs w:val="24"/>
          <w:lang w:val="pt-BR" w:eastAsia="pt-BR"/>
        </w:rPr>
        <w:t>$MAR$ (</w:t>
      </w:r>
      <w:proofErr w:type="spellStart"/>
      <w:r w:rsidRPr="00443833">
        <w:rPr>
          <w:i/>
          <w:iCs/>
          <w:sz w:val="24"/>
          <w:szCs w:val="24"/>
          <w:lang w:val="pt-BR" w:eastAsia="pt-BR"/>
        </w:rPr>
        <w:t>Minimum</w:t>
      </w:r>
      <w:proofErr w:type="spellEnd"/>
      <w:r w:rsidRPr="00443833">
        <w:rPr>
          <w:i/>
          <w:iCs/>
          <w:sz w:val="24"/>
          <w:szCs w:val="24"/>
          <w:lang w:val="pt-BR" w:eastAsia="pt-BR"/>
        </w:rPr>
        <w:t xml:space="preserve"> </w:t>
      </w:r>
      <w:proofErr w:type="spellStart"/>
      <w:r w:rsidRPr="00443833">
        <w:rPr>
          <w:i/>
          <w:iCs/>
          <w:sz w:val="24"/>
          <w:szCs w:val="24"/>
          <w:lang w:val="pt-BR" w:eastAsia="pt-BR"/>
        </w:rPr>
        <w:t>Acceptable</w:t>
      </w:r>
      <w:proofErr w:type="spellEnd"/>
      <w:r w:rsidRPr="00443833">
        <w:rPr>
          <w:i/>
          <w:iCs/>
          <w:sz w:val="24"/>
          <w:szCs w:val="24"/>
          <w:lang w:val="pt-BR" w:eastAsia="pt-BR"/>
        </w:rPr>
        <w:t xml:space="preserve"> </w:t>
      </w:r>
      <w:proofErr w:type="spellStart"/>
      <w:r w:rsidRPr="00443833">
        <w:rPr>
          <w:i/>
          <w:iCs/>
          <w:sz w:val="24"/>
          <w:szCs w:val="24"/>
          <w:lang w:val="pt-BR" w:eastAsia="pt-BR"/>
        </w:rPr>
        <w:t>Return</w:t>
      </w:r>
      <w:proofErr w:type="spellEnd"/>
      <w:r w:rsidRPr="00443833">
        <w:rPr>
          <w:sz w:val="24"/>
          <w:szCs w:val="24"/>
          <w:lang w:val="pt-BR" w:eastAsia="pt-BR"/>
        </w:rPr>
        <w:t>) é o retorno alvo definido pelo investidor.</w:t>
      </w:r>
    </w:p>
    <w:p w14:paraId="17A93441" w14:textId="77777777" w:rsidR="00443833" w:rsidRPr="00443833" w:rsidRDefault="00443833" w:rsidP="00443833">
      <w:pPr>
        <w:widowControl/>
        <w:numPr>
          <w:ilvl w:val="0"/>
          <w:numId w:val="72"/>
        </w:numPr>
        <w:autoSpaceDE/>
        <w:autoSpaceDN/>
        <w:spacing w:line="360" w:lineRule="auto"/>
        <w:jc w:val="both"/>
        <w:rPr>
          <w:sz w:val="24"/>
          <w:szCs w:val="24"/>
          <w:lang w:val="pt-BR" w:eastAsia="pt-BR"/>
        </w:rPr>
      </w:pPr>
      <w:r w:rsidRPr="00443833">
        <w:rPr>
          <w:sz w:val="24"/>
          <w:szCs w:val="24"/>
          <w:lang w:val="pt-BR" w:eastAsia="pt-BR"/>
        </w:rPr>
        <w:t>$TDD$ (</w:t>
      </w:r>
      <w:r w:rsidRPr="00443833">
        <w:rPr>
          <w:i/>
          <w:iCs/>
          <w:sz w:val="24"/>
          <w:szCs w:val="24"/>
          <w:lang w:val="pt-BR" w:eastAsia="pt-BR"/>
        </w:rPr>
        <w:t xml:space="preserve">Target </w:t>
      </w:r>
      <w:proofErr w:type="spellStart"/>
      <w:r w:rsidRPr="00443833">
        <w:rPr>
          <w:i/>
          <w:iCs/>
          <w:sz w:val="24"/>
          <w:szCs w:val="24"/>
          <w:lang w:val="pt-BR" w:eastAsia="pt-BR"/>
        </w:rPr>
        <w:t>Downside</w:t>
      </w:r>
      <w:proofErr w:type="spellEnd"/>
      <w:r w:rsidRPr="00443833">
        <w:rPr>
          <w:i/>
          <w:iCs/>
          <w:sz w:val="24"/>
          <w:szCs w:val="24"/>
          <w:lang w:val="pt-BR" w:eastAsia="pt-BR"/>
        </w:rPr>
        <w:t xml:space="preserve"> </w:t>
      </w:r>
      <w:proofErr w:type="spellStart"/>
      <w:r w:rsidRPr="00443833">
        <w:rPr>
          <w:i/>
          <w:iCs/>
          <w:sz w:val="24"/>
          <w:szCs w:val="24"/>
          <w:lang w:val="pt-BR" w:eastAsia="pt-BR"/>
        </w:rPr>
        <w:t>Deviation</w:t>
      </w:r>
      <w:proofErr w:type="spellEnd"/>
      <w:r w:rsidRPr="00443833">
        <w:rPr>
          <w:sz w:val="24"/>
          <w:szCs w:val="24"/>
          <w:lang w:val="pt-BR" w:eastAsia="pt-BR"/>
        </w:rPr>
        <w:t xml:space="preserve">) é a raiz quadrada da </w:t>
      </w:r>
      <w:proofErr w:type="spellStart"/>
      <w:r w:rsidRPr="00443833">
        <w:rPr>
          <w:sz w:val="24"/>
          <w:szCs w:val="24"/>
          <w:lang w:val="pt-BR" w:eastAsia="pt-BR"/>
        </w:rPr>
        <w:t>semivariância</w:t>
      </w:r>
      <w:proofErr w:type="spellEnd"/>
      <w:r w:rsidRPr="00443833">
        <w:rPr>
          <w:sz w:val="24"/>
          <w:szCs w:val="24"/>
          <w:lang w:val="pt-BR" w:eastAsia="pt-BR"/>
        </w:rPr>
        <w:t xml:space="preserve"> em relação ao MAR.</w:t>
      </w:r>
    </w:p>
    <w:p w14:paraId="51464D72"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Análise Comparativa:</w:t>
      </w:r>
    </w:p>
    <w:p w14:paraId="1115F239"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O Índice de </w:t>
      </w:r>
      <w:proofErr w:type="spellStart"/>
      <w:r w:rsidRPr="00443833">
        <w:rPr>
          <w:sz w:val="24"/>
          <w:szCs w:val="24"/>
          <w:lang w:val="pt-BR" w:eastAsia="pt-BR"/>
        </w:rPr>
        <w:t>Sortino</w:t>
      </w:r>
      <w:proofErr w:type="spellEnd"/>
      <w:r w:rsidRPr="00443833">
        <w:rPr>
          <w:sz w:val="24"/>
          <w:szCs w:val="24"/>
          <w:lang w:val="pt-BR" w:eastAsia="pt-BR"/>
        </w:rPr>
        <w:t xml:space="preserve"> e o Sharpe convergem quando a distribuição dos retornos é normal e o MAR é igual à média. Contudo, para estratégias com alta assimetria positiva (e.g., trend </w:t>
      </w:r>
      <w:proofErr w:type="spellStart"/>
      <w:r w:rsidRPr="00443833">
        <w:rPr>
          <w:sz w:val="24"/>
          <w:szCs w:val="24"/>
          <w:lang w:val="pt-BR" w:eastAsia="pt-BR"/>
        </w:rPr>
        <w:t>following</w:t>
      </w:r>
      <w:proofErr w:type="spellEnd"/>
      <w:r w:rsidRPr="00443833">
        <w:rPr>
          <w:sz w:val="24"/>
          <w:szCs w:val="24"/>
          <w:lang w:val="pt-BR" w:eastAsia="pt-BR"/>
        </w:rPr>
        <w:t xml:space="preserve">, opções longas), o </w:t>
      </w:r>
      <w:proofErr w:type="spellStart"/>
      <w:r w:rsidRPr="00443833">
        <w:rPr>
          <w:sz w:val="24"/>
          <w:szCs w:val="24"/>
          <w:lang w:val="pt-BR" w:eastAsia="pt-BR"/>
        </w:rPr>
        <w:t>Sortino</w:t>
      </w:r>
      <w:proofErr w:type="spellEnd"/>
      <w:r w:rsidRPr="00443833">
        <w:rPr>
          <w:sz w:val="24"/>
          <w:szCs w:val="24"/>
          <w:lang w:val="pt-BR" w:eastAsia="pt-BR"/>
        </w:rPr>
        <w:t xml:space="preserve"> será consistentemente superior ao Sharpe, pois não penaliza os ganhos voláteis. Inversamente, para estratégias com assimetria negativa (e.g., venda de volatilidade), o </w:t>
      </w:r>
      <w:proofErr w:type="spellStart"/>
      <w:r w:rsidRPr="00443833">
        <w:rPr>
          <w:sz w:val="24"/>
          <w:szCs w:val="24"/>
          <w:lang w:val="pt-BR" w:eastAsia="pt-BR"/>
        </w:rPr>
        <w:t>Sortino</w:t>
      </w:r>
      <w:proofErr w:type="spellEnd"/>
      <w:r w:rsidRPr="00443833">
        <w:rPr>
          <w:sz w:val="24"/>
          <w:szCs w:val="24"/>
          <w:lang w:val="pt-BR" w:eastAsia="pt-BR"/>
        </w:rPr>
        <w:t xml:space="preserve"> revelará um desempenho ajustado ao risco inferior, expondo os riscos ocultos que o Sharpe mascara.13</w:t>
      </w:r>
    </w:p>
    <w:p w14:paraId="11FA261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493E85E"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 xml:space="preserve">2.5.2 O Índice </w:t>
      </w:r>
      <w:proofErr w:type="spellStart"/>
      <w:r w:rsidRPr="00443833">
        <w:rPr>
          <w:b/>
          <w:bCs/>
          <w:sz w:val="24"/>
          <w:szCs w:val="24"/>
          <w:lang w:val="pt-BR" w:eastAsia="pt-BR"/>
        </w:rPr>
        <w:t>Omega</w:t>
      </w:r>
      <w:proofErr w:type="spellEnd"/>
      <w:r w:rsidRPr="00443833">
        <w:rPr>
          <w:b/>
          <w:bCs/>
          <w:sz w:val="24"/>
          <w:szCs w:val="24"/>
          <w:lang w:val="pt-BR" w:eastAsia="pt-BR"/>
        </w:rPr>
        <w:t>: Capturando Todos os Momentos</w:t>
      </w:r>
    </w:p>
    <w:p w14:paraId="794637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5D8F6D8"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lastRenderedPageBreak/>
        <w:t xml:space="preserve">Introduzido por Keating e </w:t>
      </w:r>
      <w:proofErr w:type="spellStart"/>
      <w:r w:rsidRPr="00443833">
        <w:rPr>
          <w:sz w:val="24"/>
          <w:szCs w:val="24"/>
          <w:lang w:val="pt-BR" w:eastAsia="pt-BR"/>
        </w:rPr>
        <w:t>Shadwick</w:t>
      </w:r>
      <w:proofErr w:type="spellEnd"/>
      <w:r w:rsidRPr="00443833">
        <w:rPr>
          <w:sz w:val="24"/>
          <w:szCs w:val="24"/>
          <w:lang w:val="pt-BR" w:eastAsia="pt-BR"/>
        </w:rPr>
        <w:t xml:space="preserve"> em 2002, o Índice </w:t>
      </w:r>
      <w:proofErr w:type="spellStart"/>
      <w:r w:rsidRPr="00443833">
        <w:rPr>
          <w:sz w:val="24"/>
          <w:szCs w:val="24"/>
          <w:lang w:val="pt-BR" w:eastAsia="pt-BR"/>
        </w:rPr>
        <w:t>Omega</w:t>
      </w:r>
      <w:proofErr w:type="spellEnd"/>
      <w:r w:rsidRPr="00443833">
        <w:rPr>
          <w:sz w:val="24"/>
          <w:szCs w:val="24"/>
          <w:lang w:val="pt-BR" w:eastAsia="pt-BR"/>
        </w:rPr>
        <w:t xml:space="preserve"> ($\</w:t>
      </w:r>
      <w:proofErr w:type="spellStart"/>
      <w:r w:rsidRPr="00443833">
        <w:rPr>
          <w:sz w:val="24"/>
          <w:szCs w:val="24"/>
          <w:lang w:val="pt-BR" w:eastAsia="pt-BR"/>
        </w:rPr>
        <w:t>Omega</w:t>
      </w:r>
      <w:proofErr w:type="spellEnd"/>
      <w:r w:rsidRPr="00443833">
        <w:rPr>
          <w:sz w:val="24"/>
          <w:szCs w:val="24"/>
          <w:lang w:val="pt-BR" w:eastAsia="pt-BR"/>
        </w:rPr>
        <w:t>$) representa um salto conceitual ao dispensar completamente a necessidade de estimar momentos estatísticos (média, variância) e operar diretamente sobre a distribuição de probabilidade cumulativa dos retornos.</w:t>
      </w:r>
      <w:r w:rsidRPr="00443833">
        <w:rPr>
          <w:sz w:val="24"/>
          <w:szCs w:val="24"/>
          <w:vertAlign w:val="superscript"/>
          <w:lang w:val="pt-BR" w:eastAsia="pt-BR"/>
        </w:rPr>
        <w:t>64</w:t>
      </w:r>
    </w:p>
    <w:p w14:paraId="3F8277BD"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O </w:t>
      </w:r>
      <w:proofErr w:type="spellStart"/>
      <w:r w:rsidRPr="00443833">
        <w:rPr>
          <w:sz w:val="24"/>
          <w:szCs w:val="24"/>
          <w:lang w:val="pt-BR" w:eastAsia="pt-BR"/>
        </w:rPr>
        <w:t>Omega</w:t>
      </w:r>
      <w:proofErr w:type="spellEnd"/>
      <w:r w:rsidRPr="00443833">
        <w:rPr>
          <w:sz w:val="24"/>
          <w:szCs w:val="24"/>
          <w:lang w:val="pt-BR" w:eastAsia="pt-BR"/>
        </w:rPr>
        <w:t xml:space="preserve"> é definido como a razão entre a probabilidade ponderada de ganhos e a probabilidade ponderada de perdas em relação a um limiar $L$:</w:t>
      </w:r>
    </w:p>
    <w:p w14:paraId="0B385B2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C0D2084"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w:t>
      </w:r>
      <w:proofErr w:type="spellStart"/>
      <w:r w:rsidRPr="00443833">
        <w:rPr>
          <w:sz w:val="24"/>
          <w:szCs w:val="24"/>
          <w:lang w:val="pt-BR" w:eastAsia="pt-BR"/>
        </w:rPr>
        <w:t>Omega</w:t>
      </w:r>
      <w:proofErr w:type="spellEnd"/>
      <w:r w:rsidRPr="00443833">
        <w:rPr>
          <w:sz w:val="24"/>
          <w:szCs w:val="24"/>
          <w:lang w:val="pt-BR" w:eastAsia="pt-BR"/>
        </w:rPr>
        <w:t>(L) = \</w:t>
      </w:r>
      <w:proofErr w:type="spellStart"/>
      <w:r w:rsidRPr="00443833">
        <w:rPr>
          <w:sz w:val="24"/>
          <w:szCs w:val="24"/>
          <w:lang w:val="pt-BR" w:eastAsia="pt-BR"/>
        </w:rPr>
        <w:t>frac</w:t>
      </w:r>
      <w:proofErr w:type="spellEnd"/>
      <w:r w:rsidRPr="00443833">
        <w:rPr>
          <w:sz w:val="24"/>
          <w:szCs w:val="24"/>
          <w:lang w:val="pt-BR" w:eastAsia="pt-BR"/>
        </w:rPr>
        <w:t>{\</w:t>
      </w:r>
      <w:proofErr w:type="spellStart"/>
      <w:r w:rsidRPr="00443833">
        <w:rPr>
          <w:sz w:val="24"/>
          <w:szCs w:val="24"/>
          <w:lang w:val="pt-BR" w:eastAsia="pt-BR"/>
        </w:rPr>
        <w:t>int</w:t>
      </w:r>
      <w:proofErr w:type="spellEnd"/>
      <w:r w:rsidRPr="00443833">
        <w:rPr>
          <w:sz w:val="24"/>
          <w:szCs w:val="24"/>
          <w:lang w:val="pt-BR" w:eastAsia="pt-BR"/>
        </w:rPr>
        <w:t>_{L}^{\</w:t>
      </w:r>
      <w:proofErr w:type="spellStart"/>
      <w:r w:rsidRPr="00443833">
        <w:rPr>
          <w:sz w:val="24"/>
          <w:szCs w:val="24"/>
          <w:lang w:val="pt-BR" w:eastAsia="pt-BR"/>
        </w:rPr>
        <w:t>infty</w:t>
      </w:r>
      <w:proofErr w:type="spellEnd"/>
      <w:r w:rsidRPr="00443833">
        <w:rPr>
          <w:sz w:val="24"/>
          <w:szCs w:val="24"/>
          <w:lang w:val="pt-BR" w:eastAsia="pt-BR"/>
        </w:rPr>
        <w:t xml:space="preserve">} [1 - F(r)] \, </w:t>
      </w:r>
      <w:proofErr w:type="spellStart"/>
      <w:proofErr w:type="gramStart"/>
      <w:r w:rsidRPr="00443833">
        <w:rPr>
          <w:sz w:val="24"/>
          <w:szCs w:val="24"/>
          <w:lang w:val="pt-BR" w:eastAsia="pt-BR"/>
        </w:rPr>
        <w:t>dr</w:t>
      </w:r>
      <w:proofErr w:type="spellEnd"/>
      <w:r w:rsidRPr="00443833">
        <w:rPr>
          <w:sz w:val="24"/>
          <w:szCs w:val="24"/>
          <w:lang w:val="pt-BR" w:eastAsia="pt-BR"/>
        </w:rPr>
        <w:t>}{</w:t>
      </w:r>
      <w:proofErr w:type="gramEnd"/>
      <w:r w:rsidRPr="00443833">
        <w:rPr>
          <w:sz w:val="24"/>
          <w:szCs w:val="24"/>
          <w:lang w:val="pt-BR" w:eastAsia="pt-BR"/>
        </w:rPr>
        <w:t>\</w:t>
      </w:r>
      <w:proofErr w:type="spellStart"/>
      <w:r w:rsidRPr="00443833">
        <w:rPr>
          <w:sz w:val="24"/>
          <w:szCs w:val="24"/>
          <w:lang w:val="pt-BR" w:eastAsia="pt-BR"/>
        </w:rPr>
        <w:t>int</w:t>
      </w:r>
      <w:proofErr w:type="spellEnd"/>
      <w:r w:rsidRPr="00443833">
        <w:rPr>
          <w:sz w:val="24"/>
          <w:szCs w:val="24"/>
          <w:lang w:val="pt-BR" w:eastAsia="pt-BR"/>
        </w:rPr>
        <w:t>_{-\</w:t>
      </w:r>
      <w:proofErr w:type="spellStart"/>
      <w:r w:rsidRPr="00443833">
        <w:rPr>
          <w:sz w:val="24"/>
          <w:szCs w:val="24"/>
          <w:lang w:val="pt-BR" w:eastAsia="pt-BR"/>
        </w:rPr>
        <w:t>infty</w:t>
      </w:r>
      <w:proofErr w:type="spellEnd"/>
      <w:r w:rsidRPr="00443833">
        <w:rPr>
          <w:sz w:val="24"/>
          <w:szCs w:val="24"/>
          <w:lang w:val="pt-BR" w:eastAsia="pt-BR"/>
        </w:rPr>
        <w:t xml:space="preserve">}^{L} F(r) \, </w:t>
      </w:r>
      <w:proofErr w:type="spellStart"/>
      <w:r w:rsidRPr="00443833">
        <w:rPr>
          <w:sz w:val="24"/>
          <w:szCs w:val="24"/>
          <w:lang w:val="pt-BR" w:eastAsia="pt-BR"/>
        </w:rPr>
        <w:t>dr</w:t>
      </w:r>
      <w:proofErr w:type="spellEnd"/>
      <w:r w:rsidRPr="00443833">
        <w:rPr>
          <w:sz w:val="24"/>
          <w:szCs w:val="24"/>
          <w:lang w:val="pt-BR" w:eastAsia="pt-BR"/>
        </w:rPr>
        <w:t>}$$</w:t>
      </w:r>
    </w:p>
    <w:p w14:paraId="6EA51069"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Vantagem Crítica:</w:t>
      </w:r>
    </w:p>
    <w:p w14:paraId="4D738FA5"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O </w:t>
      </w:r>
      <w:proofErr w:type="spellStart"/>
      <w:r w:rsidRPr="00443833">
        <w:rPr>
          <w:sz w:val="24"/>
          <w:szCs w:val="24"/>
          <w:lang w:val="pt-BR" w:eastAsia="pt-BR"/>
        </w:rPr>
        <w:t>Omega</w:t>
      </w:r>
      <w:proofErr w:type="spellEnd"/>
      <w:r w:rsidRPr="00443833">
        <w:rPr>
          <w:sz w:val="24"/>
          <w:szCs w:val="24"/>
          <w:lang w:val="pt-BR" w:eastAsia="pt-BR"/>
        </w:rPr>
        <w:t xml:space="preserve"> captura implicitamente todos os momentos da distribuição (média, variância, assimetria, curtose e momentos superiores) em uma única métrica. Ao variar o limiar $L$, o </w:t>
      </w:r>
      <w:proofErr w:type="spellStart"/>
      <w:r w:rsidRPr="00443833">
        <w:rPr>
          <w:sz w:val="24"/>
          <w:szCs w:val="24"/>
          <w:lang w:val="pt-BR" w:eastAsia="pt-BR"/>
        </w:rPr>
        <w:t>Omega</w:t>
      </w:r>
      <w:proofErr w:type="spellEnd"/>
      <w:r w:rsidRPr="00443833">
        <w:rPr>
          <w:sz w:val="24"/>
          <w:szCs w:val="24"/>
          <w:lang w:val="pt-BR" w:eastAsia="pt-BR"/>
        </w:rPr>
        <w:t xml:space="preserve"> fornece um perfil completo de risco-retorno, em vez de uma estimativa pontual. Isso o torna a ferramenta predileta para analisar ativos complexos e não lineares, como fundos de hedge e criptoativos, onde a suposição de normalidade é fatalmente falha.64</w:t>
      </w:r>
    </w:p>
    <w:p w14:paraId="655A7E6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Adicionalmente, existe uma relação direta entre o conceito de </w:t>
      </w:r>
      <w:proofErr w:type="spellStart"/>
      <w:r w:rsidRPr="00443833">
        <w:rPr>
          <w:i/>
          <w:iCs/>
          <w:sz w:val="24"/>
          <w:szCs w:val="24"/>
          <w:lang w:val="pt-BR" w:eastAsia="pt-BR"/>
        </w:rPr>
        <w:t>Upside</w:t>
      </w:r>
      <w:proofErr w:type="spellEnd"/>
      <w:r w:rsidRPr="00443833">
        <w:rPr>
          <w:i/>
          <w:iCs/>
          <w:sz w:val="24"/>
          <w:szCs w:val="24"/>
          <w:lang w:val="pt-BR" w:eastAsia="pt-BR"/>
        </w:rPr>
        <w:t xml:space="preserve"> </w:t>
      </w:r>
      <w:proofErr w:type="spellStart"/>
      <w:r w:rsidRPr="00443833">
        <w:rPr>
          <w:i/>
          <w:iCs/>
          <w:sz w:val="24"/>
          <w:szCs w:val="24"/>
          <w:lang w:val="pt-BR" w:eastAsia="pt-BR"/>
        </w:rPr>
        <w:t>Potential</w:t>
      </w:r>
      <w:proofErr w:type="spellEnd"/>
      <w:r w:rsidRPr="00443833">
        <w:rPr>
          <w:i/>
          <w:iCs/>
          <w:sz w:val="24"/>
          <w:szCs w:val="24"/>
          <w:lang w:val="pt-BR" w:eastAsia="pt-BR"/>
        </w:rPr>
        <w:t xml:space="preserve"> </w:t>
      </w:r>
      <w:proofErr w:type="spellStart"/>
      <w:r w:rsidRPr="00443833">
        <w:rPr>
          <w:i/>
          <w:iCs/>
          <w:sz w:val="24"/>
          <w:szCs w:val="24"/>
          <w:lang w:val="pt-BR" w:eastAsia="pt-BR"/>
        </w:rPr>
        <w:t>Ratio</w:t>
      </w:r>
      <w:proofErr w:type="spellEnd"/>
      <w:r w:rsidRPr="00443833">
        <w:rPr>
          <w:sz w:val="24"/>
          <w:szCs w:val="24"/>
          <w:lang w:val="pt-BR" w:eastAsia="pt-BR"/>
        </w:rPr>
        <w:t xml:space="preserve"> e o </w:t>
      </w:r>
      <w:proofErr w:type="spellStart"/>
      <w:r w:rsidRPr="00443833">
        <w:rPr>
          <w:sz w:val="24"/>
          <w:szCs w:val="24"/>
          <w:lang w:val="pt-BR" w:eastAsia="pt-BR"/>
        </w:rPr>
        <w:t>Omega</w:t>
      </w:r>
      <w:proofErr w:type="spellEnd"/>
      <w:r w:rsidRPr="00443833">
        <w:rPr>
          <w:sz w:val="24"/>
          <w:szCs w:val="24"/>
          <w:lang w:val="pt-BR" w:eastAsia="pt-BR"/>
        </w:rPr>
        <w:t xml:space="preserve">. O numerador do </w:t>
      </w:r>
      <w:proofErr w:type="spellStart"/>
      <w:r w:rsidRPr="00443833">
        <w:rPr>
          <w:sz w:val="24"/>
          <w:szCs w:val="24"/>
          <w:lang w:val="pt-BR" w:eastAsia="pt-BR"/>
        </w:rPr>
        <w:t>Omega</w:t>
      </w:r>
      <w:proofErr w:type="spellEnd"/>
      <w:r w:rsidRPr="00443833">
        <w:rPr>
          <w:sz w:val="24"/>
          <w:szCs w:val="24"/>
          <w:lang w:val="pt-BR" w:eastAsia="pt-BR"/>
        </w:rPr>
        <w:t xml:space="preserve"> corresponde ao potencial de alta (</w:t>
      </w:r>
      <w:proofErr w:type="spellStart"/>
      <w:r w:rsidRPr="00443833">
        <w:rPr>
          <w:i/>
          <w:iCs/>
          <w:sz w:val="24"/>
          <w:szCs w:val="24"/>
          <w:lang w:val="pt-BR" w:eastAsia="pt-BR"/>
        </w:rPr>
        <w:t>Upside</w:t>
      </w:r>
      <w:proofErr w:type="spellEnd"/>
      <w:r w:rsidRPr="00443833">
        <w:rPr>
          <w:i/>
          <w:iCs/>
          <w:sz w:val="24"/>
          <w:szCs w:val="24"/>
          <w:lang w:val="pt-BR" w:eastAsia="pt-BR"/>
        </w:rPr>
        <w:t xml:space="preserve"> </w:t>
      </w:r>
      <w:proofErr w:type="spellStart"/>
      <w:r w:rsidRPr="00443833">
        <w:rPr>
          <w:i/>
          <w:iCs/>
          <w:sz w:val="24"/>
          <w:szCs w:val="24"/>
          <w:lang w:val="pt-BR" w:eastAsia="pt-BR"/>
        </w:rPr>
        <w:t>Potential</w:t>
      </w:r>
      <w:proofErr w:type="spellEnd"/>
      <w:r w:rsidRPr="00443833">
        <w:rPr>
          <w:sz w:val="24"/>
          <w:szCs w:val="24"/>
          <w:lang w:val="pt-BR" w:eastAsia="pt-BR"/>
        </w:rPr>
        <w:t>), enquanto o denominador corresponde ao potencial de baixa (</w:t>
      </w:r>
      <w:proofErr w:type="spellStart"/>
      <w:r w:rsidRPr="00443833">
        <w:rPr>
          <w:i/>
          <w:iCs/>
          <w:sz w:val="24"/>
          <w:szCs w:val="24"/>
          <w:lang w:val="pt-BR" w:eastAsia="pt-BR"/>
        </w:rPr>
        <w:t>Downside</w:t>
      </w:r>
      <w:proofErr w:type="spellEnd"/>
      <w:r w:rsidRPr="00443833">
        <w:rPr>
          <w:i/>
          <w:iCs/>
          <w:sz w:val="24"/>
          <w:szCs w:val="24"/>
          <w:lang w:val="pt-BR" w:eastAsia="pt-BR"/>
        </w:rPr>
        <w:t xml:space="preserve"> </w:t>
      </w:r>
      <w:proofErr w:type="spellStart"/>
      <w:r w:rsidRPr="00443833">
        <w:rPr>
          <w:i/>
          <w:iCs/>
          <w:sz w:val="24"/>
          <w:szCs w:val="24"/>
          <w:lang w:val="pt-BR" w:eastAsia="pt-BR"/>
        </w:rPr>
        <w:t>Potential</w:t>
      </w:r>
      <w:proofErr w:type="spellEnd"/>
      <w:r w:rsidRPr="00443833">
        <w:rPr>
          <w:sz w:val="24"/>
          <w:szCs w:val="24"/>
          <w:lang w:val="pt-BR" w:eastAsia="pt-BR"/>
        </w:rPr>
        <w:t xml:space="preserve">), alinhando a métrica com a intuição econômica de ganho </w:t>
      </w:r>
      <w:r w:rsidRPr="00443833">
        <w:rPr>
          <w:i/>
          <w:iCs/>
          <w:sz w:val="24"/>
          <w:szCs w:val="24"/>
          <w:lang w:val="pt-BR" w:eastAsia="pt-BR"/>
        </w:rPr>
        <w:t>versus</w:t>
      </w:r>
      <w:r w:rsidRPr="00443833">
        <w:rPr>
          <w:sz w:val="24"/>
          <w:szCs w:val="24"/>
          <w:lang w:val="pt-BR" w:eastAsia="pt-BR"/>
        </w:rPr>
        <w:t xml:space="preserve"> dor.</w:t>
      </w:r>
      <w:r w:rsidRPr="00443833">
        <w:rPr>
          <w:sz w:val="24"/>
          <w:szCs w:val="24"/>
          <w:vertAlign w:val="superscript"/>
          <w:lang w:val="pt-BR" w:eastAsia="pt-BR"/>
        </w:rPr>
        <w:t>68</w:t>
      </w:r>
    </w:p>
    <w:p w14:paraId="5BAF86D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7D3B426"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2.5.3 O Índice Kappa: A Generalização Unificadora</w:t>
      </w:r>
    </w:p>
    <w:p w14:paraId="0FB306C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21896A6"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Kaplan e Knowles (2004) propuseram o Índice Kappa ($</w:t>
      </w:r>
      <w:proofErr w:type="spellStart"/>
      <w:r w:rsidRPr="00443833">
        <w:rPr>
          <w:sz w:val="24"/>
          <w:szCs w:val="24"/>
          <w:lang w:val="pt-BR" w:eastAsia="pt-BR"/>
        </w:rPr>
        <w:t>K_n</w:t>
      </w:r>
      <w:proofErr w:type="spellEnd"/>
      <w:r w:rsidRPr="00443833">
        <w:rPr>
          <w:sz w:val="24"/>
          <w:szCs w:val="24"/>
          <w:lang w:val="pt-BR" w:eastAsia="pt-BR"/>
        </w:rPr>
        <w:t xml:space="preserve">$) como uma medida generalizada que unifica o </w:t>
      </w:r>
      <w:proofErr w:type="spellStart"/>
      <w:r w:rsidRPr="00443833">
        <w:rPr>
          <w:sz w:val="24"/>
          <w:szCs w:val="24"/>
          <w:lang w:val="pt-BR" w:eastAsia="pt-BR"/>
        </w:rPr>
        <w:t>Sortino</w:t>
      </w:r>
      <w:proofErr w:type="spellEnd"/>
      <w:r w:rsidRPr="00443833">
        <w:rPr>
          <w:sz w:val="24"/>
          <w:szCs w:val="24"/>
          <w:lang w:val="pt-BR" w:eastAsia="pt-BR"/>
        </w:rPr>
        <w:t xml:space="preserve"> e o </w:t>
      </w:r>
      <w:proofErr w:type="spellStart"/>
      <w:r w:rsidRPr="00443833">
        <w:rPr>
          <w:sz w:val="24"/>
          <w:szCs w:val="24"/>
          <w:lang w:val="pt-BR" w:eastAsia="pt-BR"/>
        </w:rPr>
        <w:t>Omega</w:t>
      </w:r>
      <w:proofErr w:type="spellEnd"/>
      <w:r w:rsidRPr="00443833">
        <w:rPr>
          <w:sz w:val="24"/>
          <w:szCs w:val="24"/>
          <w:lang w:val="pt-BR" w:eastAsia="pt-BR"/>
        </w:rPr>
        <w:t xml:space="preserve"> sob uma única estrutura matemática baseada em LPMs.</w:t>
      </w:r>
      <w:r w:rsidRPr="00443833">
        <w:rPr>
          <w:sz w:val="24"/>
          <w:szCs w:val="24"/>
          <w:vertAlign w:val="superscript"/>
          <w:lang w:val="pt-BR" w:eastAsia="pt-BR"/>
        </w:rPr>
        <w:t>70</w:t>
      </w:r>
    </w:p>
    <w:p w14:paraId="645856A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C00A07B"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w:t>
      </w:r>
      <w:proofErr w:type="spellStart"/>
      <w:r w:rsidRPr="00443833">
        <w:rPr>
          <w:sz w:val="24"/>
          <w:szCs w:val="24"/>
          <w:lang w:val="pt-BR" w:eastAsia="pt-BR"/>
        </w:rPr>
        <w:t>K_n</w:t>
      </w:r>
      <w:proofErr w:type="spellEnd"/>
      <w:r w:rsidRPr="00443833">
        <w:rPr>
          <w:sz w:val="24"/>
          <w:szCs w:val="24"/>
          <w:lang w:val="pt-BR" w:eastAsia="pt-BR"/>
        </w:rPr>
        <w:t>(\tau) = \</w:t>
      </w:r>
      <w:proofErr w:type="spellStart"/>
      <w:proofErr w:type="gramStart"/>
      <w:r w:rsidRPr="00443833">
        <w:rPr>
          <w:sz w:val="24"/>
          <w:szCs w:val="24"/>
          <w:lang w:val="pt-BR" w:eastAsia="pt-BR"/>
        </w:rPr>
        <w:t>frac</w:t>
      </w:r>
      <w:proofErr w:type="spellEnd"/>
      <w:r w:rsidRPr="00443833">
        <w:rPr>
          <w:sz w:val="24"/>
          <w:szCs w:val="24"/>
          <w:lang w:val="pt-BR" w:eastAsia="pt-BR"/>
        </w:rPr>
        <w:t>{</w:t>
      </w:r>
      <w:proofErr w:type="gramEnd"/>
      <w:r w:rsidRPr="00443833">
        <w:rPr>
          <w:sz w:val="24"/>
          <w:szCs w:val="24"/>
          <w:lang w:val="pt-BR" w:eastAsia="pt-BR"/>
        </w:rPr>
        <w:t>\mu - \tau}{\</w:t>
      </w:r>
      <w:proofErr w:type="spellStart"/>
      <w:r w:rsidRPr="00443833">
        <w:rPr>
          <w:sz w:val="24"/>
          <w:szCs w:val="24"/>
          <w:lang w:val="pt-BR" w:eastAsia="pt-BR"/>
        </w:rPr>
        <w:t>sqrt</w:t>
      </w:r>
      <w:proofErr w:type="spellEnd"/>
      <w:r w:rsidRPr="00443833">
        <w:rPr>
          <w:sz w:val="24"/>
          <w:szCs w:val="24"/>
          <w:lang w:val="pt-BR" w:eastAsia="pt-BR"/>
        </w:rPr>
        <w:t>[n]{</w:t>
      </w:r>
      <w:proofErr w:type="spellStart"/>
      <w:r w:rsidRPr="00443833">
        <w:rPr>
          <w:sz w:val="24"/>
          <w:szCs w:val="24"/>
          <w:lang w:val="pt-BR" w:eastAsia="pt-BR"/>
        </w:rPr>
        <w:t>LPM_n</w:t>
      </w:r>
      <w:proofErr w:type="spellEnd"/>
      <w:r w:rsidRPr="00443833">
        <w:rPr>
          <w:sz w:val="24"/>
          <w:szCs w:val="24"/>
          <w:lang w:val="pt-BR" w:eastAsia="pt-BR"/>
        </w:rPr>
        <w:t>(\tau)}}$$</w:t>
      </w:r>
    </w:p>
    <w:p w14:paraId="2F194C6D"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elegância do Kappa reside na sua capacidade de recuperar as outras métricas através do ajuste do parâmetro $n$:</w:t>
      </w:r>
    </w:p>
    <w:p w14:paraId="7895BED8" w14:textId="77777777" w:rsidR="00443833" w:rsidRPr="00443833" w:rsidRDefault="00443833" w:rsidP="00443833">
      <w:pPr>
        <w:widowControl/>
        <w:numPr>
          <w:ilvl w:val="0"/>
          <w:numId w:val="73"/>
        </w:numPr>
        <w:autoSpaceDE/>
        <w:autoSpaceDN/>
        <w:spacing w:line="360" w:lineRule="auto"/>
        <w:jc w:val="both"/>
        <w:rPr>
          <w:sz w:val="24"/>
          <w:szCs w:val="24"/>
          <w:lang w:val="pt-BR" w:eastAsia="pt-BR"/>
        </w:rPr>
      </w:pPr>
      <w:r w:rsidRPr="00443833">
        <w:rPr>
          <w:sz w:val="24"/>
          <w:szCs w:val="24"/>
          <w:lang w:val="pt-BR" w:eastAsia="pt-BR"/>
        </w:rPr>
        <w:t xml:space="preserve">Quando $n=1$, o Kappa é funcionalmente equivalente ao </w:t>
      </w:r>
      <w:r w:rsidRPr="00443833">
        <w:rPr>
          <w:b/>
          <w:bCs/>
          <w:sz w:val="24"/>
          <w:szCs w:val="24"/>
          <w:lang w:val="pt-BR" w:eastAsia="pt-BR"/>
        </w:rPr>
        <w:t xml:space="preserve">Índice </w:t>
      </w:r>
      <w:proofErr w:type="spellStart"/>
      <w:r w:rsidRPr="00443833">
        <w:rPr>
          <w:b/>
          <w:bCs/>
          <w:sz w:val="24"/>
          <w:szCs w:val="24"/>
          <w:lang w:val="pt-BR" w:eastAsia="pt-BR"/>
        </w:rPr>
        <w:t>Omega</w:t>
      </w:r>
      <w:proofErr w:type="spellEnd"/>
      <w:r w:rsidRPr="00443833">
        <w:rPr>
          <w:sz w:val="24"/>
          <w:szCs w:val="24"/>
          <w:lang w:val="pt-BR" w:eastAsia="pt-BR"/>
        </w:rPr>
        <w:t xml:space="preserve"> (ranking idêntico).</w:t>
      </w:r>
    </w:p>
    <w:p w14:paraId="23C76F17" w14:textId="77777777" w:rsidR="00443833" w:rsidRPr="00443833" w:rsidRDefault="00443833" w:rsidP="00443833">
      <w:pPr>
        <w:widowControl/>
        <w:numPr>
          <w:ilvl w:val="0"/>
          <w:numId w:val="73"/>
        </w:numPr>
        <w:autoSpaceDE/>
        <w:autoSpaceDN/>
        <w:spacing w:line="360" w:lineRule="auto"/>
        <w:jc w:val="both"/>
        <w:rPr>
          <w:sz w:val="24"/>
          <w:szCs w:val="24"/>
          <w:lang w:val="pt-BR" w:eastAsia="pt-BR"/>
        </w:rPr>
      </w:pPr>
      <w:r w:rsidRPr="00443833">
        <w:rPr>
          <w:sz w:val="24"/>
          <w:szCs w:val="24"/>
          <w:lang w:val="pt-BR" w:eastAsia="pt-BR"/>
        </w:rPr>
        <w:t xml:space="preserve">Quando $n=2$, o Kappa torna-se o </w:t>
      </w:r>
      <w:r w:rsidRPr="00443833">
        <w:rPr>
          <w:b/>
          <w:bCs/>
          <w:sz w:val="24"/>
          <w:szCs w:val="24"/>
          <w:lang w:val="pt-BR" w:eastAsia="pt-BR"/>
        </w:rPr>
        <w:t xml:space="preserve">Índice de </w:t>
      </w:r>
      <w:proofErr w:type="spellStart"/>
      <w:r w:rsidRPr="00443833">
        <w:rPr>
          <w:b/>
          <w:bCs/>
          <w:sz w:val="24"/>
          <w:szCs w:val="24"/>
          <w:lang w:val="pt-BR" w:eastAsia="pt-BR"/>
        </w:rPr>
        <w:t>Sortino</w:t>
      </w:r>
      <w:proofErr w:type="spellEnd"/>
      <w:r w:rsidRPr="00443833">
        <w:rPr>
          <w:sz w:val="24"/>
          <w:szCs w:val="24"/>
          <w:lang w:val="pt-BR" w:eastAsia="pt-BR"/>
        </w:rPr>
        <w:t>.</w:t>
      </w:r>
    </w:p>
    <w:p w14:paraId="34FD7A55" w14:textId="77777777" w:rsidR="00443833" w:rsidRPr="00443833" w:rsidRDefault="00443833" w:rsidP="00443833">
      <w:pPr>
        <w:widowControl/>
        <w:numPr>
          <w:ilvl w:val="0"/>
          <w:numId w:val="73"/>
        </w:numPr>
        <w:autoSpaceDE/>
        <w:autoSpaceDN/>
        <w:spacing w:line="360" w:lineRule="auto"/>
        <w:jc w:val="both"/>
        <w:rPr>
          <w:sz w:val="24"/>
          <w:szCs w:val="24"/>
          <w:lang w:val="pt-BR" w:eastAsia="pt-BR"/>
        </w:rPr>
      </w:pPr>
      <w:r w:rsidRPr="00443833">
        <w:rPr>
          <w:sz w:val="24"/>
          <w:szCs w:val="24"/>
          <w:lang w:val="pt-BR" w:eastAsia="pt-BR"/>
        </w:rPr>
        <w:t>Para $n=3$ ou superior, o Kappa penaliza severamente a curtose e riscos extremos de cauda.</w:t>
      </w:r>
    </w:p>
    <w:p w14:paraId="7B4AD276"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Essa generalização permite que gestores de portfólio calibrem a métrica de desempenho especificamente para a função de utilidade de seus clientes. Para um investidor avesso a perdas </w:t>
      </w:r>
      <w:r w:rsidRPr="00443833">
        <w:rPr>
          <w:sz w:val="24"/>
          <w:szCs w:val="24"/>
          <w:lang w:val="pt-BR" w:eastAsia="pt-BR"/>
        </w:rPr>
        <w:lastRenderedPageBreak/>
        <w:t>catastróficas, um $K_3$ ou $K_4$ seria mais apropriado; para um investidor focado na probabilidade geral de ganho, um $K_1$ (</w:t>
      </w:r>
      <w:proofErr w:type="spellStart"/>
      <w:r w:rsidRPr="00443833">
        <w:rPr>
          <w:sz w:val="24"/>
          <w:szCs w:val="24"/>
          <w:lang w:val="pt-BR" w:eastAsia="pt-BR"/>
        </w:rPr>
        <w:t>Omega</w:t>
      </w:r>
      <w:proofErr w:type="spellEnd"/>
      <w:r w:rsidRPr="00443833">
        <w:rPr>
          <w:sz w:val="24"/>
          <w:szCs w:val="24"/>
          <w:lang w:val="pt-BR" w:eastAsia="pt-BR"/>
        </w:rPr>
        <w:t>) seria ideal.</w:t>
      </w:r>
      <w:r w:rsidRPr="00443833">
        <w:rPr>
          <w:sz w:val="24"/>
          <w:szCs w:val="24"/>
          <w:vertAlign w:val="superscript"/>
          <w:lang w:val="pt-BR" w:eastAsia="pt-BR"/>
        </w:rPr>
        <w:t>73</w:t>
      </w:r>
    </w:p>
    <w:p w14:paraId="0078F2EE" w14:textId="77777777" w:rsidR="00443833" w:rsidRPr="00443833" w:rsidRDefault="00000000" w:rsidP="00443833">
      <w:pPr>
        <w:widowControl/>
        <w:autoSpaceDE/>
        <w:autoSpaceDN/>
        <w:spacing w:line="360" w:lineRule="auto"/>
        <w:ind w:firstLine="851"/>
        <w:jc w:val="both"/>
        <w:rPr>
          <w:sz w:val="24"/>
          <w:szCs w:val="24"/>
          <w:lang w:val="pt-BR" w:eastAsia="pt-BR"/>
        </w:rPr>
      </w:pPr>
      <w:r>
        <w:rPr>
          <w:sz w:val="24"/>
          <w:szCs w:val="24"/>
          <w:lang w:val="pt-BR" w:eastAsia="pt-BR"/>
        </w:rPr>
        <w:pict w14:anchorId="779556BA">
          <v:rect id="_x0000_i1029" style="width:0;height:1.5pt" o:hralign="center" o:hrstd="t" o:hr="t" fillcolor="#a0a0a0" stroked="f"/>
        </w:pict>
      </w:r>
    </w:p>
    <w:p w14:paraId="3B0C43E4"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2.6 Fronteiras Eficientes: A Geometria da Assimetria</w:t>
      </w:r>
    </w:p>
    <w:p w14:paraId="60955AD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CAEDA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w:t>
      </w:r>
      <w:proofErr w:type="spellStart"/>
      <w:r w:rsidRPr="00443833">
        <w:rPr>
          <w:sz w:val="24"/>
          <w:szCs w:val="24"/>
          <w:lang w:val="pt-BR" w:eastAsia="pt-BR"/>
        </w:rPr>
        <w:t>CVaR</w:t>
      </w:r>
      <w:proofErr w:type="spellEnd"/>
      <w:r w:rsidRPr="00443833">
        <w:rPr>
          <w:sz w:val="24"/>
          <w:szCs w:val="24"/>
          <w:lang w:val="pt-BR" w:eastAsia="pt-BR"/>
        </w:rPr>
        <w:t>) pode assumir formas irregulares e não-suaves, especialmente quando composta por ativos com distribuições heterogêneas (mistura de ativos normais e não-normais).</w:t>
      </w:r>
      <w:r w:rsidRPr="00443833">
        <w:rPr>
          <w:sz w:val="24"/>
          <w:szCs w:val="24"/>
          <w:vertAlign w:val="superscript"/>
          <w:lang w:val="pt-BR" w:eastAsia="pt-BR"/>
        </w:rPr>
        <w:t>43</w:t>
      </w:r>
    </w:p>
    <w:p w14:paraId="700D048C"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proofErr w:type="spellStart"/>
      <w:r w:rsidRPr="00443833">
        <w:rPr>
          <w:i/>
          <w:iCs/>
          <w:sz w:val="24"/>
          <w:szCs w:val="24"/>
          <w:lang w:val="pt-BR" w:eastAsia="pt-BR"/>
        </w:rPr>
        <w:t>drawdowns</w:t>
      </w:r>
      <w:proofErr w:type="spellEnd"/>
      <w:r w:rsidRPr="00443833">
        <w:rPr>
          <w:sz w:val="24"/>
          <w:szCs w:val="24"/>
          <w:lang w:val="pt-BR" w:eastAsia="pt-BR"/>
        </w:rPr>
        <w:t xml:space="preserve"> severos do que a otimização via MPT, dado o perfil extremamente </w:t>
      </w:r>
      <w:proofErr w:type="spellStart"/>
      <w:r w:rsidRPr="00443833">
        <w:rPr>
          <w:sz w:val="24"/>
          <w:szCs w:val="24"/>
          <w:lang w:val="pt-BR" w:eastAsia="pt-BR"/>
        </w:rPr>
        <w:t>leptocúrtico</w:t>
      </w:r>
      <w:proofErr w:type="spellEnd"/>
      <w:r w:rsidRPr="00443833">
        <w:rPr>
          <w:sz w:val="24"/>
          <w:szCs w:val="24"/>
          <w:lang w:val="pt-BR" w:eastAsia="pt-BR"/>
        </w:rPr>
        <w:t xml:space="preserve"> desses ativos.</w:t>
      </w:r>
      <w:r w:rsidRPr="00443833">
        <w:rPr>
          <w:sz w:val="24"/>
          <w:szCs w:val="24"/>
          <w:vertAlign w:val="superscript"/>
          <w:lang w:val="pt-BR" w:eastAsia="pt-BR"/>
        </w:rPr>
        <w:t>9</w:t>
      </w:r>
    </w:p>
    <w:p w14:paraId="3E7474F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4B8A06C"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t>2.7 Avanços Recentes e Integração com Machine Learning (2024-2025)</w:t>
      </w:r>
    </w:p>
    <w:p w14:paraId="09EEFD8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0817AB7"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sidRPr="00443833">
        <w:rPr>
          <w:b/>
          <w:bCs/>
          <w:sz w:val="24"/>
          <w:szCs w:val="24"/>
          <w:lang w:val="pt-BR" w:eastAsia="pt-BR"/>
        </w:rPr>
        <w:t>Machine Learning</w:t>
      </w:r>
      <w:r w:rsidRPr="00443833">
        <w:rPr>
          <w:sz w:val="24"/>
          <w:szCs w:val="24"/>
          <w:lang w:val="pt-BR" w:eastAsia="pt-BR"/>
        </w:rPr>
        <w:t xml:space="preserve">, como redes neurais recorrentes (LSTM) e </w:t>
      </w:r>
      <w:proofErr w:type="spellStart"/>
      <w:r w:rsidRPr="00443833">
        <w:rPr>
          <w:sz w:val="24"/>
          <w:szCs w:val="24"/>
          <w:lang w:val="pt-BR" w:eastAsia="pt-BR"/>
        </w:rPr>
        <w:t>Deep</w:t>
      </w:r>
      <w:proofErr w:type="spellEnd"/>
      <w:r w:rsidRPr="00443833">
        <w:rPr>
          <w:sz w:val="24"/>
          <w:szCs w:val="24"/>
          <w:lang w:val="pt-BR" w:eastAsia="pt-BR"/>
        </w:rPr>
        <w:t xml:space="preserve"> Learning, para estimar dinamicamente os Momentos Parciais Inferiores e otimizar portfólios.</w:t>
      </w:r>
      <w:r w:rsidRPr="00443833">
        <w:rPr>
          <w:sz w:val="24"/>
          <w:szCs w:val="24"/>
          <w:vertAlign w:val="superscript"/>
          <w:lang w:val="pt-BR" w:eastAsia="pt-BR"/>
        </w:rPr>
        <w:t>78</w:t>
      </w:r>
    </w:p>
    <w:p w14:paraId="724D8150"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Ao contrário dos modelos estáticos tradicionais que dependem de dados históricos passados, modelos híbridos (PMPT + ML) conseguem prever mudanças nos regimes de volatilidade e na forma das caudas (</w:t>
      </w:r>
      <w:proofErr w:type="spellStart"/>
      <w:r w:rsidRPr="00443833">
        <w:rPr>
          <w:i/>
          <w:iCs/>
          <w:sz w:val="24"/>
          <w:szCs w:val="24"/>
          <w:lang w:val="pt-BR" w:eastAsia="pt-BR"/>
        </w:rPr>
        <w:t>tail</w:t>
      </w:r>
      <w:proofErr w:type="spellEnd"/>
      <w:r w:rsidRPr="00443833">
        <w:rPr>
          <w:i/>
          <w:iCs/>
          <w:sz w:val="24"/>
          <w:szCs w:val="24"/>
          <w:lang w:val="pt-BR" w:eastAsia="pt-BR"/>
        </w:rPr>
        <w:t xml:space="preserve"> </w:t>
      </w:r>
      <w:proofErr w:type="spellStart"/>
      <w:r w:rsidRPr="00443833">
        <w:rPr>
          <w:i/>
          <w:iCs/>
          <w:sz w:val="24"/>
          <w:szCs w:val="24"/>
          <w:lang w:val="pt-BR" w:eastAsia="pt-BR"/>
        </w:rPr>
        <w:t>risk</w:t>
      </w:r>
      <w:proofErr w:type="spellEnd"/>
      <w:r w:rsidRPr="00443833">
        <w:rPr>
          <w:i/>
          <w:iCs/>
          <w:sz w:val="24"/>
          <w:szCs w:val="24"/>
          <w:lang w:val="pt-BR" w:eastAsia="pt-BR"/>
        </w:rPr>
        <w:t xml:space="preserve"> </w:t>
      </w:r>
      <w:proofErr w:type="spellStart"/>
      <w:r w:rsidRPr="00443833">
        <w:rPr>
          <w:i/>
          <w:iCs/>
          <w:sz w:val="24"/>
          <w:szCs w:val="24"/>
          <w:lang w:val="pt-BR" w:eastAsia="pt-BR"/>
        </w:rPr>
        <w:t>forecasting</w:t>
      </w:r>
      <w:proofErr w:type="spellEnd"/>
      <w:r w:rsidRPr="00443833">
        <w:rPr>
          <w:sz w:val="24"/>
          <w:szCs w:val="24"/>
          <w:lang w:val="pt-BR" w:eastAsia="pt-BR"/>
        </w:rPr>
        <w:t xml:space="preserve">), ajustando as alocações em tempo real para minimizar o </w:t>
      </w:r>
      <w:proofErr w:type="spellStart"/>
      <w:r w:rsidRPr="00443833">
        <w:rPr>
          <w:sz w:val="24"/>
          <w:szCs w:val="24"/>
          <w:lang w:val="pt-BR" w:eastAsia="pt-BR"/>
        </w:rPr>
        <w:t>CVaR</w:t>
      </w:r>
      <w:proofErr w:type="spellEnd"/>
      <w:r w:rsidRPr="00443833">
        <w:rPr>
          <w:sz w:val="24"/>
          <w:szCs w:val="24"/>
          <w:lang w:val="pt-BR" w:eastAsia="pt-BR"/>
        </w:rPr>
        <w:t xml:space="preserve"> futuro. Essa abordagem, denominada "Otimização Robusta Dinâmica", supera as limitações da MPT e da PMPT clássica, oferecendo resultados superiores em </w:t>
      </w:r>
      <w:proofErr w:type="spellStart"/>
      <w:r w:rsidRPr="00443833">
        <w:rPr>
          <w:i/>
          <w:iCs/>
          <w:sz w:val="24"/>
          <w:szCs w:val="24"/>
          <w:lang w:val="pt-BR" w:eastAsia="pt-BR"/>
        </w:rPr>
        <w:t>backtests</w:t>
      </w:r>
      <w:proofErr w:type="spellEnd"/>
      <w:r w:rsidRPr="00443833">
        <w:rPr>
          <w:sz w:val="24"/>
          <w:szCs w:val="24"/>
          <w:lang w:val="pt-BR" w:eastAsia="pt-BR"/>
        </w:rPr>
        <w:t xml:space="preserve"> e aplicações reais, especialmente em mercados voláteis e durante transições de regime econômico.</w:t>
      </w:r>
      <w:r w:rsidRPr="00443833">
        <w:rPr>
          <w:sz w:val="24"/>
          <w:szCs w:val="24"/>
          <w:vertAlign w:val="superscript"/>
          <w:lang w:val="pt-BR" w:eastAsia="pt-BR"/>
        </w:rPr>
        <w:t>80</w:t>
      </w:r>
    </w:p>
    <w:p w14:paraId="2266DB2B"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Além disso, a PMPT tem sido fundamental na integração de critérios ESG (Environmental, Social, </w:t>
      </w:r>
      <w:proofErr w:type="spellStart"/>
      <w:r w:rsidRPr="00443833">
        <w:rPr>
          <w:sz w:val="24"/>
          <w:szCs w:val="24"/>
          <w:lang w:val="pt-BR" w:eastAsia="pt-BR"/>
        </w:rPr>
        <w:t>and</w:t>
      </w:r>
      <w:proofErr w:type="spellEnd"/>
      <w:r w:rsidRPr="00443833">
        <w:rPr>
          <w:sz w:val="24"/>
          <w:szCs w:val="24"/>
          <w:lang w:val="pt-BR" w:eastAsia="pt-BR"/>
        </w:rPr>
        <w:t xml:space="preserve"> Governance) na gestão de portfólios. Estudos recentes sugerem que o uso de métricas de </w:t>
      </w:r>
      <w:proofErr w:type="spellStart"/>
      <w:r w:rsidRPr="00443833">
        <w:rPr>
          <w:i/>
          <w:iCs/>
          <w:sz w:val="24"/>
          <w:szCs w:val="24"/>
          <w:lang w:val="pt-BR" w:eastAsia="pt-BR"/>
        </w:rPr>
        <w:t>downside</w:t>
      </w:r>
      <w:proofErr w:type="spellEnd"/>
      <w:r w:rsidRPr="00443833">
        <w:rPr>
          <w:i/>
          <w:iCs/>
          <w:sz w:val="24"/>
          <w:szCs w:val="24"/>
          <w:lang w:val="pt-BR" w:eastAsia="pt-BR"/>
        </w:rPr>
        <w:t xml:space="preserve"> </w:t>
      </w:r>
      <w:proofErr w:type="spellStart"/>
      <w:r w:rsidRPr="00443833">
        <w:rPr>
          <w:i/>
          <w:iCs/>
          <w:sz w:val="24"/>
          <w:szCs w:val="24"/>
          <w:lang w:val="pt-BR" w:eastAsia="pt-BR"/>
        </w:rPr>
        <w:t>risk</w:t>
      </w:r>
      <w:proofErr w:type="spellEnd"/>
      <w:r w:rsidRPr="00443833">
        <w:rPr>
          <w:sz w:val="24"/>
          <w:szCs w:val="24"/>
          <w:lang w:val="pt-BR" w:eastAsia="pt-BR"/>
        </w:rPr>
        <w:t xml:space="preserve"> como o Índice de </w:t>
      </w:r>
      <w:proofErr w:type="spellStart"/>
      <w:r w:rsidRPr="00443833">
        <w:rPr>
          <w:sz w:val="24"/>
          <w:szCs w:val="24"/>
          <w:lang w:val="pt-BR" w:eastAsia="pt-BR"/>
        </w:rPr>
        <w:t>Sortino</w:t>
      </w:r>
      <w:proofErr w:type="spellEnd"/>
      <w:r w:rsidRPr="00443833">
        <w:rPr>
          <w:sz w:val="24"/>
          <w:szCs w:val="24"/>
          <w:lang w:val="pt-BR" w:eastAsia="pt-BR"/>
        </w:rPr>
        <w:t xml:space="preserve"> revela melhor o perfil de risco ajustado de empresas com altas pontuações ESG, que tendem a ter menor risco de cauda (menor risco reputacional e regulatório) do que empresas convencionais, algo que o Índice de Sharpe muitas vezes falha em capturar.</w:t>
      </w:r>
      <w:r w:rsidRPr="00443833">
        <w:rPr>
          <w:sz w:val="24"/>
          <w:szCs w:val="24"/>
          <w:vertAlign w:val="superscript"/>
          <w:lang w:val="pt-BR" w:eastAsia="pt-BR"/>
        </w:rPr>
        <w:t>82</w:t>
      </w:r>
    </w:p>
    <w:p w14:paraId="5EF2B2E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FC5F6D3" w14:textId="77777777" w:rsidR="00443833" w:rsidRPr="00443833" w:rsidRDefault="00443833" w:rsidP="00443833">
      <w:pPr>
        <w:widowControl/>
        <w:autoSpaceDE/>
        <w:autoSpaceDN/>
        <w:spacing w:line="360" w:lineRule="auto"/>
        <w:ind w:firstLine="851"/>
        <w:jc w:val="both"/>
        <w:rPr>
          <w:b/>
          <w:bCs/>
          <w:sz w:val="24"/>
          <w:szCs w:val="24"/>
          <w:lang w:val="pt-BR" w:eastAsia="pt-BR"/>
        </w:rPr>
      </w:pPr>
      <w:r w:rsidRPr="00443833">
        <w:rPr>
          <w:b/>
          <w:bCs/>
          <w:sz w:val="24"/>
          <w:szCs w:val="24"/>
          <w:lang w:val="pt-BR" w:eastAsia="pt-BR"/>
        </w:rPr>
        <w:lastRenderedPageBreak/>
        <w:t>2.8 Conclusão</w:t>
      </w:r>
    </w:p>
    <w:p w14:paraId="089ACB4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57444D8"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w:t>
      </w:r>
      <w:proofErr w:type="spellStart"/>
      <w:r w:rsidRPr="00443833">
        <w:rPr>
          <w:sz w:val="24"/>
          <w:szCs w:val="24"/>
          <w:lang w:val="pt-BR" w:eastAsia="pt-BR"/>
        </w:rPr>
        <w:t>CVaR</w:t>
      </w:r>
      <w:proofErr w:type="spellEnd"/>
      <w:r w:rsidRPr="00443833">
        <w:rPr>
          <w:sz w:val="24"/>
          <w:szCs w:val="24"/>
          <w:lang w:val="pt-BR" w:eastAsia="pt-BR"/>
        </w:rPr>
        <w:t xml:space="preserve">, </w:t>
      </w:r>
      <w:proofErr w:type="spellStart"/>
      <w:r w:rsidRPr="00443833">
        <w:rPr>
          <w:sz w:val="24"/>
          <w:szCs w:val="24"/>
          <w:lang w:val="pt-BR" w:eastAsia="pt-BR"/>
        </w:rPr>
        <w:t>Sortino</w:t>
      </w:r>
      <w:proofErr w:type="spellEnd"/>
      <w:r w:rsidRPr="00443833">
        <w:rPr>
          <w:sz w:val="24"/>
          <w:szCs w:val="24"/>
          <w:lang w:val="pt-BR" w:eastAsia="pt-BR"/>
        </w:rPr>
        <w:t xml:space="preserve">, </w:t>
      </w:r>
      <w:proofErr w:type="spellStart"/>
      <w:r w:rsidRPr="00443833">
        <w:rPr>
          <w:sz w:val="24"/>
          <w:szCs w:val="24"/>
          <w:lang w:val="pt-BR" w:eastAsia="pt-BR"/>
        </w:rPr>
        <w:t>Omega</w:t>
      </w:r>
      <w:proofErr w:type="spellEnd"/>
      <w:r w:rsidRPr="00443833">
        <w:rPr>
          <w:sz w:val="24"/>
          <w:szCs w:val="24"/>
          <w:lang w:val="pt-BR" w:eastAsia="pt-BR"/>
        </w:rPr>
        <w:t xml:space="preserve">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4881F034" w14:textId="77777777" w:rsidR="00443833" w:rsidRPr="00443833" w:rsidRDefault="00000000" w:rsidP="00443833">
      <w:pPr>
        <w:widowControl/>
        <w:autoSpaceDE/>
        <w:autoSpaceDN/>
        <w:spacing w:line="360" w:lineRule="auto"/>
        <w:ind w:firstLine="851"/>
        <w:jc w:val="both"/>
        <w:rPr>
          <w:sz w:val="24"/>
          <w:szCs w:val="24"/>
          <w:lang w:val="pt-BR" w:eastAsia="pt-BR"/>
        </w:rPr>
      </w:pPr>
      <w:r>
        <w:rPr>
          <w:sz w:val="24"/>
          <w:szCs w:val="24"/>
          <w:lang w:val="pt-BR" w:eastAsia="pt-BR"/>
        </w:rPr>
        <w:pict w14:anchorId="372D1FCC">
          <v:rect id="_x0000_i1030" style="width:0;height:1.5pt" o:hralign="center" o:hrstd="t" o:hr="t" fillcolor="#a0a0a0" stroked="f"/>
        </w:pict>
      </w:r>
    </w:p>
    <w:p w14:paraId="3BE8DDA6"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Tabela 2.2: Resumo Analítico dos Indicadores de Desempenho (MPT vs. PMPT)</w:t>
      </w:r>
    </w:p>
    <w:tbl>
      <w:tblPr>
        <w:tblW w:w="0" w:type="auto"/>
        <w:tblCellMar>
          <w:top w:w="15" w:type="dxa"/>
          <w:left w:w="15" w:type="dxa"/>
          <w:bottom w:w="15" w:type="dxa"/>
          <w:right w:w="15" w:type="dxa"/>
        </w:tblCellMar>
        <w:tblLook w:val="04A0" w:firstRow="1" w:lastRow="0" w:firstColumn="1" w:lastColumn="0" w:noHBand="0" w:noVBand="1"/>
      </w:tblPr>
      <w:tblGrid>
        <w:gridCol w:w="1668"/>
        <w:gridCol w:w="1397"/>
        <w:gridCol w:w="2411"/>
        <w:gridCol w:w="1912"/>
        <w:gridCol w:w="1785"/>
      </w:tblGrid>
      <w:tr w:rsidR="00443833" w:rsidRPr="00443833" w14:paraId="723410E3"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8BEC37"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F1DBAF"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85C36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A55547"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C553FF"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Principal Aplicação</w:t>
            </w:r>
          </w:p>
        </w:tc>
      </w:tr>
      <w:tr w:rsidR="00443833" w:rsidRPr="00443833" w14:paraId="12D0AEC5"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78B798"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28280B"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95286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w:t>
            </w:r>
            <w:proofErr w:type="spellStart"/>
            <w:proofErr w:type="gramStart"/>
            <w:r w:rsidRPr="00443833">
              <w:rPr>
                <w:sz w:val="24"/>
                <w:szCs w:val="24"/>
                <w:lang w:val="pt-BR" w:eastAsia="pt-BR"/>
              </w:rPr>
              <w:t>frac</w:t>
            </w:r>
            <w:proofErr w:type="spellEnd"/>
            <w:r w:rsidRPr="00443833">
              <w:rPr>
                <w:sz w:val="24"/>
                <w:szCs w:val="24"/>
                <w:lang w:val="pt-BR" w:eastAsia="pt-BR"/>
              </w:rPr>
              <w:t>{</w:t>
            </w:r>
            <w:proofErr w:type="gramEnd"/>
            <w:r w:rsidRPr="00443833">
              <w:rPr>
                <w:sz w:val="24"/>
                <w:szCs w:val="24"/>
                <w:lang w:val="pt-BR" w:eastAsia="pt-BR"/>
              </w:rPr>
              <w:t xml:space="preserve">Retorno - </w:t>
            </w:r>
            <w:proofErr w:type="spellStart"/>
            <w:r w:rsidRPr="00443833">
              <w:rPr>
                <w:sz w:val="24"/>
                <w:szCs w:val="24"/>
                <w:lang w:val="pt-BR" w:eastAsia="pt-BR"/>
              </w:rPr>
              <w:t>R_f</w:t>
            </w:r>
            <w:proofErr w:type="spellEnd"/>
            <w:r w:rsidRPr="00443833">
              <w:rPr>
                <w:sz w:val="24"/>
                <w:szCs w:val="24"/>
                <w:lang w:val="pt-BR" w:eastAsia="pt-BR"/>
              </w:rPr>
              <w:t>}{\sigma_{total}}$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3CD64F"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F6601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Ativos tradicionais, Benchmark relativo</w:t>
            </w:r>
          </w:p>
        </w:tc>
      </w:tr>
      <w:tr w:rsidR="00443833" w:rsidRPr="00443833" w14:paraId="36D8B979"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CD6466" w14:textId="77777777" w:rsidR="00443833" w:rsidRPr="00443833" w:rsidRDefault="00443833" w:rsidP="00443833">
            <w:pPr>
              <w:widowControl/>
              <w:autoSpaceDE/>
              <w:autoSpaceDN/>
              <w:spacing w:line="360" w:lineRule="auto"/>
              <w:ind w:firstLine="851"/>
              <w:jc w:val="both"/>
              <w:rPr>
                <w:sz w:val="24"/>
                <w:szCs w:val="24"/>
                <w:lang w:val="pt-BR" w:eastAsia="pt-BR"/>
              </w:rPr>
            </w:pPr>
            <w:proofErr w:type="spellStart"/>
            <w:r w:rsidRPr="00443833">
              <w:rPr>
                <w:b/>
                <w:bCs/>
                <w:sz w:val="24"/>
                <w:szCs w:val="24"/>
                <w:lang w:val="pt-BR" w:eastAsia="pt-BR"/>
              </w:rPr>
              <w:t>Sortino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919D08"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421F09"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w:t>
            </w:r>
            <w:proofErr w:type="spellStart"/>
            <w:proofErr w:type="gramStart"/>
            <w:r w:rsidRPr="00443833">
              <w:rPr>
                <w:sz w:val="24"/>
                <w:szCs w:val="24"/>
                <w:lang w:val="pt-BR" w:eastAsia="pt-BR"/>
              </w:rPr>
              <w:t>frac</w:t>
            </w:r>
            <w:proofErr w:type="spellEnd"/>
            <w:r w:rsidRPr="00443833">
              <w:rPr>
                <w:sz w:val="24"/>
                <w:szCs w:val="24"/>
                <w:lang w:val="pt-BR" w:eastAsia="pt-BR"/>
              </w:rPr>
              <w:t>{</w:t>
            </w:r>
            <w:proofErr w:type="gramEnd"/>
            <w:r w:rsidRPr="00443833">
              <w:rPr>
                <w:sz w:val="24"/>
                <w:szCs w:val="24"/>
                <w:lang w:val="pt-BR" w:eastAsia="pt-BR"/>
              </w:rPr>
              <w:t>Retorno - MAR}{\sigma_{</w:t>
            </w:r>
            <w:proofErr w:type="spellStart"/>
            <w:r w:rsidRPr="00443833">
              <w:rPr>
                <w:sz w:val="24"/>
                <w:szCs w:val="24"/>
                <w:lang w:val="pt-BR" w:eastAsia="pt-BR"/>
              </w:rPr>
              <w:t>downside</w:t>
            </w:r>
            <w:proofErr w:type="spellEnd"/>
            <w:r w:rsidRPr="00443833">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AD8206"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Média (Foca no </w:t>
            </w:r>
            <w:proofErr w:type="spellStart"/>
            <w:r w:rsidRPr="00443833">
              <w:rPr>
                <w:sz w:val="24"/>
                <w:szCs w:val="24"/>
                <w:lang w:val="pt-BR" w:eastAsia="pt-BR"/>
              </w:rPr>
              <w:t>Downside</w:t>
            </w:r>
            <w:proofErr w:type="spellEnd"/>
            <w:r w:rsidRPr="00443833">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61ED48"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Fundos Assimétricos, Hedge </w:t>
            </w:r>
            <w:proofErr w:type="spellStart"/>
            <w:r w:rsidRPr="00443833">
              <w:rPr>
                <w:sz w:val="24"/>
                <w:szCs w:val="24"/>
                <w:lang w:val="pt-BR" w:eastAsia="pt-BR"/>
              </w:rPr>
              <w:t>Funds</w:t>
            </w:r>
            <w:proofErr w:type="spellEnd"/>
          </w:p>
        </w:tc>
      </w:tr>
      <w:tr w:rsidR="00443833" w:rsidRPr="00443833" w14:paraId="6C3865F6"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503A63" w14:textId="77777777" w:rsidR="00443833" w:rsidRPr="00443833" w:rsidRDefault="00443833" w:rsidP="00443833">
            <w:pPr>
              <w:widowControl/>
              <w:autoSpaceDE/>
              <w:autoSpaceDN/>
              <w:spacing w:line="360" w:lineRule="auto"/>
              <w:ind w:firstLine="851"/>
              <w:jc w:val="both"/>
              <w:rPr>
                <w:sz w:val="24"/>
                <w:szCs w:val="24"/>
                <w:lang w:val="pt-BR" w:eastAsia="pt-BR"/>
              </w:rPr>
            </w:pPr>
            <w:proofErr w:type="spellStart"/>
            <w:r w:rsidRPr="00443833">
              <w:rPr>
                <w:b/>
                <w:bCs/>
                <w:sz w:val="24"/>
                <w:szCs w:val="24"/>
                <w:lang w:val="pt-BR" w:eastAsia="pt-BR"/>
              </w:rPr>
              <w:t>Omega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DCC33B"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3A6B0D"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w:t>
            </w:r>
            <w:proofErr w:type="spellStart"/>
            <w:proofErr w:type="gramStart"/>
            <w:r w:rsidRPr="00443833">
              <w:rPr>
                <w:sz w:val="24"/>
                <w:szCs w:val="24"/>
                <w:lang w:val="pt-BR" w:eastAsia="pt-BR"/>
              </w:rPr>
              <w:t>frac</w:t>
            </w:r>
            <w:proofErr w:type="spellEnd"/>
            <w:r w:rsidRPr="00443833">
              <w:rPr>
                <w:sz w:val="24"/>
                <w:szCs w:val="24"/>
                <w:lang w:val="pt-BR" w:eastAsia="pt-BR"/>
              </w:rPr>
              <w:t>{</w:t>
            </w:r>
            <w:proofErr w:type="gramEnd"/>
            <w:r w:rsidRPr="00443833">
              <w:rPr>
                <w:sz w:val="24"/>
                <w:szCs w:val="24"/>
                <w:lang w:val="pt-BR" w:eastAsia="pt-BR"/>
              </w:rPr>
              <w:t>\</w:t>
            </w:r>
            <w:proofErr w:type="spellStart"/>
            <w:r w:rsidRPr="00443833">
              <w:rPr>
                <w:sz w:val="24"/>
                <w:szCs w:val="24"/>
                <w:lang w:val="pt-BR" w:eastAsia="pt-BR"/>
              </w:rPr>
              <w:t>text</w:t>
            </w:r>
            <w:proofErr w:type="spellEnd"/>
            <w:r w:rsidRPr="00443833">
              <w:rPr>
                <w:sz w:val="24"/>
                <w:szCs w:val="24"/>
                <w:lang w:val="pt-BR" w:eastAsia="pt-BR"/>
              </w:rPr>
              <w:t>{</w:t>
            </w:r>
            <w:proofErr w:type="spellStart"/>
            <w:r w:rsidRPr="00443833">
              <w:rPr>
                <w:sz w:val="24"/>
                <w:szCs w:val="24"/>
                <w:lang w:val="pt-BR" w:eastAsia="pt-BR"/>
              </w:rPr>
              <w:t>Prob</w:t>
            </w:r>
            <w:proofErr w:type="spellEnd"/>
            <w:r w:rsidRPr="00443833">
              <w:rPr>
                <w:sz w:val="24"/>
                <w:szCs w:val="24"/>
                <w:lang w:val="pt-BR" w:eastAsia="pt-BR"/>
              </w:rPr>
              <w:t>. Ponderada Ganhos</w:t>
            </w:r>
            <w:proofErr w:type="gramStart"/>
            <w:r w:rsidRPr="00443833">
              <w:rPr>
                <w:sz w:val="24"/>
                <w:szCs w:val="24"/>
                <w:lang w:val="pt-BR" w:eastAsia="pt-BR"/>
              </w:rPr>
              <w:t>}}{</w:t>
            </w:r>
            <w:proofErr w:type="gramEnd"/>
            <w:r w:rsidRPr="00443833">
              <w:rPr>
                <w:sz w:val="24"/>
                <w:szCs w:val="24"/>
                <w:lang w:val="pt-BR" w:eastAsia="pt-BR"/>
              </w:rPr>
              <w:t>\</w:t>
            </w:r>
            <w:proofErr w:type="spellStart"/>
            <w:r w:rsidRPr="00443833">
              <w:rPr>
                <w:sz w:val="24"/>
                <w:szCs w:val="24"/>
                <w:lang w:val="pt-BR" w:eastAsia="pt-BR"/>
              </w:rPr>
              <w:t>text</w:t>
            </w:r>
            <w:proofErr w:type="spellEnd"/>
            <w:r w:rsidRPr="00443833">
              <w:rPr>
                <w:sz w:val="24"/>
                <w:szCs w:val="24"/>
                <w:lang w:val="pt-BR" w:eastAsia="pt-BR"/>
              </w:rPr>
              <w:t>{</w:t>
            </w:r>
            <w:proofErr w:type="spellStart"/>
            <w:r w:rsidRPr="00443833">
              <w:rPr>
                <w:sz w:val="24"/>
                <w:szCs w:val="24"/>
                <w:lang w:val="pt-BR" w:eastAsia="pt-BR"/>
              </w:rPr>
              <w:t>Prob</w:t>
            </w:r>
            <w:proofErr w:type="spellEnd"/>
            <w:r w:rsidRPr="00443833">
              <w:rPr>
                <w:sz w:val="24"/>
                <w:szCs w:val="24"/>
                <w:lang w:val="pt-BR" w:eastAsia="pt-BR"/>
              </w:rPr>
              <w:t>. Ponderada Perdas</w:t>
            </w:r>
            <w:proofErr w:type="gramStart"/>
            <w:r w:rsidRPr="00443833">
              <w:rPr>
                <w:sz w:val="24"/>
                <w:szCs w:val="24"/>
                <w:lang w:val="pt-BR" w:eastAsia="pt-BR"/>
              </w:rPr>
              <w:t>}}$</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29A989"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59E87A"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Derivativos, Cripto, Private </w:t>
            </w:r>
            <w:proofErr w:type="spellStart"/>
            <w:r w:rsidRPr="00443833">
              <w:rPr>
                <w:sz w:val="24"/>
                <w:szCs w:val="24"/>
                <w:lang w:val="pt-BR" w:eastAsia="pt-BR"/>
              </w:rPr>
              <w:t>Equity</w:t>
            </w:r>
            <w:proofErr w:type="spellEnd"/>
          </w:p>
        </w:tc>
      </w:tr>
      <w:tr w:rsidR="00443833" w:rsidRPr="00443833" w14:paraId="079B5C57"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AC7FCF"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Kappa ($K_3$)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B00256"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568ACA"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w:t>
            </w:r>
            <w:proofErr w:type="spellStart"/>
            <w:proofErr w:type="gramStart"/>
            <w:r w:rsidRPr="00443833">
              <w:rPr>
                <w:sz w:val="24"/>
                <w:szCs w:val="24"/>
                <w:lang w:val="pt-BR" w:eastAsia="pt-BR"/>
              </w:rPr>
              <w:t>frac</w:t>
            </w:r>
            <w:proofErr w:type="spellEnd"/>
            <w:r w:rsidRPr="00443833">
              <w:rPr>
                <w:sz w:val="24"/>
                <w:szCs w:val="24"/>
                <w:lang w:val="pt-BR" w:eastAsia="pt-BR"/>
              </w:rPr>
              <w:t>{</w:t>
            </w:r>
            <w:proofErr w:type="gramEnd"/>
            <w:r w:rsidRPr="00443833">
              <w:rPr>
                <w:sz w:val="24"/>
                <w:szCs w:val="24"/>
                <w:lang w:val="pt-BR" w:eastAsia="pt-BR"/>
              </w:rPr>
              <w:t>Retorno - MAR}{\</w:t>
            </w:r>
            <w:proofErr w:type="spellStart"/>
            <w:r w:rsidRPr="00443833">
              <w:rPr>
                <w:sz w:val="24"/>
                <w:szCs w:val="24"/>
                <w:lang w:val="pt-BR" w:eastAsia="pt-BR"/>
              </w:rPr>
              <w:t>sqrt</w:t>
            </w:r>
            <w:proofErr w:type="spellEnd"/>
            <w:r w:rsidRPr="00443833">
              <w:rPr>
                <w:sz w:val="24"/>
                <w:szCs w:val="24"/>
                <w:lang w:val="pt-BR" w:eastAsia="pt-BR"/>
              </w:rPr>
              <w:t>[1]{LPM_3}}$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17304A"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A4569B"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Gestão de Risco de Cauda, </w:t>
            </w:r>
            <w:proofErr w:type="gramStart"/>
            <w:r w:rsidRPr="00443833">
              <w:rPr>
                <w:sz w:val="24"/>
                <w:szCs w:val="24"/>
                <w:lang w:val="pt-BR" w:eastAsia="pt-BR"/>
              </w:rPr>
              <w:t>Seguros</w:t>
            </w:r>
            <w:proofErr w:type="gramEnd"/>
          </w:p>
        </w:tc>
      </w:tr>
    </w:tbl>
    <w:p w14:paraId="1EC0C534" w14:textId="21387C36" w:rsidR="00443833" w:rsidRDefault="00443833" w:rsidP="000063A1">
      <w:pPr>
        <w:widowControl/>
        <w:autoSpaceDE/>
        <w:autoSpaceDN/>
        <w:spacing w:line="360" w:lineRule="auto"/>
        <w:ind w:firstLine="851"/>
        <w:jc w:val="both"/>
        <w:rPr>
          <w:sz w:val="24"/>
          <w:szCs w:val="24"/>
        </w:rPr>
      </w:pPr>
      <w:r w:rsidRPr="00443833">
        <w:rPr>
          <w:sz w:val="24"/>
          <w:szCs w:val="24"/>
          <w:lang w:val="pt-BR" w:eastAsia="pt-BR"/>
        </w:rPr>
        <w:t>Fonte: Elaboração do autor baseada em.</w:t>
      </w:r>
      <w:r w:rsidRPr="00443833">
        <w:rPr>
          <w:sz w:val="24"/>
          <w:szCs w:val="24"/>
          <w:vertAlign w:val="superscript"/>
          <w:lang w:val="pt-BR" w:eastAsia="pt-BR"/>
        </w:rPr>
        <w:t>71</w:t>
      </w:r>
    </w:p>
    <w:p w14:paraId="75B75CBB" w14:textId="77777777" w:rsidR="00684B6C" w:rsidRDefault="00684B6C">
      <w:pPr>
        <w:rPr>
          <w:sz w:val="24"/>
          <w:szCs w:val="24"/>
        </w:rPr>
      </w:pPr>
      <w:r>
        <w:rPr>
          <w:sz w:val="24"/>
          <w:szCs w:val="24"/>
        </w:rPr>
        <w:br w:type="page"/>
      </w:r>
    </w:p>
    <w:p w14:paraId="35620E8E" w14:textId="77777777" w:rsidR="00684B6C" w:rsidRDefault="00684B6C" w:rsidP="00D373EC">
      <w:pPr>
        <w:pStyle w:val="PargrafodaLista"/>
        <w:numPr>
          <w:ilvl w:val="0"/>
          <w:numId w:val="114"/>
        </w:numPr>
        <w:spacing w:line="360" w:lineRule="auto"/>
        <w:jc w:val="both"/>
        <w:outlineLvl w:val="0"/>
        <w:rPr>
          <w:b/>
          <w:bCs/>
          <w:sz w:val="24"/>
          <w:szCs w:val="24"/>
          <w:lang w:val="pt-BR"/>
        </w:rPr>
      </w:pPr>
      <w:r w:rsidRPr="00F11FF2">
        <w:rPr>
          <w:b/>
          <w:bCs/>
          <w:sz w:val="24"/>
          <w:szCs w:val="24"/>
          <w:lang w:val="pt-BR"/>
        </w:rPr>
        <w:lastRenderedPageBreak/>
        <w:t>Capítulo 3: O Modelo de Black-</w:t>
      </w:r>
      <w:proofErr w:type="spellStart"/>
      <w:r w:rsidRPr="00F11FF2">
        <w:rPr>
          <w:b/>
          <w:bCs/>
          <w:sz w:val="24"/>
          <w:szCs w:val="24"/>
          <w:lang w:val="pt-BR"/>
        </w:rPr>
        <w:t>Litterman</w:t>
      </w:r>
      <w:proofErr w:type="spellEnd"/>
      <w:r w:rsidRPr="00F11FF2">
        <w:rPr>
          <w:b/>
          <w:bCs/>
          <w:sz w:val="24"/>
          <w:szCs w:val="24"/>
          <w:lang w:val="pt-BR"/>
        </w:rPr>
        <w:t>: Uma Reconstrução Bayesiana da Alocação de Ativos</w:t>
      </w:r>
    </w:p>
    <w:p w14:paraId="19E2BC58" w14:textId="77777777" w:rsidR="00D373EC" w:rsidRDefault="00D373EC" w:rsidP="00D373EC">
      <w:pPr>
        <w:rPr>
          <w:b/>
          <w:bCs/>
          <w:sz w:val="24"/>
          <w:szCs w:val="24"/>
          <w:lang w:val="pt-BR"/>
        </w:rPr>
      </w:pPr>
    </w:p>
    <w:p w14:paraId="7E2A4411" w14:textId="77777777" w:rsidR="00D373EC" w:rsidRPr="00D373EC" w:rsidRDefault="00D373EC" w:rsidP="00D373EC">
      <w:pPr>
        <w:rPr>
          <w:b/>
          <w:bCs/>
          <w:sz w:val="24"/>
          <w:szCs w:val="24"/>
          <w:lang w:val="pt-BR"/>
        </w:rPr>
      </w:pPr>
    </w:p>
    <w:p w14:paraId="0819550E" w14:textId="7CEAF8E7" w:rsidR="00D373EC" w:rsidRDefault="00164893" w:rsidP="00D373EC">
      <w:pPr>
        <w:pStyle w:val="PargrafodaLista"/>
        <w:numPr>
          <w:ilvl w:val="1"/>
          <w:numId w:val="114"/>
        </w:numPr>
        <w:spacing w:line="360" w:lineRule="auto"/>
        <w:jc w:val="both"/>
        <w:outlineLvl w:val="0"/>
        <w:rPr>
          <w:b/>
          <w:bCs/>
          <w:sz w:val="24"/>
          <w:szCs w:val="24"/>
          <w:lang w:val="pt-BR"/>
        </w:rPr>
      </w:pPr>
      <w:r w:rsidRPr="00164893">
        <w:rPr>
          <w:b/>
          <w:bCs/>
          <w:sz w:val="24"/>
          <w:szCs w:val="24"/>
        </w:rPr>
        <w:t>As Limitações da Média-Variância e a Gênese do Black-Litterman</w:t>
      </w:r>
      <w:r w:rsidRPr="00164893">
        <w:rPr>
          <w:b/>
          <w:bCs/>
          <w:sz w:val="24"/>
          <w:szCs w:val="24"/>
          <w:lang w:val="pt-BR"/>
        </w:rPr>
        <w:t xml:space="preserve"> </w:t>
      </w:r>
    </w:p>
    <w:p w14:paraId="65ACB4AD" w14:textId="77777777" w:rsidR="00D373EC" w:rsidRDefault="00D373EC" w:rsidP="00D373EC">
      <w:pPr>
        <w:rPr>
          <w:b/>
          <w:bCs/>
          <w:sz w:val="24"/>
          <w:szCs w:val="24"/>
          <w:lang w:val="pt-BR"/>
        </w:rPr>
      </w:pPr>
    </w:p>
    <w:p w14:paraId="141D77BA" w14:textId="77777777" w:rsidR="00164893" w:rsidRPr="00164893" w:rsidRDefault="00164893" w:rsidP="00164893">
      <w:pPr>
        <w:spacing w:line="360" w:lineRule="auto"/>
        <w:ind w:firstLine="851"/>
        <w:jc w:val="both"/>
        <w:rPr>
          <w:sz w:val="24"/>
          <w:szCs w:val="24"/>
          <w:lang w:val="pt-BR"/>
        </w:rPr>
      </w:pPr>
      <w:r w:rsidRPr="00164893">
        <w:rPr>
          <w:sz w:val="24"/>
          <w:szCs w:val="24"/>
          <w:lang w:val="pt-BR"/>
        </w:rPr>
        <w:t xml:space="preserve">Embora a Teoria Moderna do Portfólio (MPT) tenha estabelecido os fundamentos da diversificação, sua implementação prática via otimização de Média-Variância (MV) enfrenta desafios críticos. Conforme apontam </w:t>
      </w:r>
      <w:proofErr w:type="spellStart"/>
      <w:r w:rsidRPr="00164893">
        <w:rPr>
          <w:sz w:val="24"/>
          <w:szCs w:val="24"/>
          <w:lang w:val="pt-BR"/>
        </w:rPr>
        <w:t>Michaud</w:t>
      </w:r>
      <w:proofErr w:type="spellEnd"/>
      <w:r w:rsidRPr="00164893">
        <w:rPr>
          <w:sz w:val="24"/>
          <w:szCs w:val="24"/>
          <w:lang w:val="pt-BR"/>
        </w:rPr>
        <w:t xml:space="preserve">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25A55B0F" w14:textId="4986DA56" w:rsidR="0019550A" w:rsidRDefault="00164893" w:rsidP="00164893">
      <w:pPr>
        <w:spacing w:line="360" w:lineRule="auto"/>
        <w:ind w:firstLine="851"/>
        <w:jc w:val="both"/>
        <w:rPr>
          <w:b/>
          <w:bCs/>
          <w:sz w:val="24"/>
          <w:szCs w:val="24"/>
          <w:lang w:val="pt-BR"/>
        </w:rPr>
      </w:pPr>
      <w:r w:rsidRPr="00164893">
        <w:rPr>
          <w:sz w:val="24"/>
          <w:szCs w:val="24"/>
          <w:lang w:val="pt-BR"/>
        </w:rPr>
        <w:t xml:space="preserve">Em resposta a essas limitações, Black e </w:t>
      </w:r>
      <w:proofErr w:type="spellStart"/>
      <w:r w:rsidRPr="00164893">
        <w:rPr>
          <w:sz w:val="24"/>
          <w:szCs w:val="24"/>
          <w:lang w:val="pt-BR"/>
        </w:rPr>
        <w:t>Litterman</w:t>
      </w:r>
      <w:proofErr w:type="spellEnd"/>
      <w:r w:rsidRPr="00164893">
        <w:rPr>
          <w:sz w:val="24"/>
          <w:szCs w:val="24"/>
          <w:lang w:val="pt-BR"/>
        </w:rPr>
        <w:t xml:space="preserve"> (1990, 1992) propuseram um modelo que mitiga a sensibilidade aos erros de estimação e produz alocações mais estáveis e robustas. O Modelo Black-</w:t>
      </w:r>
      <w:proofErr w:type="spellStart"/>
      <w:r w:rsidRPr="00164893">
        <w:rPr>
          <w:sz w:val="24"/>
          <w:szCs w:val="24"/>
          <w:lang w:val="pt-BR"/>
        </w:rPr>
        <w:t>Litterman</w:t>
      </w:r>
      <w:proofErr w:type="spellEnd"/>
      <w:r w:rsidRPr="00164893">
        <w:rPr>
          <w:sz w:val="24"/>
          <w:szCs w:val="24"/>
          <w:lang w:val="pt-BR"/>
        </w:rPr>
        <w:t xml:space="preserve"> (BL) não substitui a otimização MV, mas aprimora a estimativa dos retornos esperados — o input mais volátil do processo — utilizando uma abordagem Bayesiana para combinar informações de mercado com expectativas específicas do investidor.</w:t>
      </w:r>
    </w:p>
    <w:p w14:paraId="320BD60F" w14:textId="77777777" w:rsidR="0019550A" w:rsidRDefault="0019550A" w:rsidP="00D373EC">
      <w:pPr>
        <w:rPr>
          <w:b/>
          <w:bCs/>
          <w:sz w:val="24"/>
          <w:szCs w:val="24"/>
          <w:lang w:val="pt-BR"/>
        </w:rPr>
      </w:pPr>
    </w:p>
    <w:p w14:paraId="6061FA3E" w14:textId="77777777" w:rsidR="0019550A" w:rsidRDefault="0019550A" w:rsidP="00D373EC">
      <w:pPr>
        <w:rPr>
          <w:b/>
          <w:bCs/>
          <w:sz w:val="24"/>
          <w:szCs w:val="24"/>
          <w:lang w:val="pt-BR"/>
        </w:rPr>
      </w:pPr>
    </w:p>
    <w:p w14:paraId="0DD52299" w14:textId="5028DACD" w:rsidR="00684B6C" w:rsidRPr="00CB3C08" w:rsidRDefault="008A2B9C" w:rsidP="008A2B9C">
      <w:pPr>
        <w:pStyle w:val="PargrafodaLista"/>
        <w:numPr>
          <w:ilvl w:val="1"/>
          <w:numId w:val="114"/>
        </w:numPr>
        <w:spacing w:line="360" w:lineRule="auto"/>
        <w:jc w:val="both"/>
        <w:outlineLvl w:val="1"/>
        <w:rPr>
          <w:b/>
          <w:bCs/>
          <w:sz w:val="24"/>
          <w:szCs w:val="24"/>
          <w:lang w:val="pt-BR"/>
        </w:rPr>
      </w:pPr>
      <w:r w:rsidRPr="008A2B9C">
        <w:rPr>
          <w:b/>
          <w:bCs/>
          <w:sz w:val="24"/>
          <w:szCs w:val="24"/>
        </w:rPr>
        <w:t>A Estrutura Bayesiana: Prior, Visões e Posterior</w:t>
      </w:r>
    </w:p>
    <w:p w14:paraId="4216EA0E" w14:textId="77777777" w:rsidR="00CB3C08" w:rsidRDefault="00CB3C08" w:rsidP="00CB3C08">
      <w:pPr>
        <w:rPr>
          <w:b/>
          <w:bCs/>
          <w:sz w:val="24"/>
          <w:szCs w:val="24"/>
          <w:lang w:val="pt-BR"/>
        </w:rPr>
      </w:pPr>
    </w:p>
    <w:p w14:paraId="5FB7CA05" w14:textId="77777777" w:rsidR="00CB3C08" w:rsidRPr="008A2B9C" w:rsidRDefault="00CB3C08" w:rsidP="00CB3C08">
      <w:pPr>
        <w:spacing w:line="360" w:lineRule="auto"/>
        <w:jc w:val="both"/>
        <w:rPr>
          <w:sz w:val="24"/>
          <w:szCs w:val="24"/>
          <w:lang w:val="pt-BR"/>
        </w:rPr>
      </w:pPr>
    </w:p>
    <w:p w14:paraId="28CE1E6D" w14:textId="77777777" w:rsidR="00CB3C08" w:rsidRPr="009C351D" w:rsidRDefault="00CB3C08" w:rsidP="00CB3C08">
      <w:pPr>
        <w:spacing w:line="360" w:lineRule="auto"/>
        <w:ind w:firstLine="851"/>
        <w:jc w:val="both"/>
        <w:rPr>
          <w:sz w:val="24"/>
          <w:szCs w:val="24"/>
          <w:lang w:val="pt-BR"/>
        </w:rPr>
      </w:pPr>
      <w:r w:rsidRPr="009C351D">
        <w:rPr>
          <w:sz w:val="24"/>
          <w:szCs w:val="24"/>
          <w:lang w:val="pt-BR"/>
        </w:rPr>
        <w:t>A inovação central do modelo BL reside na combinação de duas fontes distintas de informação para gerar um novo vetor de retornos esperados (distribuição Posterior):</w:t>
      </w:r>
    </w:p>
    <w:p w14:paraId="06720016" w14:textId="77777777" w:rsidR="00CB3C08" w:rsidRPr="00CB3C08" w:rsidRDefault="00CB3C08" w:rsidP="00CB3C08">
      <w:pPr>
        <w:pStyle w:val="PargrafodaLista"/>
        <w:numPr>
          <w:ilvl w:val="0"/>
          <w:numId w:val="119"/>
        </w:numPr>
        <w:spacing w:line="360" w:lineRule="auto"/>
        <w:jc w:val="both"/>
        <w:rPr>
          <w:sz w:val="24"/>
          <w:szCs w:val="24"/>
          <w:lang w:val="pt-BR"/>
        </w:rPr>
      </w:pPr>
      <w:r w:rsidRPr="00CB3C08">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sidRPr="00CB3C08">
        <w:rPr>
          <w:b/>
          <w:bCs/>
          <w:sz w:val="24"/>
          <w:szCs w:val="24"/>
          <w:lang w:val="pt-BR"/>
        </w:rPr>
        <w:t>Retornos de Equilíbrio Implícitos (Π)</w:t>
      </w:r>
      <w:r w:rsidRPr="00CB3C08">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5E7A0037" w14:textId="77777777" w:rsidR="00CB3C08" w:rsidRPr="00CB3C08" w:rsidRDefault="00CB3C08" w:rsidP="00CB3C08">
      <w:pPr>
        <w:pStyle w:val="PargrafodaLista"/>
        <w:numPr>
          <w:ilvl w:val="0"/>
          <w:numId w:val="119"/>
        </w:numPr>
        <w:spacing w:line="360" w:lineRule="auto"/>
        <w:jc w:val="both"/>
        <w:rPr>
          <w:sz w:val="24"/>
          <w:szCs w:val="24"/>
          <w:lang w:val="pt-BR"/>
        </w:rPr>
      </w:pPr>
      <w:r w:rsidRPr="00CB3C08">
        <w:rPr>
          <w:b/>
          <w:bCs/>
          <w:sz w:val="24"/>
          <w:szCs w:val="24"/>
          <w:lang w:val="pt-BR"/>
        </w:rPr>
        <w:t>As Visões (</w:t>
      </w:r>
      <w:proofErr w:type="spellStart"/>
      <w:r w:rsidRPr="00CB3C08">
        <w:rPr>
          <w:b/>
          <w:bCs/>
          <w:sz w:val="24"/>
          <w:szCs w:val="24"/>
          <w:lang w:val="pt-BR"/>
        </w:rPr>
        <w:t>Views</w:t>
      </w:r>
      <w:proofErr w:type="spellEnd"/>
      <w:r w:rsidRPr="00CB3C08">
        <w:rPr>
          <w:b/>
          <w:bCs/>
          <w:sz w:val="24"/>
          <w:szCs w:val="24"/>
          <w:lang w:val="pt-BR"/>
        </w:rPr>
        <w:t xml:space="preserve"> - Q) e a Incerteza (Ω):</w:t>
      </w:r>
      <w:r w:rsidRPr="00CB3C08">
        <w:rPr>
          <w:sz w:val="24"/>
          <w:szCs w:val="24"/>
          <w:lang w:val="pt-BR"/>
        </w:rPr>
        <w:t xml:space="preserve"> O modelo permite que o investidor incorpore suas expectativas subjetivas ou quantitativas sobre o desempenho dos ativos. No contexto deste trabalho, as "Visões" não são opiniões discricionárias, mas sim as projeções de retorno geradas pelos modelos preditivos </w:t>
      </w:r>
      <w:r w:rsidRPr="00CB3C08">
        <w:rPr>
          <w:b/>
          <w:bCs/>
          <w:sz w:val="24"/>
          <w:szCs w:val="24"/>
          <w:lang w:val="pt-BR"/>
        </w:rPr>
        <w:t>ARIMA e Redes Neurais LSTM</w:t>
      </w:r>
      <w:r w:rsidRPr="00CB3C08">
        <w:rPr>
          <w:sz w:val="24"/>
          <w:szCs w:val="24"/>
          <w:lang w:val="pt-BR"/>
        </w:rPr>
        <w:t>. Essas visões são expressas no vetor Q e associadas a uma matriz de incerteza diagonal Ω, que reflete o grau de confiança em cada previsão (baseado, por exemplo, no erro quadrático médio dos modelos preditivos).</w:t>
      </w:r>
    </w:p>
    <w:p w14:paraId="32D9F308" w14:textId="77777777" w:rsidR="00CB3C08" w:rsidRPr="00CB3C08" w:rsidRDefault="00CB3C08" w:rsidP="00CB3C08">
      <w:pPr>
        <w:rPr>
          <w:b/>
          <w:bCs/>
          <w:sz w:val="24"/>
          <w:szCs w:val="24"/>
          <w:lang w:val="pt-BR"/>
        </w:rPr>
      </w:pPr>
    </w:p>
    <w:p w14:paraId="74FF5932" w14:textId="73F745EA" w:rsidR="00CB3C08" w:rsidRPr="008A2B9C" w:rsidRDefault="00CB3C08" w:rsidP="008A2B9C">
      <w:pPr>
        <w:pStyle w:val="PargrafodaLista"/>
        <w:numPr>
          <w:ilvl w:val="1"/>
          <w:numId w:val="114"/>
        </w:numPr>
        <w:spacing w:line="360" w:lineRule="auto"/>
        <w:jc w:val="both"/>
        <w:outlineLvl w:val="1"/>
        <w:rPr>
          <w:b/>
          <w:bCs/>
          <w:sz w:val="24"/>
          <w:szCs w:val="24"/>
          <w:lang w:val="pt-BR"/>
        </w:rPr>
      </w:pPr>
      <w:r w:rsidRPr="009C351D">
        <w:rPr>
          <w:sz w:val="24"/>
          <w:szCs w:val="24"/>
          <w:lang w:val="pt-BR"/>
        </w:rPr>
        <w:t>A Fórmula Mestra e a Aplicação no Estudo</w:t>
      </w:r>
    </w:p>
    <w:p w14:paraId="34CB1BEB" w14:textId="77777777" w:rsidR="00CB3C08" w:rsidRDefault="00CB3C08" w:rsidP="009C351D">
      <w:pPr>
        <w:spacing w:line="360" w:lineRule="auto"/>
        <w:jc w:val="both"/>
        <w:rPr>
          <w:sz w:val="24"/>
          <w:szCs w:val="24"/>
          <w:lang w:val="pt-BR"/>
        </w:rPr>
      </w:pPr>
    </w:p>
    <w:p w14:paraId="2D024A68" w14:textId="7042267A" w:rsidR="008A2B9C" w:rsidRDefault="009C351D" w:rsidP="00A052D3">
      <w:pPr>
        <w:spacing w:line="360" w:lineRule="auto"/>
        <w:ind w:firstLine="851"/>
        <w:jc w:val="both"/>
        <w:rPr>
          <w:sz w:val="24"/>
          <w:szCs w:val="24"/>
          <w:lang w:val="pt-BR"/>
        </w:rPr>
      </w:pPr>
      <w:r w:rsidRPr="009C351D">
        <w:rPr>
          <w:sz w:val="24"/>
          <w:szCs w:val="24"/>
          <w:lang w:val="pt-BR"/>
        </w:rPr>
        <w:t xml:space="preserve">A combinação do equilíbrio de mercado </w:t>
      </w:r>
      <w:r w:rsidRPr="00A052D3">
        <w:rPr>
          <w:b/>
          <w:bCs/>
          <w:sz w:val="24"/>
          <w:szCs w:val="24"/>
          <w:lang w:val="pt-BR"/>
        </w:rPr>
        <w:t xml:space="preserve">(Π) </w:t>
      </w:r>
      <w:r w:rsidRPr="009C351D">
        <w:rPr>
          <w:sz w:val="24"/>
          <w:szCs w:val="24"/>
          <w:lang w:val="pt-BR"/>
        </w:rPr>
        <w:t>com as previsões dos modelos (Q), ponderada pela incerteza (Ω) e pelo escalar de confiança no prior (τ), resulta no vetor de Retornos Esperados de Black-</w:t>
      </w:r>
      <w:proofErr w:type="spellStart"/>
      <w:r w:rsidRPr="009C351D">
        <w:rPr>
          <w:sz w:val="24"/>
          <w:szCs w:val="24"/>
          <w:lang w:val="pt-BR"/>
        </w:rPr>
        <w:t>Litterman</w:t>
      </w:r>
      <w:proofErr w:type="spellEnd"/>
      <w:r w:rsidRPr="009C351D">
        <w:rPr>
          <w:sz w:val="24"/>
          <w:szCs w:val="24"/>
          <w:lang w:val="pt-BR"/>
        </w:rPr>
        <w:t xml:space="preserve"> (E[R]), calculado pela equação canônica do modelo:</w:t>
      </w:r>
    </w:p>
    <w:p w14:paraId="6A332204" w14:textId="223D9A28"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m:rPr>
                          <m:sty m:val="p"/>
                        </m:rP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m:rPr>
                      <m:sty m:val="p"/>
                    </m:rP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47BE7B8B" w14:textId="77777777" w:rsidR="009C351D" w:rsidRPr="009C351D" w:rsidRDefault="009C351D" w:rsidP="00A052D3">
      <w:pPr>
        <w:spacing w:line="360" w:lineRule="auto"/>
        <w:ind w:firstLine="851"/>
        <w:jc w:val="both"/>
        <w:rPr>
          <w:sz w:val="24"/>
          <w:szCs w:val="24"/>
          <w:lang w:val="pt-BR"/>
        </w:rPr>
      </w:pPr>
      <w:r w:rsidRPr="009C351D">
        <w:rPr>
          <w:sz w:val="24"/>
          <w:szCs w:val="24"/>
          <w:lang w:val="pt-BR"/>
        </w:rPr>
        <w:t>Onde Σ representa a matriz de covariância dos retornos dos ativos.</w:t>
      </w:r>
    </w:p>
    <w:p w14:paraId="672DD74A" w14:textId="719650E5" w:rsidR="008A2B9C" w:rsidRPr="008A2B9C" w:rsidRDefault="009C351D" w:rsidP="00A052D3">
      <w:pPr>
        <w:spacing w:line="360" w:lineRule="auto"/>
        <w:ind w:firstLine="851"/>
        <w:jc w:val="both"/>
        <w:rPr>
          <w:sz w:val="24"/>
          <w:szCs w:val="24"/>
          <w:lang w:val="pt-BR"/>
        </w:rPr>
      </w:pPr>
      <w:r w:rsidRPr="009C351D">
        <w:rPr>
          <w:sz w:val="24"/>
          <w:szCs w:val="24"/>
          <w:lang w:val="pt-BR"/>
        </w:rPr>
        <w:t>O vetor resultante E[R] é então utilizado como input no otimizador de média-variância. A vantagem desta abordagem para o presente estudo é dupla: (i) permite testar se a inteligência computacional (LSTM) e econométrica (ARIMA) agrega valor estatístico ao portfólio (via vetor Q); e (</w:t>
      </w:r>
      <w:proofErr w:type="spellStart"/>
      <w:r w:rsidRPr="009C351D">
        <w:rPr>
          <w:sz w:val="24"/>
          <w:szCs w:val="24"/>
          <w:lang w:val="pt-BR"/>
        </w:rPr>
        <w:t>ii</w:t>
      </w:r>
      <w:proofErr w:type="spellEnd"/>
      <w:r w:rsidRPr="009C351D">
        <w:rPr>
          <w:sz w:val="24"/>
          <w:szCs w:val="24"/>
          <w:lang w:val="pt-BR"/>
        </w:rPr>
        <w:t>) utiliza a estrutura Bayesiana para "suavizar" os erros de previsão desses modelos, ancorando as decisões no equilíbrio de mercado quando as previsões são incertas. Dessa forma, espera-se que as carteiras geradas via Black-</w:t>
      </w:r>
      <w:proofErr w:type="spellStart"/>
      <w:r w:rsidRPr="009C351D">
        <w:rPr>
          <w:sz w:val="24"/>
          <w:szCs w:val="24"/>
          <w:lang w:val="pt-BR"/>
        </w:rPr>
        <w:t>Litterman</w:t>
      </w:r>
      <w:proofErr w:type="spellEnd"/>
      <w:r w:rsidRPr="009C351D">
        <w:rPr>
          <w:sz w:val="24"/>
          <w:szCs w:val="24"/>
          <w:lang w:val="pt-BR"/>
        </w:rPr>
        <w:t xml:space="preserve"> apresentem desempenho ajustado ao risco superior e menor turnover do que aquelas baseadas puramente em otimização histórica.</w:t>
      </w:r>
    </w:p>
    <w:p w14:paraId="47ABC1EB" w14:textId="77777777" w:rsidR="008A2B9C" w:rsidRPr="008A2B9C" w:rsidRDefault="008A2B9C" w:rsidP="008A2B9C">
      <w:pPr>
        <w:spacing w:line="360" w:lineRule="auto"/>
        <w:jc w:val="both"/>
        <w:rPr>
          <w:sz w:val="24"/>
          <w:szCs w:val="24"/>
          <w:lang w:val="pt-BR"/>
        </w:rPr>
      </w:pPr>
    </w:p>
    <w:p w14:paraId="57048CDA"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3.1.1 O Contexto da Goldman Sachs e a Colaboração Black-</w:t>
      </w:r>
      <w:proofErr w:type="spellStart"/>
      <w:r w:rsidRPr="00684B6C">
        <w:rPr>
          <w:b/>
          <w:bCs/>
          <w:sz w:val="24"/>
          <w:szCs w:val="24"/>
          <w:lang w:val="pt-BR"/>
        </w:rPr>
        <w:t>Litterman</w:t>
      </w:r>
      <w:proofErr w:type="spellEnd"/>
    </w:p>
    <w:p w14:paraId="649C605C"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w:t>
      </w:r>
      <w:proofErr w:type="spellStart"/>
      <w:r w:rsidRPr="00684B6C">
        <w:rPr>
          <w:sz w:val="24"/>
          <w:szCs w:val="24"/>
          <w:lang w:val="pt-BR"/>
        </w:rPr>
        <w:t>Litterman</w:t>
      </w:r>
      <w:proofErr w:type="spellEnd"/>
      <w:r w:rsidRPr="00684B6C">
        <w:rPr>
          <w:sz w:val="24"/>
          <w:szCs w:val="24"/>
          <w:lang w:val="pt-BR"/>
        </w:rPr>
        <w:t xml:space="preserve">, um </w:t>
      </w:r>
      <w:proofErr w:type="spellStart"/>
      <w:r w:rsidRPr="00684B6C">
        <w:rPr>
          <w:sz w:val="24"/>
          <w:szCs w:val="24"/>
          <w:lang w:val="pt-BR"/>
        </w:rPr>
        <w:t>econometrista</w:t>
      </w:r>
      <w:proofErr w:type="spellEnd"/>
      <w:r w:rsidRPr="00684B6C">
        <w:rPr>
          <w:sz w:val="24"/>
          <w:szCs w:val="24"/>
          <w:lang w:val="pt-BR"/>
        </w:rPr>
        <w:t xml:space="preserve"> renomado e então vice-presidente da divisão de pesquisa de Renda Fixa.</w:t>
      </w:r>
      <w:r w:rsidRPr="00684B6C">
        <w:rPr>
          <w:sz w:val="24"/>
          <w:szCs w:val="24"/>
          <w:vertAlign w:val="superscript"/>
          <w:lang w:val="pt-BR"/>
        </w:rPr>
        <w:t>3</w:t>
      </w:r>
    </w:p>
    <w:p w14:paraId="5E29891B" w14:textId="77777777" w:rsidR="00684B6C" w:rsidRPr="00684B6C" w:rsidRDefault="00684B6C" w:rsidP="00684B6C">
      <w:pPr>
        <w:spacing w:line="360" w:lineRule="auto"/>
        <w:jc w:val="both"/>
        <w:rPr>
          <w:sz w:val="24"/>
          <w:szCs w:val="24"/>
          <w:lang w:val="pt-BR"/>
        </w:rPr>
      </w:pPr>
      <w:r w:rsidRPr="00684B6C">
        <w:rPr>
          <w:sz w:val="24"/>
          <w:szCs w:val="24"/>
          <w:lang w:val="pt-BR"/>
        </w:rPr>
        <w:t>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w:t>
      </w:r>
      <w:r w:rsidRPr="00684B6C">
        <w:rPr>
          <w:i/>
          <w:iCs/>
          <w:sz w:val="24"/>
          <w:szCs w:val="24"/>
          <w:lang w:val="pt-BR"/>
        </w:rPr>
        <w:t xml:space="preserve">global </w:t>
      </w:r>
      <w:proofErr w:type="spellStart"/>
      <w:r w:rsidRPr="00684B6C">
        <w:rPr>
          <w:i/>
          <w:iCs/>
          <w:sz w:val="24"/>
          <w:szCs w:val="24"/>
          <w:lang w:val="pt-BR"/>
        </w:rPr>
        <w:t>bonds</w:t>
      </w:r>
      <w:proofErr w:type="spellEnd"/>
      <w:r w:rsidRPr="00684B6C">
        <w:rPr>
          <w:sz w:val="24"/>
          <w:szCs w:val="24"/>
          <w:lang w:val="pt-BR"/>
        </w:rPr>
        <w:t xml:space="preserve">) e moedas. No entanto, Black e </w:t>
      </w:r>
      <w:proofErr w:type="spellStart"/>
      <w:r w:rsidRPr="00684B6C">
        <w:rPr>
          <w:sz w:val="24"/>
          <w:szCs w:val="24"/>
          <w:lang w:val="pt-BR"/>
        </w:rPr>
        <w:t>Litterman</w:t>
      </w:r>
      <w:proofErr w:type="spellEnd"/>
      <w:r w:rsidRPr="00684B6C">
        <w:rPr>
          <w:sz w:val="24"/>
          <w:szCs w:val="24"/>
          <w:lang w:val="pt-BR"/>
        </w:rPr>
        <w:t xml:space="preserve">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matemática do otimizador.</w:t>
      </w:r>
      <w:r w:rsidRPr="00684B6C">
        <w:rPr>
          <w:sz w:val="24"/>
          <w:szCs w:val="24"/>
          <w:vertAlign w:val="superscript"/>
          <w:lang w:val="pt-BR"/>
        </w:rPr>
        <w:t>3</w:t>
      </w:r>
    </w:p>
    <w:p w14:paraId="7A7DA8EC" w14:textId="77777777" w:rsidR="00684B6C" w:rsidRPr="00684B6C" w:rsidRDefault="00684B6C" w:rsidP="00684B6C">
      <w:pPr>
        <w:spacing w:line="360" w:lineRule="auto"/>
        <w:jc w:val="both"/>
        <w:rPr>
          <w:sz w:val="24"/>
          <w:szCs w:val="24"/>
          <w:lang w:val="pt-BR"/>
        </w:rPr>
      </w:pPr>
      <w:r w:rsidRPr="00684B6C">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proofErr w:type="spellStart"/>
      <w:r w:rsidRPr="00684B6C">
        <w:rPr>
          <w:sz w:val="24"/>
          <w:szCs w:val="24"/>
          <w:lang w:val="pt-BR"/>
        </w:rPr>
        <w:t>Asset</w:t>
      </w:r>
      <w:proofErr w:type="spellEnd"/>
      <w:r w:rsidRPr="00684B6C">
        <w:rPr>
          <w:sz w:val="24"/>
          <w:szCs w:val="24"/>
          <w:lang w:val="pt-BR"/>
        </w:rPr>
        <w:t xml:space="preserve"> </w:t>
      </w:r>
      <w:proofErr w:type="spellStart"/>
      <w:r w:rsidRPr="00684B6C">
        <w:rPr>
          <w:sz w:val="24"/>
          <w:szCs w:val="24"/>
          <w:lang w:val="pt-BR"/>
        </w:rPr>
        <w:t>Allocation</w:t>
      </w:r>
      <w:proofErr w:type="spellEnd"/>
      <w:r w:rsidRPr="00684B6C">
        <w:rPr>
          <w:sz w:val="24"/>
          <w:szCs w:val="24"/>
          <w:lang w:val="pt-BR"/>
        </w:rPr>
        <w:t xml:space="preserve">: </w:t>
      </w:r>
      <w:proofErr w:type="spellStart"/>
      <w:r w:rsidRPr="00684B6C">
        <w:rPr>
          <w:sz w:val="24"/>
          <w:szCs w:val="24"/>
          <w:lang w:val="pt-BR"/>
        </w:rPr>
        <w:t>Combining</w:t>
      </w:r>
      <w:proofErr w:type="spellEnd"/>
      <w:r w:rsidRPr="00684B6C">
        <w:rPr>
          <w:sz w:val="24"/>
          <w:szCs w:val="24"/>
          <w:lang w:val="pt-BR"/>
        </w:rPr>
        <w:t xml:space="preserve"> </w:t>
      </w:r>
      <w:r w:rsidRPr="00684B6C">
        <w:rPr>
          <w:sz w:val="24"/>
          <w:szCs w:val="24"/>
          <w:lang w:val="pt-BR"/>
        </w:rPr>
        <w:lastRenderedPageBreak/>
        <w:t xml:space="preserve">Investor </w:t>
      </w:r>
      <w:proofErr w:type="spellStart"/>
      <w:r w:rsidRPr="00684B6C">
        <w:rPr>
          <w:sz w:val="24"/>
          <w:szCs w:val="24"/>
          <w:lang w:val="pt-BR"/>
        </w:rPr>
        <w:t>Views</w:t>
      </w:r>
      <w:proofErr w:type="spellEnd"/>
      <w:r w:rsidRPr="00684B6C">
        <w:rPr>
          <w:sz w:val="24"/>
          <w:szCs w:val="24"/>
          <w:lang w:val="pt-BR"/>
        </w:rPr>
        <w:t xml:space="preserve"> </w:t>
      </w:r>
      <w:proofErr w:type="spellStart"/>
      <w:r w:rsidRPr="00684B6C">
        <w:rPr>
          <w:sz w:val="24"/>
          <w:szCs w:val="24"/>
          <w:lang w:val="pt-BR"/>
        </w:rPr>
        <w:t>with</w:t>
      </w:r>
      <w:proofErr w:type="spellEnd"/>
      <w:r w:rsidRPr="00684B6C">
        <w:rPr>
          <w:sz w:val="24"/>
          <w:szCs w:val="24"/>
          <w:lang w:val="pt-BR"/>
        </w:rPr>
        <w:t xml:space="preserve"> Market </w:t>
      </w:r>
      <w:proofErr w:type="spellStart"/>
      <w:r w:rsidRPr="00684B6C">
        <w:rPr>
          <w:sz w:val="24"/>
          <w:szCs w:val="24"/>
          <w:lang w:val="pt-BR"/>
        </w:rPr>
        <w:t>Equilibrium</w:t>
      </w:r>
      <w:proofErr w:type="spellEnd"/>
      <w:r w:rsidRPr="00684B6C">
        <w:rPr>
          <w:sz w:val="24"/>
          <w:szCs w:val="24"/>
          <w:lang w:val="pt-BR"/>
        </w:rPr>
        <w:t xml:space="preserve">" no </w:t>
      </w:r>
      <w:r w:rsidRPr="00684B6C">
        <w:rPr>
          <w:i/>
          <w:iCs/>
          <w:sz w:val="24"/>
          <w:szCs w:val="24"/>
          <w:lang w:val="pt-BR"/>
        </w:rPr>
        <w:t xml:space="preserve">The </w:t>
      </w:r>
      <w:proofErr w:type="spellStart"/>
      <w:r w:rsidRPr="00684B6C">
        <w:rPr>
          <w:i/>
          <w:iCs/>
          <w:sz w:val="24"/>
          <w:szCs w:val="24"/>
          <w:lang w:val="pt-BR"/>
        </w:rPr>
        <w:t>Journal</w:t>
      </w:r>
      <w:proofErr w:type="spellEnd"/>
      <w:r w:rsidRPr="00684B6C">
        <w:rPr>
          <w:i/>
          <w:iCs/>
          <w:sz w:val="24"/>
          <w:szCs w:val="24"/>
          <w:lang w:val="pt-BR"/>
        </w:rPr>
        <w:t xml:space="preserve"> </w:t>
      </w:r>
      <w:proofErr w:type="spellStart"/>
      <w:r w:rsidRPr="00684B6C">
        <w:rPr>
          <w:i/>
          <w:iCs/>
          <w:sz w:val="24"/>
          <w:szCs w:val="24"/>
          <w:lang w:val="pt-BR"/>
        </w:rPr>
        <w:t>of</w:t>
      </w:r>
      <w:proofErr w:type="spellEnd"/>
      <w:r w:rsidRPr="00684B6C">
        <w:rPr>
          <w:i/>
          <w:iCs/>
          <w:sz w:val="24"/>
          <w:szCs w:val="24"/>
          <w:lang w:val="pt-BR"/>
        </w:rPr>
        <w:t xml:space="preserve"> </w:t>
      </w:r>
      <w:proofErr w:type="spellStart"/>
      <w:r w:rsidRPr="00684B6C">
        <w:rPr>
          <w:i/>
          <w:iCs/>
          <w:sz w:val="24"/>
          <w:szCs w:val="24"/>
          <w:lang w:val="pt-BR"/>
        </w:rPr>
        <w:t>Fixed</w:t>
      </w:r>
      <w:proofErr w:type="spellEnd"/>
      <w:r w:rsidRPr="00684B6C">
        <w:rPr>
          <w:i/>
          <w:iCs/>
          <w:sz w:val="24"/>
          <w:szCs w:val="24"/>
          <w:lang w:val="pt-BR"/>
        </w:rPr>
        <w:t xml:space="preserve"> Income</w:t>
      </w:r>
      <w:r w:rsidRPr="00684B6C">
        <w:rPr>
          <w:sz w:val="24"/>
          <w:szCs w:val="24"/>
          <w:lang w:val="pt-BR"/>
        </w:rPr>
        <w:t xml:space="preserve"> (1991) e "Global Portfolio </w:t>
      </w:r>
      <w:proofErr w:type="spellStart"/>
      <w:r w:rsidRPr="00684B6C">
        <w:rPr>
          <w:sz w:val="24"/>
          <w:szCs w:val="24"/>
          <w:lang w:val="pt-BR"/>
        </w:rPr>
        <w:t>Optimization</w:t>
      </w:r>
      <w:proofErr w:type="spellEnd"/>
      <w:r w:rsidRPr="00684B6C">
        <w:rPr>
          <w:sz w:val="24"/>
          <w:szCs w:val="24"/>
          <w:lang w:val="pt-BR"/>
        </w:rPr>
        <w:t xml:space="preserve">" no </w:t>
      </w:r>
      <w:r w:rsidRPr="00684B6C">
        <w:rPr>
          <w:i/>
          <w:iCs/>
          <w:sz w:val="24"/>
          <w:szCs w:val="24"/>
          <w:lang w:val="pt-BR"/>
        </w:rPr>
        <w:t xml:space="preserve">Financial </w:t>
      </w:r>
      <w:proofErr w:type="spellStart"/>
      <w:r w:rsidRPr="00684B6C">
        <w:rPr>
          <w:i/>
          <w:iCs/>
          <w:sz w:val="24"/>
          <w:szCs w:val="24"/>
          <w:lang w:val="pt-BR"/>
        </w:rPr>
        <w:t>Analysts</w:t>
      </w:r>
      <w:proofErr w:type="spellEnd"/>
      <w:r w:rsidRPr="00684B6C">
        <w:rPr>
          <w:i/>
          <w:iCs/>
          <w:sz w:val="24"/>
          <w:szCs w:val="24"/>
          <w:lang w:val="pt-BR"/>
        </w:rPr>
        <w:t xml:space="preserve"> </w:t>
      </w:r>
      <w:proofErr w:type="spellStart"/>
      <w:r w:rsidRPr="00684B6C">
        <w:rPr>
          <w:i/>
          <w:iCs/>
          <w:sz w:val="24"/>
          <w:szCs w:val="24"/>
          <w:lang w:val="pt-BR"/>
        </w:rPr>
        <w:t>Journal</w:t>
      </w:r>
      <w:proofErr w:type="spellEnd"/>
      <w:r w:rsidRPr="00684B6C">
        <w:rPr>
          <w:sz w:val="24"/>
          <w:szCs w:val="24"/>
          <w:lang w:val="pt-BR"/>
        </w:rPr>
        <w:t xml:space="preserve"> (1992).</w:t>
      </w:r>
      <w:r w:rsidRPr="00684B6C">
        <w:rPr>
          <w:sz w:val="24"/>
          <w:szCs w:val="24"/>
          <w:vertAlign w:val="superscript"/>
          <w:lang w:val="pt-BR"/>
        </w:rPr>
        <w:t>5</w:t>
      </w:r>
      <w:r w:rsidRPr="00684B6C">
        <w:rPr>
          <w:sz w:val="24"/>
          <w:szCs w:val="24"/>
          <w:lang w:val="pt-BR"/>
        </w:rPr>
        <w:t xml:space="preserve"> Estes trabalhos estabeleceram o BL não apenas como uma ferramenta proprietária da GSAM, mas como o novo padrão da indústria para a alocação de ativos, resolvendo o dilema da sensibilidade aos </w:t>
      </w:r>
      <w:r w:rsidRPr="00684B6C">
        <w:rPr>
          <w:i/>
          <w:iCs/>
          <w:sz w:val="24"/>
          <w:szCs w:val="24"/>
          <w:lang w:val="pt-BR"/>
        </w:rPr>
        <w:t>inputs</w:t>
      </w:r>
      <w:r w:rsidRPr="00684B6C">
        <w:rPr>
          <w:sz w:val="24"/>
          <w:szCs w:val="24"/>
          <w:lang w:val="pt-BR"/>
        </w:rPr>
        <w:t>.</w:t>
      </w:r>
    </w:p>
    <w:p w14:paraId="41C656F4"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3.1.2 A Crítica à MPT: O Dilema da "Maximização de Erros" e as Soluções de Canto</w:t>
      </w:r>
    </w:p>
    <w:p w14:paraId="710293CC"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A inovação de Black e </w:t>
      </w:r>
      <w:proofErr w:type="spellStart"/>
      <w:r w:rsidRPr="00684B6C">
        <w:rPr>
          <w:sz w:val="24"/>
          <w:szCs w:val="24"/>
          <w:lang w:val="pt-BR"/>
        </w:rPr>
        <w:t>Litterman</w:t>
      </w:r>
      <w:proofErr w:type="spellEnd"/>
      <w:r w:rsidRPr="00684B6C">
        <w:rPr>
          <w:sz w:val="24"/>
          <w:szCs w:val="24"/>
          <w:lang w:val="pt-BR"/>
        </w:rPr>
        <w:t xml:space="preserve"> foi uma resposta direta e técnica às falhas patológicas da otimização de Markowitz quando alimentada com estimativas ruidosas. A literatura acadêmica da época, com destaque para os trabalhos de Richard </w:t>
      </w:r>
      <w:proofErr w:type="spellStart"/>
      <w:r w:rsidRPr="00684B6C">
        <w:rPr>
          <w:sz w:val="24"/>
          <w:szCs w:val="24"/>
          <w:lang w:val="pt-BR"/>
        </w:rPr>
        <w:t>Michaud</w:t>
      </w:r>
      <w:proofErr w:type="spellEnd"/>
      <w:r w:rsidRPr="00684B6C">
        <w:rPr>
          <w:sz w:val="24"/>
          <w:szCs w:val="24"/>
          <w:lang w:val="pt-BR"/>
        </w:rPr>
        <w:t xml:space="preserve"> (1989), já havia diagnosticado que a MVO atua, na prática, como um "maximizador de erros" (</w:t>
      </w:r>
      <w:proofErr w:type="spellStart"/>
      <w:r w:rsidRPr="00684B6C">
        <w:rPr>
          <w:i/>
          <w:iCs/>
          <w:sz w:val="24"/>
          <w:szCs w:val="24"/>
          <w:lang w:val="pt-BR"/>
        </w:rPr>
        <w:t>error</w:t>
      </w:r>
      <w:proofErr w:type="spellEnd"/>
      <w:r w:rsidRPr="00684B6C">
        <w:rPr>
          <w:i/>
          <w:iCs/>
          <w:sz w:val="24"/>
          <w:szCs w:val="24"/>
          <w:lang w:val="pt-BR"/>
        </w:rPr>
        <w:t xml:space="preserve"> </w:t>
      </w:r>
      <w:proofErr w:type="spellStart"/>
      <w:r w:rsidRPr="00684B6C">
        <w:rPr>
          <w:i/>
          <w:iCs/>
          <w:sz w:val="24"/>
          <w:szCs w:val="24"/>
          <w:lang w:val="pt-BR"/>
        </w:rPr>
        <w:t>maximizer</w:t>
      </w:r>
      <w:proofErr w:type="spellEnd"/>
      <w:r w:rsidRPr="00684B6C">
        <w:rPr>
          <w:sz w:val="24"/>
          <w:szCs w:val="24"/>
          <w:lang w:val="pt-BR"/>
        </w:rPr>
        <w:t>).</w:t>
      </w:r>
      <w:r w:rsidRPr="00684B6C">
        <w:rPr>
          <w:sz w:val="24"/>
          <w:szCs w:val="24"/>
          <w:vertAlign w:val="superscript"/>
          <w:lang w:val="pt-BR"/>
        </w:rPr>
        <w:t>6</w:t>
      </w:r>
    </w:p>
    <w:p w14:paraId="0AECEC0E" w14:textId="77777777" w:rsidR="00684B6C" w:rsidRPr="00684B6C" w:rsidRDefault="00684B6C" w:rsidP="00684B6C">
      <w:pPr>
        <w:spacing w:line="360" w:lineRule="auto"/>
        <w:jc w:val="both"/>
        <w:rPr>
          <w:sz w:val="24"/>
          <w:szCs w:val="24"/>
          <w:lang w:val="pt-BR"/>
        </w:rPr>
      </w:pPr>
      <w:r w:rsidRPr="00684B6C">
        <w:rPr>
          <w:sz w:val="24"/>
          <w:szCs w:val="24"/>
          <w:lang w:val="pt-BR"/>
        </w:rPr>
        <w:t>O mecanismo da "Maximização de Erros" opera da seguinte forma: os algoritmos de otimização quadrática são matematicamente desenhados para explorar as características extremas dos dados. Eles buscam ativos com a maior razão retorno/risco marginal. No entanto, em finanças, as estimativas de retorno esperado ($\mu$) são notoriamente imprecisas e ruidosas. Quando um ativo apresenta uma estimativa de retorno excepcionalmente alta, é estatisticamente provável que essa estimativa contenha um erro positivo significativo (viés de otimismo ou ruído de amostra). O otimizador, incapaz de distinguir entre um "alpha" verdadeiro e um erro de estimação, aloca agressivamente capital neste ativo. Inversamente, ativos com erros de estimação negativos são penalizados e removidos do portfólio. Consequentemente, o portfólio "ótimo" resultante é, na verdade, uma coleção concentrada dos ativos com os maiores erros de estimação positiva, desempenhando frequentemente pior fora da amostra do que um portfólio ingênuo de pesos iguais ($1/N$).</w:t>
      </w:r>
      <w:r w:rsidRPr="00684B6C">
        <w:rPr>
          <w:sz w:val="24"/>
          <w:szCs w:val="24"/>
          <w:vertAlign w:val="superscript"/>
          <w:lang w:val="pt-BR"/>
        </w:rPr>
        <w:t>6</w:t>
      </w:r>
    </w:p>
    <w:p w14:paraId="3E287AC6" w14:textId="77777777" w:rsidR="00684B6C" w:rsidRPr="00684B6C" w:rsidRDefault="00684B6C" w:rsidP="00684B6C">
      <w:pPr>
        <w:spacing w:line="360" w:lineRule="auto"/>
        <w:jc w:val="both"/>
        <w:rPr>
          <w:sz w:val="24"/>
          <w:szCs w:val="24"/>
          <w:lang w:val="pt-BR"/>
        </w:rPr>
      </w:pPr>
      <w:r w:rsidRPr="00684B6C">
        <w:rPr>
          <w:sz w:val="24"/>
          <w:szCs w:val="24"/>
          <w:lang w:val="pt-BR"/>
        </w:rPr>
        <w:t>Este fenômeno manifesta-se em duas patologias observáveis que inviabilizam o uso institucional da MPT pura:</w:t>
      </w:r>
    </w:p>
    <w:p w14:paraId="31FAE5C8" w14:textId="77777777" w:rsidR="00684B6C" w:rsidRPr="00684B6C" w:rsidRDefault="00684B6C" w:rsidP="00684B6C">
      <w:pPr>
        <w:numPr>
          <w:ilvl w:val="0"/>
          <w:numId w:val="85"/>
        </w:numPr>
        <w:spacing w:line="360" w:lineRule="auto"/>
        <w:jc w:val="both"/>
        <w:rPr>
          <w:sz w:val="24"/>
          <w:szCs w:val="24"/>
          <w:lang w:val="pt-BR"/>
        </w:rPr>
      </w:pPr>
      <w:r w:rsidRPr="00684B6C">
        <w:rPr>
          <w:b/>
          <w:bCs/>
          <w:sz w:val="24"/>
          <w:szCs w:val="24"/>
          <w:lang w:val="pt-BR"/>
        </w:rPr>
        <w:t>Instabilidade Crônica dos Pesos:</w:t>
      </w:r>
      <w:r w:rsidRPr="00684B6C">
        <w:rPr>
          <w:sz w:val="24"/>
          <w:szCs w:val="24"/>
          <w:lang w:val="pt-BR"/>
        </w:rPr>
        <w:t xml:space="preserve"> A topologia da fronteira eficiente em torno do ótimo é frequentemente "plana" ou instável. Pequenas alterações nos </w:t>
      </w:r>
      <w:r w:rsidRPr="00684B6C">
        <w:rPr>
          <w:i/>
          <w:iCs/>
          <w:sz w:val="24"/>
          <w:szCs w:val="24"/>
          <w:lang w:val="pt-BR"/>
        </w:rPr>
        <w:t>inputs</w:t>
      </w:r>
      <w:r w:rsidRPr="00684B6C">
        <w:rPr>
          <w:sz w:val="24"/>
          <w:szCs w:val="24"/>
          <w:lang w:val="pt-BR"/>
        </w:rPr>
        <w:t xml:space="preserve"> (</w:t>
      </w:r>
      <w:proofErr w:type="spellStart"/>
      <w:r w:rsidRPr="00684B6C">
        <w:rPr>
          <w:sz w:val="24"/>
          <w:szCs w:val="24"/>
          <w:lang w:val="pt-BR"/>
        </w:rPr>
        <w:t>ex</w:t>
      </w:r>
      <w:proofErr w:type="spellEnd"/>
      <w:r w:rsidRPr="00684B6C">
        <w:rPr>
          <w:sz w:val="24"/>
          <w:szCs w:val="24"/>
          <w:lang w:val="pt-BR"/>
        </w:rPr>
        <w:t>: alterar a expectativa de retorno de um ativo em 0,5%) podem causar mudanças drásticas nas alocações sugeridas (</w:t>
      </w:r>
      <w:proofErr w:type="spellStart"/>
      <w:r w:rsidRPr="00684B6C">
        <w:rPr>
          <w:sz w:val="24"/>
          <w:szCs w:val="24"/>
          <w:lang w:val="pt-BR"/>
        </w:rPr>
        <w:t>ex</w:t>
      </w:r>
      <w:proofErr w:type="spellEnd"/>
      <w:r w:rsidRPr="00684B6C">
        <w:rPr>
          <w:sz w:val="24"/>
          <w:szCs w:val="24"/>
          <w:lang w:val="pt-BR"/>
        </w:rPr>
        <w:t>: o peso do ativo salta de 0% para 40%). Isso gera custos de transação proibitivos e mina a confiança do comitê de investimento na robustez do modelo.</w:t>
      </w:r>
      <w:r w:rsidRPr="00684B6C">
        <w:rPr>
          <w:sz w:val="24"/>
          <w:szCs w:val="24"/>
          <w:vertAlign w:val="superscript"/>
          <w:lang w:val="pt-BR"/>
        </w:rPr>
        <w:t>4</w:t>
      </w:r>
    </w:p>
    <w:p w14:paraId="014DFA0F" w14:textId="77777777" w:rsidR="00684B6C" w:rsidRPr="00684B6C" w:rsidRDefault="00684B6C" w:rsidP="00684B6C">
      <w:pPr>
        <w:numPr>
          <w:ilvl w:val="0"/>
          <w:numId w:val="85"/>
        </w:numPr>
        <w:spacing w:line="360" w:lineRule="auto"/>
        <w:jc w:val="both"/>
        <w:rPr>
          <w:sz w:val="24"/>
          <w:szCs w:val="24"/>
          <w:lang w:val="pt-BR"/>
        </w:rPr>
      </w:pPr>
      <w:r w:rsidRPr="00684B6C">
        <w:rPr>
          <w:b/>
          <w:bCs/>
          <w:sz w:val="24"/>
          <w:szCs w:val="24"/>
          <w:lang w:val="pt-BR"/>
        </w:rPr>
        <w:t>Soluções de Canto (</w:t>
      </w:r>
      <w:r w:rsidRPr="00684B6C">
        <w:rPr>
          <w:b/>
          <w:bCs/>
          <w:i/>
          <w:iCs/>
          <w:sz w:val="24"/>
          <w:szCs w:val="24"/>
          <w:lang w:val="pt-BR"/>
        </w:rPr>
        <w:t xml:space="preserve">Corner </w:t>
      </w:r>
      <w:proofErr w:type="spellStart"/>
      <w:r w:rsidRPr="00684B6C">
        <w:rPr>
          <w:b/>
          <w:bCs/>
          <w:i/>
          <w:iCs/>
          <w:sz w:val="24"/>
          <w:szCs w:val="24"/>
          <w:lang w:val="pt-BR"/>
        </w:rPr>
        <w:t>Solutions</w:t>
      </w:r>
      <w:proofErr w:type="spellEnd"/>
      <w:r w:rsidRPr="00684B6C">
        <w:rPr>
          <w:b/>
          <w:bCs/>
          <w:sz w:val="24"/>
          <w:szCs w:val="24"/>
          <w:lang w:val="pt-BR"/>
        </w:rPr>
        <w:t>):</w:t>
      </w:r>
      <w:r w:rsidRPr="00684B6C">
        <w:rPr>
          <w:sz w:val="24"/>
          <w:szCs w:val="24"/>
          <w:lang w:val="pt-BR"/>
        </w:rPr>
        <w:t xml:space="preserve"> Quando restrições de não-negatividade (proibição de </w:t>
      </w:r>
      <w:r w:rsidRPr="00684B6C">
        <w:rPr>
          <w:i/>
          <w:iCs/>
          <w:sz w:val="24"/>
          <w:szCs w:val="24"/>
          <w:lang w:val="pt-BR"/>
        </w:rPr>
        <w:t xml:space="preserve">short </w:t>
      </w:r>
      <w:proofErr w:type="spellStart"/>
      <w:r w:rsidRPr="00684B6C">
        <w:rPr>
          <w:i/>
          <w:iCs/>
          <w:sz w:val="24"/>
          <w:szCs w:val="24"/>
          <w:lang w:val="pt-BR"/>
        </w:rPr>
        <w:t>selling</w:t>
      </w:r>
      <w:proofErr w:type="spellEnd"/>
      <w:r w:rsidRPr="00684B6C">
        <w:rPr>
          <w:sz w:val="24"/>
          <w:szCs w:val="24"/>
          <w:lang w:val="pt-BR"/>
        </w:rPr>
        <w:t>) são aplicadas, o otimizador tende a colapsar a diversificação. A solução matemática frequentemente reside nos vértices do conjunto viável, resultando em portfólios binários onde a vasta maioria dos ativos tem peso zero e o capital é concentrado em poucos "vencedores" estatísticos. Tais portfólios são intuitivamente rejeitados por gestores prudentes, pois contradizem o princípio fundamental da diversificação.</w:t>
      </w:r>
      <w:r w:rsidRPr="00684B6C">
        <w:rPr>
          <w:sz w:val="24"/>
          <w:szCs w:val="24"/>
          <w:vertAlign w:val="superscript"/>
          <w:lang w:val="pt-BR"/>
        </w:rPr>
        <w:t>11</w:t>
      </w:r>
    </w:p>
    <w:p w14:paraId="277EC11B" w14:textId="77777777" w:rsidR="00684B6C" w:rsidRPr="00684B6C" w:rsidRDefault="00684B6C" w:rsidP="00684B6C">
      <w:pPr>
        <w:spacing w:line="360" w:lineRule="auto"/>
        <w:jc w:val="both"/>
        <w:rPr>
          <w:sz w:val="24"/>
          <w:szCs w:val="24"/>
          <w:lang w:val="pt-BR"/>
        </w:rPr>
      </w:pPr>
      <w:r w:rsidRPr="00684B6C">
        <w:rPr>
          <w:sz w:val="24"/>
          <w:szCs w:val="24"/>
          <w:lang w:val="pt-BR"/>
        </w:rPr>
        <w:lastRenderedPageBreak/>
        <w:t xml:space="preserve">Black e </w:t>
      </w:r>
      <w:proofErr w:type="spellStart"/>
      <w:r w:rsidRPr="00684B6C">
        <w:rPr>
          <w:sz w:val="24"/>
          <w:szCs w:val="24"/>
          <w:lang w:val="pt-BR"/>
        </w:rPr>
        <w:t>Litterman</w:t>
      </w:r>
      <w:proofErr w:type="spellEnd"/>
      <w:r w:rsidRPr="00684B6C">
        <w:rPr>
          <w:sz w:val="24"/>
          <w:szCs w:val="24"/>
          <w:lang w:val="pt-BR"/>
        </w:rPr>
        <w:t xml:space="preserve"> identificaram que a raiz desse problema não estava na otimização em si, mas na impossibilidade de estimar o vetor de retornos esperados ($\mu$) com precisão suficiente usando apenas dados históricos. A solução proposta foi, portanto, metodológica: substituir a estimativa histórica puramente estatística por uma estimativa Bayesiana ancorada na teoria econômica.</w:t>
      </w:r>
      <w:r w:rsidRPr="00684B6C">
        <w:rPr>
          <w:sz w:val="24"/>
          <w:szCs w:val="24"/>
          <w:vertAlign w:val="superscript"/>
          <w:lang w:val="pt-BR"/>
        </w:rPr>
        <w:t>13</w:t>
      </w:r>
    </w:p>
    <w:p w14:paraId="44C2F05E" w14:textId="77777777" w:rsidR="00684B6C" w:rsidRPr="00684B6C" w:rsidRDefault="00000000" w:rsidP="00684B6C">
      <w:pPr>
        <w:spacing w:line="360" w:lineRule="auto"/>
        <w:jc w:val="both"/>
        <w:rPr>
          <w:sz w:val="24"/>
          <w:szCs w:val="24"/>
          <w:lang w:val="pt-BR"/>
        </w:rPr>
      </w:pPr>
      <w:r>
        <w:rPr>
          <w:sz w:val="24"/>
          <w:szCs w:val="24"/>
          <w:lang w:val="pt-BR"/>
        </w:rPr>
        <w:pict w14:anchorId="06660FFD">
          <v:rect id="_x0000_i1031" style="width:0;height:1.5pt" o:hralign="center" o:hrstd="t" o:hr="t" fillcolor="#a0a0a0" stroked="f"/>
        </w:pict>
      </w:r>
    </w:p>
    <w:p w14:paraId="058C170A"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3.2 A Abordagem Bayesiana: O Coração Conceitual do Modelo</w:t>
      </w:r>
    </w:p>
    <w:p w14:paraId="6A5C7DFF" w14:textId="77777777" w:rsidR="00684B6C" w:rsidRPr="00684B6C" w:rsidRDefault="00684B6C" w:rsidP="00684B6C">
      <w:pPr>
        <w:spacing w:line="360" w:lineRule="auto"/>
        <w:jc w:val="both"/>
        <w:rPr>
          <w:sz w:val="24"/>
          <w:szCs w:val="24"/>
          <w:lang w:val="pt-BR"/>
        </w:rPr>
      </w:pPr>
      <w:r w:rsidRPr="00684B6C">
        <w:rPr>
          <w:sz w:val="24"/>
          <w:szCs w:val="24"/>
          <w:lang w:val="pt-BR"/>
        </w:rPr>
        <w:t>O rigor matemático e a elegância prática do Modelo Black-</w:t>
      </w:r>
      <w:proofErr w:type="spellStart"/>
      <w:r w:rsidRPr="00684B6C">
        <w:rPr>
          <w:sz w:val="24"/>
          <w:szCs w:val="24"/>
          <w:lang w:val="pt-BR"/>
        </w:rPr>
        <w:t>Litterman</w:t>
      </w:r>
      <w:proofErr w:type="spellEnd"/>
      <w:r w:rsidRPr="00684B6C">
        <w:rPr>
          <w:sz w:val="24"/>
          <w:szCs w:val="24"/>
          <w:lang w:val="pt-BR"/>
        </w:rPr>
        <w:t xml:space="preserve"> residem na sua formulação como um problema de </w:t>
      </w:r>
      <w:r w:rsidRPr="00684B6C">
        <w:rPr>
          <w:b/>
          <w:bCs/>
          <w:sz w:val="24"/>
          <w:szCs w:val="24"/>
          <w:lang w:val="pt-BR"/>
        </w:rPr>
        <w:t>inferência Bayesiana</w:t>
      </w:r>
      <w:r w:rsidRPr="00684B6C">
        <w:rPr>
          <w:sz w:val="24"/>
          <w:szCs w:val="24"/>
          <w:lang w:val="pt-BR"/>
        </w:rPr>
        <w:t xml:space="preserve">. Ao contrário da estatística </w:t>
      </w:r>
      <w:proofErr w:type="spellStart"/>
      <w:r w:rsidRPr="00684B6C">
        <w:rPr>
          <w:sz w:val="24"/>
          <w:szCs w:val="24"/>
          <w:lang w:val="pt-BR"/>
        </w:rPr>
        <w:t>frequentista</w:t>
      </w:r>
      <w:proofErr w:type="spellEnd"/>
      <w:r w:rsidRPr="00684B6C">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sidRPr="00684B6C">
        <w:rPr>
          <w:sz w:val="24"/>
          <w:szCs w:val="24"/>
          <w:vertAlign w:val="superscript"/>
          <w:lang w:val="pt-BR"/>
        </w:rPr>
        <w:t>2</w:t>
      </w:r>
    </w:p>
    <w:p w14:paraId="795A95A5" w14:textId="77777777" w:rsidR="00684B6C" w:rsidRPr="00684B6C" w:rsidRDefault="00684B6C" w:rsidP="00684B6C">
      <w:pPr>
        <w:spacing w:line="360" w:lineRule="auto"/>
        <w:jc w:val="both"/>
        <w:rPr>
          <w:sz w:val="24"/>
          <w:szCs w:val="24"/>
          <w:lang w:val="pt-BR"/>
        </w:rPr>
      </w:pPr>
      <w:r w:rsidRPr="00684B6C">
        <w:rPr>
          <w:sz w:val="24"/>
          <w:szCs w:val="24"/>
          <w:lang w:val="pt-BR"/>
        </w:rPr>
        <w:t>A estrutura conceitual do BL segue o silogismo Bayesiano clássico:</w:t>
      </w:r>
    </w:p>
    <w:p w14:paraId="232BDE5E"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3.2.1 Prior: O Equilíbrio de Mercado</w:t>
      </w:r>
    </w:p>
    <w:p w14:paraId="64FE86B3"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O ponto de partida do modelo, ou distribuição </w:t>
      </w:r>
      <w:r w:rsidRPr="00684B6C">
        <w:rPr>
          <w:i/>
          <w:iCs/>
          <w:sz w:val="24"/>
          <w:szCs w:val="24"/>
          <w:lang w:val="pt-BR"/>
        </w:rPr>
        <w:t>a priori</w:t>
      </w:r>
      <w:r w:rsidRPr="00684B6C">
        <w:rPr>
          <w:sz w:val="24"/>
          <w:szCs w:val="24"/>
          <w:lang w:val="pt-BR"/>
        </w:rPr>
        <w:t xml:space="preserve">, é a premissa de neutralidade. Na ausência de qualquer informação específica ou visão profética por parte do gestor, qual é a melhor estimativa racional para os retornos futuros? A resposta de Black e </w:t>
      </w:r>
      <w:proofErr w:type="spellStart"/>
      <w:r w:rsidRPr="00684B6C">
        <w:rPr>
          <w:sz w:val="24"/>
          <w:szCs w:val="24"/>
          <w:lang w:val="pt-BR"/>
        </w:rPr>
        <w:t>Litterman</w:t>
      </w:r>
      <w:proofErr w:type="spellEnd"/>
      <w:r w:rsidRPr="00684B6C">
        <w:rPr>
          <w:sz w:val="24"/>
          <w:szCs w:val="24"/>
          <w:lang w:val="pt-BR"/>
        </w:rPr>
        <w:t xml:space="preserve"> baseia-se na Hipótese de Mercados Eficientes e no CAPM (</w:t>
      </w:r>
      <w:r w:rsidRPr="00684B6C">
        <w:rPr>
          <w:i/>
          <w:iCs/>
          <w:sz w:val="24"/>
          <w:szCs w:val="24"/>
          <w:lang w:val="pt-BR"/>
        </w:rPr>
        <w:t xml:space="preserve">Capital </w:t>
      </w:r>
      <w:proofErr w:type="spellStart"/>
      <w:r w:rsidRPr="00684B6C">
        <w:rPr>
          <w:i/>
          <w:iCs/>
          <w:sz w:val="24"/>
          <w:szCs w:val="24"/>
          <w:lang w:val="pt-BR"/>
        </w:rPr>
        <w:t>Asset</w:t>
      </w:r>
      <w:proofErr w:type="spellEnd"/>
      <w:r w:rsidRPr="00684B6C">
        <w:rPr>
          <w:i/>
          <w:iCs/>
          <w:sz w:val="24"/>
          <w:szCs w:val="24"/>
          <w:lang w:val="pt-BR"/>
        </w:rPr>
        <w:t xml:space="preserve"> </w:t>
      </w:r>
      <w:proofErr w:type="spellStart"/>
      <w:r w:rsidRPr="00684B6C">
        <w:rPr>
          <w:i/>
          <w:iCs/>
          <w:sz w:val="24"/>
          <w:szCs w:val="24"/>
          <w:lang w:val="pt-BR"/>
        </w:rPr>
        <w:t>Pricing</w:t>
      </w:r>
      <w:proofErr w:type="spellEnd"/>
      <w:r w:rsidRPr="00684B6C">
        <w:rPr>
          <w:i/>
          <w:iCs/>
          <w:sz w:val="24"/>
          <w:szCs w:val="24"/>
          <w:lang w:val="pt-BR"/>
        </w:rPr>
        <w:t xml:space="preserve"> Model</w:t>
      </w:r>
      <w:r w:rsidRPr="00684B6C">
        <w:rPr>
          <w:sz w:val="24"/>
          <w:szCs w:val="24"/>
          <w:lang w:val="pt-BR"/>
        </w:rPr>
        <w:t>).</w:t>
      </w:r>
    </w:p>
    <w:p w14:paraId="138276F8"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sidRPr="00684B6C">
        <w:rPr>
          <w:b/>
          <w:bCs/>
          <w:sz w:val="24"/>
          <w:szCs w:val="24"/>
          <w:lang w:val="pt-BR"/>
        </w:rPr>
        <w:t>Retornos de Equilíbrio Implícitos</w:t>
      </w:r>
      <w:r w:rsidRPr="00684B6C">
        <w:rPr>
          <w:sz w:val="24"/>
          <w:szCs w:val="24"/>
          <w:lang w:val="pt-BR"/>
        </w:rPr>
        <w:t xml:space="preserve"> ($\Pi$), serve como a âncora gravitacional do modelo. Ele garante que, se o gestor não tiver visões ("eu não sei nada"), o modelo recomendará manter o portfólio de mercado passivo, evitando as alocações extremas da MPT.</w:t>
      </w:r>
      <w:r w:rsidRPr="00684B6C">
        <w:rPr>
          <w:sz w:val="24"/>
          <w:szCs w:val="24"/>
          <w:vertAlign w:val="superscript"/>
          <w:lang w:val="pt-BR"/>
        </w:rPr>
        <w:t>13</w:t>
      </w:r>
    </w:p>
    <w:p w14:paraId="0F1AB7D4" w14:textId="77777777" w:rsidR="00684B6C" w:rsidRPr="00684B6C" w:rsidRDefault="00684B6C" w:rsidP="00684B6C">
      <w:pPr>
        <w:spacing w:line="360" w:lineRule="auto"/>
        <w:jc w:val="both"/>
        <w:rPr>
          <w:b/>
          <w:bCs/>
          <w:sz w:val="24"/>
          <w:szCs w:val="24"/>
          <w:lang w:val="pt-BR"/>
        </w:rPr>
      </w:pPr>
      <w:r w:rsidRPr="00684B6C">
        <w:rPr>
          <w:b/>
          <w:bCs/>
          <w:sz w:val="24"/>
          <w:szCs w:val="24"/>
          <w:lang w:val="pt-BR"/>
        </w:rPr>
        <w:t xml:space="preserve">3.2.2 </w:t>
      </w:r>
      <w:proofErr w:type="spellStart"/>
      <w:r w:rsidRPr="00684B6C">
        <w:rPr>
          <w:b/>
          <w:bCs/>
          <w:sz w:val="24"/>
          <w:szCs w:val="24"/>
          <w:lang w:val="pt-BR"/>
        </w:rPr>
        <w:t>Likelihood</w:t>
      </w:r>
      <w:proofErr w:type="spellEnd"/>
      <w:r w:rsidRPr="00684B6C">
        <w:rPr>
          <w:b/>
          <w:bCs/>
          <w:sz w:val="24"/>
          <w:szCs w:val="24"/>
          <w:lang w:val="pt-BR"/>
        </w:rPr>
        <w:t>: As Visões do Investidor (</w:t>
      </w:r>
      <w:proofErr w:type="spellStart"/>
      <w:r w:rsidRPr="00684B6C">
        <w:rPr>
          <w:b/>
          <w:bCs/>
          <w:i/>
          <w:iCs/>
          <w:sz w:val="24"/>
          <w:szCs w:val="24"/>
          <w:lang w:val="pt-BR"/>
        </w:rPr>
        <w:t>Views</w:t>
      </w:r>
      <w:proofErr w:type="spellEnd"/>
      <w:r w:rsidRPr="00684B6C">
        <w:rPr>
          <w:b/>
          <w:bCs/>
          <w:sz w:val="24"/>
          <w:szCs w:val="24"/>
          <w:lang w:val="pt-BR"/>
        </w:rPr>
        <w:t>)</w:t>
      </w:r>
    </w:p>
    <w:p w14:paraId="0F0AE82E" w14:textId="77777777" w:rsidR="00684B6C" w:rsidRPr="00684B6C" w:rsidRDefault="00684B6C" w:rsidP="00684B6C">
      <w:pPr>
        <w:spacing w:line="360" w:lineRule="auto"/>
        <w:jc w:val="both"/>
        <w:rPr>
          <w:sz w:val="24"/>
          <w:szCs w:val="24"/>
          <w:lang w:val="pt-BR"/>
        </w:rPr>
      </w:pPr>
      <w:r w:rsidRPr="00684B6C">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sidRPr="00684B6C">
        <w:rPr>
          <w:sz w:val="24"/>
          <w:szCs w:val="24"/>
          <w:vertAlign w:val="superscript"/>
          <w:lang w:val="pt-BR"/>
        </w:rPr>
        <w:t>17</w:t>
      </w:r>
    </w:p>
    <w:p w14:paraId="3079EDFA"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3.2.3 Posterior: A Nova Estimativa Combinada</w:t>
      </w:r>
    </w:p>
    <w:p w14:paraId="50AB4B50"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O resultado final é a distribuição </w:t>
      </w:r>
      <w:r w:rsidRPr="00684B6C">
        <w:rPr>
          <w:i/>
          <w:iCs/>
          <w:sz w:val="24"/>
          <w:szCs w:val="24"/>
          <w:lang w:val="pt-BR"/>
        </w:rPr>
        <w:t>a posteriori</w:t>
      </w:r>
      <w:r w:rsidRPr="00684B6C">
        <w:rPr>
          <w:sz w:val="24"/>
          <w:szCs w:val="24"/>
          <w:lang w:val="pt-BR"/>
        </w:rPr>
        <w:t xml:space="preserve">, calculada aplicando a Regra de </w:t>
      </w:r>
      <w:proofErr w:type="spellStart"/>
      <w:r w:rsidRPr="00684B6C">
        <w:rPr>
          <w:sz w:val="24"/>
          <w:szCs w:val="24"/>
          <w:lang w:val="pt-BR"/>
        </w:rPr>
        <w:t>Bayes</w:t>
      </w:r>
      <w:proofErr w:type="spellEnd"/>
      <w:r w:rsidRPr="00684B6C">
        <w:rPr>
          <w:sz w:val="24"/>
          <w:szCs w:val="24"/>
          <w:lang w:val="pt-BR"/>
        </w:rPr>
        <w:t xml:space="preserve">. O vetor de </w:t>
      </w:r>
      <w:r w:rsidRPr="00684B6C">
        <w:rPr>
          <w:sz w:val="24"/>
          <w:szCs w:val="24"/>
          <w:lang w:val="pt-BR"/>
        </w:rPr>
        <w:lastRenderedPageBreak/>
        <w:t xml:space="preserve">retornos esperados BL ($E_{BL}$) é uma média ponderada complexa entre o Prior (Equilíbrio) e a </w:t>
      </w:r>
      <w:proofErr w:type="spellStart"/>
      <w:r w:rsidRPr="00684B6C">
        <w:rPr>
          <w:sz w:val="24"/>
          <w:szCs w:val="24"/>
          <w:lang w:val="pt-BR"/>
        </w:rPr>
        <w:t>Likelihood</w:t>
      </w:r>
      <w:proofErr w:type="spellEnd"/>
      <w:r w:rsidRPr="00684B6C">
        <w:rPr>
          <w:sz w:val="24"/>
          <w:szCs w:val="24"/>
          <w:lang w:val="pt-BR"/>
        </w:rPr>
        <w:t xml:space="preserve"> (Visões).</w:t>
      </w:r>
    </w:p>
    <w:p w14:paraId="56751E71" w14:textId="77777777" w:rsidR="00684B6C" w:rsidRPr="00684B6C" w:rsidRDefault="00684B6C" w:rsidP="00684B6C">
      <w:pPr>
        <w:numPr>
          <w:ilvl w:val="0"/>
          <w:numId w:val="86"/>
        </w:numPr>
        <w:spacing w:line="360" w:lineRule="auto"/>
        <w:jc w:val="both"/>
        <w:rPr>
          <w:sz w:val="24"/>
          <w:szCs w:val="24"/>
          <w:lang w:val="pt-BR"/>
        </w:rPr>
      </w:pPr>
      <w:r w:rsidRPr="00684B6C">
        <w:rPr>
          <w:sz w:val="24"/>
          <w:szCs w:val="24"/>
          <w:lang w:val="pt-BR"/>
        </w:rPr>
        <w:t>Se o gestor tem baixa confiança nas suas visões, o Posterior converge para o Prior (o portfólio tende ao índice de mercado).</w:t>
      </w:r>
    </w:p>
    <w:p w14:paraId="661DC1D8" w14:textId="77777777" w:rsidR="00684B6C" w:rsidRPr="00684B6C" w:rsidRDefault="00684B6C" w:rsidP="00684B6C">
      <w:pPr>
        <w:numPr>
          <w:ilvl w:val="0"/>
          <w:numId w:val="86"/>
        </w:numPr>
        <w:spacing w:line="360" w:lineRule="auto"/>
        <w:jc w:val="both"/>
        <w:rPr>
          <w:sz w:val="24"/>
          <w:szCs w:val="24"/>
          <w:lang w:val="pt-BR"/>
        </w:rPr>
      </w:pPr>
      <w:r w:rsidRPr="00684B6C">
        <w:rPr>
          <w:sz w:val="24"/>
          <w:szCs w:val="24"/>
          <w:lang w:val="pt-BR"/>
        </w:rPr>
        <w:t>Se o gestor tem alta confiança, o Posterior afasta-se do equilíbrio na direção das visões, alterando os pesos do portfólio.</w:t>
      </w:r>
    </w:p>
    <w:p w14:paraId="1EA271C8" w14:textId="77777777" w:rsidR="00684B6C" w:rsidRPr="00684B6C" w:rsidRDefault="00684B6C" w:rsidP="00684B6C">
      <w:pPr>
        <w:spacing w:line="360" w:lineRule="auto"/>
        <w:jc w:val="both"/>
        <w:rPr>
          <w:sz w:val="24"/>
          <w:szCs w:val="24"/>
          <w:lang w:val="pt-BR"/>
        </w:rPr>
      </w:pPr>
      <w:r w:rsidRPr="00684B6C">
        <w:rPr>
          <w:sz w:val="24"/>
          <w:szCs w:val="24"/>
          <w:lang w:val="pt-BR"/>
        </w:rPr>
        <w:t>Essa mecânica atua como um filtro de estabilidade (</w:t>
      </w:r>
      <w:proofErr w:type="spellStart"/>
      <w:r w:rsidRPr="00684B6C">
        <w:rPr>
          <w:sz w:val="24"/>
          <w:szCs w:val="24"/>
          <w:lang w:val="pt-BR"/>
        </w:rPr>
        <w:t>shrinkage</w:t>
      </w:r>
      <w:proofErr w:type="spellEnd"/>
      <w:r w:rsidRPr="00684B6C">
        <w:rPr>
          <w:sz w:val="24"/>
          <w:szCs w:val="24"/>
          <w:lang w:val="pt-BR"/>
        </w:rPr>
        <w:t xml:space="preserve"> </w:t>
      </w:r>
      <w:proofErr w:type="spellStart"/>
      <w:r w:rsidRPr="00684B6C">
        <w:rPr>
          <w:sz w:val="24"/>
          <w:szCs w:val="24"/>
          <w:lang w:val="pt-BR"/>
        </w:rPr>
        <w:t>estimator</w:t>
      </w:r>
      <w:proofErr w:type="spellEnd"/>
      <w:r w:rsidRPr="00684B6C">
        <w:rPr>
          <w:sz w:val="24"/>
          <w:szCs w:val="24"/>
          <w:lang w:val="pt-BR"/>
        </w:rPr>
        <w:t>), mitigando a "maximização de erros" ao ancorar as estimativas em valores economicamente plausíveis.19</w:t>
      </w:r>
    </w:p>
    <w:p w14:paraId="58F3D83A" w14:textId="77777777" w:rsidR="00684B6C" w:rsidRPr="00684B6C" w:rsidRDefault="00000000" w:rsidP="00684B6C">
      <w:pPr>
        <w:spacing w:line="360" w:lineRule="auto"/>
        <w:jc w:val="both"/>
        <w:rPr>
          <w:sz w:val="24"/>
          <w:szCs w:val="24"/>
          <w:lang w:val="pt-BR"/>
        </w:rPr>
      </w:pPr>
      <w:r>
        <w:rPr>
          <w:sz w:val="24"/>
          <w:szCs w:val="24"/>
          <w:lang w:val="pt-BR"/>
        </w:rPr>
        <w:pict w14:anchorId="1480187B">
          <v:rect id="_x0000_i1032" style="width:0;height:1.5pt" o:hralign="center" o:hrstd="t" o:hr="t" fillcolor="#a0a0a0" stroked="f"/>
        </w:pict>
      </w:r>
    </w:p>
    <w:p w14:paraId="1DBB095B"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3.3 Derivação Matemática Detalhada: A "Fórmula Mestra"</w:t>
      </w:r>
    </w:p>
    <w:p w14:paraId="2B62AB32" w14:textId="77777777" w:rsidR="00684B6C" w:rsidRPr="00684B6C" w:rsidRDefault="00684B6C" w:rsidP="00684B6C">
      <w:pPr>
        <w:spacing w:line="360" w:lineRule="auto"/>
        <w:jc w:val="both"/>
        <w:rPr>
          <w:sz w:val="24"/>
          <w:szCs w:val="24"/>
          <w:lang w:val="pt-BR"/>
        </w:rPr>
      </w:pPr>
      <w:r w:rsidRPr="00684B6C">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034E6D6B"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3.3.1 O Vetor de Retornos Implícitos ($\Pi$) e a Otimização Reversa</w:t>
      </w:r>
    </w:p>
    <w:p w14:paraId="72C84396" w14:textId="77777777" w:rsidR="00684B6C" w:rsidRPr="00684B6C" w:rsidRDefault="00684B6C" w:rsidP="00684B6C">
      <w:pPr>
        <w:spacing w:line="360" w:lineRule="auto"/>
        <w:jc w:val="both"/>
        <w:rPr>
          <w:sz w:val="24"/>
          <w:szCs w:val="24"/>
          <w:lang w:val="pt-BR"/>
        </w:rPr>
      </w:pPr>
      <w:r w:rsidRPr="00684B6C">
        <w:rPr>
          <w:sz w:val="24"/>
          <w:szCs w:val="24"/>
          <w:lang w:val="pt-BR"/>
        </w:rPr>
        <w:t>O cálculo do Prior baseia-se na inversão da equação de otimização de Markowitz. O problema de maximização da utilidade quadrática do investidor representativo é dado por:</w:t>
      </w:r>
    </w:p>
    <w:p w14:paraId="07D5C7A9" w14:textId="77777777" w:rsidR="00684B6C" w:rsidRPr="00684B6C" w:rsidRDefault="00684B6C" w:rsidP="00684B6C">
      <w:pPr>
        <w:spacing w:line="360" w:lineRule="auto"/>
        <w:jc w:val="both"/>
        <w:rPr>
          <w:sz w:val="24"/>
          <w:szCs w:val="24"/>
          <w:lang w:val="pt-BR"/>
        </w:rPr>
      </w:pPr>
      <w:r w:rsidRPr="00684B6C">
        <w:rPr>
          <w:sz w:val="24"/>
          <w:szCs w:val="24"/>
          <w:lang w:val="pt-BR"/>
        </w:rPr>
        <w:t>$$\</w:t>
      </w:r>
      <w:proofErr w:type="spellStart"/>
      <w:r w:rsidRPr="00684B6C">
        <w:rPr>
          <w:sz w:val="24"/>
          <w:szCs w:val="24"/>
          <w:lang w:val="pt-BR"/>
        </w:rPr>
        <w:t>max_w</w:t>
      </w:r>
      <w:proofErr w:type="spellEnd"/>
      <w:r w:rsidRPr="00684B6C">
        <w:rPr>
          <w:sz w:val="24"/>
          <w:szCs w:val="24"/>
          <w:lang w:val="pt-BR"/>
        </w:rPr>
        <w:t xml:space="preserve"> U = </w:t>
      </w:r>
      <w:proofErr w:type="spellStart"/>
      <w:r w:rsidRPr="00684B6C">
        <w:rPr>
          <w:sz w:val="24"/>
          <w:szCs w:val="24"/>
          <w:lang w:val="pt-BR"/>
        </w:rPr>
        <w:t>w^T</w:t>
      </w:r>
      <w:proofErr w:type="spellEnd"/>
      <w:r w:rsidRPr="00684B6C">
        <w:rPr>
          <w:sz w:val="24"/>
          <w:szCs w:val="24"/>
          <w:lang w:val="pt-BR"/>
        </w:rPr>
        <w:t xml:space="preserve"> \Pi - \</w:t>
      </w:r>
      <w:proofErr w:type="spellStart"/>
      <w:r w:rsidRPr="00684B6C">
        <w:rPr>
          <w:sz w:val="24"/>
          <w:szCs w:val="24"/>
          <w:lang w:val="pt-BR"/>
        </w:rPr>
        <w:t>frac</w:t>
      </w:r>
      <w:proofErr w:type="spellEnd"/>
      <w:r w:rsidRPr="00684B6C">
        <w:rPr>
          <w:sz w:val="24"/>
          <w:szCs w:val="24"/>
          <w:lang w:val="pt-BR"/>
        </w:rPr>
        <w:t xml:space="preserve">{\lambda}{2} </w:t>
      </w:r>
      <w:proofErr w:type="spellStart"/>
      <w:r w:rsidRPr="00684B6C">
        <w:rPr>
          <w:sz w:val="24"/>
          <w:szCs w:val="24"/>
          <w:lang w:val="pt-BR"/>
        </w:rPr>
        <w:t>w^T</w:t>
      </w:r>
      <w:proofErr w:type="spellEnd"/>
      <w:r w:rsidRPr="00684B6C">
        <w:rPr>
          <w:sz w:val="24"/>
          <w:szCs w:val="24"/>
          <w:lang w:val="pt-BR"/>
        </w:rPr>
        <w:t xml:space="preserve"> \Sigma w$$</w:t>
      </w:r>
    </w:p>
    <w:p w14:paraId="2F5953AB" w14:textId="77777777" w:rsidR="00684B6C" w:rsidRPr="00684B6C" w:rsidRDefault="00684B6C" w:rsidP="00684B6C">
      <w:pPr>
        <w:spacing w:line="360" w:lineRule="auto"/>
        <w:jc w:val="both"/>
        <w:rPr>
          <w:sz w:val="24"/>
          <w:szCs w:val="24"/>
          <w:lang w:val="pt-BR"/>
        </w:rPr>
      </w:pPr>
      <w:r w:rsidRPr="00684B6C">
        <w:rPr>
          <w:sz w:val="24"/>
          <w:szCs w:val="24"/>
          <w:lang w:val="pt-BR"/>
        </w:rPr>
        <w:t>Onde:</w:t>
      </w:r>
    </w:p>
    <w:p w14:paraId="10EBA695" w14:textId="77777777" w:rsidR="00684B6C" w:rsidRPr="00684B6C" w:rsidRDefault="00684B6C" w:rsidP="00684B6C">
      <w:pPr>
        <w:numPr>
          <w:ilvl w:val="0"/>
          <w:numId w:val="87"/>
        </w:numPr>
        <w:spacing w:line="360" w:lineRule="auto"/>
        <w:jc w:val="both"/>
        <w:rPr>
          <w:sz w:val="24"/>
          <w:szCs w:val="24"/>
          <w:lang w:val="pt-BR"/>
        </w:rPr>
      </w:pPr>
      <w:r w:rsidRPr="00684B6C">
        <w:rPr>
          <w:sz w:val="24"/>
          <w:szCs w:val="24"/>
          <w:lang w:val="pt-BR"/>
        </w:rPr>
        <w:t>$w$ ($N \times 1$): Vetor de pesos dos ativos no portfólio de mercado.</w:t>
      </w:r>
    </w:p>
    <w:p w14:paraId="3B626557" w14:textId="77777777" w:rsidR="00684B6C" w:rsidRPr="00684B6C" w:rsidRDefault="00684B6C" w:rsidP="00684B6C">
      <w:pPr>
        <w:numPr>
          <w:ilvl w:val="0"/>
          <w:numId w:val="87"/>
        </w:numPr>
        <w:spacing w:line="360" w:lineRule="auto"/>
        <w:jc w:val="both"/>
        <w:rPr>
          <w:sz w:val="24"/>
          <w:szCs w:val="24"/>
          <w:lang w:val="pt-BR"/>
        </w:rPr>
      </w:pPr>
      <w:r w:rsidRPr="00684B6C">
        <w:rPr>
          <w:sz w:val="24"/>
          <w:szCs w:val="24"/>
          <w:lang w:val="pt-BR"/>
        </w:rPr>
        <w:t>$\Pi$ ($N \times 1$): Vetor desconhecido de retornos em excesso de equilíbrio.</w:t>
      </w:r>
    </w:p>
    <w:p w14:paraId="48D691D2" w14:textId="77777777" w:rsidR="00684B6C" w:rsidRPr="00684B6C" w:rsidRDefault="00684B6C" w:rsidP="00684B6C">
      <w:pPr>
        <w:numPr>
          <w:ilvl w:val="0"/>
          <w:numId w:val="87"/>
        </w:numPr>
        <w:spacing w:line="360" w:lineRule="auto"/>
        <w:jc w:val="both"/>
        <w:rPr>
          <w:sz w:val="24"/>
          <w:szCs w:val="24"/>
          <w:lang w:val="pt-BR"/>
        </w:rPr>
      </w:pPr>
      <w:r w:rsidRPr="00684B6C">
        <w:rPr>
          <w:sz w:val="24"/>
          <w:szCs w:val="24"/>
          <w:lang w:val="pt-BR"/>
        </w:rPr>
        <w:t>$\Sigma$ ($N \times N$): Matriz de covariância dos retornos dos ativos (estimada historicamente ou via modelos GARCH).</w:t>
      </w:r>
    </w:p>
    <w:p w14:paraId="6AA50F9C" w14:textId="77777777" w:rsidR="00684B6C" w:rsidRPr="00684B6C" w:rsidRDefault="00684B6C" w:rsidP="00684B6C">
      <w:pPr>
        <w:numPr>
          <w:ilvl w:val="0"/>
          <w:numId w:val="87"/>
        </w:numPr>
        <w:spacing w:line="360" w:lineRule="auto"/>
        <w:jc w:val="both"/>
        <w:rPr>
          <w:sz w:val="24"/>
          <w:szCs w:val="24"/>
          <w:lang w:val="pt-BR"/>
        </w:rPr>
      </w:pPr>
      <w:r w:rsidRPr="00684B6C">
        <w:rPr>
          <w:sz w:val="24"/>
          <w:szCs w:val="24"/>
          <w:lang w:val="pt-BR"/>
        </w:rPr>
        <w:t>$\lambda$ (escalar): Coeficiente de aversão ao risco do mercado.</w:t>
      </w:r>
    </w:p>
    <w:p w14:paraId="5954CA35"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A condição de primeira ordem para a otimização (derivada igual a zero) é $\Pi - \lambda \Sigma w = 0$. Reorganizando para isolar $\Pi$, obtemos a fórmula da </w:t>
      </w:r>
      <w:r w:rsidRPr="00684B6C">
        <w:rPr>
          <w:b/>
          <w:bCs/>
          <w:sz w:val="24"/>
          <w:szCs w:val="24"/>
          <w:lang w:val="pt-BR"/>
        </w:rPr>
        <w:t>Otimização Reversa</w:t>
      </w:r>
      <w:r w:rsidRPr="00684B6C">
        <w:rPr>
          <w:sz w:val="24"/>
          <w:szCs w:val="24"/>
          <w:lang w:val="pt-BR"/>
        </w:rPr>
        <w:t>:</w:t>
      </w:r>
    </w:p>
    <w:p w14:paraId="24DE3ABB" w14:textId="77777777" w:rsidR="00684B6C" w:rsidRPr="00684B6C" w:rsidRDefault="00684B6C" w:rsidP="00684B6C">
      <w:pPr>
        <w:spacing w:line="360" w:lineRule="auto"/>
        <w:jc w:val="both"/>
        <w:rPr>
          <w:sz w:val="24"/>
          <w:szCs w:val="24"/>
          <w:lang w:val="pt-BR"/>
        </w:rPr>
      </w:pPr>
      <w:r w:rsidRPr="00684B6C">
        <w:rPr>
          <w:sz w:val="24"/>
          <w:szCs w:val="24"/>
          <w:lang w:val="pt-BR"/>
        </w:rPr>
        <w:t>$$\Pi = \lambda \Sigma w_{</w:t>
      </w:r>
      <w:proofErr w:type="spellStart"/>
      <w:r w:rsidRPr="00684B6C">
        <w:rPr>
          <w:sz w:val="24"/>
          <w:szCs w:val="24"/>
          <w:lang w:val="pt-BR"/>
        </w:rPr>
        <w:t>mkt</w:t>
      </w:r>
      <w:proofErr w:type="spellEnd"/>
      <w:r w:rsidRPr="00684B6C">
        <w:rPr>
          <w:sz w:val="24"/>
          <w:szCs w:val="24"/>
          <w:lang w:val="pt-BR"/>
        </w:rPr>
        <w:t>}$$</w:t>
      </w:r>
    </w:p>
    <w:p w14:paraId="7C7FEBDA"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Este vetor $\Pi$ representa os retornos que o mercado </w:t>
      </w:r>
      <w:r w:rsidRPr="00684B6C">
        <w:rPr>
          <w:i/>
          <w:iCs/>
          <w:sz w:val="24"/>
          <w:szCs w:val="24"/>
          <w:lang w:val="pt-BR"/>
        </w:rPr>
        <w:t>precisa</w:t>
      </w:r>
      <w:r w:rsidRPr="00684B6C">
        <w:rPr>
          <w:sz w:val="24"/>
          <w:szCs w:val="24"/>
          <w:lang w:val="pt-BR"/>
        </w:rPr>
        <w:t xml:space="preserve"> esperar para que os atuais pesos de capitalização ($w_{</w:t>
      </w:r>
      <w:proofErr w:type="spellStart"/>
      <w:r w:rsidRPr="00684B6C">
        <w:rPr>
          <w:sz w:val="24"/>
          <w:szCs w:val="24"/>
          <w:lang w:val="pt-BR"/>
        </w:rPr>
        <w:t>mkt</w:t>
      </w:r>
      <w:proofErr w:type="spellEnd"/>
      <w:r w:rsidRPr="00684B6C">
        <w:rPr>
          <w:sz w:val="24"/>
          <w:szCs w:val="24"/>
          <w:lang w:val="pt-BR"/>
        </w:rPr>
        <w:t>}$) sejam ótimos. O parâmetro de aversão ao risco global $\lambda$ é frequentemente calibrado como $\lambda = \</w:t>
      </w:r>
      <w:proofErr w:type="spellStart"/>
      <w:proofErr w:type="gramStart"/>
      <w:r w:rsidRPr="00684B6C">
        <w:rPr>
          <w:sz w:val="24"/>
          <w:szCs w:val="24"/>
          <w:lang w:val="pt-BR"/>
        </w:rPr>
        <w:t>frac</w:t>
      </w:r>
      <w:proofErr w:type="spellEnd"/>
      <w:r w:rsidRPr="00684B6C">
        <w:rPr>
          <w:sz w:val="24"/>
          <w:szCs w:val="24"/>
          <w:lang w:val="pt-BR"/>
        </w:rPr>
        <w:t>{</w:t>
      </w:r>
      <w:proofErr w:type="gramEnd"/>
      <w:r w:rsidRPr="00684B6C">
        <w:rPr>
          <w:sz w:val="24"/>
          <w:szCs w:val="24"/>
          <w:lang w:val="pt-BR"/>
        </w:rPr>
        <w:t xml:space="preserve">E - </w:t>
      </w:r>
      <w:proofErr w:type="spellStart"/>
      <w:r w:rsidRPr="00684B6C">
        <w:rPr>
          <w:sz w:val="24"/>
          <w:szCs w:val="24"/>
          <w:lang w:val="pt-BR"/>
        </w:rPr>
        <w:t>R_f</w:t>
      </w:r>
      <w:proofErr w:type="spellEnd"/>
      <w:r w:rsidRPr="00684B6C">
        <w:rPr>
          <w:sz w:val="24"/>
          <w:szCs w:val="24"/>
          <w:lang w:val="pt-BR"/>
        </w:rPr>
        <w:t>}{\sigma^2_m}$, situando-se tipicamente entre 2 e 4 em estudos empíricos.</w:t>
      </w:r>
      <w:r w:rsidRPr="00684B6C">
        <w:rPr>
          <w:sz w:val="24"/>
          <w:szCs w:val="24"/>
          <w:vertAlign w:val="superscript"/>
          <w:lang w:val="pt-BR"/>
        </w:rPr>
        <w:t>16</w:t>
      </w:r>
    </w:p>
    <w:p w14:paraId="5287F4D1" w14:textId="77777777" w:rsidR="00684B6C" w:rsidRPr="00684B6C" w:rsidRDefault="00684B6C" w:rsidP="00684B6C">
      <w:pPr>
        <w:spacing w:line="360" w:lineRule="auto"/>
        <w:jc w:val="both"/>
        <w:rPr>
          <w:sz w:val="24"/>
          <w:szCs w:val="24"/>
          <w:lang w:val="pt-BR"/>
        </w:rPr>
      </w:pPr>
      <w:r w:rsidRPr="00684B6C">
        <w:rPr>
          <w:sz w:val="24"/>
          <w:szCs w:val="24"/>
          <w:lang w:val="pt-BR"/>
        </w:rPr>
        <w:t>A incerteza associada a esta estimativa do Prior é modelada como $\tau\Sigma$, onde $\tau$ é um escalar de proporcionalidade. Portanto, a distribuição do Prior é:</w:t>
      </w:r>
    </w:p>
    <w:p w14:paraId="44C7E20C"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$$\mu \sim </w:t>
      </w:r>
      <w:proofErr w:type="gramStart"/>
      <w:r w:rsidRPr="00684B6C">
        <w:rPr>
          <w:sz w:val="24"/>
          <w:szCs w:val="24"/>
          <w:lang w:val="pt-BR"/>
        </w:rPr>
        <w:t>N(</w:t>
      </w:r>
      <w:proofErr w:type="gramEnd"/>
      <w:r w:rsidRPr="00684B6C">
        <w:rPr>
          <w:sz w:val="24"/>
          <w:szCs w:val="24"/>
          <w:lang w:val="pt-BR"/>
        </w:rPr>
        <w:t>\Pi, \tau\Sigma)$$</w:t>
      </w:r>
    </w:p>
    <w:p w14:paraId="4337C452"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3.3.2 A Estrutura das Visões: Matrizes $P$, $Q$ e $\</w:t>
      </w:r>
      <w:proofErr w:type="spellStart"/>
      <w:r w:rsidRPr="00684B6C">
        <w:rPr>
          <w:b/>
          <w:bCs/>
          <w:sz w:val="24"/>
          <w:szCs w:val="24"/>
          <w:lang w:val="pt-BR"/>
        </w:rPr>
        <w:t>Omega</w:t>
      </w:r>
      <w:proofErr w:type="spellEnd"/>
      <w:r w:rsidRPr="00684B6C">
        <w:rPr>
          <w:b/>
          <w:bCs/>
          <w:sz w:val="24"/>
          <w:szCs w:val="24"/>
          <w:lang w:val="pt-BR"/>
        </w:rPr>
        <w:t>$</w:t>
      </w:r>
    </w:p>
    <w:p w14:paraId="4D734F16" w14:textId="77777777" w:rsidR="00684B6C" w:rsidRPr="00684B6C" w:rsidRDefault="00684B6C" w:rsidP="00684B6C">
      <w:pPr>
        <w:spacing w:line="360" w:lineRule="auto"/>
        <w:jc w:val="both"/>
        <w:rPr>
          <w:sz w:val="24"/>
          <w:szCs w:val="24"/>
          <w:lang w:val="pt-BR"/>
        </w:rPr>
      </w:pPr>
      <w:r w:rsidRPr="00684B6C">
        <w:rPr>
          <w:sz w:val="24"/>
          <w:szCs w:val="24"/>
          <w:lang w:val="pt-BR"/>
        </w:rPr>
        <w:t>As visões subjetivas são modeladas como um sistema linear estocástico:</w:t>
      </w:r>
    </w:p>
    <w:p w14:paraId="5BADDBE7" w14:textId="77777777" w:rsidR="00684B6C" w:rsidRPr="00684B6C" w:rsidRDefault="00684B6C" w:rsidP="00684B6C">
      <w:pPr>
        <w:spacing w:line="360" w:lineRule="auto"/>
        <w:jc w:val="both"/>
        <w:rPr>
          <w:sz w:val="24"/>
          <w:szCs w:val="24"/>
          <w:lang w:val="en-US"/>
        </w:rPr>
      </w:pPr>
      <w:r w:rsidRPr="00684B6C">
        <w:rPr>
          <w:sz w:val="24"/>
          <w:szCs w:val="24"/>
          <w:lang w:val="en-US"/>
        </w:rPr>
        <w:t>$$P \</w:t>
      </w:r>
      <w:proofErr w:type="spellStart"/>
      <w:r w:rsidRPr="00684B6C">
        <w:rPr>
          <w:sz w:val="24"/>
          <w:szCs w:val="24"/>
          <w:lang w:val="en-US"/>
        </w:rPr>
        <w:t>cdot</w:t>
      </w:r>
      <w:proofErr w:type="spellEnd"/>
      <w:r w:rsidRPr="00684B6C">
        <w:rPr>
          <w:sz w:val="24"/>
          <w:szCs w:val="24"/>
          <w:lang w:val="en-US"/>
        </w:rPr>
        <w:t xml:space="preserve"> \mu = Q + \</w:t>
      </w:r>
      <w:proofErr w:type="spellStart"/>
      <w:r w:rsidRPr="00684B6C">
        <w:rPr>
          <w:sz w:val="24"/>
          <w:szCs w:val="24"/>
          <w:lang w:val="en-US"/>
        </w:rPr>
        <w:t>varepsilon</w:t>
      </w:r>
      <w:proofErr w:type="spellEnd"/>
      <w:r w:rsidRPr="00684B6C">
        <w:rPr>
          <w:sz w:val="24"/>
          <w:szCs w:val="24"/>
          <w:lang w:val="en-US"/>
        </w:rPr>
        <w:t>$$</w:t>
      </w:r>
    </w:p>
    <w:p w14:paraId="37DA0FC0" w14:textId="77777777" w:rsidR="00684B6C" w:rsidRPr="00684B6C" w:rsidRDefault="00684B6C" w:rsidP="00684B6C">
      <w:pPr>
        <w:spacing w:line="360" w:lineRule="auto"/>
        <w:jc w:val="both"/>
        <w:rPr>
          <w:sz w:val="24"/>
          <w:szCs w:val="24"/>
          <w:lang w:val="pt-BR"/>
        </w:rPr>
      </w:pPr>
      <w:r w:rsidRPr="00684B6C">
        <w:rPr>
          <w:sz w:val="24"/>
          <w:szCs w:val="24"/>
          <w:lang w:val="pt-BR"/>
        </w:rPr>
        <w:lastRenderedPageBreak/>
        <w:t>Com termo de erro $\</w:t>
      </w:r>
      <w:proofErr w:type="spellStart"/>
      <w:r w:rsidRPr="00684B6C">
        <w:rPr>
          <w:sz w:val="24"/>
          <w:szCs w:val="24"/>
          <w:lang w:val="pt-BR"/>
        </w:rPr>
        <w:t>varepsilon</w:t>
      </w:r>
      <w:proofErr w:type="spellEnd"/>
      <w:r w:rsidRPr="00684B6C">
        <w:rPr>
          <w:sz w:val="24"/>
          <w:szCs w:val="24"/>
          <w:lang w:val="pt-BR"/>
        </w:rPr>
        <w:t xml:space="preserve"> \sim </w:t>
      </w:r>
      <w:proofErr w:type="gramStart"/>
      <w:r w:rsidRPr="00684B6C">
        <w:rPr>
          <w:sz w:val="24"/>
          <w:szCs w:val="24"/>
          <w:lang w:val="pt-BR"/>
        </w:rPr>
        <w:t>N(</w:t>
      </w:r>
      <w:proofErr w:type="gramEnd"/>
      <w:r w:rsidRPr="00684B6C">
        <w:rPr>
          <w:sz w:val="24"/>
          <w:szCs w:val="24"/>
          <w:lang w:val="pt-BR"/>
        </w:rPr>
        <w:t>0, \</w:t>
      </w:r>
      <w:proofErr w:type="spellStart"/>
      <w:r w:rsidRPr="00684B6C">
        <w:rPr>
          <w:sz w:val="24"/>
          <w:szCs w:val="24"/>
          <w:lang w:val="pt-BR"/>
        </w:rPr>
        <w:t>Omega</w:t>
      </w:r>
      <w:proofErr w:type="spellEnd"/>
      <w:r w:rsidRPr="00684B6C">
        <w:rPr>
          <w:sz w:val="24"/>
          <w:szCs w:val="24"/>
          <w:lang w:val="pt-BR"/>
        </w:rPr>
        <w:t>)$.</w:t>
      </w:r>
    </w:p>
    <w:p w14:paraId="439B02A1" w14:textId="77777777" w:rsidR="00684B6C" w:rsidRPr="00684B6C" w:rsidRDefault="00684B6C" w:rsidP="00684B6C">
      <w:pPr>
        <w:spacing w:line="360" w:lineRule="auto"/>
        <w:jc w:val="both"/>
        <w:rPr>
          <w:b/>
          <w:bCs/>
          <w:sz w:val="24"/>
          <w:szCs w:val="24"/>
          <w:lang w:val="pt-BR"/>
        </w:rPr>
      </w:pPr>
      <w:r w:rsidRPr="00684B6C">
        <w:rPr>
          <w:b/>
          <w:bCs/>
          <w:sz w:val="24"/>
          <w:szCs w:val="24"/>
          <w:lang w:val="pt-BR"/>
        </w:rPr>
        <w:t>A Matriz de Projeção / Identificação ($P$)</w:t>
      </w:r>
    </w:p>
    <w:p w14:paraId="2CC0B813" w14:textId="77777777" w:rsidR="00684B6C" w:rsidRPr="00684B6C" w:rsidRDefault="00684B6C" w:rsidP="00684B6C">
      <w:pPr>
        <w:spacing w:line="360" w:lineRule="auto"/>
        <w:jc w:val="both"/>
        <w:rPr>
          <w:sz w:val="24"/>
          <w:szCs w:val="24"/>
          <w:lang w:val="pt-BR"/>
        </w:rPr>
      </w:pPr>
      <w:r w:rsidRPr="00684B6C">
        <w:rPr>
          <w:sz w:val="24"/>
          <w:szCs w:val="24"/>
          <w:lang w:val="pt-BR"/>
        </w:rPr>
        <w:t>É uma matriz de dimensão $K \times N$, onde $K$ é o número de visões e $N$ o número de ativos. Cada linha $k$ mapeia uma visão sobre os ativos.</w:t>
      </w:r>
    </w:p>
    <w:p w14:paraId="786285B8" w14:textId="77777777" w:rsidR="00684B6C" w:rsidRPr="00684B6C" w:rsidRDefault="00684B6C" w:rsidP="00684B6C">
      <w:pPr>
        <w:numPr>
          <w:ilvl w:val="0"/>
          <w:numId w:val="88"/>
        </w:numPr>
        <w:spacing w:line="360" w:lineRule="auto"/>
        <w:jc w:val="both"/>
        <w:rPr>
          <w:sz w:val="24"/>
          <w:szCs w:val="24"/>
          <w:lang w:val="pt-BR"/>
        </w:rPr>
      </w:pPr>
      <w:r w:rsidRPr="00684B6C">
        <w:rPr>
          <w:b/>
          <w:bCs/>
          <w:sz w:val="24"/>
          <w:szCs w:val="24"/>
          <w:lang w:val="pt-BR"/>
        </w:rPr>
        <w:t>Visão Absoluta:</w:t>
      </w:r>
      <w:r w:rsidRPr="00684B6C">
        <w:rPr>
          <w:sz w:val="24"/>
          <w:szCs w:val="24"/>
          <w:lang w:val="pt-BR"/>
        </w:rPr>
        <w:t xml:space="preserve"> Para uma visão sobre o Ativo A (índice $i$), o elemento $P_{</w:t>
      </w:r>
      <w:proofErr w:type="spellStart"/>
      <w:proofErr w:type="gramStart"/>
      <w:r w:rsidRPr="00684B6C">
        <w:rPr>
          <w:sz w:val="24"/>
          <w:szCs w:val="24"/>
          <w:lang w:val="pt-BR"/>
        </w:rPr>
        <w:t>k,i</w:t>
      </w:r>
      <w:proofErr w:type="spellEnd"/>
      <w:proofErr w:type="gramEnd"/>
      <w:r w:rsidRPr="00684B6C">
        <w:rPr>
          <w:sz w:val="24"/>
          <w:szCs w:val="24"/>
          <w:lang w:val="pt-BR"/>
        </w:rPr>
        <w:t>} = 1$ e os demais são 0.</w:t>
      </w:r>
    </w:p>
    <w:p w14:paraId="76B0D55B" w14:textId="77777777" w:rsidR="00684B6C" w:rsidRPr="00684B6C" w:rsidRDefault="00684B6C" w:rsidP="00684B6C">
      <w:pPr>
        <w:numPr>
          <w:ilvl w:val="0"/>
          <w:numId w:val="88"/>
        </w:numPr>
        <w:spacing w:line="360" w:lineRule="auto"/>
        <w:jc w:val="both"/>
        <w:rPr>
          <w:sz w:val="24"/>
          <w:szCs w:val="24"/>
          <w:lang w:val="pt-BR"/>
        </w:rPr>
      </w:pPr>
      <w:r w:rsidRPr="00684B6C">
        <w:rPr>
          <w:b/>
          <w:bCs/>
          <w:sz w:val="24"/>
          <w:szCs w:val="24"/>
          <w:lang w:val="pt-BR"/>
        </w:rPr>
        <w:t>Visão Relativa:</w:t>
      </w:r>
      <w:r w:rsidRPr="00684B6C">
        <w:rPr>
          <w:sz w:val="24"/>
          <w:szCs w:val="24"/>
          <w:lang w:val="pt-BR"/>
        </w:rPr>
        <w:t xml:space="preserve"> Para uma visão "Ativo A supera Ativo B", a linha contém valores positivos para A e negativos para B. A soma da linha é tipicamente zero. A ponderação pode ser igualitária ($+1, -1$ ou $+0.5, -0.5$) ou ponderada por capitalização (</w:t>
      </w:r>
      <w:proofErr w:type="spellStart"/>
      <w:r w:rsidRPr="00684B6C">
        <w:rPr>
          <w:i/>
          <w:iCs/>
          <w:sz w:val="24"/>
          <w:szCs w:val="24"/>
          <w:lang w:val="pt-BR"/>
        </w:rPr>
        <w:t>value-weighted</w:t>
      </w:r>
      <w:proofErr w:type="spellEnd"/>
      <w:r w:rsidRPr="00684B6C">
        <w:rPr>
          <w:sz w:val="24"/>
          <w:szCs w:val="24"/>
          <w:lang w:val="pt-BR"/>
        </w:rPr>
        <w:t>), o que reduz o ruído em visões sobre setores inteiros.</w:t>
      </w:r>
      <w:r w:rsidRPr="00684B6C">
        <w:rPr>
          <w:sz w:val="24"/>
          <w:szCs w:val="24"/>
          <w:vertAlign w:val="superscript"/>
          <w:lang w:val="pt-BR"/>
        </w:rPr>
        <w:t>15</w:t>
      </w:r>
    </w:p>
    <w:p w14:paraId="78F60B73" w14:textId="77777777" w:rsidR="00684B6C" w:rsidRPr="00684B6C" w:rsidRDefault="00684B6C" w:rsidP="00684B6C">
      <w:pPr>
        <w:spacing w:line="360" w:lineRule="auto"/>
        <w:jc w:val="both"/>
        <w:rPr>
          <w:b/>
          <w:bCs/>
          <w:sz w:val="24"/>
          <w:szCs w:val="24"/>
          <w:lang w:val="pt-BR"/>
        </w:rPr>
      </w:pPr>
      <w:r w:rsidRPr="00684B6C">
        <w:rPr>
          <w:b/>
          <w:bCs/>
          <w:sz w:val="24"/>
          <w:szCs w:val="24"/>
          <w:lang w:val="pt-BR"/>
        </w:rPr>
        <w:t>O Vetor de Expectativas das Visões ($Q$)</w:t>
      </w:r>
    </w:p>
    <w:p w14:paraId="122243AD" w14:textId="77777777" w:rsidR="00684B6C" w:rsidRPr="00684B6C" w:rsidRDefault="00684B6C" w:rsidP="00684B6C">
      <w:pPr>
        <w:spacing w:line="360" w:lineRule="auto"/>
        <w:jc w:val="both"/>
        <w:rPr>
          <w:sz w:val="24"/>
          <w:szCs w:val="24"/>
          <w:lang w:val="pt-BR"/>
        </w:rPr>
      </w:pPr>
      <w:r w:rsidRPr="00684B6C">
        <w:rPr>
          <w:sz w:val="24"/>
          <w:szCs w:val="24"/>
          <w:lang w:val="pt-BR"/>
        </w:rPr>
        <w:t>É um vetor coluna $K \times 1$. Cada elemento $</w:t>
      </w:r>
      <w:proofErr w:type="spellStart"/>
      <w:r w:rsidRPr="00684B6C">
        <w:rPr>
          <w:sz w:val="24"/>
          <w:szCs w:val="24"/>
          <w:lang w:val="pt-BR"/>
        </w:rPr>
        <w:t>Q_k</w:t>
      </w:r>
      <w:proofErr w:type="spellEnd"/>
      <w:r w:rsidRPr="00684B6C">
        <w:rPr>
          <w:sz w:val="24"/>
          <w:szCs w:val="24"/>
          <w:lang w:val="pt-BR"/>
        </w:rPr>
        <w:t>$ representa o retorno esperado da visão $k$. Para visões relativas, $</w:t>
      </w:r>
      <w:proofErr w:type="spellStart"/>
      <w:r w:rsidRPr="00684B6C">
        <w:rPr>
          <w:sz w:val="24"/>
          <w:szCs w:val="24"/>
          <w:lang w:val="pt-BR"/>
        </w:rPr>
        <w:t>Q_k</w:t>
      </w:r>
      <w:proofErr w:type="spellEnd"/>
      <w:r w:rsidRPr="00684B6C">
        <w:rPr>
          <w:sz w:val="24"/>
          <w:szCs w:val="24"/>
          <w:lang w:val="pt-BR"/>
        </w:rPr>
        <w:t xml:space="preserve">$ é o </w:t>
      </w:r>
      <w:r w:rsidRPr="00684B6C">
        <w:rPr>
          <w:i/>
          <w:iCs/>
          <w:sz w:val="24"/>
          <w:szCs w:val="24"/>
          <w:lang w:val="pt-BR"/>
        </w:rPr>
        <w:t>spread</w:t>
      </w:r>
      <w:r w:rsidRPr="00684B6C">
        <w:rPr>
          <w:sz w:val="24"/>
          <w:szCs w:val="24"/>
          <w:lang w:val="pt-BR"/>
        </w:rPr>
        <w:t xml:space="preserve"> ou diferencial de retorno esperado, não o retorno total absoluto.</w:t>
      </w:r>
      <w:r w:rsidRPr="00684B6C">
        <w:rPr>
          <w:sz w:val="24"/>
          <w:szCs w:val="24"/>
          <w:vertAlign w:val="superscript"/>
          <w:lang w:val="pt-BR"/>
        </w:rPr>
        <w:t>22</w:t>
      </w:r>
    </w:p>
    <w:p w14:paraId="478AF1EE" w14:textId="77777777" w:rsidR="00684B6C" w:rsidRPr="00684B6C" w:rsidRDefault="00684B6C" w:rsidP="00684B6C">
      <w:pPr>
        <w:spacing w:line="360" w:lineRule="auto"/>
        <w:jc w:val="both"/>
        <w:rPr>
          <w:b/>
          <w:bCs/>
          <w:sz w:val="24"/>
          <w:szCs w:val="24"/>
          <w:lang w:val="pt-BR"/>
        </w:rPr>
      </w:pPr>
      <w:r w:rsidRPr="00684B6C">
        <w:rPr>
          <w:b/>
          <w:bCs/>
          <w:sz w:val="24"/>
          <w:szCs w:val="24"/>
          <w:lang w:val="pt-BR"/>
        </w:rPr>
        <w:t>A Matriz de Incerteza das Visões ($Ω$)</w:t>
      </w:r>
    </w:p>
    <w:p w14:paraId="38700623" w14:textId="77777777" w:rsidR="00684B6C" w:rsidRPr="00684B6C" w:rsidRDefault="00684B6C" w:rsidP="00684B6C">
      <w:pPr>
        <w:spacing w:line="360" w:lineRule="auto"/>
        <w:jc w:val="both"/>
        <w:rPr>
          <w:sz w:val="24"/>
          <w:szCs w:val="24"/>
          <w:lang w:val="pt-BR"/>
        </w:rPr>
      </w:pPr>
      <w:r w:rsidRPr="00684B6C">
        <w:rPr>
          <w:sz w:val="24"/>
          <w:szCs w:val="24"/>
          <w:lang w:val="pt-BR"/>
        </w:rPr>
        <w:t>É uma matriz de covariância $K \times K$ dos termos de erro $\</w:t>
      </w:r>
      <w:proofErr w:type="spellStart"/>
      <w:r w:rsidRPr="00684B6C">
        <w:rPr>
          <w:sz w:val="24"/>
          <w:szCs w:val="24"/>
          <w:lang w:val="pt-BR"/>
        </w:rPr>
        <w:t>varepsilon</w:t>
      </w:r>
      <w:proofErr w:type="spellEnd"/>
      <w:r w:rsidRPr="00684B6C">
        <w:rPr>
          <w:sz w:val="24"/>
          <w:szCs w:val="24"/>
          <w:lang w:val="pt-BR"/>
        </w:rPr>
        <w:t>$. Assume-se geralmente que as visões são independentes, tornando $\</w:t>
      </w:r>
      <w:proofErr w:type="spellStart"/>
      <w:r w:rsidRPr="00684B6C">
        <w:rPr>
          <w:sz w:val="24"/>
          <w:szCs w:val="24"/>
          <w:lang w:val="pt-BR"/>
        </w:rPr>
        <w:t>Omega</w:t>
      </w:r>
      <w:proofErr w:type="spellEnd"/>
      <w:r w:rsidRPr="00684B6C">
        <w:rPr>
          <w:sz w:val="24"/>
          <w:szCs w:val="24"/>
          <w:lang w:val="pt-BR"/>
        </w:rPr>
        <w:t>$ uma matriz diagonal:</w:t>
      </w:r>
    </w:p>
    <w:p w14:paraId="3CA83BEA" w14:textId="77777777" w:rsidR="00684B6C" w:rsidRPr="00684B6C" w:rsidRDefault="00684B6C" w:rsidP="00684B6C">
      <w:pPr>
        <w:spacing w:line="360" w:lineRule="auto"/>
        <w:jc w:val="both"/>
        <w:rPr>
          <w:sz w:val="24"/>
          <w:szCs w:val="24"/>
          <w:lang w:val="pt-BR"/>
        </w:rPr>
      </w:pPr>
      <w:r w:rsidRPr="00684B6C">
        <w:rPr>
          <w:sz w:val="24"/>
          <w:szCs w:val="24"/>
          <w:lang w:val="pt-BR"/>
        </w:rPr>
        <w:t>$$\</w:t>
      </w:r>
      <w:proofErr w:type="spellStart"/>
      <w:r w:rsidRPr="00684B6C">
        <w:rPr>
          <w:sz w:val="24"/>
          <w:szCs w:val="24"/>
          <w:lang w:val="pt-BR"/>
        </w:rPr>
        <w:t>Omega</w:t>
      </w:r>
      <w:proofErr w:type="spellEnd"/>
      <w:r w:rsidRPr="00684B6C">
        <w:rPr>
          <w:sz w:val="24"/>
          <w:szCs w:val="24"/>
          <w:lang w:val="pt-BR"/>
        </w:rPr>
        <w:t xml:space="preserve"> = \</w:t>
      </w:r>
      <w:proofErr w:type="spellStart"/>
      <w:r w:rsidRPr="00684B6C">
        <w:rPr>
          <w:sz w:val="24"/>
          <w:szCs w:val="24"/>
          <w:lang w:val="pt-BR"/>
        </w:rPr>
        <w:t>text</w:t>
      </w:r>
      <w:proofErr w:type="spellEnd"/>
      <w:r w:rsidRPr="00684B6C">
        <w:rPr>
          <w:sz w:val="24"/>
          <w:szCs w:val="24"/>
          <w:lang w:val="pt-BR"/>
        </w:rPr>
        <w:t>{</w:t>
      </w:r>
      <w:proofErr w:type="spellStart"/>
      <w:r w:rsidRPr="00684B6C">
        <w:rPr>
          <w:sz w:val="24"/>
          <w:szCs w:val="24"/>
          <w:lang w:val="pt-BR"/>
        </w:rPr>
        <w:t>diag</w:t>
      </w:r>
      <w:proofErr w:type="spellEnd"/>
      <w:proofErr w:type="gramStart"/>
      <w:r w:rsidRPr="00684B6C">
        <w:rPr>
          <w:sz w:val="24"/>
          <w:szCs w:val="24"/>
          <w:lang w:val="pt-BR"/>
        </w:rPr>
        <w:t>}(</w:t>
      </w:r>
      <w:proofErr w:type="gramEnd"/>
      <w:r w:rsidRPr="00684B6C">
        <w:rPr>
          <w:sz w:val="24"/>
          <w:szCs w:val="24"/>
          <w:lang w:val="pt-BR"/>
        </w:rPr>
        <w:t>\omega_1, \omega_2,..., \</w:t>
      </w:r>
      <w:proofErr w:type="spellStart"/>
      <w:r w:rsidRPr="00684B6C">
        <w:rPr>
          <w:sz w:val="24"/>
          <w:szCs w:val="24"/>
          <w:lang w:val="pt-BR"/>
        </w:rPr>
        <w:t>omega_k</w:t>
      </w:r>
      <w:proofErr w:type="spellEnd"/>
      <w:r w:rsidRPr="00684B6C">
        <w:rPr>
          <w:sz w:val="24"/>
          <w:szCs w:val="24"/>
          <w:lang w:val="pt-BR"/>
        </w:rPr>
        <w:t>)$$</w:t>
      </w:r>
    </w:p>
    <w:p w14:paraId="1D0F59A0" w14:textId="77777777" w:rsidR="00684B6C" w:rsidRPr="00684B6C" w:rsidRDefault="00684B6C" w:rsidP="00684B6C">
      <w:pPr>
        <w:spacing w:line="360" w:lineRule="auto"/>
        <w:jc w:val="both"/>
        <w:rPr>
          <w:sz w:val="24"/>
          <w:szCs w:val="24"/>
          <w:lang w:val="pt-BR"/>
        </w:rPr>
      </w:pPr>
      <w:r w:rsidRPr="00684B6C">
        <w:rPr>
          <w:sz w:val="24"/>
          <w:szCs w:val="24"/>
          <w:lang w:val="pt-BR"/>
        </w:rPr>
        <w:t>A magnitude de $\</w:t>
      </w:r>
      <w:proofErr w:type="spellStart"/>
      <w:r w:rsidRPr="00684B6C">
        <w:rPr>
          <w:sz w:val="24"/>
          <w:szCs w:val="24"/>
          <w:lang w:val="pt-BR"/>
        </w:rPr>
        <w:t>omega_k</w:t>
      </w:r>
      <w:proofErr w:type="spellEnd"/>
      <w:r w:rsidRPr="00684B6C">
        <w:rPr>
          <w:sz w:val="24"/>
          <w:szCs w:val="24"/>
          <w:lang w:val="pt-BR"/>
        </w:rPr>
        <w:t>$ representa a incerteza da visão $k$. Se $\</w:t>
      </w:r>
      <w:proofErr w:type="spellStart"/>
      <w:r w:rsidRPr="00684B6C">
        <w:rPr>
          <w:sz w:val="24"/>
          <w:szCs w:val="24"/>
          <w:lang w:val="pt-BR"/>
        </w:rPr>
        <w:t>omega_k</w:t>
      </w:r>
      <w:proofErr w:type="spellEnd"/>
      <w:r w:rsidRPr="00684B6C">
        <w:rPr>
          <w:sz w:val="24"/>
          <w:szCs w:val="24"/>
          <w:lang w:val="pt-BR"/>
        </w:rPr>
        <w:t xml:space="preserve"> \</w:t>
      </w:r>
      <w:proofErr w:type="spellStart"/>
      <w:r w:rsidRPr="00684B6C">
        <w:rPr>
          <w:sz w:val="24"/>
          <w:szCs w:val="24"/>
          <w:lang w:val="pt-BR"/>
        </w:rPr>
        <w:t>to</w:t>
      </w:r>
      <w:proofErr w:type="spellEnd"/>
      <w:r w:rsidRPr="00684B6C">
        <w:rPr>
          <w:sz w:val="24"/>
          <w:szCs w:val="24"/>
          <w:lang w:val="pt-BR"/>
        </w:rPr>
        <w:t xml:space="preserve"> 0$, o investidor tem certeza absoluta (confiança infinita), e o modelo forçará o portfólio a satisfazer a visão exatamente. Se $\</w:t>
      </w:r>
      <w:proofErr w:type="spellStart"/>
      <w:r w:rsidRPr="00684B6C">
        <w:rPr>
          <w:sz w:val="24"/>
          <w:szCs w:val="24"/>
          <w:lang w:val="pt-BR"/>
        </w:rPr>
        <w:t>omega_k</w:t>
      </w:r>
      <w:proofErr w:type="spellEnd"/>
      <w:r w:rsidRPr="00684B6C">
        <w:rPr>
          <w:sz w:val="24"/>
          <w:szCs w:val="24"/>
          <w:lang w:val="pt-BR"/>
        </w:rPr>
        <w:t xml:space="preserve"> \</w:t>
      </w:r>
      <w:proofErr w:type="spellStart"/>
      <w:r w:rsidRPr="00684B6C">
        <w:rPr>
          <w:sz w:val="24"/>
          <w:szCs w:val="24"/>
          <w:lang w:val="pt-BR"/>
        </w:rPr>
        <w:t>to</w:t>
      </w:r>
      <w:proofErr w:type="spellEnd"/>
      <w:r w:rsidRPr="00684B6C">
        <w:rPr>
          <w:sz w:val="24"/>
          <w:szCs w:val="24"/>
          <w:lang w:val="pt-BR"/>
        </w:rPr>
        <w:t xml:space="preserve"> \</w:t>
      </w:r>
      <w:proofErr w:type="spellStart"/>
      <w:r w:rsidRPr="00684B6C">
        <w:rPr>
          <w:sz w:val="24"/>
          <w:szCs w:val="24"/>
          <w:lang w:val="pt-BR"/>
        </w:rPr>
        <w:t>infty</w:t>
      </w:r>
      <w:proofErr w:type="spellEnd"/>
      <w:r w:rsidRPr="00684B6C">
        <w:rPr>
          <w:sz w:val="24"/>
          <w:szCs w:val="24"/>
          <w:lang w:val="pt-BR"/>
        </w:rPr>
        <w:t>$, a visão é ignorada.17</w:t>
      </w:r>
    </w:p>
    <w:p w14:paraId="70EE0BE4"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3.3.3 A Fórmula Mestra de Black-</w:t>
      </w:r>
      <w:proofErr w:type="spellStart"/>
      <w:r w:rsidRPr="00684B6C">
        <w:rPr>
          <w:b/>
          <w:bCs/>
          <w:sz w:val="24"/>
          <w:szCs w:val="24"/>
          <w:lang w:val="pt-BR"/>
        </w:rPr>
        <w:t>Litterman</w:t>
      </w:r>
      <w:proofErr w:type="spellEnd"/>
    </w:p>
    <w:p w14:paraId="774B0F94" w14:textId="77777777" w:rsidR="00684B6C" w:rsidRPr="00684B6C" w:rsidRDefault="00684B6C" w:rsidP="00684B6C">
      <w:pPr>
        <w:spacing w:line="360" w:lineRule="auto"/>
        <w:jc w:val="both"/>
        <w:rPr>
          <w:sz w:val="24"/>
          <w:szCs w:val="24"/>
          <w:lang w:val="pt-BR"/>
        </w:rPr>
      </w:pPr>
      <w:r w:rsidRPr="00684B6C">
        <w:rPr>
          <w:sz w:val="24"/>
          <w:szCs w:val="24"/>
          <w:lang w:val="pt-BR"/>
        </w:rPr>
        <w:t>Combinando o Prior ($</w:t>
      </w:r>
      <w:proofErr w:type="gramStart"/>
      <w:r w:rsidRPr="00684B6C">
        <w:rPr>
          <w:sz w:val="24"/>
          <w:szCs w:val="24"/>
          <w:lang w:val="pt-BR"/>
        </w:rPr>
        <w:t>N(</w:t>
      </w:r>
      <w:proofErr w:type="gramEnd"/>
      <w:r w:rsidRPr="00684B6C">
        <w:rPr>
          <w:sz w:val="24"/>
          <w:szCs w:val="24"/>
          <w:lang w:val="pt-BR"/>
        </w:rPr>
        <w:t xml:space="preserve">\Pi, \tau\Sigma)$) e a </w:t>
      </w:r>
      <w:proofErr w:type="spellStart"/>
      <w:r w:rsidRPr="00684B6C">
        <w:rPr>
          <w:sz w:val="24"/>
          <w:szCs w:val="24"/>
          <w:lang w:val="pt-BR"/>
        </w:rPr>
        <w:t>Likelihood</w:t>
      </w:r>
      <w:proofErr w:type="spellEnd"/>
      <w:r w:rsidRPr="00684B6C">
        <w:rPr>
          <w:sz w:val="24"/>
          <w:szCs w:val="24"/>
          <w:lang w:val="pt-BR"/>
        </w:rPr>
        <w:t xml:space="preserve"> ($N(Q, \</w:t>
      </w:r>
      <w:proofErr w:type="spellStart"/>
      <w:r w:rsidRPr="00684B6C">
        <w:rPr>
          <w:sz w:val="24"/>
          <w:szCs w:val="24"/>
          <w:lang w:val="pt-BR"/>
        </w:rPr>
        <w:t>Omega</w:t>
      </w:r>
      <w:proofErr w:type="spellEnd"/>
      <w:r w:rsidRPr="00684B6C">
        <w:rPr>
          <w:sz w:val="24"/>
          <w:szCs w:val="24"/>
          <w:lang w:val="pt-BR"/>
        </w:rPr>
        <w:t xml:space="preserve">)$) via Teorema de </w:t>
      </w:r>
      <w:proofErr w:type="spellStart"/>
      <w:r w:rsidRPr="00684B6C">
        <w:rPr>
          <w:sz w:val="24"/>
          <w:szCs w:val="24"/>
          <w:lang w:val="pt-BR"/>
        </w:rPr>
        <w:t>Bayes</w:t>
      </w:r>
      <w:proofErr w:type="spellEnd"/>
      <w:r w:rsidRPr="00684B6C">
        <w:rPr>
          <w:sz w:val="24"/>
          <w:szCs w:val="24"/>
          <w:lang w:val="pt-BR"/>
        </w:rPr>
        <w:t>, obtemos a distribuição Posterior $\mu_{BL} \sim N(E_{BL}, \Sigma_{BL})$. O vetor de retornos esperados combinados é dado pela "Fórmula Mestra":</w:t>
      </w:r>
    </w:p>
    <w:p w14:paraId="15A19462" w14:textId="77777777" w:rsidR="00684B6C" w:rsidRPr="00684B6C" w:rsidRDefault="00684B6C" w:rsidP="00684B6C">
      <w:pPr>
        <w:spacing w:line="360" w:lineRule="auto"/>
        <w:jc w:val="both"/>
        <w:rPr>
          <w:sz w:val="24"/>
          <w:szCs w:val="24"/>
          <w:lang w:val="pt-BR"/>
        </w:rPr>
      </w:pPr>
      <w:r w:rsidRPr="00684B6C">
        <w:rPr>
          <w:sz w:val="24"/>
          <w:szCs w:val="24"/>
          <w:lang w:val="pt-BR"/>
        </w:rPr>
        <w:t>$$E_{BL} =</w:t>
      </w:r>
      <w:proofErr w:type="gramStart"/>
      <w:r w:rsidRPr="00684B6C">
        <w:rPr>
          <w:sz w:val="24"/>
          <w:szCs w:val="24"/>
          <w:lang w:val="pt-BR"/>
        </w:rPr>
        <w:t>^{</w:t>
      </w:r>
      <w:proofErr w:type="gramEnd"/>
      <w:r w:rsidRPr="00684B6C">
        <w:rPr>
          <w:sz w:val="24"/>
          <w:szCs w:val="24"/>
          <w:lang w:val="pt-BR"/>
        </w:rPr>
        <w:t>-1}$$</w:t>
      </w:r>
    </w:p>
    <w:p w14:paraId="72C63191"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Esta equação, embora intimidante, é intuitivamente uma </w:t>
      </w:r>
      <w:r w:rsidRPr="00684B6C">
        <w:rPr>
          <w:b/>
          <w:bCs/>
          <w:sz w:val="24"/>
          <w:szCs w:val="24"/>
          <w:lang w:val="pt-BR"/>
        </w:rPr>
        <w:t>média ponderada pela precisão</w:t>
      </w:r>
      <w:r w:rsidRPr="00684B6C">
        <w:rPr>
          <w:sz w:val="24"/>
          <w:szCs w:val="24"/>
          <w:lang w:val="pt-BR"/>
        </w:rPr>
        <w:t xml:space="preserve"> (inverso da variância).</w:t>
      </w:r>
    </w:p>
    <w:p w14:paraId="386869D5" w14:textId="77777777" w:rsidR="00684B6C" w:rsidRPr="00684B6C" w:rsidRDefault="00684B6C" w:rsidP="00684B6C">
      <w:pPr>
        <w:numPr>
          <w:ilvl w:val="0"/>
          <w:numId w:val="89"/>
        </w:numPr>
        <w:spacing w:line="360" w:lineRule="auto"/>
        <w:jc w:val="both"/>
        <w:rPr>
          <w:sz w:val="24"/>
          <w:szCs w:val="24"/>
          <w:lang w:val="pt-BR"/>
        </w:rPr>
      </w:pPr>
      <w:r w:rsidRPr="00684B6C">
        <w:rPr>
          <w:sz w:val="24"/>
          <w:szCs w:val="24"/>
          <w:lang w:val="pt-BR"/>
        </w:rPr>
        <w:t>O termo $(</w:t>
      </w:r>
      <w:proofErr w:type="gramStart"/>
      <w:r w:rsidRPr="00684B6C">
        <w:rPr>
          <w:sz w:val="24"/>
          <w:szCs w:val="24"/>
          <w:lang w:val="pt-BR"/>
        </w:rPr>
        <w:t>\tau\Sigma)^</w:t>
      </w:r>
      <w:proofErr w:type="gramEnd"/>
      <w:r w:rsidRPr="00684B6C">
        <w:rPr>
          <w:sz w:val="24"/>
          <w:szCs w:val="24"/>
          <w:lang w:val="pt-BR"/>
        </w:rPr>
        <w:t>{-1}$ é a precisão do Prior (Equilíbrio).</w:t>
      </w:r>
    </w:p>
    <w:p w14:paraId="18B0E86C" w14:textId="77777777" w:rsidR="00684B6C" w:rsidRPr="00684B6C" w:rsidRDefault="00684B6C" w:rsidP="00684B6C">
      <w:pPr>
        <w:numPr>
          <w:ilvl w:val="0"/>
          <w:numId w:val="89"/>
        </w:numPr>
        <w:spacing w:line="360" w:lineRule="auto"/>
        <w:jc w:val="both"/>
        <w:rPr>
          <w:sz w:val="24"/>
          <w:szCs w:val="24"/>
          <w:lang w:val="pt-BR"/>
        </w:rPr>
      </w:pPr>
      <w:r w:rsidRPr="00684B6C">
        <w:rPr>
          <w:sz w:val="24"/>
          <w:szCs w:val="24"/>
          <w:lang w:val="pt-BR"/>
        </w:rPr>
        <w:t>O termo $P^T \</w:t>
      </w:r>
      <w:proofErr w:type="spellStart"/>
      <w:r w:rsidRPr="00684B6C">
        <w:rPr>
          <w:sz w:val="24"/>
          <w:szCs w:val="24"/>
          <w:lang w:val="pt-BR"/>
        </w:rPr>
        <w:t>Omega</w:t>
      </w:r>
      <w:proofErr w:type="spellEnd"/>
      <w:proofErr w:type="gramStart"/>
      <w:r w:rsidRPr="00684B6C">
        <w:rPr>
          <w:sz w:val="24"/>
          <w:szCs w:val="24"/>
          <w:lang w:val="pt-BR"/>
        </w:rPr>
        <w:t>^{</w:t>
      </w:r>
      <w:proofErr w:type="gramEnd"/>
      <w:r w:rsidRPr="00684B6C">
        <w:rPr>
          <w:sz w:val="24"/>
          <w:szCs w:val="24"/>
          <w:lang w:val="pt-BR"/>
        </w:rPr>
        <w:t>-1} P$ é a precisão das Visões projetada no espaço dos ativos.</w:t>
      </w:r>
    </w:p>
    <w:p w14:paraId="55D13B1E" w14:textId="77777777" w:rsidR="00684B6C" w:rsidRPr="00684B6C" w:rsidRDefault="00684B6C" w:rsidP="00684B6C">
      <w:pPr>
        <w:numPr>
          <w:ilvl w:val="0"/>
          <w:numId w:val="89"/>
        </w:numPr>
        <w:spacing w:line="360" w:lineRule="auto"/>
        <w:jc w:val="both"/>
        <w:rPr>
          <w:sz w:val="24"/>
          <w:szCs w:val="24"/>
          <w:lang w:val="pt-BR"/>
        </w:rPr>
      </w:pPr>
      <w:r w:rsidRPr="00684B6C">
        <w:rPr>
          <w:sz w:val="24"/>
          <w:szCs w:val="24"/>
          <w:lang w:val="pt-BR"/>
        </w:rPr>
        <w:t>O modelo pondera $\Pi$ e $Q$ com base nessas precisões relativas.</w:t>
      </w:r>
    </w:p>
    <w:p w14:paraId="56D5DD77"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Para fins computacionais, utiliza-se frequentemente a </w:t>
      </w:r>
      <w:r w:rsidRPr="00684B6C">
        <w:rPr>
          <w:b/>
          <w:bCs/>
          <w:sz w:val="24"/>
          <w:szCs w:val="24"/>
          <w:lang w:val="pt-BR"/>
        </w:rPr>
        <w:t xml:space="preserve">Identidade de Matrizes de </w:t>
      </w:r>
      <w:proofErr w:type="spellStart"/>
      <w:r w:rsidRPr="00684B6C">
        <w:rPr>
          <w:b/>
          <w:bCs/>
          <w:sz w:val="24"/>
          <w:szCs w:val="24"/>
          <w:lang w:val="pt-BR"/>
        </w:rPr>
        <w:t>Woodbury</w:t>
      </w:r>
      <w:proofErr w:type="spellEnd"/>
      <w:r w:rsidRPr="00684B6C">
        <w:rPr>
          <w:sz w:val="24"/>
          <w:szCs w:val="24"/>
          <w:lang w:val="pt-BR"/>
        </w:rPr>
        <w:t xml:space="preserve"> para reescrever a fórmula de modo a evitar a inversão da matriz $\Sigma$ (que pode ser singular ou mal condicionada em grandes dimensões), resultando na forma alternativa mais estável numericamente:</w:t>
      </w:r>
    </w:p>
    <w:p w14:paraId="659E09D3" w14:textId="77777777" w:rsidR="00684B6C" w:rsidRPr="00684B6C" w:rsidRDefault="00684B6C" w:rsidP="00684B6C">
      <w:pPr>
        <w:spacing w:line="360" w:lineRule="auto"/>
        <w:jc w:val="both"/>
        <w:rPr>
          <w:sz w:val="24"/>
          <w:szCs w:val="24"/>
          <w:lang w:val="pt-BR"/>
        </w:rPr>
      </w:pPr>
      <w:r w:rsidRPr="00684B6C">
        <w:rPr>
          <w:sz w:val="24"/>
          <w:szCs w:val="24"/>
          <w:lang w:val="pt-BR"/>
        </w:rPr>
        <w:t>$$E_{BL} = \Pi + \tau\Sigma P^T</w:t>
      </w:r>
      <w:proofErr w:type="gramStart"/>
      <w:r w:rsidRPr="00684B6C">
        <w:rPr>
          <w:sz w:val="24"/>
          <w:szCs w:val="24"/>
          <w:lang w:val="pt-BR"/>
        </w:rPr>
        <w:t>^{</w:t>
      </w:r>
      <w:proofErr w:type="gramEnd"/>
      <w:r w:rsidRPr="00684B6C">
        <w:rPr>
          <w:sz w:val="24"/>
          <w:szCs w:val="24"/>
          <w:lang w:val="pt-BR"/>
        </w:rPr>
        <w:t>-1} [Q - P\Pi]$$</w:t>
      </w:r>
    </w:p>
    <w:p w14:paraId="7AEBDD8F" w14:textId="77777777" w:rsidR="00684B6C" w:rsidRPr="00684B6C" w:rsidRDefault="00684B6C" w:rsidP="00684B6C">
      <w:pPr>
        <w:spacing w:line="360" w:lineRule="auto"/>
        <w:jc w:val="both"/>
        <w:rPr>
          <w:sz w:val="24"/>
          <w:szCs w:val="24"/>
          <w:lang w:val="pt-BR"/>
        </w:rPr>
      </w:pPr>
      <w:r w:rsidRPr="00684B6C">
        <w:rPr>
          <w:sz w:val="24"/>
          <w:szCs w:val="24"/>
          <w:lang w:val="pt-BR"/>
        </w:rPr>
        <w:lastRenderedPageBreak/>
        <w:t>Nesta forma, o retorno BL é explicitamente o Retorno de Equilíbrio ($\Pi$) mais um termo de ajuste (</w:t>
      </w:r>
      <w:proofErr w:type="spellStart"/>
      <w:r w:rsidRPr="00684B6C">
        <w:rPr>
          <w:i/>
          <w:iCs/>
          <w:sz w:val="24"/>
          <w:szCs w:val="24"/>
          <w:lang w:val="pt-BR"/>
        </w:rPr>
        <w:t>tilt</w:t>
      </w:r>
      <w:proofErr w:type="spellEnd"/>
      <w:r w:rsidRPr="00684B6C">
        <w:rPr>
          <w:sz w:val="24"/>
          <w:szCs w:val="24"/>
          <w:lang w:val="pt-BR"/>
        </w:rPr>
        <w:t>). O ajuste depende da discrepância entre a visão e o equilíbrio ($Q - P\Pi$), escalado pela razão entre incerteza do Prior e incerteza da Visão.</w:t>
      </w:r>
      <w:r w:rsidRPr="00684B6C">
        <w:rPr>
          <w:sz w:val="24"/>
          <w:szCs w:val="24"/>
          <w:vertAlign w:val="superscript"/>
          <w:lang w:val="pt-BR"/>
        </w:rPr>
        <w:t>23</w:t>
      </w:r>
    </w:p>
    <w:p w14:paraId="459FA518" w14:textId="77777777" w:rsidR="00684B6C" w:rsidRPr="00684B6C" w:rsidRDefault="00684B6C" w:rsidP="00684B6C">
      <w:pPr>
        <w:spacing w:line="360" w:lineRule="auto"/>
        <w:jc w:val="both"/>
        <w:rPr>
          <w:sz w:val="24"/>
          <w:szCs w:val="24"/>
          <w:lang w:val="pt-BR"/>
        </w:rPr>
      </w:pPr>
      <w:r w:rsidRPr="00684B6C">
        <w:rPr>
          <w:sz w:val="24"/>
          <w:szCs w:val="24"/>
          <w:lang w:val="pt-BR"/>
        </w:rPr>
        <w:t>A nova matriz de covariância a posteriori, que deve alimentar o otimizador, é:</w:t>
      </w:r>
    </w:p>
    <w:p w14:paraId="188D6429" w14:textId="77777777" w:rsidR="00684B6C" w:rsidRPr="00684B6C" w:rsidRDefault="00684B6C" w:rsidP="00684B6C">
      <w:pPr>
        <w:spacing w:line="360" w:lineRule="auto"/>
        <w:jc w:val="both"/>
        <w:rPr>
          <w:sz w:val="24"/>
          <w:szCs w:val="24"/>
          <w:lang w:val="pt-BR"/>
        </w:rPr>
      </w:pPr>
      <w:r w:rsidRPr="00684B6C">
        <w:rPr>
          <w:sz w:val="24"/>
          <w:szCs w:val="24"/>
          <w:lang w:val="pt-BR"/>
        </w:rPr>
        <w:t>$$\Sigma_{BL} = \Sigma +</w:t>
      </w:r>
      <w:proofErr w:type="gramStart"/>
      <w:r w:rsidRPr="00684B6C">
        <w:rPr>
          <w:sz w:val="24"/>
          <w:szCs w:val="24"/>
          <w:lang w:val="pt-BR"/>
        </w:rPr>
        <w:t>^{</w:t>
      </w:r>
      <w:proofErr w:type="gramEnd"/>
      <w:r w:rsidRPr="00684B6C">
        <w:rPr>
          <w:sz w:val="24"/>
          <w:szCs w:val="24"/>
          <w:lang w:val="pt-BR"/>
        </w:rPr>
        <w:t>-1}$$</w:t>
      </w:r>
    </w:p>
    <w:p w14:paraId="03483597" w14:textId="77777777" w:rsidR="00684B6C" w:rsidRPr="00684B6C" w:rsidRDefault="00684B6C" w:rsidP="00684B6C">
      <w:pPr>
        <w:spacing w:line="360" w:lineRule="auto"/>
        <w:jc w:val="both"/>
        <w:rPr>
          <w:sz w:val="24"/>
          <w:szCs w:val="24"/>
          <w:lang w:val="pt-BR"/>
        </w:rPr>
      </w:pPr>
      <w:r w:rsidRPr="00684B6C">
        <w:rPr>
          <w:sz w:val="24"/>
          <w:szCs w:val="24"/>
          <w:lang w:val="pt-BR"/>
        </w:rPr>
        <w:t>Note que $\Sigma_{BL}$ é maior que a covariância histórica $\Sigma$. O modelo adiciona uma camada extra de risco, refletindo a incerteza epistêmica sobre a verdadeira média dos retornos.22</w:t>
      </w:r>
    </w:p>
    <w:p w14:paraId="043C9A48" w14:textId="77777777" w:rsidR="00684B6C" w:rsidRPr="00684B6C" w:rsidRDefault="00000000" w:rsidP="00684B6C">
      <w:pPr>
        <w:spacing w:line="360" w:lineRule="auto"/>
        <w:jc w:val="both"/>
        <w:rPr>
          <w:sz w:val="24"/>
          <w:szCs w:val="24"/>
          <w:lang w:val="pt-BR"/>
        </w:rPr>
      </w:pPr>
      <w:r>
        <w:rPr>
          <w:sz w:val="24"/>
          <w:szCs w:val="24"/>
          <w:lang w:val="pt-BR"/>
        </w:rPr>
        <w:pict w14:anchorId="1137E9AC">
          <v:rect id="_x0000_i1033" style="width:0;height:1.5pt" o:hralign="center" o:hrstd="t" o:hr="t" fillcolor="#a0a0a0" stroked="f"/>
        </w:pict>
      </w:r>
    </w:p>
    <w:p w14:paraId="23F76705"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3.4 A Controvérsia Teórica sobre o Escalar Tau ($\tau$)</w:t>
      </w:r>
    </w:p>
    <w:p w14:paraId="6537F163" w14:textId="77777777" w:rsidR="00684B6C" w:rsidRPr="00684B6C" w:rsidRDefault="00684B6C" w:rsidP="00684B6C">
      <w:pPr>
        <w:spacing w:line="360" w:lineRule="auto"/>
        <w:jc w:val="both"/>
        <w:rPr>
          <w:sz w:val="24"/>
          <w:szCs w:val="24"/>
          <w:lang w:val="pt-BR"/>
        </w:rPr>
      </w:pPr>
      <w:r w:rsidRPr="00684B6C">
        <w:rPr>
          <w:sz w:val="24"/>
          <w:szCs w:val="24"/>
          <w:lang w:val="pt-BR"/>
        </w:rPr>
        <w:t>O parâmetro $\tau$ permanece como um dos componentes mais esotéricos e debatidos na literatura do BL, gerando interpretações conflitantes sobre sua calibração e impacto.</w:t>
      </w:r>
    </w:p>
    <w:p w14:paraId="2E3457F7" w14:textId="77777777" w:rsidR="00684B6C" w:rsidRPr="00684B6C" w:rsidRDefault="00684B6C" w:rsidP="00684B6C">
      <w:pPr>
        <w:numPr>
          <w:ilvl w:val="0"/>
          <w:numId w:val="90"/>
        </w:numPr>
        <w:spacing w:line="360" w:lineRule="auto"/>
        <w:jc w:val="both"/>
        <w:rPr>
          <w:sz w:val="24"/>
          <w:szCs w:val="24"/>
          <w:lang w:val="pt-BR"/>
        </w:rPr>
      </w:pPr>
      <w:r w:rsidRPr="00684B6C">
        <w:rPr>
          <w:b/>
          <w:bCs/>
          <w:sz w:val="24"/>
          <w:szCs w:val="24"/>
          <w:lang w:val="pt-BR"/>
        </w:rPr>
        <w:t xml:space="preserve">A Visão Original (Black &amp; </w:t>
      </w:r>
      <w:proofErr w:type="spellStart"/>
      <w:r w:rsidRPr="00684B6C">
        <w:rPr>
          <w:b/>
          <w:bCs/>
          <w:sz w:val="24"/>
          <w:szCs w:val="24"/>
          <w:lang w:val="pt-BR"/>
        </w:rPr>
        <w:t>Litterman</w:t>
      </w:r>
      <w:proofErr w:type="spellEnd"/>
      <w:r w:rsidRPr="00684B6C">
        <w:rPr>
          <w:b/>
          <w:bCs/>
          <w:sz w:val="24"/>
          <w:szCs w:val="24"/>
          <w:lang w:val="pt-BR"/>
        </w:rPr>
        <w:t>, 1992):</w:t>
      </w:r>
      <w:r w:rsidRPr="00684B6C">
        <w:rPr>
          <w:sz w:val="24"/>
          <w:szCs w:val="24"/>
          <w:lang w:val="pt-BR"/>
        </w:rPr>
        <w:t xml:space="preserve"> Os autores sugeriram que $\tau$ deveria ser um valor pequeno (próximo de zero), argumentando que a incerteza sobre a média de longo prazo é muito menor que a volatilidade dos retornos. Valores entre 0,025 e 0,05 são comuns nesta abordagem.</w:t>
      </w:r>
      <w:r w:rsidRPr="00684B6C">
        <w:rPr>
          <w:sz w:val="24"/>
          <w:szCs w:val="24"/>
          <w:vertAlign w:val="superscript"/>
          <w:lang w:val="pt-BR"/>
        </w:rPr>
        <w:t>24</w:t>
      </w:r>
    </w:p>
    <w:p w14:paraId="291F7D97" w14:textId="77777777" w:rsidR="00684B6C" w:rsidRPr="00684B6C" w:rsidRDefault="00684B6C" w:rsidP="00684B6C">
      <w:pPr>
        <w:numPr>
          <w:ilvl w:val="0"/>
          <w:numId w:val="90"/>
        </w:numPr>
        <w:spacing w:line="360" w:lineRule="auto"/>
        <w:jc w:val="both"/>
        <w:rPr>
          <w:sz w:val="24"/>
          <w:szCs w:val="24"/>
          <w:lang w:val="pt-BR"/>
        </w:rPr>
      </w:pPr>
      <w:r w:rsidRPr="00684B6C">
        <w:rPr>
          <w:b/>
          <w:bCs/>
          <w:sz w:val="24"/>
          <w:szCs w:val="24"/>
          <w:lang w:val="pt-BR"/>
        </w:rPr>
        <w:t xml:space="preserve">A Abordagem Estatística (Walters, 2014; </w:t>
      </w:r>
      <w:proofErr w:type="spellStart"/>
      <w:r w:rsidRPr="00684B6C">
        <w:rPr>
          <w:b/>
          <w:bCs/>
          <w:sz w:val="24"/>
          <w:szCs w:val="24"/>
          <w:lang w:val="pt-BR"/>
        </w:rPr>
        <w:t>Meucci</w:t>
      </w:r>
      <w:proofErr w:type="spellEnd"/>
      <w:r w:rsidRPr="00684B6C">
        <w:rPr>
          <w:b/>
          <w:bCs/>
          <w:sz w:val="24"/>
          <w:szCs w:val="24"/>
          <w:lang w:val="pt-BR"/>
        </w:rPr>
        <w:t>, 2005):</w:t>
      </w:r>
      <w:r w:rsidRPr="00684B6C">
        <w:rPr>
          <w:sz w:val="24"/>
          <w:szCs w:val="24"/>
          <w:lang w:val="pt-BR"/>
        </w:rPr>
        <w:t xml:space="preserve"> Argumentam que, se o Prior é derivado de uma série histórica, $\tau$ deve ser calibrado como o erro padrão da média, ou seja, $\tau \</w:t>
      </w:r>
      <w:proofErr w:type="spellStart"/>
      <w:r w:rsidRPr="00684B6C">
        <w:rPr>
          <w:sz w:val="24"/>
          <w:szCs w:val="24"/>
          <w:lang w:val="pt-BR"/>
        </w:rPr>
        <w:t>approx</w:t>
      </w:r>
      <w:proofErr w:type="spellEnd"/>
      <w:r w:rsidRPr="00684B6C">
        <w:rPr>
          <w:sz w:val="24"/>
          <w:szCs w:val="24"/>
          <w:lang w:val="pt-BR"/>
        </w:rPr>
        <w:t xml:space="preserve"> 1/T$, onde $T$ é o número de observações da amostra. Para 5 anos de dados mensais, $\tau \</w:t>
      </w:r>
      <w:proofErr w:type="spellStart"/>
      <w:r w:rsidRPr="00684B6C">
        <w:rPr>
          <w:sz w:val="24"/>
          <w:szCs w:val="24"/>
          <w:lang w:val="pt-BR"/>
        </w:rPr>
        <w:t>approx</w:t>
      </w:r>
      <w:proofErr w:type="spellEnd"/>
      <w:r w:rsidRPr="00684B6C">
        <w:rPr>
          <w:sz w:val="24"/>
          <w:szCs w:val="24"/>
          <w:lang w:val="pt-BR"/>
        </w:rPr>
        <w:t xml:space="preserve"> 1/60$. Esta visão fornece uma base empírica objetiva para o parâmetro.</w:t>
      </w:r>
      <w:r w:rsidRPr="00684B6C">
        <w:rPr>
          <w:sz w:val="24"/>
          <w:szCs w:val="24"/>
          <w:vertAlign w:val="superscript"/>
          <w:lang w:val="pt-BR"/>
        </w:rPr>
        <w:t>24</w:t>
      </w:r>
    </w:p>
    <w:p w14:paraId="3821E20C" w14:textId="77777777" w:rsidR="00684B6C" w:rsidRPr="00684B6C" w:rsidRDefault="00684B6C" w:rsidP="00684B6C">
      <w:pPr>
        <w:numPr>
          <w:ilvl w:val="0"/>
          <w:numId w:val="90"/>
        </w:numPr>
        <w:spacing w:line="360" w:lineRule="auto"/>
        <w:jc w:val="both"/>
        <w:rPr>
          <w:sz w:val="24"/>
          <w:szCs w:val="24"/>
          <w:lang w:val="pt-BR"/>
        </w:rPr>
      </w:pPr>
      <w:r w:rsidRPr="00684B6C">
        <w:rPr>
          <w:b/>
          <w:bCs/>
          <w:sz w:val="24"/>
          <w:szCs w:val="24"/>
          <w:lang w:val="pt-BR"/>
        </w:rPr>
        <w:t xml:space="preserve">A Abordagem de </w:t>
      </w:r>
      <w:proofErr w:type="spellStart"/>
      <w:r w:rsidRPr="00684B6C">
        <w:rPr>
          <w:b/>
          <w:bCs/>
          <w:sz w:val="24"/>
          <w:szCs w:val="24"/>
          <w:lang w:val="pt-BR"/>
        </w:rPr>
        <w:t>Satchell</w:t>
      </w:r>
      <w:proofErr w:type="spellEnd"/>
      <w:r w:rsidRPr="00684B6C">
        <w:rPr>
          <w:b/>
          <w:bCs/>
          <w:sz w:val="24"/>
          <w:szCs w:val="24"/>
          <w:lang w:val="pt-BR"/>
        </w:rPr>
        <w:t xml:space="preserve"> e </w:t>
      </w:r>
      <w:proofErr w:type="spellStart"/>
      <w:r w:rsidRPr="00684B6C">
        <w:rPr>
          <w:b/>
          <w:bCs/>
          <w:sz w:val="24"/>
          <w:szCs w:val="24"/>
          <w:lang w:val="pt-BR"/>
        </w:rPr>
        <w:t>Scowcroft</w:t>
      </w:r>
      <w:proofErr w:type="spellEnd"/>
      <w:r w:rsidRPr="00684B6C">
        <w:rPr>
          <w:b/>
          <w:bCs/>
          <w:sz w:val="24"/>
          <w:szCs w:val="24"/>
          <w:lang w:val="pt-BR"/>
        </w:rPr>
        <w:t xml:space="preserve"> (2000):</w:t>
      </w:r>
      <w:r w:rsidRPr="00684B6C">
        <w:rPr>
          <w:sz w:val="24"/>
          <w:szCs w:val="24"/>
          <w:lang w:val="pt-BR"/>
        </w:rPr>
        <w:t xml:space="preserve"> Propuseram fixar $\tau = 1$. Embora simplifique a álgebra, essa escolha altera drasticamente o peso relativo do Prior, exigindo que a matriz $\</w:t>
      </w:r>
      <w:proofErr w:type="spellStart"/>
      <w:r w:rsidRPr="00684B6C">
        <w:rPr>
          <w:sz w:val="24"/>
          <w:szCs w:val="24"/>
          <w:lang w:val="pt-BR"/>
        </w:rPr>
        <w:t>Omega</w:t>
      </w:r>
      <w:proofErr w:type="spellEnd"/>
      <w:r w:rsidRPr="00684B6C">
        <w:rPr>
          <w:sz w:val="24"/>
          <w:szCs w:val="24"/>
          <w:lang w:val="pt-BR"/>
        </w:rPr>
        <w:t xml:space="preserve">$ seja recalibrada proporcionalmente para evitar que as visões dominem completamente o portfólio. Eles tratam a incerteza do prior e das visões como magnitudes comparáveis </w:t>
      </w:r>
      <w:r w:rsidRPr="00684B6C">
        <w:rPr>
          <w:i/>
          <w:iCs/>
          <w:sz w:val="24"/>
          <w:szCs w:val="24"/>
          <w:lang w:val="pt-BR"/>
        </w:rPr>
        <w:t>a priori</w:t>
      </w:r>
      <w:r w:rsidRPr="00684B6C">
        <w:rPr>
          <w:sz w:val="24"/>
          <w:szCs w:val="24"/>
          <w:lang w:val="pt-BR"/>
        </w:rPr>
        <w:t>.</w:t>
      </w:r>
      <w:r w:rsidRPr="00684B6C">
        <w:rPr>
          <w:sz w:val="24"/>
          <w:szCs w:val="24"/>
          <w:vertAlign w:val="superscript"/>
          <w:lang w:val="pt-BR"/>
        </w:rPr>
        <w:t>24</w:t>
      </w:r>
    </w:p>
    <w:p w14:paraId="06E9B82F"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Em última análise, como demonstrado por </w:t>
      </w:r>
      <w:r w:rsidRPr="00684B6C">
        <w:rPr>
          <w:b/>
          <w:bCs/>
          <w:sz w:val="24"/>
          <w:szCs w:val="24"/>
          <w:lang w:val="pt-BR"/>
        </w:rPr>
        <w:t xml:space="preserve">Thomas </w:t>
      </w:r>
      <w:proofErr w:type="spellStart"/>
      <w:r w:rsidRPr="00684B6C">
        <w:rPr>
          <w:b/>
          <w:bCs/>
          <w:sz w:val="24"/>
          <w:szCs w:val="24"/>
          <w:lang w:val="pt-BR"/>
        </w:rPr>
        <w:t>Idzorek</w:t>
      </w:r>
      <w:proofErr w:type="spellEnd"/>
      <w:r w:rsidRPr="00684B6C">
        <w:rPr>
          <w:b/>
          <w:bCs/>
          <w:sz w:val="24"/>
          <w:szCs w:val="24"/>
          <w:lang w:val="pt-BR"/>
        </w:rPr>
        <w:t xml:space="preserve"> (2005)</w:t>
      </w:r>
      <w:r w:rsidRPr="00684B6C">
        <w:rPr>
          <w:sz w:val="24"/>
          <w:szCs w:val="24"/>
          <w:lang w:val="pt-BR"/>
        </w:rPr>
        <w:t>, a escolha do valor escalar de $\tau$ torna-se irrelevante para o cálculo do vetor de retornos ($E_{BL}$) se a matriz $\</w:t>
      </w:r>
      <w:proofErr w:type="spellStart"/>
      <w:r w:rsidRPr="00684B6C">
        <w:rPr>
          <w:sz w:val="24"/>
          <w:szCs w:val="24"/>
          <w:lang w:val="pt-BR"/>
        </w:rPr>
        <w:t>Omega</w:t>
      </w:r>
      <w:proofErr w:type="spellEnd"/>
      <w:r w:rsidRPr="00684B6C">
        <w:rPr>
          <w:sz w:val="24"/>
          <w:szCs w:val="24"/>
          <w:lang w:val="pt-BR"/>
        </w:rPr>
        <w:t>$ for calibrada endogenamente proporcional a $\tau$. Contudo, $\tau$ continua a afetar a matriz de covariância posterior $\Sigma_{BL}$, influenciando a magnitude absoluta do risco estimado.</w:t>
      </w:r>
      <w:r w:rsidRPr="00684B6C">
        <w:rPr>
          <w:sz w:val="24"/>
          <w:szCs w:val="24"/>
          <w:vertAlign w:val="superscript"/>
          <w:lang w:val="pt-BR"/>
        </w:rPr>
        <w:t>17</w:t>
      </w:r>
    </w:p>
    <w:p w14:paraId="4F4BA409" w14:textId="77777777" w:rsidR="00684B6C" w:rsidRPr="00684B6C" w:rsidRDefault="00000000" w:rsidP="00684B6C">
      <w:pPr>
        <w:spacing w:line="360" w:lineRule="auto"/>
        <w:jc w:val="both"/>
        <w:rPr>
          <w:sz w:val="24"/>
          <w:szCs w:val="24"/>
          <w:lang w:val="pt-BR"/>
        </w:rPr>
      </w:pPr>
      <w:r>
        <w:rPr>
          <w:sz w:val="24"/>
          <w:szCs w:val="24"/>
          <w:lang w:val="pt-BR"/>
        </w:rPr>
        <w:pict w14:anchorId="290C2DCC">
          <v:rect id="_x0000_i1034" style="width:0;height:1.5pt" o:hralign="center" o:hrstd="t" o:hr="t" fillcolor="#a0a0a0" stroked="f"/>
        </w:pict>
      </w:r>
    </w:p>
    <w:p w14:paraId="23E0D99E" w14:textId="77777777" w:rsidR="00684B6C" w:rsidRPr="00684B6C" w:rsidRDefault="00684B6C" w:rsidP="00684B6C">
      <w:pPr>
        <w:spacing w:line="360" w:lineRule="auto"/>
        <w:jc w:val="both"/>
        <w:rPr>
          <w:b/>
          <w:bCs/>
          <w:sz w:val="24"/>
          <w:szCs w:val="24"/>
          <w:lang w:val="pt-BR"/>
        </w:rPr>
      </w:pPr>
      <w:r w:rsidRPr="00684B6C">
        <w:rPr>
          <w:b/>
          <w:bCs/>
          <w:sz w:val="24"/>
          <w:szCs w:val="24"/>
          <w:lang w:val="pt-BR"/>
        </w:rPr>
        <w:t xml:space="preserve">3.5 Inovações Práticas: O Método de </w:t>
      </w:r>
      <w:proofErr w:type="spellStart"/>
      <w:r w:rsidRPr="00684B6C">
        <w:rPr>
          <w:b/>
          <w:bCs/>
          <w:sz w:val="24"/>
          <w:szCs w:val="24"/>
          <w:lang w:val="pt-BR"/>
        </w:rPr>
        <w:t>Idzorek</w:t>
      </w:r>
      <w:proofErr w:type="spellEnd"/>
      <w:r w:rsidRPr="00684B6C">
        <w:rPr>
          <w:b/>
          <w:bCs/>
          <w:sz w:val="24"/>
          <w:szCs w:val="24"/>
          <w:lang w:val="pt-BR"/>
        </w:rPr>
        <w:t xml:space="preserve"> e a Matriz $\</w:t>
      </w:r>
      <w:proofErr w:type="spellStart"/>
      <w:r w:rsidRPr="00684B6C">
        <w:rPr>
          <w:b/>
          <w:bCs/>
          <w:sz w:val="24"/>
          <w:szCs w:val="24"/>
          <w:lang w:val="pt-BR"/>
        </w:rPr>
        <w:t>Omega</w:t>
      </w:r>
      <w:proofErr w:type="spellEnd"/>
      <w:r w:rsidRPr="00684B6C">
        <w:rPr>
          <w:b/>
          <w:bCs/>
          <w:sz w:val="24"/>
          <w:szCs w:val="24"/>
          <w:lang w:val="pt-BR"/>
        </w:rPr>
        <w:t>$</w:t>
      </w:r>
    </w:p>
    <w:p w14:paraId="04094EE7" w14:textId="77777777" w:rsidR="00684B6C" w:rsidRPr="00684B6C" w:rsidRDefault="00684B6C" w:rsidP="00684B6C">
      <w:pPr>
        <w:spacing w:line="360" w:lineRule="auto"/>
        <w:jc w:val="both"/>
        <w:rPr>
          <w:sz w:val="24"/>
          <w:szCs w:val="24"/>
          <w:lang w:val="pt-BR"/>
        </w:rPr>
      </w:pPr>
      <w:r w:rsidRPr="00684B6C">
        <w:rPr>
          <w:sz w:val="24"/>
          <w:szCs w:val="24"/>
          <w:lang w:val="pt-BR"/>
        </w:rPr>
        <w:t>A maior barreira para a adoção generalizada do BL não foi teórica, mas operacional: a especificação da matriz $\</w:t>
      </w:r>
      <w:proofErr w:type="spellStart"/>
      <w:r w:rsidRPr="00684B6C">
        <w:rPr>
          <w:sz w:val="24"/>
          <w:szCs w:val="24"/>
          <w:lang w:val="pt-BR"/>
        </w:rPr>
        <w:t>Omega</w:t>
      </w:r>
      <w:proofErr w:type="spellEnd"/>
      <w:r w:rsidRPr="00684B6C">
        <w:rPr>
          <w:sz w:val="24"/>
          <w:szCs w:val="24"/>
          <w:lang w:val="pt-BR"/>
        </w:rPr>
        <w:t>$. Solicitar a um gestor que quantifique a "variância do erro da sua previsão" (</w:t>
      </w:r>
      <w:proofErr w:type="spellStart"/>
      <w:r w:rsidRPr="00684B6C">
        <w:rPr>
          <w:sz w:val="24"/>
          <w:szCs w:val="24"/>
          <w:lang w:val="pt-BR"/>
        </w:rPr>
        <w:t>ex</w:t>
      </w:r>
      <w:proofErr w:type="spellEnd"/>
      <w:r w:rsidRPr="00684B6C">
        <w:rPr>
          <w:sz w:val="24"/>
          <w:szCs w:val="24"/>
          <w:lang w:val="pt-BR"/>
        </w:rPr>
        <w:t xml:space="preserve">: "Minha visão tem variância de 0.0045") é </w:t>
      </w:r>
      <w:proofErr w:type="spellStart"/>
      <w:r w:rsidRPr="00684B6C">
        <w:rPr>
          <w:sz w:val="24"/>
          <w:szCs w:val="24"/>
          <w:lang w:val="pt-BR"/>
        </w:rPr>
        <w:t>contra-intuitivo</w:t>
      </w:r>
      <w:proofErr w:type="spellEnd"/>
      <w:r w:rsidRPr="00684B6C">
        <w:rPr>
          <w:sz w:val="24"/>
          <w:szCs w:val="24"/>
          <w:lang w:val="pt-BR"/>
        </w:rPr>
        <w:t xml:space="preserve"> e propenso a erros de calibragem.</w:t>
      </w:r>
    </w:p>
    <w:p w14:paraId="7424B8D9" w14:textId="77777777" w:rsidR="00684B6C" w:rsidRPr="00684B6C" w:rsidRDefault="00684B6C" w:rsidP="00684B6C">
      <w:pPr>
        <w:spacing w:line="360" w:lineRule="auto"/>
        <w:jc w:val="both"/>
        <w:rPr>
          <w:b/>
          <w:bCs/>
          <w:sz w:val="24"/>
          <w:szCs w:val="24"/>
          <w:lang w:val="pt-BR"/>
        </w:rPr>
      </w:pPr>
      <w:r w:rsidRPr="00684B6C">
        <w:rPr>
          <w:b/>
          <w:bCs/>
          <w:sz w:val="24"/>
          <w:szCs w:val="24"/>
          <w:lang w:val="pt-BR"/>
        </w:rPr>
        <w:lastRenderedPageBreak/>
        <w:t>3.5.1 O Algoritmo de Confiança Percentual (</w:t>
      </w:r>
      <w:proofErr w:type="spellStart"/>
      <w:r w:rsidRPr="00684B6C">
        <w:rPr>
          <w:b/>
          <w:bCs/>
          <w:sz w:val="24"/>
          <w:szCs w:val="24"/>
          <w:lang w:val="pt-BR"/>
        </w:rPr>
        <w:t>Idzorek</w:t>
      </w:r>
      <w:proofErr w:type="spellEnd"/>
      <w:r w:rsidRPr="00684B6C">
        <w:rPr>
          <w:b/>
          <w:bCs/>
          <w:sz w:val="24"/>
          <w:szCs w:val="24"/>
          <w:lang w:val="pt-BR"/>
        </w:rPr>
        <w:t>, 2005)</w:t>
      </w:r>
    </w:p>
    <w:p w14:paraId="3FD4613B"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Thomas </w:t>
      </w:r>
      <w:proofErr w:type="spellStart"/>
      <w:r w:rsidRPr="00684B6C">
        <w:rPr>
          <w:sz w:val="24"/>
          <w:szCs w:val="24"/>
          <w:lang w:val="pt-BR"/>
        </w:rPr>
        <w:t>Idzorek</w:t>
      </w:r>
      <w:proofErr w:type="spellEnd"/>
      <w:r w:rsidRPr="00684B6C">
        <w:rPr>
          <w:sz w:val="24"/>
          <w:szCs w:val="24"/>
          <w:lang w:val="pt-BR"/>
        </w:rPr>
        <w:t xml:space="preserve"> propôs uma solução pragmática que traduz a intuição humana para a álgebra matricial. Seu método permite que o usuário especifique apenas um </w:t>
      </w:r>
      <w:r w:rsidRPr="00684B6C">
        <w:rPr>
          <w:b/>
          <w:bCs/>
          <w:sz w:val="24"/>
          <w:szCs w:val="24"/>
          <w:lang w:val="pt-BR"/>
        </w:rPr>
        <w:t>nível de confiança percentual</w:t>
      </w:r>
      <w:r w:rsidRPr="00684B6C">
        <w:rPr>
          <w:sz w:val="24"/>
          <w:szCs w:val="24"/>
          <w:lang w:val="pt-BR"/>
        </w:rPr>
        <w:t xml:space="preserve"> (0% a 100%) para cada visão. O algoritmo então "implica" matematicamente o valor de $\</w:t>
      </w:r>
      <w:proofErr w:type="spellStart"/>
      <w:r w:rsidRPr="00684B6C">
        <w:rPr>
          <w:sz w:val="24"/>
          <w:szCs w:val="24"/>
          <w:lang w:val="pt-BR"/>
        </w:rPr>
        <w:t>Omega</w:t>
      </w:r>
      <w:proofErr w:type="spellEnd"/>
      <w:r w:rsidRPr="00684B6C">
        <w:rPr>
          <w:sz w:val="24"/>
          <w:szCs w:val="24"/>
          <w:lang w:val="pt-BR"/>
        </w:rPr>
        <w:t>$ necessário.</w:t>
      </w:r>
      <w:r w:rsidRPr="00684B6C">
        <w:rPr>
          <w:sz w:val="24"/>
          <w:szCs w:val="24"/>
          <w:vertAlign w:val="superscript"/>
          <w:lang w:val="pt-BR"/>
        </w:rPr>
        <w:t>21</w:t>
      </w:r>
    </w:p>
    <w:p w14:paraId="51A2ECC6" w14:textId="77777777" w:rsidR="00684B6C" w:rsidRPr="00684B6C" w:rsidRDefault="00684B6C" w:rsidP="00684B6C">
      <w:pPr>
        <w:spacing w:line="360" w:lineRule="auto"/>
        <w:jc w:val="both"/>
        <w:rPr>
          <w:sz w:val="24"/>
          <w:szCs w:val="24"/>
          <w:lang w:val="pt-BR"/>
        </w:rPr>
      </w:pPr>
      <w:r w:rsidRPr="00684B6C">
        <w:rPr>
          <w:sz w:val="24"/>
          <w:szCs w:val="24"/>
          <w:lang w:val="pt-BR"/>
        </w:rPr>
        <w:t>O processo, detalhado no trabalho seminal "A Step-</w:t>
      </w:r>
      <w:proofErr w:type="spellStart"/>
      <w:r w:rsidRPr="00684B6C">
        <w:rPr>
          <w:sz w:val="24"/>
          <w:szCs w:val="24"/>
          <w:lang w:val="pt-BR"/>
        </w:rPr>
        <w:t>by</w:t>
      </w:r>
      <w:proofErr w:type="spellEnd"/>
      <w:r w:rsidRPr="00684B6C">
        <w:rPr>
          <w:sz w:val="24"/>
          <w:szCs w:val="24"/>
          <w:lang w:val="pt-BR"/>
        </w:rPr>
        <w:t xml:space="preserve">-Step </w:t>
      </w:r>
      <w:proofErr w:type="spellStart"/>
      <w:r w:rsidRPr="00684B6C">
        <w:rPr>
          <w:sz w:val="24"/>
          <w:szCs w:val="24"/>
          <w:lang w:val="pt-BR"/>
        </w:rPr>
        <w:t>Guide</w:t>
      </w:r>
      <w:proofErr w:type="spellEnd"/>
      <w:r w:rsidRPr="00684B6C">
        <w:rPr>
          <w:sz w:val="24"/>
          <w:szCs w:val="24"/>
          <w:lang w:val="pt-BR"/>
        </w:rPr>
        <w:t xml:space="preserve"> </w:t>
      </w:r>
      <w:proofErr w:type="spellStart"/>
      <w:r w:rsidRPr="00684B6C">
        <w:rPr>
          <w:sz w:val="24"/>
          <w:szCs w:val="24"/>
          <w:lang w:val="pt-BR"/>
        </w:rPr>
        <w:t>to</w:t>
      </w:r>
      <w:proofErr w:type="spellEnd"/>
      <w:r w:rsidRPr="00684B6C">
        <w:rPr>
          <w:sz w:val="24"/>
          <w:szCs w:val="24"/>
          <w:lang w:val="pt-BR"/>
        </w:rPr>
        <w:t xml:space="preserve"> </w:t>
      </w:r>
      <w:proofErr w:type="spellStart"/>
      <w:r w:rsidRPr="00684B6C">
        <w:rPr>
          <w:sz w:val="24"/>
          <w:szCs w:val="24"/>
          <w:lang w:val="pt-BR"/>
        </w:rPr>
        <w:t>the</w:t>
      </w:r>
      <w:proofErr w:type="spellEnd"/>
      <w:r w:rsidRPr="00684B6C">
        <w:rPr>
          <w:sz w:val="24"/>
          <w:szCs w:val="24"/>
          <w:lang w:val="pt-BR"/>
        </w:rPr>
        <w:t xml:space="preserve"> Black-</w:t>
      </w:r>
      <w:proofErr w:type="spellStart"/>
      <w:r w:rsidRPr="00684B6C">
        <w:rPr>
          <w:sz w:val="24"/>
          <w:szCs w:val="24"/>
          <w:lang w:val="pt-BR"/>
        </w:rPr>
        <w:t>Litterman</w:t>
      </w:r>
      <w:proofErr w:type="spellEnd"/>
      <w:r w:rsidRPr="00684B6C">
        <w:rPr>
          <w:sz w:val="24"/>
          <w:szCs w:val="24"/>
          <w:lang w:val="pt-BR"/>
        </w:rPr>
        <w:t xml:space="preserve"> Model" (2005), segue os seguintes passos lógicos:</w:t>
      </w:r>
    </w:p>
    <w:p w14:paraId="726247AF" w14:textId="77777777" w:rsidR="00684B6C" w:rsidRPr="00684B6C" w:rsidRDefault="00684B6C" w:rsidP="00684B6C">
      <w:pPr>
        <w:numPr>
          <w:ilvl w:val="0"/>
          <w:numId w:val="91"/>
        </w:numPr>
        <w:spacing w:line="360" w:lineRule="auto"/>
        <w:jc w:val="both"/>
        <w:rPr>
          <w:sz w:val="24"/>
          <w:szCs w:val="24"/>
          <w:lang w:val="pt-BR"/>
        </w:rPr>
      </w:pPr>
      <w:r w:rsidRPr="00684B6C">
        <w:rPr>
          <w:b/>
          <w:bCs/>
          <w:sz w:val="24"/>
          <w:szCs w:val="24"/>
          <w:lang w:val="pt-BR"/>
        </w:rPr>
        <w:t>Cálculo do Portfólio de Certeza Total:</w:t>
      </w:r>
      <w:r w:rsidRPr="00684B6C">
        <w:rPr>
          <w:sz w:val="24"/>
          <w:szCs w:val="24"/>
          <w:lang w:val="pt-BR"/>
        </w:rPr>
        <w:t xml:space="preserve"> O modelo calcula qual seria o vetor de retornos se o investidor tivesse 100% de confiança na visão (o que equivaleria a $\</w:t>
      </w:r>
      <w:proofErr w:type="spellStart"/>
      <w:r w:rsidRPr="00684B6C">
        <w:rPr>
          <w:sz w:val="24"/>
          <w:szCs w:val="24"/>
          <w:lang w:val="pt-BR"/>
        </w:rPr>
        <w:t>omega_k</w:t>
      </w:r>
      <w:proofErr w:type="spellEnd"/>
      <w:r w:rsidRPr="00684B6C">
        <w:rPr>
          <w:sz w:val="24"/>
          <w:szCs w:val="24"/>
          <w:lang w:val="pt-BR"/>
        </w:rPr>
        <w:t xml:space="preserve"> \</w:t>
      </w:r>
      <w:proofErr w:type="spellStart"/>
      <w:r w:rsidRPr="00684B6C">
        <w:rPr>
          <w:sz w:val="24"/>
          <w:szCs w:val="24"/>
          <w:lang w:val="pt-BR"/>
        </w:rPr>
        <w:t>approx</w:t>
      </w:r>
      <w:proofErr w:type="spellEnd"/>
      <w:r w:rsidRPr="00684B6C">
        <w:rPr>
          <w:sz w:val="24"/>
          <w:szCs w:val="24"/>
          <w:lang w:val="pt-BR"/>
        </w:rPr>
        <w:t xml:space="preserve"> 0$). Isso gera um vetor de pesos de alocação de "certeza total".</w:t>
      </w:r>
    </w:p>
    <w:p w14:paraId="3F650A06" w14:textId="77777777" w:rsidR="00684B6C" w:rsidRPr="00684B6C" w:rsidRDefault="00684B6C" w:rsidP="00684B6C">
      <w:pPr>
        <w:numPr>
          <w:ilvl w:val="0"/>
          <w:numId w:val="91"/>
        </w:numPr>
        <w:spacing w:line="360" w:lineRule="auto"/>
        <w:jc w:val="both"/>
        <w:rPr>
          <w:sz w:val="24"/>
          <w:szCs w:val="24"/>
          <w:lang w:val="pt-BR"/>
        </w:rPr>
      </w:pPr>
      <w:r w:rsidRPr="00684B6C">
        <w:rPr>
          <w:b/>
          <w:bCs/>
          <w:sz w:val="24"/>
          <w:szCs w:val="24"/>
          <w:lang w:val="pt-BR"/>
        </w:rPr>
        <w:t>Determinação do Desvio Máximo:</w:t>
      </w:r>
      <w:r w:rsidRPr="00684B6C">
        <w:rPr>
          <w:sz w:val="24"/>
          <w:szCs w:val="24"/>
          <w:lang w:val="pt-BR"/>
        </w:rPr>
        <w:t xml:space="preserve"> Calcula-se a diferença de alocação (vetor de </w:t>
      </w:r>
      <w:proofErr w:type="spellStart"/>
      <w:r w:rsidRPr="00684B6C">
        <w:rPr>
          <w:i/>
          <w:iCs/>
          <w:sz w:val="24"/>
          <w:szCs w:val="24"/>
          <w:lang w:val="pt-BR"/>
        </w:rPr>
        <w:t>tilts</w:t>
      </w:r>
      <w:proofErr w:type="spellEnd"/>
      <w:r w:rsidRPr="00684B6C">
        <w:rPr>
          <w:sz w:val="24"/>
          <w:szCs w:val="24"/>
          <w:lang w:val="pt-BR"/>
        </w:rPr>
        <w:t>) entre o portfólio de equilíbrio (sem visões) e o portfólio de certeza total.</w:t>
      </w:r>
    </w:p>
    <w:p w14:paraId="223E4EFD" w14:textId="77777777" w:rsidR="00684B6C" w:rsidRPr="00684B6C" w:rsidRDefault="00684B6C" w:rsidP="00684B6C">
      <w:pPr>
        <w:numPr>
          <w:ilvl w:val="0"/>
          <w:numId w:val="91"/>
        </w:numPr>
        <w:spacing w:line="360" w:lineRule="auto"/>
        <w:jc w:val="both"/>
        <w:rPr>
          <w:sz w:val="24"/>
          <w:szCs w:val="24"/>
          <w:lang w:val="pt-BR"/>
        </w:rPr>
      </w:pPr>
      <w:r w:rsidRPr="00684B6C">
        <w:rPr>
          <w:b/>
          <w:bCs/>
          <w:sz w:val="24"/>
          <w:szCs w:val="24"/>
          <w:lang w:val="pt-BR"/>
        </w:rPr>
        <w:t>Interpolação Linear pela Confiança:</w:t>
      </w:r>
      <w:r w:rsidRPr="00684B6C">
        <w:rPr>
          <w:sz w:val="24"/>
          <w:szCs w:val="24"/>
          <w:lang w:val="pt-BR"/>
        </w:rPr>
        <w:t xml:space="preserve"> Se o investidor declara 50% de confiança, o algoritmo define que o </w:t>
      </w:r>
      <w:proofErr w:type="spellStart"/>
      <w:r w:rsidRPr="00684B6C">
        <w:rPr>
          <w:i/>
          <w:iCs/>
          <w:sz w:val="24"/>
          <w:szCs w:val="24"/>
          <w:lang w:val="pt-BR"/>
        </w:rPr>
        <w:t>tilt</w:t>
      </w:r>
      <w:proofErr w:type="spellEnd"/>
      <w:r w:rsidRPr="00684B6C">
        <w:rPr>
          <w:sz w:val="24"/>
          <w:szCs w:val="24"/>
          <w:lang w:val="pt-BR"/>
        </w:rPr>
        <w:t xml:space="preserve"> alvo deve ser 50% do desvio máximo calculado no passo anterior.</w:t>
      </w:r>
    </w:p>
    <w:p w14:paraId="4B690C56" w14:textId="77777777" w:rsidR="00684B6C" w:rsidRPr="00684B6C" w:rsidRDefault="00684B6C" w:rsidP="00684B6C">
      <w:pPr>
        <w:numPr>
          <w:ilvl w:val="0"/>
          <w:numId w:val="91"/>
        </w:numPr>
        <w:spacing w:line="360" w:lineRule="auto"/>
        <w:jc w:val="both"/>
        <w:rPr>
          <w:sz w:val="24"/>
          <w:szCs w:val="24"/>
          <w:lang w:val="pt-BR"/>
        </w:rPr>
      </w:pPr>
      <w:r w:rsidRPr="00684B6C">
        <w:rPr>
          <w:b/>
          <w:bCs/>
          <w:sz w:val="24"/>
          <w:szCs w:val="24"/>
          <w:lang w:val="pt-BR"/>
        </w:rPr>
        <w:t>Engenharia Reversa de $\</w:t>
      </w:r>
      <w:proofErr w:type="spellStart"/>
      <w:r w:rsidRPr="00684B6C">
        <w:rPr>
          <w:b/>
          <w:bCs/>
          <w:sz w:val="24"/>
          <w:szCs w:val="24"/>
          <w:lang w:val="pt-BR"/>
        </w:rPr>
        <w:t>Omega</w:t>
      </w:r>
      <w:proofErr w:type="spellEnd"/>
      <w:r w:rsidRPr="00684B6C">
        <w:rPr>
          <w:b/>
          <w:bCs/>
          <w:sz w:val="24"/>
          <w:szCs w:val="24"/>
          <w:lang w:val="pt-BR"/>
        </w:rPr>
        <w:t>$:</w:t>
      </w:r>
      <w:r w:rsidRPr="00684B6C">
        <w:rPr>
          <w:sz w:val="24"/>
          <w:szCs w:val="24"/>
          <w:lang w:val="pt-BR"/>
        </w:rPr>
        <w:t xml:space="preserve"> O algoritmo resolve iterativamente ou analiticamente para encontrar os valores da diagonal de $\</w:t>
      </w:r>
      <w:proofErr w:type="spellStart"/>
      <w:r w:rsidRPr="00684B6C">
        <w:rPr>
          <w:sz w:val="24"/>
          <w:szCs w:val="24"/>
          <w:lang w:val="pt-BR"/>
        </w:rPr>
        <w:t>Omega</w:t>
      </w:r>
      <w:proofErr w:type="spellEnd"/>
      <w:r w:rsidRPr="00684B6C">
        <w:rPr>
          <w:sz w:val="24"/>
          <w:szCs w:val="24"/>
          <w:lang w:val="pt-BR"/>
        </w:rPr>
        <w:t>$ que, quando inseridos na fórmula mestra do BL, resultam exatamente nesses pesos-alvo interpolados.</w:t>
      </w:r>
    </w:p>
    <w:p w14:paraId="180B2393"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A fórmula implícita derivada por </w:t>
      </w:r>
      <w:proofErr w:type="spellStart"/>
      <w:r w:rsidRPr="00684B6C">
        <w:rPr>
          <w:sz w:val="24"/>
          <w:szCs w:val="24"/>
          <w:lang w:val="pt-BR"/>
        </w:rPr>
        <w:t>Idzorek</w:t>
      </w:r>
      <w:proofErr w:type="spellEnd"/>
      <w:r w:rsidRPr="00684B6C">
        <w:rPr>
          <w:sz w:val="24"/>
          <w:szCs w:val="24"/>
          <w:lang w:val="pt-BR"/>
        </w:rPr>
        <w:t xml:space="preserve"> assume que a variância da visão é proporcional à variância do portfólio da visão ($</w:t>
      </w:r>
      <w:proofErr w:type="spellStart"/>
      <w:r w:rsidRPr="00684B6C">
        <w:rPr>
          <w:sz w:val="24"/>
          <w:szCs w:val="24"/>
          <w:lang w:val="pt-BR"/>
        </w:rPr>
        <w:t>p_k</w:t>
      </w:r>
      <w:proofErr w:type="spellEnd"/>
      <w:r w:rsidRPr="00684B6C">
        <w:rPr>
          <w:sz w:val="24"/>
          <w:szCs w:val="24"/>
          <w:lang w:val="pt-BR"/>
        </w:rPr>
        <w:t xml:space="preserve"> \Sigma </w:t>
      </w:r>
      <w:proofErr w:type="spellStart"/>
      <w:r w:rsidRPr="00684B6C">
        <w:rPr>
          <w:sz w:val="24"/>
          <w:szCs w:val="24"/>
          <w:lang w:val="pt-BR"/>
        </w:rPr>
        <w:t>p_k^T</w:t>
      </w:r>
      <w:proofErr w:type="spellEnd"/>
      <w:r w:rsidRPr="00684B6C">
        <w:rPr>
          <w:sz w:val="24"/>
          <w:szCs w:val="24"/>
          <w:lang w:val="pt-BR"/>
        </w:rPr>
        <w:t>$) ajustada por um fator de escala $\alpha$ derivado da confiança ($C$):</w:t>
      </w:r>
    </w:p>
    <w:p w14:paraId="7E607A31" w14:textId="77777777" w:rsidR="00684B6C" w:rsidRPr="00684B6C" w:rsidRDefault="00684B6C" w:rsidP="00684B6C">
      <w:pPr>
        <w:spacing w:line="360" w:lineRule="auto"/>
        <w:jc w:val="both"/>
        <w:rPr>
          <w:sz w:val="24"/>
          <w:szCs w:val="24"/>
          <w:lang w:val="pt-BR"/>
        </w:rPr>
      </w:pPr>
      <w:r w:rsidRPr="00684B6C">
        <w:rPr>
          <w:sz w:val="24"/>
          <w:szCs w:val="24"/>
          <w:lang w:val="pt-BR"/>
        </w:rPr>
        <w:t>$$\</w:t>
      </w:r>
      <w:proofErr w:type="spellStart"/>
      <w:r w:rsidRPr="00684B6C">
        <w:rPr>
          <w:sz w:val="24"/>
          <w:szCs w:val="24"/>
          <w:lang w:val="pt-BR"/>
        </w:rPr>
        <w:t>omega_k</w:t>
      </w:r>
      <w:proofErr w:type="spellEnd"/>
      <w:r w:rsidRPr="00684B6C">
        <w:rPr>
          <w:sz w:val="24"/>
          <w:szCs w:val="24"/>
          <w:lang w:val="pt-BR"/>
        </w:rPr>
        <w:t xml:space="preserve"> = \tau \</w:t>
      </w:r>
      <w:proofErr w:type="spellStart"/>
      <w:r w:rsidRPr="00684B6C">
        <w:rPr>
          <w:sz w:val="24"/>
          <w:szCs w:val="24"/>
          <w:lang w:val="pt-BR"/>
        </w:rPr>
        <w:t>cdot</w:t>
      </w:r>
      <w:proofErr w:type="spellEnd"/>
      <w:r w:rsidRPr="00684B6C">
        <w:rPr>
          <w:sz w:val="24"/>
          <w:szCs w:val="24"/>
          <w:lang w:val="pt-BR"/>
        </w:rPr>
        <w:t xml:space="preserve"> (</w:t>
      </w:r>
      <w:proofErr w:type="spellStart"/>
      <w:r w:rsidRPr="00684B6C">
        <w:rPr>
          <w:sz w:val="24"/>
          <w:szCs w:val="24"/>
          <w:lang w:val="pt-BR"/>
        </w:rPr>
        <w:t>p_k</w:t>
      </w:r>
      <w:proofErr w:type="spellEnd"/>
      <w:r w:rsidRPr="00684B6C">
        <w:rPr>
          <w:sz w:val="24"/>
          <w:szCs w:val="24"/>
          <w:lang w:val="pt-BR"/>
        </w:rPr>
        <w:t xml:space="preserve"> \Sigma </w:t>
      </w:r>
      <w:proofErr w:type="spellStart"/>
      <w:r w:rsidRPr="00684B6C">
        <w:rPr>
          <w:sz w:val="24"/>
          <w:szCs w:val="24"/>
          <w:lang w:val="pt-BR"/>
        </w:rPr>
        <w:t>p_k^T</w:t>
      </w:r>
      <w:proofErr w:type="spellEnd"/>
      <w:r w:rsidRPr="00684B6C">
        <w:rPr>
          <w:sz w:val="24"/>
          <w:szCs w:val="24"/>
          <w:lang w:val="pt-BR"/>
        </w:rPr>
        <w:t>) \</w:t>
      </w:r>
      <w:proofErr w:type="spellStart"/>
      <w:r w:rsidRPr="00684B6C">
        <w:rPr>
          <w:sz w:val="24"/>
          <w:szCs w:val="24"/>
          <w:lang w:val="pt-BR"/>
        </w:rPr>
        <w:t>cdot</w:t>
      </w:r>
      <w:proofErr w:type="spellEnd"/>
      <w:r w:rsidRPr="00684B6C">
        <w:rPr>
          <w:sz w:val="24"/>
          <w:szCs w:val="24"/>
          <w:lang w:val="pt-BR"/>
        </w:rPr>
        <w:t xml:space="preserve"> \</w:t>
      </w:r>
      <w:proofErr w:type="spellStart"/>
      <w:r w:rsidRPr="00684B6C">
        <w:rPr>
          <w:sz w:val="24"/>
          <w:szCs w:val="24"/>
          <w:lang w:val="pt-BR"/>
        </w:rPr>
        <w:t>left</w:t>
      </w:r>
      <w:proofErr w:type="spellEnd"/>
      <w:r w:rsidRPr="00684B6C">
        <w:rPr>
          <w:sz w:val="24"/>
          <w:szCs w:val="24"/>
          <w:lang w:val="pt-BR"/>
        </w:rPr>
        <w:t>(\</w:t>
      </w:r>
      <w:proofErr w:type="spellStart"/>
      <w:r w:rsidRPr="00684B6C">
        <w:rPr>
          <w:sz w:val="24"/>
          <w:szCs w:val="24"/>
          <w:lang w:val="pt-BR"/>
        </w:rPr>
        <w:t>frac</w:t>
      </w:r>
      <w:proofErr w:type="spellEnd"/>
      <w:r w:rsidRPr="00684B6C">
        <w:rPr>
          <w:sz w:val="24"/>
          <w:szCs w:val="24"/>
          <w:lang w:val="pt-BR"/>
        </w:rPr>
        <w:t>{1-</w:t>
      </w:r>
      <w:proofErr w:type="gramStart"/>
      <w:r w:rsidRPr="00684B6C">
        <w:rPr>
          <w:sz w:val="24"/>
          <w:szCs w:val="24"/>
          <w:lang w:val="pt-BR"/>
        </w:rPr>
        <w:t>C}{</w:t>
      </w:r>
      <w:proofErr w:type="gramEnd"/>
      <w:r w:rsidRPr="00684B6C">
        <w:rPr>
          <w:sz w:val="24"/>
          <w:szCs w:val="24"/>
          <w:lang w:val="pt-BR"/>
        </w:rPr>
        <w:t>C}\</w:t>
      </w:r>
      <w:proofErr w:type="spellStart"/>
      <w:r w:rsidRPr="00684B6C">
        <w:rPr>
          <w:sz w:val="24"/>
          <w:szCs w:val="24"/>
          <w:lang w:val="pt-BR"/>
        </w:rPr>
        <w:t>right</w:t>
      </w:r>
      <w:proofErr w:type="spellEnd"/>
      <w:r w:rsidRPr="00684B6C">
        <w:rPr>
          <w:sz w:val="24"/>
          <w:szCs w:val="24"/>
          <w:lang w:val="pt-BR"/>
        </w:rPr>
        <w:t>)$$</w:t>
      </w:r>
    </w:p>
    <w:p w14:paraId="563CA80E" w14:textId="77777777" w:rsidR="00684B6C" w:rsidRPr="00684B6C" w:rsidRDefault="00684B6C" w:rsidP="00684B6C">
      <w:pPr>
        <w:spacing w:line="360" w:lineRule="auto"/>
        <w:jc w:val="both"/>
        <w:rPr>
          <w:sz w:val="24"/>
          <w:szCs w:val="24"/>
          <w:lang w:val="pt-BR"/>
        </w:rPr>
      </w:pPr>
      <w:r w:rsidRPr="00684B6C">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7007FD78" w14:textId="77777777" w:rsidR="00684B6C" w:rsidRPr="00684B6C" w:rsidRDefault="00000000" w:rsidP="00684B6C">
      <w:pPr>
        <w:spacing w:line="360" w:lineRule="auto"/>
        <w:jc w:val="both"/>
        <w:rPr>
          <w:sz w:val="24"/>
          <w:szCs w:val="24"/>
          <w:lang w:val="pt-BR"/>
        </w:rPr>
      </w:pPr>
      <w:r>
        <w:rPr>
          <w:sz w:val="24"/>
          <w:szCs w:val="24"/>
          <w:lang w:val="pt-BR"/>
        </w:rPr>
        <w:pict w14:anchorId="5345BB6F">
          <v:rect id="_x0000_i1035" style="width:0;height:1.5pt" o:hralign="center" o:hrstd="t" o:hr="t" fillcolor="#a0a0a0" stroked="f"/>
        </w:pict>
      </w:r>
    </w:p>
    <w:p w14:paraId="7D93E35E"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3.6 Comparação Crítica: BL, MPT e PMPT</w:t>
      </w:r>
    </w:p>
    <w:p w14:paraId="2D869A3D" w14:textId="77777777" w:rsidR="00684B6C" w:rsidRPr="00684B6C" w:rsidRDefault="00684B6C" w:rsidP="00684B6C">
      <w:pPr>
        <w:spacing w:line="360" w:lineRule="auto"/>
        <w:jc w:val="both"/>
        <w:rPr>
          <w:sz w:val="24"/>
          <w:szCs w:val="24"/>
          <w:lang w:val="pt-BR"/>
        </w:rPr>
      </w:pPr>
      <w:r w:rsidRPr="00684B6C">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1FD7F133"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3.6.1 MPT vs. BL: A Correção da Estabilidade</w:t>
      </w:r>
    </w:p>
    <w:p w14:paraId="3A4CFF9A"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A MPT (Markowitz) falha primariamente na </w:t>
      </w:r>
      <w:r w:rsidRPr="00684B6C">
        <w:rPr>
          <w:b/>
          <w:bCs/>
          <w:sz w:val="24"/>
          <w:szCs w:val="24"/>
          <w:lang w:val="pt-BR"/>
        </w:rPr>
        <w:t>sensibilidade aos inputs</w:t>
      </w:r>
      <w:r w:rsidRPr="00684B6C">
        <w:rPr>
          <w:sz w:val="24"/>
          <w:szCs w:val="24"/>
          <w:lang w:val="pt-BR"/>
        </w:rPr>
        <w:t xml:space="preserve">. Como discutido (Seção 3.1.2), a MPT maximiza erros de estimação, levando a soluções de canto. O BL corrige isso não alterando o otimizador, mas "limpando" os inputs. Ao ancorar o retorno esperado ($\mu$) no equilíbrio, o BL atua como um filtro Bayesiano que remove o ruído estatístico. O resultado são portfólios que, mesmo sem restrições, tendem a ser diversificados e intuitivos, ao contrário das </w:t>
      </w:r>
      <w:r w:rsidRPr="00684B6C">
        <w:rPr>
          <w:sz w:val="24"/>
          <w:szCs w:val="24"/>
          <w:lang w:val="pt-BR"/>
        </w:rPr>
        <w:lastRenderedPageBreak/>
        <w:t>alocações binárias da MPT pura.</w:t>
      </w:r>
      <w:r w:rsidRPr="00684B6C">
        <w:rPr>
          <w:sz w:val="24"/>
          <w:szCs w:val="24"/>
          <w:vertAlign w:val="superscript"/>
          <w:lang w:val="pt-BR"/>
        </w:rPr>
        <w:t>4</w:t>
      </w:r>
    </w:p>
    <w:p w14:paraId="36F69B20"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3.6.2 BL vs. PMPT: Complementaridade Estrutural</w:t>
      </w:r>
    </w:p>
    <w:p w14:paraId="2DA9EED9"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A Teoria Pós-Moderna do Portfólio (PMPT) critica a MPT por um motivo diferente: a </w:t>
      </w:r>
      <w:r w:rsidRPr="00684B6C">
        <w:rPr>
          <w:b/>
          <w:bCs/>
          <w:sz w:val="24"/>
          <w:szCs w:val="24"/>
          <w:lang w:val="pt-BR"/>
        </w:rPr>
        <w:t>medida de risco</w:t>
      </w:r>
      <w:r w:rsidRPr="00684B6C">
        <w:rPr>
          <w:sz w:val="24"/>
          <w:szCs w:val="24"/>
          <w:lang w:val="pt-BR"/>
        </w:rPr>
        <w:t>. A PMPT argumenta que a variância (utilizada tanto na MPT quanto no BL clássico) é uma medida falha porque penaliza a volatilidade positiva (</w:t>
      </w:r>
      <w:proofErr w:type="spellStart"/>
      <w:r w:rsidRPr="00684B6C">
        <w:rPr>
          <w:i/>
          <w:iCs/>
          <w:sz w:val="24"/>
          <w:szCs w:val="24"/>
          <w:lang w:val="pt-BR"/>
        </w:rPr>
        <w:t>upside</w:t>
      </w:r>
      <w:proofErr w:type="spellEnd"/>
      <w:r w:rsidRPr="00684B6C">
        <w:rPr>
          <w:sz w:val="24"/>
          <w:szCs w:val="24"/>
          <w:lang w:val="pt-BR"/>
        </w:rPr>
        <w:t xml:space="preserve">) tanto quanto a negativa. A PMPT propõe métricas assimétricas como </w:t>
      </w:r>
      <w:proofErr w:type="spellStart"/>
      <w:r w:rsidRPr="00684B6C">
        <w:rPr>
          <w:sz w:val="24"/>
          <w:szCs w:val="24"/>
          <w:lang w:val="pt-BR"/>
        </w:rPr>
        <w:t>Semivariância</w:t>
      </w:r>
      <w:proofErr w:type="spellEnd"/>
      <w:r w:rsidRPr="00684B6C">
        <w:rPr>
          <w:sz w:val="24"/>
          <w:szCs w:val="24"/>
          <w:lang w:val="pt-BR"/>
        </w:rPr>
        <w:t xml:space="preserve">, </w:t>
      </w:r>
      <w:proofErr w:type="spellStart"/>
      <w:r w:rsidRPr="00684B6C">
        <w:rPr>
          <w:i/>
          <w:iCs/>
          <w:sz w:val="24"/>
          <w:szCs w:val="24"/>
          <w:lang w:val="pt-BR"/>
        </w:rPr>
        <w:t>Downside</w:t>
      </w:r>
      <w:proofErr w:type="spellEnd"/>
      <w:r w:rsidRPr="00684B6C">
        <w:rPr>
          <w:i/>
          <w:iCs/>
          <w:sz w:val="24"/>
          <w:szCs w:val="24"/>
          <w:lang w:val="pt-BR"/>
        </w:rPr>
        <w:t xml:space="preserve"> </w:t>
      </w:r>
      <w:proofErr w:type="spellStart"/>
      <w:r w:rsidRPr="00684B6C">
        <w:rPr>
          <w:i/>
          <w:iCs/>
          <w:sz w:val="24"/>
          <w:szCs w:val="24"/>
          <w:lang w:val="pt-BR"/>
        </w:rPr>
        <w:t>Deviation</w:t>
      </w:r>
      <w:proofErr w:type="spellEnd"/>
      <w:r w:rsidRPr="00684B6C">
        <w:rPr>
          <w:sz w:val="24"/>
          <w:szCs w:val="24"/>
          <w:lang w:val="pt-BR"/>
        </w:rPr>
        <w:t xml:space="preserve"> e </w:t>
      </w:r>
      <w:proofErr w:type="spellStart"/>
      <w:r w:rsidRPr="00684B6C">
        <w:rPr>
          <w:sz w:val="24"/>
          <w:szCs w:val="24"/>
          <w:lang w:val="pt-BR"/>
        </w:rPr>
        <w:t>CVaR</w:t>
      </w:r>
      <w:proofErr w:type="spellEnd"/>
      <w:r w:rsidRPr="00684B6C">
        <w:rPr>
          <w:sz w:val="24"/>
          <w:szCs w:val="24"/>
          <w:lang w:val="pt-BR"/>
        </w:rPr>
        <w:t xml:space="preserve"> (</w:t>
      </w:r>
      <w:proofErr w:type="spellStart"/>
      <w:r w:rsidRPr="00684B6C">
        <w:rPr>
          <w:i/>
          <w:iCs/>
          <w:sz w:val="24"/>
          <w:szCs w:val="24"/>
          <w:lang w:val="pt-BR"/>
        </w:rPr>
        <w:t>Conditional</w:t>
      </w:r>
      <w:proofErr w:type="spellEnd"/>
      <w:r w:rsidRPr="00684B6C">
        <w:rPr>
          <w:i/>
          <w:iCs/>
          <w:sz w:val="24"/>
          <w:szCs w:val="24"/>
          <w:lang w:val="pt-BR"/>
        </w:rPr>
        <w:t xml:space="preserve"> </w:t>
      </w:r>
      <w:proofErr w:type="spellStart"/>
      <w:r w:rsidRPr="00684B6C">
        <w:rPr>
          <w:i/>
          <w:iCs/>
          <w:sz w:val="24"/>
          <w:szCs w:val="24"/>
          <w:lang w:val="pt-BR"/>
        </w:rPr>
        <w:t>Value</w:t>
      </w:r>
      <w:proofErr w:type="spellEnd"/>
      <w:r w:rsidRPr="00684B6C">
        <w:rPr>
          <w:i/>
          <w:iCs/>
          <w:sz w:val="24"/>
          <w:szCs w:val="24"/>
          <w:lang w:val="pt-BR"/>
        </w:rPr>
        <w:t xml:space="preserve"> </w:t>
      </w:r>
      <w:proofErr w:type="spellStart"/>
      <w:r w:rsidRPr="00684B6C">
        <w:rPr>
          <w:i/>
          <w:iCs/>
          <w:sz w:val="24"/>
          <w:szCs w:val="24"/>
          <w:lang w:val="pt-BR"/>
        </w:rPr>
        <w:t>at</w:t>
      </w:r>
      <w:proofErr w:type="spellEnd"/>
      <w:r w:rsidRPr="00684B6C">
        <w:rPr>
          <w:i/>
          <w:iCs/>
          <w:sz w:val="24"/>
          <w:szCs w:val="24"/>
          <w:lang w:val="pt-BR"/>
        </w:rPr>
        <w:t xml:space="preserve"> Risk</w:t>
      </w:r>
      <w:r w:rsidRPr="00684B6C">
        <w:rPr>
          <w:sz w:val="24"/>
          <w:szCs w:val="24"/>
          <w:lang w:val="pt-BR"/>
        </w:rPr>
        <w:t>).</w:t>
      </w:r>
      <w:r w:rsidRPr="00684B6C">
        <w:rPr>
          <w:sz w:val="24"/>
          <w:szCs w:val="24"/>
          <w:vertAlign w:val="superscript"/>
          <w:lang w:val="pt-BR"/>
        </w:rPr>
        <w:t>26</w:t>
      </w:r>
    </w:p>
    <w:p w14:paraId="6B3CB499"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A relação entre BL e PMPT é de </w:t>
      </w:r>
      <w:r w:rsidRPr="00684B6C">
        <w:rPr>
          <w:b/>
          <w:bCs/>
          <w:sz w:val="24"/>
          <w:szCs w:val="24"/>
          <w:lang w:val="pt-BR"/>
        </w:rPr>
        <w:t>complementaridade</w:t>
      </w:r>
      <w:r w:rsidRPr="00684B6C">
        <w:rPr>
          <w:sz w:val="24"/>
          <w:szCs w:val="24"/>
          <w:lang w:val="pt-BR"/>
        </w:rPr>
        <w:t>, não substituição:</w:t>
      </w:r>
    </w:p>
    <w:p w14:paraId="12E95383" w14:textId="77777777" w:rsidR="00684B6C" w:rsidRPr="00684B6C" w:rsidRDefault="00684B6C" w:rsidP="00684B6C">
      <w:pPr>
        <w:numPr>
          <w:ilvl w:val="0"/>
          <w:numId w:val="92"/>
        </w:numPr>
        <w:spacing w:line="360" w:lineRule="auto"/>
        <w:jc w:val="both"/>
        <w:rPr>
          <w:sz w:val="24"/>
          <w:szCs w:val="24"/>
          <w:lang w:val="pt-BR"/>
        </w:rPr>
      </w:pPr>
      <w:r w:rsidRPr="00684B6C">
        <w:rPr>
          <w:b/>
          <w:bCs/>
          <w:sz w:val="24"/>
          <w:szCs w:val="24"/>
          <w:lang w:val="pt-BR"/>
        </w:rPr>
        <w:t>Black-</w:t>
      </w:r>
      <w:proofErr w:type="spellStart"/>
      <w:r w:rsidRPr="00684B6C">
        <w:rPr>
          <w:b/>
          <w:bCs/>
          <w:sz w:val="24"/>
          <w:szCs w:val="24"/>
          <w:lang w:val="pt-BR"/>
        </w:rPr>
        <w:t>Litterman</w:t>
      </w:r>
      <w:proofErr w:type="spellEnd"/>
      <w:r w:rsidRPr="00684B6C">
        <w:rPr>
          <w:sz w:val="24"/>
          <w:szCs w:val="24"/>
          <w:lang w:val="pt-BR"/>
        </w:rPr>
        <w:t xml:space="preserve"> foca na melhoria da </w:t>
      </w:r>
      <w:r w:rsidRPr="00684B6C">
        <w:rPr>
          <w:b/>
          <w:bCs/>
          <w:sz w:val="24"/>
          <w:szCs w:val="24"/>
          <w:lang w:val="pt-BR"/>
        </w:rPr>
        <w:t>Estimativa de Retorno</w:t>
      </w:r>
      <w:r w:rsidRPr="00684B6C">
        <w:rPr>
          <w:sz w:val="24"/>
          <w:szCs w:val="24"/>
          <w:lang w:val="pt-BR"/>
        </w:rPr>
        <w:t xml:space="preserve"> (Primeiro Momento, $\mu$).</w:t>
      </w:r>
    </w:p>
    <w:p w14:paraId="1C357ADF" w14:textId="77777777" w:rsidR="00684B6C" w:rsidRPr="00684B6C" w:rsidRDefault="00684B6C" w:rsidP="00684B6C">
      <w:pPr>
        <w:numPr>
          <w:ilvl w:val="0"/>
          <w:numId w:val="92"/>
        </w:numPr>
        <w:spacing w:line="360" w:lineRule="auto"/>
        <w:jc w:val="both"/>
        <w:rPr>
          <w:sz w:val="24"/>
          <w:szCs w:val="24"/>
          <w:lang w:val="pt-BR"/>
        </w:rPr>
      </w:pPr>
      <w:r w:rsidRPr="00684B6C">
        <w:rPr>
          <w:b/>
          <w:bCs/>
          <w:sz w:val="24"/>
          <w:szCs w:val="24"/>
          <w:lang w:val="pt-BR"/>
        </w:rPr>
        <w:t>PMPT</w:t>
      </w:r>
      <w:r w:rsidRPr="00684B6C">
        <w:rPr>
          <w:sz w:val="24"/>
          <w:szCs w:val="24"/>
          <w:lang w:val="pt-BR"/>
        </w:rPr>
        <w:t xml:space="preserve"> foca na melhoria da </w:t>
      </w:r>
      <w:r w:rsidRPr="00684B6C">
        <w:rPr>
          <w:b/>
          <w:bCs/>
          <w:sz w:val="24"/>
          <w:szCs w:val="24"/>
          <w:lang w:val="pt-BR"/>
        </w:rPr>
        <w:t>Medição de Risco</w:t>
      </w:r>
      <w:r w:rsidRPr="00684B6C">
        <w:rPr>
          <w:sz w:val="24"/>
          <w:szCs w:val="24"/>
          <w:lang w:val="pt-BR"/>
        </w:rPr>
        <w:t xml:space="preserve"> (Segundos Momentos e Caudas).</w:t>
      </w:r>
    </w:p>
    <w:p w14:paraId="4AB76BEB"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Consequentemente, a fronteira da pesquisa atual em finanças quantitativas propõe modelos híbridos </w:t>
      </w:r>
      <w:r w:rsidRPr="00684B6C">
        <w:rPr>
          <w:b/>
          <w:bCs/>
          <w:sz w:val="24"/>
          <w:szCs w:val="24"/>
          <w:lang w:val="pt-BR"/>
        </w:rPr>
        <w:t>"BL-</w:t>
      </w:r>
      <w:proofErr w:type="spellStart"/>
      <w:r w:rsidRPr="00684B6C">
        <w:rPr>
          <w:b/>
          <w:bCs/>
          <w:sz w:val="24"/>
          <w:szCs w:val="24"/>
          <w:lang w:val="pt-BR"/>
        </w:rPr>
        <w:t>Mean</w:t>
      </w:r>
      <w:proofErr w:type="spellEnd"/>
      <w:r w:rsidRPr="00684B6C">
        <w:rPr>
          <w:b/>
          <w:bCs/>
          <w:sz w:val="24"/>
          <w:szCs w:val="24"/>
          <w:lang w:val="pt-BR"/>
        </w:rPr>
        <w:t>-</w:t>
      </w:r>
      <w:proofErr w:type="spellStart"/>
      <w:r w:rsidRPr="00684B6C">
        <w:rPr>
          <w:b/>
          <w:bCs/>
          <w:sz w:val="24"/>
          <w:szCs w:val="24"/>
          <w:lang w:val="pt-BR"/>
        </w:rPr>
        <w:t>CVaR</w:t>
      </w:r>
      <w:proofErr w:type="spellEnd"/>
      <w:r w:rsidRPr="00684B6C">
        <w:rPr>
          <w:b/>
          <w:bCs/>
          <w:sz w:val="24"/>
          <w:szCs w:val="24"/>
          <w:lang w:val="pt-BR"/>
        </w:rPr>
        <w:t>"</w:t>
      </w:r>
      <w:r w:rsidRPr="00684B6C">
        <w:rPr>
          <w:sz w:val="24"/>
          <w:szCs w:val="24"/>
          <w:lang w:val="pt-BR"/>
        </w:rPr>
        <w:t xml:space="preserve">. Nesta abordagem, utiliza-se a estrutura Bayesiana do BL para derivar o vetor de retornos esperados robustos ($\mu_{BL}$) e, subsequentemente, alimenta-se este vetor em um otimizador que minimiza o </w:t>
      </w:r>
      <w:proofErr w:type="spellStart"/>
      <w:r w:rsidRPr="00684B6C">
        <w:rPr>
          <w:sz w:val="24"/>
          <w:szCs w:val="24"/>
          <w:lang w:val="pt-BR"/>
        </w:rPr>
        <w:t>CVaR</w:t>
      </w:r>
      <w:proofErr w:type="spellEnd"/>
      <w:r w:rsidRPr="00684B6C">
        <w:rPr>
          <w:sz w:val="24"/>
          <w:szCs w:val="24"/>
          <w:lang w:val="pt-BR"/>
        </w:rPr>
        <w:t xml:space="preserve"> ou maximiza o Índice de </w:t>
      </w:r>
      <w:proofErr w:type="spellStart"/>
      <w:r w:rsidRPr="00684B6C">
        <w:rPr>
          <w:sz w:val="24"/>
          <w:szCs w:val="24"/>
          <w:lang w:val="pt-BR"/>
        </w:rPr>
        <w:t>Sortino</w:t>
      </w:r>
      <w:proofErr w:type="spellEnd"/>
      <w:r w:rsidRPr="00684B6C">
        <w:rPr>
          <w:sz w:val="24"/>
          <w:szCs w:val="24"/>
          <w:lang w:val="pt-BR"/>
        </w:rPr>
        <w:t xml:space="preserve"> (PMPT), em vez de minimizar a variância. Estudos empíricos indicam que essa combinação "Inputs BL + Otimizador PMPT" gera os portfólios mais robustos </w:t>
      </w:r>
      <w:r w:rsidRPr="00684B6C">
        <w:rPr>
          <w:i/>
          <w:iCs/>
          <w:sz w:val="24"/>
          <w:szCs w:val="24"/>
          <w:lang w:val="pt-BR"/>
        </w:rPr>
        <w:t>out-</w:t>
      </w:r>
      <w:proofErr w:type="spellStart"/>
      <w:r w:rsidRPr="00684B6C">
        <w:rPr>
          <w:i/>
          <w:iCs/>
          <w:sz w:val="24"/>
          <w:szCs w:val="24"/>
          <w:lang w:val="pt-BR"/>
        </w:rPr>
        <w:t>of</w:t>
      </w:r>
      <w:proofErr w:type="spellEnd"/>
      <w:r w:rsidRPr="00684B6C">
        <w:rPr>
          <w:i/>
          <w:iCs/>
          <w:sz w:val="24"/>
          <w:szCs w:val="24"/>
          <w:lang w:val="pt-BR"/>
        </w:rPr>
        <w:t>-sample</w:t>
      </w:r>
      <w:r w:rsidRPr="00684B6C">
        <w:rPr>
          <w:sz w:val="24"/>
          <w:szCs w:val="24"/>
          <w:lang w:val="pt-BR"/>
        </w:rPr>
        <w:t>, protegendo contra riscos de cauda enquanto evita a instabilidade de alocação.</w:t>
      </w:r>
      <w:r w:rsidRPr="00684B6C">
        <w:rPr>
          <w:sz w:val="24"/>
          <w:szCs w:val="24"/>
          <w:vertAlign w:val="superscript"/>
          <w:lang w:val="pt-BR"/>
        </w:rPr>
        <w:t>28</w:t>
      </w:r>
    </w:p>
    <w:p w14:paraId="79B3E4F8" w14:textId="77777777" w:rsidR="00684B6C" w:rsidRPr="00684B6C" w:rsidRDefault="00684B6C" w:rsidP="00684B6C">
      <w:pPr>
        <w:spacing w:line="360" w:lineRule="auto"/>
        <w:jc w:val="both"/>
        <w:rPr>
          <w:b/>
          <w:bCs/>
          <w:sz w:val="24"/>
          <w:szCs w:val="24"/>
          <w:lang w:val="pt-BR"/>
        </w:rPr>
      </w:pPr>
      <w:r w:rsidRPr="00684B6C">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2295"/>
        <w:gridCol w:w="2547"/>
        <w:gridCol w:w="2479"/>
      </w:tblGrid>
      <w:tr w:rsidR="00684B6C" w:rsidRPr="00684B6C" w14:paraId="3C21CB08"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3ECB1" w14:textId="77777777" w:rsidR="00684B6C" w:rsidRPr="00684B6C" w:rsidRDefault="00684B6C" w:rsidP="00684B6C">
            <w:pPr>
              <w:spacing w:line="360" w:lineRule="auto"/>
              <w:jc w:val="both"/>
              <w:rPr>
                <w:sz w:val="24"/>
                <w:szCs w:val="24"/>
                <w:lang w:val="pt-BR"/>
              </w:rPr>
            </w:pPr>
            <w:r w:rsidRPr="00684B6C">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BF9AC" w14:textId="77777777" w:rsidR="00684B6C" w:rsidRPr="00684B6C" w:rsidRDefault="00684B6C" w:rsidP="00684B6C">
            <w:pPr>
              <w:spacing w:line="360" w:lineRule="auto"/>
              <w:jc w:val="both"/>
              <w:rPr>
                <w:sz w:val="24"/>
                <w:szCs w:val="24"/>
                <w:lang w:val="pt-BR"/>
              </w:rPr>
            </w:pPr>
            <w:r w:rsidRPr="00684B6C">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61E3D" w14:textId="77777777" w:rsidR="00684B6C" w:rsidRPr="00684B6C" w:rsidRDefault="00684B6C" w:rsidP="00684B6C">
            <w:pPr>
              <w:spacing w:line="360" w:lineRule="auto"/>
              <w:jc w:val="both"/>
              <w:rPr>
                <w:sz w:val="24"/>
                <w:szCs w:val="24"/>
                <w:lang w:val="pt-BR"/>
              </w:rPr>
            </w:pPr>
            <w:r w:rsidRPr="00684B6C">
              <w:rPr>
                <w:b/>
                <w:bCs/>
                <w:sz w:val="24"/>
                <w:szCs w:val="24"/>
                <w:lang w:val="pt-BR"/>
              </w:rPr>
              <w:t>Black-</w:t>
            </w:r>
            <w:proofErr w:type="spellStart"/>
            <w:r w:rsidRPr="00684B6C">
              <w:rPr>
                <w:b/>
                <w:bCs/>
                <w:sz w:val="24"/>
                <w:szCs w:val="24"/>
                <w:lang w:val="pt-BR"/>
              </w:rPr>
              <w:t>Litterman</w:t>
            </w:r>
            <w:proofErr w:type="spellEnd"/>
            <w:r w:rsidRPr="00684B6C">
              <w:rPr>
                <w:b/>
                <w:bCs/>
                <w:sz w:val="24"/>
                <w:szCs w:val="24"/>
                <w:lang w:val="pt-BR"/>
              </w:rPr>
              <w:t xml:space="preserve">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2F370" w14:textId="77777777" w:rsidR="00684B6C" w:rsidRPr="00684B6C" w:rsidRDefault="00684B6C" w:rsidP="00684B6C">
            <w:pPr>
              <w:spacing w:line="360" w:lineRule="auto"/>
              <w:jc w:val="both"/>
              <w:rPr>
                <w:sz w:val="24"/>
                <w:szCs w:val="24"/>
                <w:lang w:val="pt-BR"/>
              </w:rPr>
            </w:pPr>
            <w:r w:rsidRPr="00684B6C">
              <w:rPr>
                <w:b/>
                <w:bCs/>
                <w:sz w:val="24"/>
                <w:szCs w:val="24"/>
                <w:lang w:val="pt-BR"/>
              </w:rPr>
              <w:t>PMPT (Pós-Moderna)</w:t>
            </w:r>
          </w:p>
        </w:tc>
      </w:tr>
      <w:tr w:rsidR="00684B6C" w:rsidRPr="00684B6C" w14:paraId="32FABFD9"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76C659" w14:textId="77777777" w:rsidR="00684B6C" w:rsidRPr="00684B6C" w:rsidRDefault="00684B6C" w:rsidP="00684B6C">
            <w:pPr>
              <w:spacing w:line="360" w:lineRule="auto"/>
              <w:jc w:val="both"/>
              <w:rPr>
                <w:sz w:val="24"/>
                <w:szCs w:val="24"/>
                <w:lang w:val="pt-BR"/>
              </w:rPr>
            </w:pPr>
            <w:r w:rsidRPr="00684B6C">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4395F" w14:textId="77777777" w:rsidR="00684B6C" w:rsidRPr="00684B6C" w:rsidRDefault="00684B6C" w:rsidP="00684B6C">
            <w:pPr>
              <w:spacing w:line="360" w:lineRule="auto"/>
              <w:jc w:val="both"/>
              <w:rPr>
                <w:sz w:val="24"/>
                <w:szCs w:val="24"/>
                <w:lang w:val="pt-BR"/>
              </w:rPr>
            </w:pPr>
            <w:r w:rsidRPr="00684B6C">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9C0DD" w14:textId="77777777" w:rsidR="00684B6C" w:rsidRPr="00684B6C" w:rsidRDefault="00684B6C" w:rsidP="00684B6C">
            <w:pPr>
              <w:spacing w:line="360" w:lineRule="auto"/>
              <w:jc w:val="both"/>
              <w:rPr>
                <w:sz w:val="24"/>
                <w:szCs w:val="24"/>
                <w:lang w:val="pt-BR"/>
              </w:rPr>
            </w:pPr>
            <w:r w:rsidRPr="00684B6C">
              <w:rPr>
                <w:sz w:val="24"/>
                <w:szCs w:val="24"/>
                <w:lang w:val="pt-BR"/>
              </w:rPr>
              <w:t>Estabilidade da Estimativa ($\mu$)</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89F78" w14:textId="77777777" w:rsidR="00684B6C" w:rsidRPr="00684B6C" w:rsidRDefault="00684B6C" w:rsidP="00684B6C">
            <w:pPr>
              <w:spacing w:line="360" w:lineRule="auto"/>
              <w:jc w:val="both"/>
              <w:rPr>
                <w:sz w:val="24"/>
                <w:szCs w:val="24"/>
                <w:lang w:val="pt-BR"/>
              </w:rPr>
            </w:pPr>
            <w:r w:rsidRPr="00684B6C">
              <w:rPr>
                <w:sz w:val="24"/>
                <w:szCs w:val="24"/>
                <w:lang w:val="pt-BR"/>
              </w:rPr>
              <w:t>Assimetria do Risco (</w:t>
            </w:r>
            <w:proofErr w:type="spellStart"/>
            <w:r w:rsidRPr="00684B6C">
              <w:rPr>
                <w:sz w:val="24"/>
                <w:szCs w:val="24"/>
                <w:lang w:val="pt-BR"/>
              </w:rPr>
              <w:t>Downside</w:t>
            </w:r>
            <w:proofErr w:type="spellEnd"/>
            <w:r w:rsidRPr="00684B6C">
              <w:rPr>
                <w:sz w:val="24"/>
                <w:szCs w:val="24"/>
                <w:lang w:val="pt-BR"/>
              </w:rPr>
              <w:t>)</w:t>
            </w:r>
          </w:p>
        </w:tc>
      </w:tr>
      <w:tr w:rsidR="00684B6C" w:rsidRPr="00684B6C" w14:paraId="2A7CE7E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EA80B" w14:textId="77777777" w:rsidR="00684B6C" w:rsidRPr="00684B6C" w:rsidRDefault="00684B6C" w:rsidP="00684B6C">
            <w:pPr>
              <w:spacing w:line="360" w:lineRule="auto"/>
              <w:jc w:val="both"/>
              <w:rPr>
                <w:sz w:val="24"/>
                <w:szCs w:val="24"/>
                <w:lang w:val="pt-BR"/>
              </w:rPr>
            </w:pPr>
            <w:r w:rsidRPr="00684B6C">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1A162" w14:textId="77777777" w:rsidR="00684B6C" w:rsidRPr="00684B6C" w:rsidRDefault="00684B6C" w:rsidP="00684B6C">
            <w:pPr>
              <w:spacing w:line="360" w:lineRule="auto"/>
              <w:jc w:val="both"/>
              <w:rPr>
                <w:sz w:val="24"/>
                <w:szCs w:val="24"/>
                <w:lang w:val="pt-BR"/>
              </w:rPr>
            </w:pPr>
            <w:r w:rsidRPr="00684B6C">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92251" w14:textId="77777777" w:rsidR="00684B6C" w:rsidRPr="00684B6C" w:rsidRDefault="00684B6C" w:rsidP="00684B6C">
            <w:pPr>
              <w:spacing w:line="360" w:lineRule="auto"/>
              <w:jc w:val="both"/>
              <w:rPr>
                <w:sz w:val="24"/>
                <w:szCs w:val="24"/>
                <w:lang w:val="pt-BR"/>
              </w:rPr>
            </w:pPr>
            <w:r w:rsidRPr="00684B6C">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63E9D" w14:textId="77777777" w:rsidR="00684B6C" w:rsidRPr="00684B6C" w:rsidRDefault="00684B6C" w:rsidP="00684B6C">
            <w:pPr>
              <w:spacing w:line="360" w:lineRule="auto"/>
              <w:jc w:val="both"/>
              <w:rPr>
                <w:sz w:val="24"/>
                <w:szCs w:val="24"/>
                <w:lang w:val="pt-BR"/>
              </w:rPr>
            </w:pPr>
            <w:r w:rsidRPr="00684B6C">
              <w:rPr>
                <w:sz w:val="24"/>
                <w:szCs w:val="24"/>
                <w:lang w:val="pt-BR"/>
              </w:rPr>
              <w:t>Histórico ou Subjetivo</w:t>
            </w:r>
          </w:p>
        </w:tc>
      </w:tr>
      <w:tr w:rsidR="00684B6C" w:rsidRPr="00684B6C" w14:paraId="2E61DB12"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DA2F3D" w14:textId="77777777" w:rsidR="00684B6C" w:rsidRPr="00684B6C" w:rsidRDefault="00684B6C" w:rsidP="00684B6C">
            <w:pPr>
              <w:spacing w:line="360" w:lineRule="auto"/>
              <w:jc w:val="both"/>
              <w:rPr>
                <w:sz w:val="24"/>
                <w:szCs w:val="24"/>
                <w:lang w:val="pt-BR"/>
              </w:rPr>
            </w:pPr>
            <w:r w:rsidRPr="00684B6C">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2FD39" w14:textId="77777777" w:rsidR="00684B6C" w:rsidRPr="00684B6C" w:rsidRDefault="00684B6C" w:rsidP="00684B6C">
            <w:pPr>
              <w:spacing w:line="360" w:lineRule="auto"/>
              <w:jc w:val="both"/>
              <w:rPr>
                <w:sz w:val="24"/>
                <w:szCs w:val="24"/>
                <w:lang w:val="pt-BR"/>
              </w:rPr>
            </w:pPr>
            <w:r w:rsidRPr="00684B6C">
              <w:rPr>
                <w:sz w:val="24"/>
                <w:szCs w:val="24"/>
                <w:lang w:val="pt-BR"/>
              </w:rPr>
              <w:t>Maximiza Erros (</w:t>
            </w:r>
            <w:proofErr w:type="spellStart"/>
            <w:r w:rsidRPr="00684B6C">
              <w:rPr>
                <w:sz w:val="24"/>
                <w:szCs w:val="24"/>
                <w:lang w:val="pt-BR"/>
              </w:rPr>
              <w:t>Michaud</w:t>
            </w:r>
            <w:proofErr w:type="spellEnd"/>
            <w:r w:rsidRPr="00684B6C">
              <w:rPr>
                <w:sz w:val="24"/>
                <w:szCs w:val="24"/>
                <w:lang w:val="pt-B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920D1"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Mitiga via </w:t>
            </w:r>
            <w:proofErr w:type="spellStart"/>
            <w:r w:rsidRPr="00684B6C">
              <w:rPr>
                <w:i/>
                <w:iCs/>
                <w:sz w:val="24"/>
                <w:szCs w:val="24"/>
                <w:lang w:val="pt-BR"/>
              </w:rPr>
              <w:t>Shrinkage</w:t>
            </w:r>
            <w:proofErr w:type="spellEnd"/>
            <w:r w:rsidRPr="00684B6C">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CB2BD" w14:textId="77777777" w:rsidR="00684B6C" w:rsidRPr="00684B6C" w:rsidRDefault="00684B6C" w:rsidP="00684B6C">
            <w:pPr>
              <w:spacing w:line="360" w:lineRule="auto"/>
              <w:jc w:val="both"/>
              <w:rPr>
                <w:sz w:val="24"/>
                <w:szCs w:val="24"/>
                <w:lang w:val="pt-BR"/>
              </w:rPr>
            </w:pPr>
            <w:r w:rsidRPr="00684B6C">
              <w:rPr>
                <w:sz w:val="24"/>
                <w:szCs w:val="24"/>
                <w:lang w:val="pt-BR"/>
              </w:rPr>
              <w:t>Neutro (Depende do Input)</w:t>
            </w:r>
          </w:p>
        </w:tc>
      </w:tr>
      <w:tr w:rsidR="00684B6C" w:rsidRPr="00684B6C" w14:paraId="0F604E9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E1648" w14:textId="77777777" w:rsidR="00684B6C" w:rsidRPr="00684B6C" w:rsidRDefault="00684B6C" w:rsidP="00684B6C">
            <w:pPr>
              <w:spacing w:line="360" w:lineRule="auto"/>
              <w:jc w:val="both"/>
              <w:rPr>
                <w:sz w:val="24"/>
                <w:szCs w:val="24"/>
                <w:lang w:val="pt-BR"/>
              </w:rPr>
            </w:pPr>
            <w:r w:rsidRPr="00684B6C">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9B2B4" w14:textId="77777777" w:rsidR="00684B6C" w:rsidRPr="00684B6C" w:rsidRDefault="00684B6C" w:rsidP="00684B6C">
            <w:pPr>
              <w:spacing w:line="360" w:lineRule="auto"/>
              <w:jc w:val="both"/>
              <w:rPr>
                <w:sz w:val="24"/>
                <w:szCs w:val="24"/>
                <w:lang w:val="pt-BR"/>
              </w:rPr>
            </w:pPr>
            <w:r w:rsidRPr="00684B6C">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9889E" w14:textId="77777777" w:rsidR="00684B6C" w:rsidRPr="00684B6C" w:rsidRDefault="00684B6C" w:rsidP="00684B6C">
            <w:pPr>
              <w:spacing w:line="360" w:lineRule="auto"/>
              <w:jc w:val="both"/>
              <w:rPr>
                <w:sz w:val="24"/>
                <w:szCs w:val="24"/>
                <w:lang w:val="pt-BR"/>
              </w:rPr>
            </w:pPr>
            <w:r w:rsidRPr="00684B6C">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AFE72" w14:textId="77777777" w:rsidR="00684B6C" w:rsidRPr="00684B6C" w:rsidRDefault="00684B6C" w:rsidP="00684B6C">
            <w:pPr>
              <w:spacing w:line="360" w:lineRule="auto"/>
              <w:jc w:val="both"/>
              <w:rPr>
                <w:sz w:val="24"/>
                <w:szCs w:val="24"/>
                <w:lang w:val="pt-BR"/>
              </w:rPr>
            </w:pPr>
            <w:proofErr w:type="spellStart"/>
            <w:r w:rsidRPr="00684B6C">
              <w:rPr>
                <w:sz w:val="24"/>
                <w:szCs w:val="24"/>
                <w:lang w:val="pt-BR"/>
              </w:rPr>
              <w:t>Semivariância</w:t>
            </w:r>
            <w:proofErr w:type="spellEnd"/>
            <w:r w:rsidRPr="00684B6C">
              <w:rPr>
                <w:sz w:val="24"/>
                <w:szCs w:val="24"/>
                <w:lang w:val="pt-BR"/>
              </w:rPr>
              <w:t xml:space="preserve">, </w:t>
            </w:r>
            <w:proofErr w:type="spellStart"/>
            <w:r w:rsidRPr="00684B6C">
              <w:rPr>
                <w:sz w:val="24"/>
                <w:szCs w:val="24"/>
                <w:lang w:val="pt-BR"/>
              </w:rPr>
              <w:t>CVaR</w:t>
            </w:r>
            <w:proofErr w:type="spellEnd"/>
            <w:r w:rsidRPr="00684B6C">
              <w:rPr>
                <w:sz w:val="24"/>
                <w:szCs w:val="24"/>
                <w:lang w:val="pt-BR"/>
              </w:rPr>
              <w:t>, LPM</w:t>
            </w:r>
          </w:p>
        </w:tc>
      </w:tr>
      <w:tr w:rsidR="00684B6C" w:rsidRPr="00684B6C" w14:paraId="115C2BEE"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364A5" w14:textId="77777777" w:rsidR="00684B6C" w:rsidRPr="00684B6C" w:rsidRDefault="00684B6C" w:rsidP="00684B6C">
            <w:pPr>
              <w:spacing w:line="360" w:lineRule="auto"/>
              <w:jc w:val="both"/>
              <w:rPr>
                <w:sz w:val="24"/>
                <w:szCs w:val="24"/>
                <w:lang w:val="pt-BR"/>
              </w:rPr>
            </w:pPr>
            <w:r w:rsidRPr="00684B6C">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908D4" w14:textId="77777777" w:rsidR="00684B6C" w:rsidRPr="00684B6C" w:rsidRDefault="00684B6C" w:rsidP="00684B6C">
            <w:pPr>
              <w:spacing w:line="360" w:lineRule="auto"/>
              <w:jc w:val="both"/>
              <w:rPr>
                <w:sz w:val="24"/>
                <w:szCs w:val="24"/>
                <w:lang w:val="pt-BR"/>
              </w:rPr>
            </w:pPr>
            <w:r w:rsidRPr="00684B6C">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45C4D" w14:textId="77777777" w:rsidR="00684B6C" w:rsidRPr="00684B6C" w:rsidRDefault="00684B6C" w:rsidP="00684B6C">
            <w:pPr>
              <w:spacing w:line="360" w:lineRule="auto"/>
              <w:jc w:val="both"/>
              <w:rPr>
                <w:sz w:val="24"/>
                <w:szCs w:val="24"/>
                <w:lang w:val="pt-BR"/>
              </w:rPr>
            </w:pPr>
            <w:r w:rsidRPr="00684B6C">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59AB1" w14:textId="77777777" w:rsidR="00684B6C" w:rsidRPr="00684B6C" w:rsidRDefault="00684B6C" w:rsidP="00684B6C">
            <w:pPr>
              <w:spacing w:line="360" w:lineRule="auto"/>
              <w:jc w:val="both"/>
              <w:rPr>
                <w:sz w:val="24"/>
                <w:szCs w:val="24"/>
                <w:lang w:val="pt-BR"/>
              </w:rPr>
            </w:pPr>
            <w:r w:rsidRPr="00684B6C">
              <w:rPr>
                <w:sz w:val="24"/>
                <w:szCs w:val="24"/>
                <w:lang w:val="pt-BR"/>
              </w:rPr>
              <w:t>Proteção de Cauda e Assimetria</w:t>
            </w:r>
          </w:p>
        </w:tc>
      </w:tr>
    </w:tbl>
    <w:p w14:paraId="180E02B5" w14:textId="77777777" w:rsidR="00684B6C" w:rsidRPr="00684B6C" w:rsidRDefault="00000000" w:rsidP="00684B6C">
      <w:pPr>
        <w:spacing w:line="360" w:lineRule="auto"/>
        <w:jc w:val="both"/>
        <w:rPr>
          <w:sz w:val="24"/>
          <w:szCs w:val="24"/>
          <w:lang w:val="pt-BR"/>
        </w:rPr>
      </w:pPr>
      <w:r>
        <w:rPr>
          <w:sz w:val="24"/>
          <w:szCs w:val="24"/>
          <w:lang w:val="pt-BR"/>
        </w:rPr>
        <w:pict w14:anchorId="35346060">
          <v:rect id="_x0000_i1036" style="width:0;height:1.5pt" o:hralign="center" o:hrstd="t" o:hr="t" fillcolor="#a0a0a0" stroked="f"/>
        </w:pict>
      </w:r>
    </w:p>
    <w:p w14:paraId="6C8AAAE6"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3.7 Limitações e Extensões Modernas</w:t>
      </w:r>
    </w:p>
    <w:p w14:paraId="1ECB2EE5" w14:textId="77777777" w:rsidR="00684B6C" w:rsidRPr="00684B6C" w:rsidRDefault="00684B6C" w:rsidP="00684B6C">
      <w:pPr>
        <w:spacing w:line="360" w:lineRule="auto"/>
        <w:jc w:val="both"/>
        <w:rPr>
          <w:sz w:val="24"/>
          <w:szCs w:val="24"/>
          <w:lang w:val="pt-BR"/>
        </w:rPr>
      </w:pPr>
      <w:r w:rsidRPr="00684B6C">
        <w:rPr>
          <w:sz w:val="24"/>
          <w:szCs w:val="24"/>
          <w:lang w:val="pt-BR"/>
        </w:rPr>
        <w:t>Apesar de sua elegância, o modelo BL clássico de 1992 não é isento de falhas, muitas das quais derivam de suas premissas simplificadoras herdadas da MPT.</w:t>
      </w:r>
    </w:p>
    <w:p w14:paraId="73D2CC0C" w14:textId="77777777" w:rsidR="00684B6C" w:rsidRPr="00684B6C" w:rsidRDefault="00684B6C" w:rsidP="00684B6C">
      <w:pPr>
        <w:spacing w:line="360" w:lineRule="auto"/>
        <w:jc w:val="both"/>
        <w:rPr>
          <w:b/>
          <w:bCs/>
          <w:sz w:val="24"/>
          <w:szCs w:val="24"/>
          <w:lang w:val="pt-BR"/>
        </w:rPr>
      </w:pPr>
      <w:r w:rsidRPr="00684B6C">
        <w:rPr>
          <w:b/>
          <w:bCs/>
          <w:sz w:val="24"/>
          <w:szCs w:val="24"/>
          <w:lang w:val="pt-BR"/>
        </w:rPr>
        <w:lastRenderedPageBreak/>
        <w:t>3.7.1 A Dependência da Normalidade e do CAPM</w:t>
      </w:r>
    </w:p>
    <w:p w14:paraId="78EAE5C9" w14:textId="77777777" w:rsidR="00684B6C" w:rsidRPr="00684B6C" w:rsidRDefault="00684B6C" w:rsidP="00684B6C">
      <w:pPr>
        <w:spacing w:line="360" w:lineRule="auto"/>
        <w:jc w:val="both"/>
        <w:rPr>
          <w:sz w:val="24"/>
          <w:szCs w:val="24"/>
          <w:lang w:val="pt-BR"/>
        </w:rPr>
      </w:pPr>
      <w:r w:rsidRPr="00684B6C">
        <w:rPr>
          <w:sz w:val="24"/>
          <w:szCs w:val="24"/>
          <w:lang w:val="pt-BR"/>
        </w:rPr>
        <w:t>O modelo assume que os retornos dos ativos seguem uma distribuição Normal Multivariada. Esta suposição é empiricamente rejeitada pela presença observada de "caudas gordas" (</w:t>
      </w:r>
      <w:proofErr w:type="spellStart"/>
      <w:r w:rsidRPr="00684B6C">
        <w:rPr>
          <w:sz w:val="24"/>
          <w:szCs w:val="24"/>
          <w:lang w:val="pt-BR"/>
        </w:rPr>
        <w:t>leptocurtose</w:t>
      </w:r>
      <w:proofErr w:type="spellEnd"/>
      <w:r w:rsidRPr="00684B6C">
        <w:rPr>
          <w:sz w:val="24"/>
          <w:szCs w:val="24"/>
          <w:lang w:val="pt-BR"/>
        </w:rPr>
        <w:t>) e assimetria (</w:t>
      </w:r>
      <w:proofErr w:type="spellStart"/>
      <w:r w:rsidRPr="00684B6C">
        <w:rPr>
          <w:i/>
          <w:iCs/>
          <w:sz w:val="24"/>
          <w:szCs w:val="24"/>
          <w:lang w:val="pt-BR"/>
        </w:rPr>
        <w:t>skewness</w:t>
      </w:r>
      <w:proofErr w:type="spellEnd"/>
      <w:r w:rsidRPr="00684B6C">
        <w:rPr>
          <w:sz w:val="24"/>
          <w:szCs w:val="24"/>
          <w:lang w:val="pt-BR"/>
        </w:rPr>
        <w:t>) nos mercados financeiros, especialmente em períodos de crise.</w:t>
      </w:r>
      <w:r w:rsidRPr="00684B6C">
        <w:rPr>
          <w:sz w:val="24"/>
          <w:szCs w:val="24"/>
          <w:vertAlign w:val="superscript"/>
          <w:lang w:val="pt-BR"/>
        </w:rPr>
        <w:t>30</w:t>
      </w:r>
      <w:r w:rsidRPr="00684B6C">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sidRPr="00684B6C">
        <w:rPr>
          <w:i/>
          <w:iCs/>
          <w:sz w:val="24"/>
          <w:szCs w:val="24"/>
          <w:lang w:val="pt-BR"/>
        </w:rPr>
        <w:t>proxy</w:t>
      </w:r>
      <w:r w:rsidRPr="00684B6C">
        <w:rPr>
          <w:sz w:val="24"/>
          <w:szCs w:val="24"/>
          <w:lang w:val="pt-BR"/>
        </w:rPr>
        <w:t xml:space="preserve"> do portfólio de mercado for inadequado, o ponto de ancoragem $\Pi$ estará enviesado ("</w:t>
      </w:r>
      <w:proofErr w:type="spellStart"/>
      <w:r w:rsidRPr="00684B6C">
        <w:rPr>
          <w:sz w:val="24"/>
          <w:szCs w:val="24"/>
          <w:lang w:val="pt-BR"/>
        </w:rPr>
        <w:t>Garbage</w:t>
      </w:r>
      <w:proofErr w:type="spellEnd"/>
      <w:r w:rsidRPr="00684B6C">
        <w:rPr>
          <w:sz w:val="24"/>
          <w:szCs w:val="24"/>
          <w:lang w:val="pt-BR"/>
        </w:rPr>
        <w:t xml:space="preserve"> In"), contaminando toda a alocação subsequente.</w:t>
      </w:r>
      <w:r w:rsidRPr="00684B6C">
        <w:rPr>
          <w:sz w:val="24"/>
          <w:szCs w:val="24"/>
          <w:vertAlign w:val="superscript"/>
          <w:lang w:val="pt-BR"/>
        </w:rPr>
        <w:t>11</w:t>
      </w:r>
    </w:p>
    <w:p w14:paraId="667E52EB" w14:textId="77777777" w:rsidR="00684B6C" w:rsidRPr="00684B6C" w:rsidRDefault="00684B6C" w:rsidP="00684B6C">
      <w:pPr>
        <w:spacing w:line="360" w:lineRule="auto"/>
        <w:jc w:val="both"/>
        <w:rPr>
          <w:b/>
          <w:bCs/>
          <w:sz w:val="24"/>
          <w:szCs w:val="24"/>
          <w:lang w:val="en-US"/>
        </w:rPr>
      </w:pPr>
      <w:r w:rsidRPr="00684B6C">
        <w:rPr>
          <w:b/>
          <w:bCs/>
          <w:sz w:val="24"/>
          <w:szCs w:val="24"/>
          <w:lang w:val="en-US"/>
        </w:rPr>
        <w:t>3.7.2 Entropy Pooling e Fully Flexible Views (</w:t>
      </w:r>
      <w:proofErr w:type="spellStart"/>
      <w:r w:rsidRPr="00684B6C">
        <w:rPr>
          <w:b/>
          <w:bCs/>
          <w:sz w:val="24"/>
          <w:szCs w:val="24"/>
          <w:lang w:val="en-US"/>
        </w:rPr>
        <w:t>Meucci</w:t>
      </w:r>
      <w:proofErr w:type="spellEnd"/>
      <w:r w:rsidRPr="00684B6C">
        <w:rPr>
          <w:b/>
          <w:bCs/>
          <w:sz w:val="24"/>
          <w:szCs w:val="24"/>
          <w:lang w:val="en-US"/>
        </w:rPr>
        <w:t>)</w:t>
      </w:r>
    </w:p>
    <w:p w14:paraId="173FE7CD" w14:textId="77777777" w:rsidR="00684B6C" w:rsidRPr="00684B6C" w:rsidRDefault="00684B6C" w:rsidP="00684B6C">
      <w:pPr>
        <w:spacing w:line="360" w:lineRule="auto"/>
        <w:jc w:val="both"/>
        <w:rPr>
          <w:sz w:val="24"/>
          <w:szCs w:val="24"/>
          <w:lang w:val="pt-BR"/>
        </w:rPr>
      </w:pPr>
      <w:r w:rsidRPr="00684B6C">
        <w:rPr>
          <w:sz w:val="24"/>
          <w:szCs w:val="24"/>
          <w:lang w:val="pt-BR"/>
        </w:rPr>
        <w:t xml:space="preserve">Para superar a restrição da normalidade, Attilio </w:t>
      </w:r>
      <w:proofErr w:type="spellStart"/>
      <w:r w:rsidRPr="00684B6C">
        <w:rPr>
          <w:sz w:val="24"/>
          <w:szCs w:val="24"/>
          <w:lang w:val="pt-BR"/>
        </w:rPr>
        <w:t>Meucci</w:t>
      </w:r>
      <w:proofErr w:type="spellEnd"/>
      <w:r w:rsidRPr="00684B6C">
        <w:rPr>
          <w:sz w:val="24"/>
          <w:szCs w:val="24"/>
          <w:lang w:val="pt-BR"/>
        </w:rPr>
        <w:t xml:space="preserve"> (2008, 2010) introduziu a generalização conhecida como </w:t>
      </w:r>
      <w:proofErr w:type="spellStart"/>
      <w:r w:rsidRPr="00684B6C">
        <w:rPr>
          <w:b/>
          <w:bCs/>
          <w:sz w:val="24"/>
          <w:szCs w:val="24"/>
          <w:lang w:val="pt-BR"/>
        </w:rPr>
        <w:t>Entropy</w:t>
      </w:r>
      <w:proofErr w:type="spellEnd"/>
      <w:r w:rsidRPr="00684B6C">
        <w:rPr>
          <w:b/>
          <w:bCs/>
          <w:sz w:val="24"/>
          <w:szCs w:val="24"/>
          <w:lang w:val="pt-BR"/>
        </w:rPr>
        <w:t xml:space="preserve"> </w:t>
      </w:r>
      <w:proofErr w:type="spellStart"/>
      <w:r w:rsidRPr="00684B6C">
        <w:rPr>
          <w:b/>
          <w:bCs/>
          <w:sz w:val="24"/>
          <w:szCs w:val="24"/>
          <w:lang w:val="pt-BR"/>
        </w:rPr>
        <w:t>Pooling</w:t>
      </w:r>
      <w:proofErr w:type="spellEnd"/>
      <w:r w:rsidRPr="00684B6C">
        <w:rPr>
          <w:sz w:val="24"/>
          <w:szCs w:val="24"/>
          <w:lang w:val="pt-BR"/>
        </w:rPr>
        <w:t xml:space="preserve"> (Agrupamento de Entropia). Diferente do BL que usa fórmulas fechadas para conjugados gaussianos, o </w:t>
      </w:r>
      <w:proofErr w:type="spellStart"/>
      <w:r w:rsidRPr="00684B6C">
        <w:rPr>
          <w:sz w:val="24"/>
          <w:szCs w:val="24"/>
          <w:lang w:val="pt-BR"/>
        </w:rPr>
        <w:t>Entropy</w:t>
      </w:r>
      <w:proofErr w:type="spellEnd"/>
      <w:r w:rsidRPr="00684B6C">
        <w:rPr>
          <w:sz w:val="24"/>
          <w:szCs w:val="24"/>
          <w:lang w:val="pt-BR"/>
        </w:rPr>
        <w:t xml:space="preserve"> </w:t>
      </w:r>
      <w:proofErr w:type="spellStart"/>
      <w:r w:rsidRPr="00684B6C">
        <w:rPr>
          <w:sz w:val="24"/>
          <w:szCs w:val="24"/>
          <w:lang w:val="pt-BR"/>
        </w:rPr>
        <w:t>Pooling</w:t>
      </w:r>
      <w:proofErr w:type="spellEnd"/>
      <w:r w:rsidRPr="00684B6C">
        <w:rPr>
          <w:sz w:val="24"/>
          <w:szCs w:val="24"/>
          <w:lang w:val="pt-BR"/>
        </w:rPr>
        <w:t xml:space="preserve"> utiliza otimização numérica para minimizar a </w:t>
      </w:r>
      <w:r w:rsidRPr="00684B6C">
        <w:rPr>
          <w:b/>
          <w:bCs/>
          <w:sz w:val="24"/>
          <w:szCs w:val="24"/>
          <w:lang w:val="pt-BR"/>
        </w:rPr>
        <w:t xml:space="preserve">Divergência de </w:t>
      </w:r>
      <w:proofErr w:type="spellStart"/>
      <w:r w:rsidRPr="00684B6C">
        <w:rPr>
          <w:b/>
          <w:bCs/>
          <w:sz w:val="24"/>
          <w:szCs w:val="24"/>
          <w:lang w:val="pt-BR"/>
        </w:rPr>
        <w:t>Kullback-Leibler</w:t>
      </w:r>
      <w:proofErr w:type="spellEnd"/>
      <w:r w:rsidRPr="00684B6C">
        <w:rPr>
          <w:sz w:val="24"/>
          <w:szCs w:val="24"/>
          <w:lang w:val="pt-BR"/>
        </w:rPr>
        <w:t xml:space="preserve"> (Entropia Relativa) entre a distribuição Prior e a Posterior.</w:t>
      </w:r>
      <w:r w:rsidRPr="00684B6C">
        <w:rPr>
          <w:sz w:val="24"/>
          <w:szCs w:val="24"/>
          <w:vertAlign w:val="superscript"/>
          <w:lang w:val="pt-BR"/>
        </w:rPr>
        <w:t>30</w:t>
      </w:r>
    </w:p>
    <w:p w14:paraId="09AC6291" w14:textId="77777777" w:rsidR="00684B6C" w:rsidRPr="00684B6C" w:rsidRDefault="00684B6C" w:rsidP="00684B6C">
      <w:pPr>
        <w:spacing w:line="360" w:lineRule="auto"/>
        <w:jc w:val="both"/>
        <w:rPr>
          <w:sz w:val="24"/>
          <w:szCs w:val="24"/>
          <w:lang w:val="pt-BR"/>
        </w:rPr>
      </w:pPr>
      <w:r w:rsidRPr="00684B6C">
        <w:rPr>
          <w:sz w:val="24"/>
          <w:szCs w:val="24"/>
          <w:lang w:val="pt-BR"/>
        </w:rPr>
        <w:t>As vantagens desta extensão são profundas:</w:t>
      </w:r>
    </w:p>
    <w:p w14:paraId="354E05E8" w14:textId="77777777" w:rsidR="00684B6C" w:rsidRPr="00684B6C" w:rsidRDefault="00684B6C" w:rsidP="00684B6C">
      <w:pPr>
        <w:numPr>
          <w:ilvl w:val="0"/>
          <w:numId w:val="93"/>
        </w:numPr>
        <w:spacing w:line="360" w:lineRule="auto"/>
        <w:jc w:val="both"/>
        <w:rPr>
          <w:sz w:val="24"/>
          <w:szCs w:val="24"/>
          <w:lang w:val="pt-BR"/>
        </w:rPr>
      </w:pPr>
      <w:r w:rsidRPr="00684B6C">
        <w:rPr>
          <w:b/>
          <w:bCs/>
          <w:sz w:val="24"/>
          <w:szCs w:val="24"/>
          <w:lang w:val="pt-BR"/>
        </w:rPr>
        <w:t>Prior Genérico:</w:t>
      </w:r>
      <w:r w:rsidRPr="00684B6C">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0D4555B9" w14:textId="77777777" w:rsidR="00684B6C" w:rsidRPr="00684B6C" w:rsidRDefault="00684B6C" w:rsidP="00684B6C">
      <w:pPr>
        <w:numPr>
          <w:ilvl w:val="0"/>
          <w:numId w:val="93"/>
        </w:numPr>
        <w:spacing w:line="360" w:lineRule="auto"/>
        <w:jc w:val="both"/>
        <w:rPr>
          <w:sz w:val="24"/>
          <w:szCs w:val="24"/>
          <w:lang w:val="pt-BR"/>
        </w:rPr>
      </w:pPr>
      <w:r w:rsidRPr="00684B6C">
        <w:rPr>
          <w:b/>
          <w:bCs/>
          <w:sz w:val="24"/>
          <w:szCs w:val="24"/>
          <w:lang w:val="pt-BR"/>
        </w:rPr>
        <w:t>Visões Flexíveis:</w:t>
      </w:r>
      <w:r w:rsidRPr="00684B6C">
        <w:rPr>
          <w:sz w:val="24"/>
          <w:szCs w:val="24"/>
          <w:lang w:val="pt-BR"/>
        </w:rPr>
        <w:t xml:space="preserve"> O gestor não se limita a visões sobre médias ($Q$). É possível inserir visões sobre volatilidade ("A </w:t>
      </w:r>
      <w:proofErr w:type="spellStart"/>
      <w:r w:rsidRPr="00684B6C">
        <w:rPr>
          <w:sz w:val="24"/>
          <w:szCs w:val="24"/>
          <w:lang w:val="pt-BR"/>
        </w:rPr>
        <w:t>vol</w:t>
      </w:r>
      <w:proofErr w:type="spellEnd"/>
      <w:r w:rsidRPr="00684B6C">
        <w:rPr>
          <w:sz w:val="24"/>
          <w:szCs w:val="24"/>
          <w:lang w:val="pt-BR"/>
        </w:rPr>
        <w:t xml:space="preserve"> vai aumentar"), correlação, ou medidas de cauda como o </w:t>
      </w:r>
      <w:proofErr w:type="spellStart"/>
      <w:r w:rsidRPr="00684B6C">
        <w:rPr>
          <w:sz w:val="24"/>
          <w:szCs w:val="24"/>
          <w:lang w:val="pt-BR"/>
        </w:rPr>
        <w:t>VaR</w:t>
      </w:r>
      <w:proofErr w:type="spellEnd"/>
      <w:r w:rsidRPr="00684B6C">
        <w:rPr>
          <w:sz w:val="24"/>
          <w:szCs w:val="24"/>
          <w:lang w:val="pt-BR"/>
        </w:rPr>
        <w:t xml:space="preserve"> ("O risco de perda máxima será de 15%").</w:t>
      </w:r>
    </w:p>
    <w:p w14:paraId="37F655C7" w14:textId="77777777" w:rsidR="00684B6C" w:rsidRPr="00684B6C" w:rsidRDefault="00684B6C" w:rsidP="00684B6C">
      <w:pPr>
        <w:numPr>
          <w:ilvl w:val="0"/>
          <w:numId w:val="93"/>
        </w:numPr>
        <w:spacing w:line="360" w:lineRule="auto"/>
        <w:jc w:val="both"/>
        <w:rPr>
          <w:sz w:val="24"/>
          <w:szCs w:val="24"/>
          <w:lang w:val="pt-BR"/>
        </w:rPr>
      </w:pPr>
      <w:r w:rsidRPr="00684B6C">
        <w:rPr>
          <w:b/>
          <w:bCs/>
          <w:sz w:val="24"/>
          <w:szCs w:val="24"/>
          <w:lang w:val="pt-BR"/>
        </w:rPr>
        <w:t>Consistência:</w:t>
      </w:r>
      <w:r w:rsidRPr="00684B6C">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00457648" w14:textId="77777777" w:rsidR="00684B6C" w:rsidRPr="00684B6C" w:rsidRDefault="00684B6C" w:rsidP="00684B6C">
      <w:pPr>
        <w:spacing w:line="360" w:lineRule="auto"/>
        <w:jc w:val="both"/>
        <w:rPr>
          <w:sz w:val="24"/>
          <w:szCs w:val="24"/>
          <w:lang w:val="pt-BR"/>
        </w:rPr>
      </w:pPr>
      <w:r w:rsidRPr="00684B6C">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sidRPr="00684B6C">
        <w:rPr>
          <w:sz w:val="24"/>
          <w:szCs w:val="24"/>
          <w:vertAlign w:val="superscript"/>
          <w:lang w:val="pt-BR"/>
        </w:rPr>
        <w:t>33</w:t>
      </w:r>
    </w:p>
    <w:p w14:paraId="03D76A79" w14:textId="77777777" w:rsidR="00684B6C" w:rsidRPr="00684B6C" w:rsidRDefault="00684B6C" w:rsidP="00684B6C">
      <w:pPr>
        <w:spacing w:line="360" w:lineRule="auto"/>
        <w:jc w:val="both"/>
        <w:rPr>
          <w:b/>
          <w:bCs/>
          <w:sz w:val="24"/>
          <w:szCs w:val="24"/>
          <w:lang w:val="pt-BR"/>
        </w:rPr>
      </w:pPr>
      <w:r w:rsidRPr="00684B6C">
        <w:rPr>
          <w:b/>
          <w:bCs/>
          <w:sz w:val="24"/>
          <w:szCs w:val="24"/>
          <w:lang w:val="pt-BR"/>
        </w:rPr>
        <w:t>3.8 Conclusão do Capítulo</w:t>
      </w:r>
    </w:p>
    <w:p w14:paraId="7A1C4DEA" w14:textId="77777777" w:rsidR="00684B6C" w:rsidRPr="00684B6C" w:rsidRDefault="00684B6C" w:rsidP="00684B6C">
      <w:pPr>
        <w:spacing w:line="360" w:lineRule="auto"/>
        <w:jc w:val="both"/>
        <w:rPr>
          <w:sz w:val="24"/>
          <w:szCs w:val="24"/>
          <w:lang w:val="pt-BR"/>
        </w:rPr>
      </w:pPr>
      <w:r w:rsidRPr="00684B6C">
        <w:rPr>
          <w:sz w:val="24"/>
          <w:szCs w:val="24"/>
          <w:lang w:val="pt-BR"/>
        </w:rPr>
        <w:t>O Modelo de Black-</w:t>
      </w:r>
      <w:proofErr w:type="spellStart"/>
      <w:r w:rsidRPr="00684B6C">
        <w:rPr>
          <w:sz w:val="24"/>
          <w:szCs w:val="24"/>
          <w:lang w:val="pt-BR"/>
        </w:rPr>
        <w:t>Litterman</w:t>
      </w:r>
      <w:proofErr w:type="spellEnd"/>
      <w:r w:rsidRPr="00684B6C">
        <w:rPr>
          <w:sz w:val="24"/>
          <w:szCs w:val="24"/>
          <w:lang w:val="pt-BR"/>
        </w:rPr>
        <w:t xml:space="preserve">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w:t>
      </w:r>
      <w:proofErr w:type="spellStart"/>
      <w:r w:rsidRPr="00684B6C">
        <w:rPr>
          <w:sz w:val="24"/>
          <w:szCs w:val="24"/>
          <w:lang w:val="pt-BR"/>
        </w:rPr>
        <w:t>Idzorek</w:t>
      </w:r>
      <w:proofErr w:type="spellEnd"/>
      <w:r w:rsidRPr="00684B6C">
        <w:rPr>
          <w:sz w:val="24"/>
          <w:szCs w:val="24"/>
          <w:lang w:val="pt-BR"/>
        </w:rPr>
        <w:t xml:space="preserve"> e a </w:t>
      </w:r>
      <w:proofErr w:type="spellStart"/>
      <w:r w:rsidRPr="00684B6C">
        <w:rPr>
          <w:i/>
          <w:iCs/>
          <w:sz w:val="24"/>
          <w:szCs w:val="24"/>
          <w:lang w:val="pt-BR"/>
        </w:rPr>
        <w:t>Entropy</w:t>
      </w:r>
      <w:proofErr w:type="spellEnd"/>
      <w:r w:rsidRPr="00684B6C">
        <w:rPr>
          <w:i/>
          <w:iCs/>
          <w:sz w:val="24"/>
          <w:szCs w:val="24"/>
          <w:lang w:val="pt-BR"/>
        </w:rPr>
        <w:t xml:space="preserve"> </w:t>
      </w:r>
      <w:proofErr w:type="spellStart"/>
      <w:r w:rsidRPr="00684B6C">
        <w:rPr>
          <w:i/>
          <w:iCs/>
          <w:sz w:val="24"/>
          <w:szCs w:val="24"/>
          <w:lang w:val="pt-BR"/>
        </w:rPr>
        <w:t>Pooling</w:t>
      </w:r>
      <w:proofErr w:type="spellEnd"/>
      <w:r w:rsidRPr="00684B6C">
        <w:rPr>
          <w:sz w:val="24"/>
          <w:szCs w:val="24"/>
          <w:lang w:val="pt-BR"/>
        </w:rPr>
        <w:t xml:space="preserve"> de </w:t>
      </w:r>
      <w:proofErr w:type="spellStart"/>
      <w:r w:rsidRPr="00684B6C">
        <w:rPr>
          <w:sz w:val="24"/>
          <w:szCs w:val="24"/>
          <w:lang w:val="pt-BR"/>
        </w:rPr>
        <w:t>Meucci</w:t>
      </w:r>
      <w:proofErr w:type="spellEnd"/>
      <w:r w:rsidRPr="00684B6C">
        <w:rPr>
          <w:sz w:val="24"/>
          <w:szCs w:val="24"/>
          <w:lang w:val="pt-BR"/>
        </w:rPr>
        <w:t xml:space="preserve">, asseguram que o modelo </w:t>
      </w:r>
      <w:r w:rsidRPr="00684B6C">
        <w:rPr>
          <w:sz w:val="24"/>
          <w:szCs w:val="24"/>
          <w:lang w:val="pt-BR"/>
        </w:rPr>
        <w:lastRenderedPageBreak/>
        <w:t>permaneça adaptável a um mundo financeiro cada vez mais complexo e não-normal, servindo como a ponte ideal entre a teoria de eficiência de mercado e a gestão ativa prática.</w:t>
      </w:r>
    </w:p>
    <w:p w14:paraId="7DC69138" w14:textId="77777777" w:rsidR="00684B6C" w:rsidRPr="00684B6C" w:rsidRDefault="00684B6C" w:rsidP="00C52D1A">
      <w:pPr>
        <w:spacing w:line="360" w:lineRule="auto"/>
        <w:jc w:val="both"/>
        <w:rPr>
          <w:sz w:val="24"/>
          <w:szCs w:val="24"/>
          <w:lang w:val="pt-BR"/>
        </w:rPr>
      </w:pPr>
    </w:p>
    <w:p w14:paraId="735771FB" w14:textId="166D64F4" w:rsidR="003460B2" w:rsidRPr="00C52D1A" w:rsidRDefault="003460B2" w:rsidP="00C52D1A">
      <w:pPr>
        <w:spacing w:line="360" w:lineRule="auto"/>
        <w:jc w:val="both"/>
        <w:rPr>
          <w:sz w:val="24"/>
          <w:szCs w:val="24"/>
        </w:rPr>
      </w:pPr>
      <w:r w:rsidRPr="00C52D1A">
        <w:rPr>
          <w:sz w:val="24"/>
          <w:szCs w:val="24"/>
        </w:rPr>
        <w:br w:type="page"/>
      </w:r>
    </w:p>
    <w:p w14:paraId="6F551CEF" w14:textId="77777777" w:rsidR="00405E3C" w:rsidRPr="00C52D1A" w:rsidRDefault="00405E3C" w:rsidP="00C52D1A">
      <w:pPr>
        <w:spacing w:line="360" w:lineRule="auto"/>
        <w:jc w:val="both"/>
        <w:rPr>
          <w:bCs/>
          <w:sz w:val="24"/>
          <w:szCs w:val="24"/>
        </w:rPr>
      </w:pPr>
    </w:p>
    <w:p w14:paraId="7CBCA8CF" w14:textId="77777777" w:rsidR="00657C8B" w:rsidRPr="00CA2B8F" w:rsidRDefault="006C6A33" w:rsidP="0032571A">
      <w:pPr>
        <w:pStyle w:val="Ttulo1"/>
        <w:numPr>
          <w:ilvl w:val="0"/>
          <w:numId w:val="1"/>
        </w:numPr>
        <w:tabs>
          <w:tab w:val="left" w:pos="480"/>
        </w:tabs>
        <w:spacing w:line="360" w:lineRule="auto"/>
        <w:jc w:val="both"/>
        <w:rPr>
          <w:b w:val="0"/>
          <w:sz w:val="24"/>
          <w:szCs w:val="24"/>
        </w:rPr>
      </w:pPr>
      <w:bookmarkStart w:id="41" w:name="_Toc215845554"/>
      <w:r w:rsidRPr="00C52D1A">
        <w:rPr>
          <w:sz w:val="24"/>
          <w:szCs w:val="24"/>
        </w:rPr>
        <w:t>METODOLOGIA</w:t>
      </w:r>
      <w:r w:rsidRPr="00C52D1A">
        <w:rPr>
          <w:spacing w:val="-6"/>
          <w:sz w:val="24"/>
          <w:szCs w:val="24"/>
        </w:rPr>
        <w:t xml:space="preserve"> </w:t>
      </w:r>
      <w:r w:rsidRPr="00C52D1A">
        <w:rPr>
          <w:sz w:val="24"/>
          <w:szCs w:val="24"/>
        </w:rPr>
        <w:t>DA</w:t>
      </w:r>
      <w:r w:rsidRPr="00C52D1A">
        <w:rPr>
          <w:spacing w:val="-5"/>
          <w:sz w:val="24"/>
          <w:szCs w:val="24"/>
        </w:rPr>
        <w:t xml:space="preserve"> </w:t>
      </w:r>
      <w:r w:rsidRPr="00C52D1A">
        <w:rPr>
          <w:spacing w:val="-2"/>
          <w:sz w:val="24"/>
          <w:szCs w:val="24"/>
        </w:rPr>
        <w:t>PESQUISA</w:t>
      </w:r>
      <w:bookmarkEnd w:id="41"/>
    </w:p>
    <w:p w14:paraId="392091E8" w14:textId="77777777" w:rsidR="00CA2B8F" w:rsidRDefault="00CA2B8F" w:rsidP="00CA2B8F">
      <w:pPr>
        <w:pStyle w:val="Ttulo1"/>
        <w:tabs>
          <w:tab w:val="left" w:pos="480"/>
        </w:tabs>
        <w:spacing w:line="360" w:lineRule="auto"/>
        <w:jc w:val="both"/>
        <w:rPr>
          <w:spacing w:val="-2"/>
          <w:sz w:val="24"/>
          <w:szCs w:val="24"/>
        </w:rPr>
      </w:pPr>
    </w:p>
    <w:p w14:paraId="5A92BF1E" w14:textId="77777777" w:rsidR="00CA2B8F" w:rsidRDefault="00CA2B8F" w:rsidP="00CA2B8F">
      <w:pPr>
        <w:spacing w:line="360" w:lineRule="auto"/>
        <w:ind w:firstLine="851"/>
        <w:jc w:val="both"/>
        <w:rPr>
          <w:spacing w:val="-2"/>
          <w:sz w:val="24"/>
          <w:szCs w:val="24"/>
        </w:rPr>
      </w:pPr>
      <w:r w:rsidRPr="00CA2B8F">
        <w:rPr>
          <w:spacing w:val="-2"/>
          <w:sz w:val="24"/>
          <w:szCs w:val="24"/>
        </w:rPr>
        <w:t>A presente pesquisa caracteriza-se quanto à sua natureza como aplicada e quantitativa, utilizando técnicas de modelagem e simulação para avaliar a eficiência de diferentes estratégias de alocação de ativos. O objetivo é analisar comparativamente o desempenho de portfólios construídos sob a ótica da Teoria Moderna do Portfólio (TMP), Teoria Pós-Moderna do Portfólio (PMPT) e o modelo de Black-Litterman (BL), variando os métodos de estimação dos parâmetros de entrada (</w:t>
      </w:r>
      <w:r w:rsidRPr="00CA2B8F">
        <w:rPr>
          <w:i/>
          <w:iCs/>
          <w:spacing w:val="-2"/>
          <w:sz w:val="24"/>
          <w:szCs w:val="24"/>
        </w:rPr>
        <w:t>inputs</w:t>
      </w:r>
      <w:r w:rsidRPr="00CA2B8F">
        <w:rPr>
          <w:spacing w:val="-2"/>
          <w:sz w:val="24"/>
          <w:szCs w:val="24"/>
        </w:rPr>
        <w:t>) e as funções objetivo de otimização.</w:t>
      </w:r>
    </w:p>
    <w:p w14:paraId="2085008A" w14:textId="77777777" w:rsidR="00CA2B8F" w:rsidRPr="00CA2B8F" w:rsidRDefault="00CA2B8F" w:rsidP="00CA2B8F">
      <w:pPr>
        <w:rPr>
          <w:sz w:val="24"/>
          <w:szCs w:val="24"/>
        </w:rPr>
      </w:pPr>
    </w:p>
    <w:p w14:paraId="32C5177F" w14:textId="6418DE95" w:rsidR="00CA2B8F" w:rsidRPr="0061477B" w:rsidRDefault="00CA2B8F" w:rsidP="00CA2B8F">
      <w:pPr>
        <w:pStyle w:val="Ttulo1"/>
        <w:numPr>
          <w:ilvl w:val="1"/>
          <w:numId w:val="1"/>
        </w:numPr>
        <w:tabs>
          <w:tab w:val="left" w:pos="480"/>
        </w:tabs>
        <w:spacing w:line="360" w:lineRule="auto"/>
        <w:jc w:val="both"/>
        <w:rPr>
          <w:b w:val="0"/>
          <w:sz w:val="24"/>
          <w:szCs w:val="24"/>
        </w:rPr>
      </w:pPr>
      <w:bookmarkStart w:id="42" w:name="_Toc215845555"/>
      <w:r w:rsidRPr="001C6289">
        <w:rPr>
          <w:bCs w:val="0"/>
          <w:sz w:val="24"/>
          <w:szCs w:val="24"/>
        </w:rPr>
        <w:t>Universo, Amostra e Dados</w:t>
      </w:r>
      <w:bookmarkEnd w:id="42"/>
    </w:p>
    <w:p w14:paraId="263B8318" w14:textId="26149F7C" w:rsidR="00E638F1" w:rsidRPr="001C6289" w:rsidRDefault="00E638F1" w:rsidP="00CA2B8F">
      <w:pPr>
        <w:rPr>
          <w:bCs/>
          <w:sz w:val="24"/>
          <w:szCs w:val="24"/>
        </w:rPr>
      </w:pPr>
    </w:p>
    <w:p w14:paraId="4F81294A" w14:textId="77777777" w:rsidR="00197E79" w:rsidRPr="00197E79" w:rsidRDefault="00197E79" w:rsidP="00197E79">
      <w:pPr>
        <w:spacing w:line="360" w:lineRule="auto"/>
        <w:ind w:firstLine="851"/>
        <w:jc w:val="both"/>
        <w:rPr>
          <w:bCs/>
          <w:sz w:val="24"/>
          <w:szCs w:val="24"/>
        </w:rPr>
      </w:pPr>
      <w:r w:rsidRPr="00197E79">
        <w:rPr>
          <w:bCs/>
          <w:sz w:val="24"/>
          <w:szCs w:val="24"/>
        </w:rPr>
        <w:t>O universo da pesquisa compreende as ações negociadas na B3 (Brasil, Bolsa, Balcão). Para garantir a liquidez e a operacionalidade das carteiras simuladas, a amostra foi constituída pelos ativos que compõem o Índice Bovespa (Ibovespa) e/ou IBrX-100, rebalanceados quadrimestralmente, excluindo-se aqueles que não apresentaram negociação contínua no período de análise.</w:t>
      </w:r>
    </w:p>
    <w:p w14:paraId="6D40E7FC" w14:textId="0356ED0C" w:rsidR="00197E79" w:rsidRDefault="00197E79" w:rsidP="00197E79">
      <w:pPr>
        <w:spacing w:line="360" w:lineRule="auto"/>
        <w:ind w:firstLine="851"/>
        <w:jc w:val="both"/>
        <w:rPr>
          <w:bCs/>
          <w:sz w:val="24"/>
          <w:szCs w:val="24"/>
        </w:rPr>
      </w:pPr>
      <w:r w:rsidRPr="00197E79">
        <w:rPr>
          <w:bCs/>
          <w:sz w:val="24"/>
          <w:szCs w:val="24"/>
        </w:rPr>
        <w:t>O período de análise estende-se de janeiro de 2010 a dezembro de 202</w:t>
      </w:r>
      <w:r>
        <w:rPr>
          <w:bCs/>
          <w:sz w:val="24"/>
          <w:szCs w:val="24"/>
        </w:rPr>
        <w:t>5</w:t>
      </w:r>
      <w:r w:rsidRPr="00197E79">
        <w:rPr>
          <w:bCs/>
          <w:sz w:val="24"/>
          <w:szCs w:val="24"/>
        </w:rPr>
        <w:t xml:space="preserve"> (considerando dados projetados ou realizados até a data de corte efetiva). Os dados de preços de fechamento ajustados por proventos (dividendos, desdobramentos e bonificações) foram coletados através de bases de dados financeiras confiáveis (Economatica,</w:t>
      </w:r>
      <w:r>
        <w:rPr>
          <w:bCs/>
          <w:sz w:val="24"/>
          <w:szCs w:val="24"/>
        </w:rPr>
        <w:t xml:space="preserve"> Banco Central do Brasil</w:t>
      </w:r>
      <w:r w:rsidRPr="00197E79">
        <w:rPr>
          <w:bCs/>
          <w:sz w:val="24"/>
          <w:szCs w:val="24"/>
        </w:rPr>
        <w:t xml:space="preserve">). Como ativo livre de risco (proxy para </w:t>
      </w:r>
      <m:oMath>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f</m:t>
            </m:r>
          </m:sub>
        </m:sSub>
        <m:r>
          <w:rPr>
            <w:rFonts w:ascii="Cambria Math" w:hAnsi="Cambria Math"/>
            <w:sz w:val="24"/>
            <w:szCs w:val="24"/>
          </w:rPr>
          <m:t xml:space="preserve">) </m:t>
        </m:r>
      </m:oMath>
      <w:r w:rsidRPr="00197E79">
        <w:rPr>
          <w:bCs/>
          <w:sz w:val="24"/>
          <w:szCs w:val="24"/>
        </w:rPr>
        <w:t>, utilizou-se a taxa do Certificado de Depósito Interbancário (CDI).</w:t>
      </w:r>
    </w:p>
    <w:p w14:paraId="20737774" w14:textId="77777777" w:rsidR="00E638F1" w:rsidRPr="00C52D1A" w:rsidRDefault="00E638F1" w:rsidP="00C52D1A">
      <w:pPr>
        <w:spacing w:line="360" w:lineRule="auto"/>
        <w:jc w:val="both"/>
        <w:rPr>
          <w:b/>
          <w:sz w:val="24"/>
          <w:szCs w:val="24"/>
        </w:rPr>
      </w:pPr>
    </w:p>
    <w:p w14:paraId="6CA50C80" w14:textId="2BA0E905" w:rsidR="00377F43" w:rsidRDefault="00C662C0" w:rsidP="00517304">
      <w:pPr>
        <w:pStyle w:val="Ttulo1"/>
        <w:numPr>
          <w:ilvl w:val="1"/>
          <w:numId w:val="1"/>
        </w:numPr>
        <w:tabs>
          <w:tab w:val="left" w:pos="480"/>
        </w:tabs>
        <w:spacing w:line="360" w:lineRule="auto"/>
        <w:jc w:val="both"/>
        <w:rPr>
          <w:b w:val="0"/>
          <w:sz w:val="24"/>
          <w:szCs w:val="24"/>
        </w:rPr>
      </w:pPr>
      <w:bookmarkStart w:id="43" w:name="_Toc215845556"/>
      <w:r w:rsidRPr="00C662C0">
        <w:rPr>
          <w:b w:val="0"/>
          <w:sz w:val="24"/>
          <w:szCs w:val="24"/>
        </w:rPr>
        <w:t>Tratamento dos Dados</w:t>
      </w:r>
      <w:bookmarkEnd w:id="43"/>
      <w:r w:rsidRPr="00C662C0">
        <w:rPr>
          <w:b w:val="0"/>
          <w:sz w:val="24"/>
          <w:szCs w:val="24"/>
        </w:rPr>
        <w:t xml:space="preserve"> </w:t>
      </w:r>
    </w:p>
    <w:p w14:paraId="3B912899" w14:textId="77777777" w:rsidR="0071676E" w:rsidRDefault="0071676E" w:rsidP="0071676E">
      <w:pPr>
        <w:rPr>
          <w:b/>
          <w:sz w:val="24"/>
          <w:szCs w:val="24"/>
        </w:rPr>
      </w:pPr>
    </w:p>
    <w:p w14:paraId="27547BBA" w14:textId="77777777" w:rsidR="0071676E" w:rsidRDefault="0071676E" w:rsidP="0071676E">
      <w:pPr>
        <w:spacing w:line="360" w:lineRule="auto"/>
        <w:ind w:firstLine="851"/>
        <w:jc w:val="both"/>
        <w:rPr>
          <w:bCs/>
          <w:sz w:val="24"/>
          <w:szCs w:val="24"/>
          <w:lang w:val="pt-BR"/>
        </w:rPr>
      </w:pPr>
      <w:r w:rsidRPr="00C662C0">
        <w:rPr>
          <w:bCs/>
          <w:sz w:val="24"/>
          <w:szCs w:val="24"/>
          <w:lang w:val="pt-BR"/>
        </w:rPr>
        <w:t xml:space="preserve">Os preços ajustados </w:t>
      </w:r>
      <m:oMath>
        <m:r>
          <w:rPr>
            <w:rFonts w:ascii="Cambria Math" w:hAnsi="Cambria Math"/>
            <w:sz w:val="24"/>
            <w:szCs w:val="24"/>
            <w:lang w:val="pt-BR"/>
          </w:rPr>
          <m:t>(</m:t>
        </m:r>
        <m:sSub>
          <m:sSubPr>
            <m:ctrlPr>
              <w:rPr>
                <w:rFonts w:ascii="Cambria Math" w:hAnsi="Cambria Math"/>
                <w:bCs/>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t</m:t>
            </m:r>
          </m:sub>
        </m:sSub>
        <m:r>
          <w:rPr>
            <w:rFonts w:ascii="Cambria Math" w:hAnsi="Cambria Math"/>
            <w:sz w:val="24"/>
            <w:szCs w:val="24"/>
            <w:lang w:val="pt-BR"/>
          </w:rPr>
          <m:t>)</m:t>
        </m:r>
      </m:oMath>
      <w:r>
        <w:rPr>
          <w:bCs/>
          <w:sz w:val="24"/>
          <w:szCs w:val="24"/>
          <w:lang w:val="pt-BR"/>
        </w:rPr>
        <w:t xml:space="preserve"> foram convertidos </w:t>
      </w:r>
      <w:r w:rsidRPr="00C662C0">
        <w:rPr>
          <w:bCs/>
          <w:sz w:val="24"/>
          <w:szCs w:val="24"/>
          <w:lang w:val="pt-BR"/>
        </w:rPr>
        <w:t xml:space="preserve">em log-retornos </w:t>
      </w:r>
      <w:r>
        <w:rPr>
          <w:bCs/>
          <w:sz w:val="24"/>
          <w:szCs w:val="24"/>
          <w:lang w:val="pt-BR"/>
        </w:rPr>
        <w:t xml:space="preserve">diários </w:t>
      </w:r>
      <m:oMath>
        <m:r>
          <w:rPr>
            <w:rFonts w:ascii="Cambria Math" w:hAnsi="Cambria Math"/>
            <w:sz w:val="24"/>
            <w:szCs w:val="24"/>
            <w:lang w:val="pt-BR"/>
          </w:rPr>
          <m:t>(</m:t>
        </m:r>
        <m:sSub>
          <m:sSubPr>
            <m:ctrlPr>
              <w:rPr>
                <w:rFonts w:ascii="Cambria Math" w:hAnsi="Cambria Math"/>
                <w:bCs/>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t</m:t>
            </m:r>
          </m:sub>
        </m:sSub>
        <m:r>
          <w:rPr>
            <w:rFonts w:ascii="Cambria Math" w:hAnsi="Cambria Math"/>
            <w:sz w:val="24"/>
            <w:szCs w:val="24"/>
            <w:lang w:val="pt-BR"/>
          </w:rPr>
          <m:t>)</m:t>
        </m:r>
      </m:oMath>
      <w:r>
        <w:rPr>
          <w:bCs/>
          <w:sz w:val="24"/>
          <w:szCs w:val="24"/>
          <w:lang w:val="pt-BR"/>
        </w:rPr>
        <w:t xml:space="preserve">,  </w:t>
      </w:r>
      <w:r w:rsidRPr="006B60DA">
        <w:rPr>
          <w:bCs/>
          <w:sz w:val="24"/>
          <w:szCs w:val="24"/>
          <w:lang w:val="pt-BR"/>
        </w:rPr>
        <w:t>visando obter propriedades estatísticas mais adequadas para a modelagem econométrica e de machine learning, como a</w:t>
      </w:r>
      <w:r>
        <w:rPr>
          <w:bCs/>
          <w:sz w:val="24"/>
          <w:szCs w:val="24"/>
          <w:lang w:val="pt-BR"/>
        </w:rPr>
        <w:t xml:space="preserve"> normalidade,</w:t>
      </w:r>
      <w:r w:rsidRPr="006B60DA">
        <w:rPr>
          <w:bCs/>
          <w:sz w:val="24"/>
          <w:szCs w:val="24"/>
          <w:lang w:val="pt-BR"/>
        </w:rPr>
        <w:t xml:space="preserve"> </w:t>
      </w:r>
      <w:proofErr w:type="spellStart"/>
      <w:r w:rsidRPr="006B60DA">
        <w:rPr>
          <w:bCs/>
          <w:sz w:val="24"/>
          <w:szCs w:val="24"/>
          <w:lang w:val="pt-BR"/>
        </w:rPr>
        <w:t>estacionariedade</w:t>
      </w:r>
      <w:proofErr w:type="spellEnd"/>
      <w:r w:rsidRPr="006B60DA">
        <w:rPr>
          <w:bCs/>
          <w:sz w:val="24"/>
          <w:szCs w:val="24"/>
          <w:lang w:val="pt-BR"/>
        </w:rPr>
        <w:t xml:space="preserve"> e a aditividade temporal. A fórmula utilizada é dada por</w:t>
      </w:r>
      <w:r w:rsidRPr="00C662C0">
        <w:rPr>
          <w:bCs/>
          <w:sz w:val="24"/>
          <w:szCs w:val="24"/>
          <w:lang w:val="pt-BR"/>
        </w:rPr>
        <w:t>:</w:t>
      </w:r>
    </w:p>
    <w:p w14:paraId="6F1B5AEB" w14:textId="77777777" w:rsidR="0071676E" w:rsidRPr="006B60DA" w:rsidRDefault="00000000" w:rsidP="0071676E">
      <w:pPr>
        <w:spacing w:line="360" w:lineRule="auto"/>
        <w:ind w:firstLine="851"/>
        <w:jc w:val="both"/>
        <w:rPr>
          <w:bCs/>
          <w:sz w:val="24"/>
          <w:szCs w:val="24"/>
          <w:lang w:val="pt-BR"/>
        </w:rPr>
      </w:pPr>
      <m:oMathPara>
        <m:oMath>
          <m:sSub>
            <m:sSubPr>
              <m:ctrlPr>
                <w:rPr>
                  <w:rFonts w:ascii="Cambria Math" w:hAnsi="Cambria Math"/>
                  <w:bCs/>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t</m:t>
              </m:r>
            </m:sub>
          </m:sSub>
          <m:r>
            <w:rPr>
              <w:rFonts w:ascii="Cambria Math" w:hAnsi="Cambria Math"/>
              <w:sz w:val="24"/>
              <w:szCs w:val="24"/>
              <w:lang w:val="pt-BR"/>
            </w:rPr>
            <m:t>=</m:t>
          </m:r>
          <m:func>
            <m:funcPr>
              <m:ctrlPr>
                <w:rPr>
                  <w:rFonts w:ascii="Cambria Math" w:hAnsi="Cambria Math"/>
                  <w:bCs/>
                  <w:i/>
                  <w:sz w:val="24"/>
                  <w:szCs w:val="24"/>
                  <w:lang w:val="pt-BR"/>
                </w:rPr>
              </m:ctrlPr>
            </m:funcPr>
            <m:fName>
              <m:r>
                <m:rPr>
                  <m:sty m:val="p"/>
                </m:rPr>
                <w:rPr>
                  <w:rFonts w:ascii="Cambria Math" w:hAnsi="Cambria Math"/>
                  <w:sz w:val="24"/>
                  <w:szCs w:val="24"/>
                  <w:lang w:val="pt-BR"/>
                </w:rPr>
                <m:t>ln</m:t>
              </m:r>
            </m:fName>
            <m:e>
              <m:d>
                <m:dPr>
                  <m:ctrlPr>
                    <w:rPr>
                      <w:rFonts w:ascii="Cambria Math" w:hAnsi="Cambria Math"/>
                      <w:bCs/>
                      <w:i/>
                      <w:sz w:val="24"/>
                      <w:szCs w:val="24"/>
                      <w:lang w:val="pt-BR"/>
                    </w:rPr>
                  </m:ctrlPr>
                </m:dPr>
                <m:e>
                  <m:f>
                    <m:fPr>
                      <m:ctrlPr>
                        <w:rPr>
                          <w:rFonts w:ascii="Cambria Math" w:hAnsi="Cambria Math"/>
                          <w:bCs/>
                          <w:i/>
                          <w:sz w:val="24"/>
                          <w:szCs w:val="24"/>
                          <w:lang w:val="pt-BR"/>
                        </w:rPr>
                      </m:ctrlPr>
                    </m:fPr>
                    <m:num>
                      <m:sSub>
                        <m:sSubPr>
                          <m:ctrlPr>
                            <w:rPr>
                              <w:rFonts w:ascii="Cambria Math" w:hAnsi="Cambria Math"/>
                              <w:bCs/>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t</m:t>
                          </m:r>
                        </m:sub>
                      </m:sSub>
                    </m:num>
                    <m:den>
                      <m:sSub>
                        <m:sSubPr>
                          <m:ctrlPr>
                            <w:rPr>
                              <w:rFonts w:ascii="Cambria Math" w:hAnsi="Cambria Math"/>
                              <w:bCs/>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t-1</m:t>
                          </m:r>
                        </m:sub>
                      </m:sSub>
                    </m:den>
                  </m:f>
                </m:e>
              </m:d>
            </m:e>
          </m:func>
        </m:oMath>
      </m:oMathPara>
    </w:p>
    <w:p w14:paraId="077BED19" w14:textId="77777777" w:rsidR="0071676E" w:rsidRDefault="0071676E" w:rsidP="0071676E">
      <w:pPr>
        <w:spacing w:line="360" w:lineRule="auto"/>
        <w:ind w:firstLine="851"/>
        <w:jc w:val="both"/>
        <w:rPr>
          <w:bCs/>
          <w:sz w:val="24"/>
          <w:szCs w:val="24"/>
        </w:rPr>
      </w:pPr>
      <w:r w:rsidRPr="006B60DA">
        <w:rPr>
          <w:bCs/>
          <w:sz w:val="24"/>
          <w:szCs w:val="24"/>
        </w:rPr>
        <w:t xml:space="preserve">Foram aplicados </w:t>
      </w:r>
      <w:r>
        <w:rPr>
          <w:bCs/>
          <w:sz w:val="24"/>
          <w:szCs w:val="24"/>
        </w:rPr>
        <w:t xml:space="preserve">os </w:t>
      </w:r>
      <w:r w:rsidRPr="006B60DA">
        <w:rPr>
          <w:bCs/>
          <w:sz w:val="24"/>
          <w:szCs w:val="24"/>
        </w:rPr>
        <w:t xml:space="preserve">testes </w:t>
      </w:r>
      <w:r w:rsidRPr="0071676E">
        <w:rPr>
          <w:sz w:val="24"/>
          <w:szCs w:val="24"/>
        </w:rPr>
        <w:t>Shapiro-Wilk</w:t>
      </w:r>
      <w:r>
        <w:rPr>
          <w:b/>
          <w:bCs/>
          <w:sz w:val="24"/>
          <w:szCs w:val="24"/>
        </w:rPr>
        <w:t xml:space="preserve"> e </w:t>
      </w:r>
      <w:r w:rsidRPr="006B60DA">
        <w:rPr>
          <w:bCs/>
          <w:sz w:val="24"/>
          <w:szCs w:val="24"/>
        </w:rPr>
        <w:t xml:space="preserve">de raiz unitária (Dickey-Fuller Aumentado - ADF) para verificar a </w:t>
      </w:r>
      <w:r>
        <w:rPr>
          <w:bCs/>
          <w:sz w:val="24"/>
          <w:szCs w:val="24"/>
        </w:rPr>
        <w:t xml:space="preserve">normalidade e </w:t>
      </w:r>
      <w:r w:rsidRPr="006B60DA">
        <w:rPr>
          <w:bCs/>
          <w:sz w:val="24"/>
          <w:szCs w:val="24"/>
        </w:rPr>
        <w:t xml:space="preserve">estacionariedade das séries temporais, </w:t>
      </w:r>
      <w:r>
        <w:rPr>
          <w:bCs/>
          <w:sz w:val="24"/>
          <w:szCs w:val="24"/>
        </w:rPr>
        <w:t xml:space="preserve">este, </w:t>
      </w:r>
      <w:r w:rsidRPr="006B60DA">
        <w:rPr>
          <w:bCs/>
          <w:sz w:val="24"/>
          <w:szCs w:val="24"/>
        </w:rPr>
        <w:t>pré-requisito para os modelos ARIMA e GARCH</w:t>
      </w:r>
      <w:r>
        <w:rPr>
          <w:bCs/>
          <w:sz w:val="24"/>
          <w:szCs w:val="24"/>
        </w:rPr>
        <w:t>.</w:t>
      </w:r>
    </w:p>
    <w:p w14:paraId="0F20C8A8" w14:textId="77777777" w:rsidR="0071676E" w:rsidRDefault="0071676E" w:rsidP="0071676E">
      <w:pPr>
        <w:rPr>
          <w:b/>
          <w:sz w:val="24"/>
          <w:szCs w:val="24"/>
        </w:rPr>
      </w:pPr>
    </w:p>
    <w:p w14:paraId="1B47FD75" w14:textId="4C1B918C" w:rsidR="0071676E" w:rsidRPr="0071676E" w:rsidRDefault="0071676E" w:rsidP="00517304">
      <w:pPr>
        <w:pStyle w:val="Ttulo1"/>
        <w:numPr>
          <w:ilvl w:val="1"/>
          <w:numId w:val="1"/>
        </w:numPr>
        <w:tabs>
          <w:tab w:val="left" w:pos="480"/>
        </w:tabs>
        <w:spacing w:line="360" w:lineRule="auto"/>
        <w:jc w:val="both"/>
        <w:rPr>
          <w:bCs w:val="0"/>
          <w:sz w:val="24"/>
          <w:szCs w:val="24"/>
        </w:rPr>
      </w:pPr>
      <w:bookmarkStart w:id="44" w:name="_Toc215845557"/>
      <w:r w:rsidRPr="0071676E">
        <w:rPr>
          <w:bCs w:val="0"/>
          <w:sz w:val="24"/>
          <w:szCs w:val="24"/>
        </w:rPr>
        <w:t xml:space="preserve">Definição dos </w:t>
      </w:r>
      <w:r w:rsidRPr="0071676E">
        <w:rPr>
          <w:bCs w:val="0"/>
          <w:i/>
          <w:iCs/>
          <w:sz w:val="24"/>
          <w:szCs w:val="24"/>
        </w:rPr>
        <w:t xml:space="preserve">Inputs </w:t>
      </w:r>
      <w:r w:rsidRPr="0071676E">
        <w:rPr>
          <w:bCs w:val="0"/>
          <w:sz w:val="24"/>
          <w:szCs w:val="24"/>
        </w:rPr>
        <w:t>e Modelos de Previsão</w:t>
      </w:r>
      <w:bookmarkEnd w:id="44"/>
    </w:p>
    <w:p w14:paraId="23A9F175" w14:textId="77777777" w:rsidR="001850E2" w:rsidRDefault="001850E2" w:rsidP="00C662C0">
      <w:pPr>
        <w:rPr>
          <w:b/>
          <w:sz w:val="24"/>
          <w:szCs w:val="24"/>
        </w:rPr>
      </w:pPr>
    </w:p>
    <w:p w14:paraId="027BBF45" w14:textId="2F48DB12" w:rsidR="0071676E" w:rsidRPr="0071676E" w:rsidRDefault="0071676E" w:rsidP="0071676E">
      <w:pPr>
        <w:spacing w:line="360" w:lineRule="auto"/>
        <w:ind w:firstLine="851"/>
        <w:jc w:val="both"/>
        <w:rPr>
          <w:bCs/>
          <w:sz w:val="24"/>
          <w:szCs w:val="24"/>
        </w:rPr>
      </w:pPr>
      <w:r w:rsidRPr="0071676E">
        <w:rPr>
          <w:bCs/>
          <w:sz w:val="24"/>
          <w:szCs w:val="24"/>
        </w:rPr>
        <w:t xml:space="preserve">A principal inovação metodológica deste trabalho reside na variação da estimação do </w:t>
      </w:r>
      <w:r w:rsidRPr="0071676E">
        <w:rPr>
          <w:bCs/>
          <w:sz w:val="24"/>
          <w:szCs w:val="24"/>
        </w:rPr>
        <w:lastRenderedPageBreak/>
        <w:t>vetor de retornos esperados (μ), mitigando o problema da "maximização de erro" inerente ao uso de médias históricas,. Foram definidos três conjuntos de inputs de retorno:</w:t>
      </w:r>
    </w:p>
    <w:p w14:paraId="7546550C" w14:textId="77777777" w:rsidR="006B60DA" w:rsidRPr="00C662C0" w:rsidRDefault="006B60DA" w:rsidP="00C662C0">
      <w:pPr>
        <w:spacing w:line="360" w:lineRule="auto"/>
        <w:ind w:firstLine="851"/>
        <w:jc w:val="both"/>
        <w:rPr>
          <w:bCs/>
          <w:sz w:val="24"/>
          <w:szCs w:val="24"/>
          <w:lang w:val="pt-BR"/>
        </w:rPr>
      </w:pPr>
    </w:p>
    <w:p w14:paraId="7A590A41" w14:textId="6EC8E25C" w:rsidR="00C662C0" w:rsidRPr="00C662C0" w:rsidRDefault="00C662C0" w:rsidP="00C662C0">
      <w:pPr>
        <w:pStyle w:val="PargrafodaLista"/>
        <w:numPr>
          <w:ilvl w:val="0"/>
          <w:numId w:val="95"/>
        </w:numPr>
        <w:spacing w:line="360" w:lineRule="auto"/>
        <w:jc w:val="both"/>
        <w:rPr>
          <w:bCs/>
          <w:sz w:val="24"/>
          <w:szCs w:val="24"/>
          <w:lang w:val="pt-BR"/>
        </w:rPr>
      </w:pPr>
      <w:r w:rsidRPr="00197E79">
        <w:rPr>
          <w:b/>
          <w:sz w:val="24"/>
          <w:szCs w:val="24"/>
          <w:lang w:val="pt-BR"/>
        </w:rPr>
        <w:t>Média Histórica:</w:t>
      </w:r>
      <w:r w:rsidRPr="00C662C0">
        <w:rPr>
          <w:bCs/>
          <w:sz w:val="24"/>
          <w:szCs w:val="24"/>
          <w:lang w:val="pt-BR"/>
        </w:rPr>
        <w:t xml:space="preserve"> </w:t>
      </w:r>
      <w:r w:rsidR="00197E79" w:rsidRPr="00197E79">
        <w:rPr>
          <w:bCs/>
          <w:sz w:val="24"/>
          <w:szCs w:val="24"/>
          <w:lang w:val="pt-BR"/>
        </w:rPr>
        <w:t xml:space="preserve">Média aritmética simples dos retornos passados na janela de </w:t>
      </w:r>
      <w:proofErr w:type="gramStart"/>
      <w:r w:rsidR="00197E79" w:rsidRPr="00197E79">
        <w:rPr>
          <w:bCs/>
          <w:sz w:val="24"/>
          <w:szCs w:val="24"/>
          <w:lang w:val="pt-BR"/>
        </w:rPr>
        <w:t xml:space="preserve">estimação </w:t>
      </w:r>
      <w:r w:rsidR="00197E79">
        <w:rPr>
          <w:bCs/>
          <w:sz w:val="24"/>
          <w:szCs w:val="24"/>
          <w:lang w:val="pt-BR"/>
        </w:rPr>
        <w:t>.</w:t>
      </w:r>
      <w:r w:rsidRPr="00C662C0">
        <w:rPr>
          <w:bCs/>
          <w:sz w:val="24"/>
          <w:szCs w:val="24"/>
          <w:lang w:val="pt-BR"/>
        </w:rPr>
        <w:t>Utilizada</w:t>
      </w:r>
      <w:proofErr w:type="gramEnd"/>
      <w:r w:rsidRPr="00C662C0">
        <w:rPr>
          <w:bCs/>
          <w:sz w:val="24"/>
          <w:szCs w:val="24"/>
          <w:lang w:val="pt-BR"/>
        </w:rPr>
        <w:t xml:space="preserve"> como </w:t>
      </w:r>
      <w:r w:rsidRPr="00C662C0">
        <w:rPr>
          <w:bCs/>
          <w:i/>
          <w:iCs/>
          <w:sz w:val="24"/>
          <w:szCs w:val="24"/>
          <w:lang w:val="pt-BR"/>
        </w:rPr>
        <w:t>benchmark</w:t>
      </w:r>
      <w:r w:rsidRPr="00C662C0">
        <w:rPr>
          <w:bCs/>
          <w:sz w:val="24"/>
          <w:szCs w:val="24"/>
          <w:lang w:val="pt-BR"/>
        </w:rPr>
        <w:t xml:space="preserve"> da abordagem ingênua e base para a MPT tradicional.</w:t>
      </w:r>
    </w:p>
    <w:p w14:paraId="3DC6CC3F" w14:textId="7A1CAC41" w:rsidR="00714DA2" w:rsidRDefault="00C662C0" w:rsidP="001E106B">
      <w:pPr>
        <w:pStyle w:val="PargrafodaLista"/>
        <w:numPr>
          <w:ilvl w:val="0"/>
          <w:numId w:val="95"/>
        </w:numPr>
        <w:spacing w:line="360" w:lineRule="auto"/>
        <w:jc w:val="both"/>
        <w:rPr>
          <w:bCs/>
          <w:sz w:val="24"/>
          <w:szCs w:val="24"/>
          <w:lang w:val="pt-BR"/>
        </w:rPr>
      </w:pPr>
      <w:r w:rsidRPr="00197E79">
        <w:rPr>
          <w:b/>
          <w:sz w:val="24"/>
          <w:szCs w:val="24"/>
          <w:lang w:val="pt-BR"/>
        </w:rPr>
        <w:t>ARIMA (</w:t>
      </w:r>
      <w:proofErr w:type="spellStart"/>
      <w:r w:rsidRPr="00197E79">
        <w:rPr>
          <w:b/>
          <w:sz w:val="24"/>
          <w:szCs w:val="24"/>
          <w:lang w:val="pt-BR"/>
        </w:rPr>
        <w:t>AutoRegressive</w:t>
      </w:r>
      <w:proofErr w:type="spellEnd"/>
      <w:r w:rsidRPr="00197E79">
        <w:rPr>
          <w:b/>
          <w:sz w:val="24"/>
          <w:szCs w:val="24"/>
          <w:lang w:val="pt-BR"/>
        </w:rPr>
        <w:t xml:space="preserve"> </w:t>
      </w:r>
      <w:proofErr w:type="spellStart"/>
      <w:r w:rsidRPr="00197E79">
        <w:rPr>
          <w:b/>
          <w:sz w:val="24"/>
          <w:szCs w:val="24"/>
          <w:lang w:val="pt-BR"/>
        </w:rPr>
        <w:t>Integrated</w:t>
      </w:r>
      <w:proofErr w:type="spellEnd"/>
      <w:r w:rsidRPr="00197E79">
        <w:rPr>
          <w:b/>
          <w:sz w:val="24"/>
          <w:szCs w:val="24"/>
          <w:lang w:val="pt-BR"/>
        </w:rPr>
        <w:t xml:space="preserve"> Moving </w:t>
      </w:r>
      <w:proofErr w:type="spellStart"/>
      <w:r w:rsidRPr="00197E79">
        <w:rPr>
          <w:b/>
          <w:sz w:val="24"/>
          <w:szCs w:val="24"/>
          <w:lang w:val="pt-BR"/>
        </w:rPr>
        <w:t>Average</w:t>
      </w:r>
      <w:proofErr w:type="spellEnd"/>
      <w:r w:rsidRPr="00197E79">
        <w:rPr>
          <w:b/>
          <w:sz w:val="24"/>
          <w:szCs w:val="24"/>
          <w:lang w:val="pt-BR"/>
        </w:rPr>
        <w:t>):</w:t>
      </w:r>
      <w:r w:rsidRPr="00714DA2">
        <w:rPr>
          <w:bCs/>
          <w:sz w:val="24"/>
          <w:szCs w:val="24"/>
          <w:lang w:val="pt-BR"/>
        </w:rPr>
        <w:t xml:space="preserve"> </w:t>
      </w:r>
      <w:r w:rsidR="00197E79" w:rsidRPr="00197E79">
        <w:rPr>
          <w:bCs/>
          <w:sz w:val="24"/>
          <w:szCs w:val="24"/>
          <w:lang w:val="pt-BR"/>
        </w:rPr>
        <w:t xml:space="preserve">Utilização de modelos </w:t>
      </w:r>
      <w:proofErr w:type="spellStart"/>
      <w:r w:rsidR="00197E79" w:rsidRPr="00197E79">
        <w:rPr>
          <w:bCs/>
          <w:sz w:val="24"/>
          <w:szCs w:val="24"/>
          <w:lang w:val="pt-BR"/>
        </w:rPr>
        <w:t>Auto-Regressivos</w:t>
      </w:r>
      <w:proofErr w:type="spellEnd"/>
      <w:r w:rsidR="00197E79" w:rsidRPr="00197E79">
        <w:rPr>
          <w:bCs/>
          <w:sz w:val="24"/>
          <w:szCs w:val="24"/>
          <w:lang w:val="pt-BR"/>
        </w:rPr>
        <w:t xml:space="preserve"> Integrados de Médias Móveis (ARIMA) para a média condicional, ajustados pela volatilidade condicional via GARCH (</w:t>
      </w:r>
      <w:proofErr w:type="spellStart"/>
      <w:r w:rsidR="00197E79" w:rsidRPr="00197E79">
        <w:rPr>
          <w:bCs/>
          <w:sz w:val="24"/>
          <w:szCs w:val="24"/>
          <w:lang w:val="pt-BR"/>
        </w:rPr>
        <w:t>Generalized</w:t>
      </w:r>
      <w:proofErr w:type="spellEnd"/>
      <w:r w:rsidR="00197E79" w:rsidRPr="00197E79">
        <w:rPr>
          <w:bCs/>
          <w:sz w:val="24"/>
          <w:szCs w:val="24"/>
          <w:lang w:val="pt-BR"/>
        </w:rPr>
        <w:t xml:space="preserve"> </w:t>
      </w:r>
      <w:proofErr w:type="spellStart"/>
      <w:r w:rsidR="00197E79" w:rsidRPr="00197E79">
        <w:rPr>
          <w:bCs/>
          <w:sz w:val="24"/>
          <w:szCs w:val="24"/>
          <w:lang w:val="pt-BR"/>
        </w:rPr>
        <w:t>Autoregressive</w:t>
      </w:r>
      <w:proofErr w:type="spellEnd"/>
      <w:r w:rsidR="00197E79" w:rsidRPr="00197E79">
        <w:rPr>
          <w:bCs/>
          <w:sz w:val="24"/>
          <w:szCs w:val="24"/>
          <w:lang w:val="pt-BR"/>
        </w:rPr>
        <w:t xml:space="preserve"> </w:t>
      </w:r>
      <w:proofErr w:type="spellStart"/>
      <w:r w:rsidR="00197E79" w:rsidRPr="00197E79">
        <w:rPr>
          <w:bCs/>
          <w:sz w:val="24"/>
          <w:szCs w:val="24"/>
          <w:lang w:val="pt-BR"/>
        </w:rPr>
        <w:t>Conditional</w:t>
      </w:r>
      <w:proofErr w:type="spellEnd"/>
      <w:r w:rsidR="00197E79" w:rsidRPr="00197E79">
        <w:rPr>
          <w:bCs/>
          <w:sz w:val="24"/>
          <w:szCs w:val="24"/>
          <w:lang w:val="pt-BR"/>
        </w:rPr>
        <w:t xml:space="preserve"> </w:t>
      </w:r>
      <w:proofErr w:type="spellStart"/>
      <w:r w:rsidR="00197E79" w:rsidRPr="00197E79">
        <w:rPr>
          <w:bCs/>
          <w:sz w:val="24"/>
          <w:szCs w:val="24"/>
          <w:lang w:val="pt-BR"/>
        </w:rPr>
        <w:t>Heteroskedasticity</w:t>
      </w:r>
      <w:proofErr w:type="spellEnd"/>
      <w:r w:rsidR="00197E79" w:rsidRPr="00197E79">
        <w:rPr>
          <w:bCs/>
          <w:sz w:val="24"/>
          <w:szCs w:val="24"/>
          <w:lang w:val="pt-BR"/>
        </w:rPr>
        <w:t>), capturando o agrupamento de volatilidade típico de séries financeiras</w:t>
      </w:r>
      <w:r w:rsidR="00714DA2" w:rsidRPr="00714DA2">
        <w:rPr>
          <w:bCs/>
          <w:sz w:val="24"/>
          <w:szCs w:val="24"/>
          <w:lang w:val="pt-BR"/>
        </w:rPr>
        <w:t>.</w:t>
      </w:r>
    </w:p>
    <w:p w14:paraId="13661682" w14:textId="0BAAD670" w:rsidR="00C662C0" w:rsidRPr="00714DA2" w:rsidRDefault="00197E79" w:rsidP="001E106B">
      <w:pPr>
        <w:pStyle w:val="PargrafodaLista"/>
        <w:numPr>
          <w:ilvl w:val="0"/>
          <w:numId w:val="95"/>
        </w:numPr>
        <w:spacing w:line="360" w:lineRule="auto"/>
        <w:jc w:val="both"/>
        <w:rPr>
          <w:bCs/>
          <w:sz w:val="24"/>
          <w:szCs w:val="24"/>
          <w:lang w:val="pt-BR"/>
        </w:rPr>
      </w:pPr>
      <w:proofErr w:type="spellStart"/>
      <w:r w:rsidRPr="00197E79">
        <w:rPr>
          <w:b/>
          <w:sz w:val="24"/>
          <w:szCs w:val="24"/>
          <w:lang w:val="pt-BR"/>
        </w:rPr>
        <w:t>Inteligencia</w:t>
      </w:r>
      <w:proofErr w:type="spellEnd"/>
      <w:r w:rsidRPr="00197E79">
        <w:rPr>
          <w:b/>
          <w:sz w:val="24"/>
          <w:szCs w:val="24"/>
          <w:lang w:val="pt-BR"/>
        </w:rPr>
        <w:t xml:space="preserve"> Artificial (</w:t>
      </w:r>
      <w:r w:rsidR="00C662C0" w:rsidRPr="00197E79">
        <w:rPr>
          <w:b/>
          <w:sz w:val="24"/>
          <w:szCs w:val="24"/>
          <w:lang w:val="pt-BR"/>
        </w:rPr>
        <w:t xml:space="preserve">LSTM </w:t>
      </w:r>
      <w:r w:rsidRPr="00197E79">
        <w:rPr>
          <w:b/>
          <w:sz w:val="24"/>
          <w:szCs w:val="24"/>
          <w:lang w:val="pt-BR"/>
        </w:rPr>
        <w:t xml:space="preserve">- </w:t>
      </w:r>
      <w:proofErr w:type="spellStart"/>
      <w:r w:rsidR="00C662C0" w:rsidRPr="00197E79">
        <w:rPr>
          <w:b/>
          <w:sz w:val="24"/>
          <w:szCs w:val="24"/>
          <w:lang w:val="pt-BR"/>
        </w:rPr>
        <w:t>Long</w:t>
      </w:r>
      <w:proofErr w:type="spellEnd"/>
      <w:r w:rsidR="00C662C0" w:rsidRPr="00197E79">
        <w:rPr>
          <w:b/>
          <w:sz w:val="24"/>
          <w:szCs w:val="24"/>
          <w:lang w:val="pt-BR"/>
        </w:rPr>
        <w:t xml:space="preserve"> Short-</w:t>
      </w:r>
      <w:proofErr w:type="spellStart"/>
      <w:r w:rsidR="00C662C0" w:rsidRPr="00197E79">
        <w:rPr>
          <w:b/>
          <w:sz w:val="24"/>
          <w:szCs w:val="24"/>
          <w:lang w:val="pt-BR"/>
        </w:rPr>
        <w:t>Term</w:t>
      </w:r>
      <w:proofErr w:type="spellEnd"/>
      <w:r w:rsidR="00C662C0" w:rsidRPr="00197E79">
        <w:rPr>
          <w:b/>
          <w:sz w:val="24"/>
          <w:szCs w:val="24"/>
          <w:lang w:val="pt-BR"/>
        </w:rPr>
        <w:t xml:space="preserve"> </w:t>
      </w:r>
      <w:proofErr w:type="spellStart"/>
      <w:r w:rsidR="00C662C0" w:rsidRPr="00197E79">
        <w:rPr>
          <w:b/>
          <w:sz w:val="24"/>
          <w:szCs w:val="24"/>
          <w:lang w:val="pt-BR"/>
        </w:rPr>
        <w:t>Memory</w:t>
      </w:r>
      <w:proofErr w:type="spellEnd"/>
      <w:r w:rsidR="00C662C0" w:rsidRPr="00197E79">
        <w:rPr>
          <w:b/>
          <w:sz w:val="24"/>
          <w:szCs w:val="24"/>
          <w:lang w:val="pt-BR"/>
        </w:rPr>
        <w:t>):</w:t>
      </w:r>
      <w:r w:rsidR="00C662C0" w:rsidRPr="00714DA2">
        <w:rPr>
          <w:bCs/>
          <w:sz w:val="24"/>
          <w:szCs w:val="24"/>
          <w:lang w:val="pt-BR"/>
        </w:rPr>
        <w:t xml:space="preserve"> </w:t>
      </w:r>
      <w:r w:rsidRPr="00197E79">
        <w:rPr>
          <w:bCs/>
          <w:sz w:val="24"/>
          <w:szCs w:val="24"/>
          <w:lang w:val="pt-BR"/>
        </w:rPr>
        <w:t xml:space="preserve">Aplicação de Redes Neurais Recorrentes do tipo </w:t>
      </w:r>
      <w:proofErr w:type="spellStart"/>
      <w:r w:rsidRPr="00197E79">
        <w:rPr>
          <w:bCs/>
          <w:sz w:val="24"/>
          <w:szCs w:val="24"/>
          <w:lang w:val="pt-BR"/>
        </w:rPr>
        <w:t>Long</w:t>
      </w:r>
      <w:proofErr w:type="spellEnd"/>
      <w:r w:rsidRPr="00197E79">
        <w:rPr>
          <w:bCs/>
          <w:sz w:val="24"/>
          <w:szCs w:val="24"/>
          <w:lang w:val="pt-BR"/>
        </w:rPr>
        <w:t xml:space="preserve"> Short-</w:t>
      </w:r>
      <w:proofErr w:type="spellStart"/>
      <w:r w:rsidRPr="00197E79">
        <w:rPr>
          <w:bCs/>
          <w:sz w:val="24"/>
          <w:szCs w:val="24"/>
          <w:lang w:val="pt-BR"/>
        </w:rPr>
        <w:t>Term</w:t>
      </w:r>
      <w:proofErr w:type="spellEnd"/>
      <w:r w:rsidRPr="00197E79">
        <w:rPr>
          <w:bCs/>
          <w:sz w:val="24"/>
          <w:szCs w:val="24"/>
          <w:lang w:val="pt-BR"/>
        </w:rPr>
        <w:t xml:space="preserve"> </w:t>
      </w:r>
      <w:proofErr w:type="spellStart"/>
      <w:r w:rsidRPr="00197E79">
        <w:rPr>
          <w:bCs/>
          <w:sz w:val="24"/>
          <w:szCs w:val="24"/>
          <w:lang w:val="pt-BR"/>
        </w:rPr>
        <w:t>Memory</w:t>
      </w:r>
      <w:proofErr w:type="spellEnd"/>
      <w:r w:rsidRPr="00197E79">
        <w:rPr>
          <w:bCs/>
          <w:sz w:val="24"/>
          <w:szCs w:val="24"/>
          <w:lang w:val="pt-BR"/>
        </w:rPr>
        <w:t xml:space="preserve"> (LSTM), capazes de capturar dependências não lineares de longo prazo e padrões sequenciais complexos nas séries temporais, superando as limitações de modelos lineares</w:t>
      </w:r>
      <w:r w:rsidR="00C662C0" w:rsidRPr="00714DA2">
        <w:rPr>
          <w:bCs/>
          <w:sz w:val="24"/>
          <w:szCs w:val="24"/>
          <w:lang w:val="pt-BR"/>
        </w:rPr>
        <w:t>.</w:t>
      </w:r>
    </w:p>
    <w:p w14:paraId="69B824FF" w14:textId="77777777" w:rsidR="00A23C9B" w:rsidRPr="00C662C0" w:rsidRDefault="00A23C9B" w:rsidP="00A23C9B">
      <w:pPr>
        <w:rPr>
          <w:b/>
          <w:sz w:val="24"/>
          <w:szCs w:val="24"/>
        </w:rPr>
      </w:pPr>
    </w:p>
    <w:p w14:paraId="587031E3" w14:textId="32815928" w:rsidR="00A23C9B" w:rsidRPr="009B336F" w:rsidRDefault="00A23C9B" w:rsidP="00A23C9B">
      <w:pPr>
        <w:pStyle w:val="Ttulo1"/>
        <w:numPr>
          <w:ilvl w:val="1"/>
          <w:numId w:val="1"/>
        </w:numPr>
        <w:tabs>
          <w:tab w:val="left" w:pos="480"/>
        </w:tabs>
        <w:spacing w:line="360" w:lineRule="auto"/>
        <w:jc w:val="both"/>
        <w:rPr>
          <w:bCs w:val="0"/>
          <w:sz w:val="24"/>
          <w:szCs w:val="24"/>
        </w:rPr>
      </w:pPr>
      <w:bookmarkStart w:id="45" w:name="_Toc215845558"/>
      <w:r w:rsidRPr="009B336F">
        <w:rPr>
          <w:bCs w:val="0"/>
          <w:sz w:val="24"/>
          <w:szCs w:val="24"/>
        </w:rPr>
        <w:t>Modelos de Otimização de Portfólio</w:t>
      </w:r>
      <w:bookmarkEnd w:id="45"/>
    </w:p>
    <w:p w14:paraId="1EF2147B" w14:textId="77777777" w:rsidR="009B336F" w:rsidRDefault="009B336F" w:rsidP="00671630">
      <w:pPr>
        <w:ind w:firstLine="851"/>
        <w:rPr>
          <w:bCs/>
          <w:sz w:val="24"/>
          <w:szCs w:val="24"/>
        </w:rPr>
      </w:pPr>
    </w:p>
    <w:p w14:paraId="660B4235" w14:textId="77777777" w:rsidR="0071676E" w:rsidRPr="0071676E" w:rsidRDefault="0071676E" w:rsidP="0071676E">
      <w:pPr>
        <w:spacing w:line="360" w:lineRule="auto"/>
        <w:ind w:firstLine="851"/>
        <w:jc w:val="both"/>
        <w:rPr>
          <w:bCs/>
          <w:sz w:val="24"/>
          <w:szCs w:val="24"/>
        </w:rPr>
      </w:pPr>
      <w:r w:rsidRPr="0071676E">
        <w:rPr>
          <w:bCs/>
          <w:sz w:val="24"/>
          <w:szCs w:val="24"/>
        </w:rPr>
        <w:t>Os vetores de retorno estimados e a matriz de covariância (Σ) foram submetidos a cinco motores de otimização distintos, abrangendo a evolução da teoria de finanças:</w:t>
      </w:r>
    </w:p>
    <w:p w14:paraId="1AEB1CE8" w14:textId="77777777" w:rsidR="001019C4" w:rsidRPr="00671630" w:rsidRDefault="001019C4" w:rsidP="00671630">
      <w:pPr>
        <w:ind w:firstLine="851"/>
        <w:rPr>
          <w:bCs/>
          <w:sz w:val="24"/>
          <w:szCs w:val="24"/>
        </w:rPr>
      </w:pPr>
    </w:p>
    <w:p w14:paraId="320506C0" w14:textId="1EC4E409" w:rsidR="00A23C9B" w:rsidRPr="00C52D1A" w:rsidRDefault="00FB05AC" w:rsidP="00671630">
      <w:pPr>
        <w:pStyle w:val="Ttulo1"/>
        <w:numPr>
          <w:ilvl w:val="2"/>
          <w:numId w:val="1"/>
        </w:numPr>
        <w:tabs>
          <w:tab w:val="left" w:pos="480"/>
        </w:tabs>
        <w:spacing w:line="360" w:lineRule="auto"/>
        <w:jc w:val="both"/>
        <w:rPr>
          <w:b w:val="0"/>
          <w:sz w:val="24"/>
          <w:szCs w:val="24"/>
        </w:rPr>
      </w:pPr>
      <w:bookmarkStart w:id="46" w:name="_Toc215845559"/>
      <w:r w:rsidRPr="00FB05AC">
        <w:rPr>
          <w:b w:val="0"/>
          <w:sz w:val="24"/>
          <w:szCs w:val="24"/>
        </w:rPr>
        <w:t>Otimização Média-Variância (Markowitz)</w:t>
      </w:r>
      <w:bookmarkEnd w:id="46"/>
    </w:p>
    <w:p w14:paraId="6336B6D7" w14:textId="77777777" w:rsidR="00A23C9B" w:rsidRPr="0071676E" w:rsidRDefault="00A23C9B" w:rsidP="00A23C9B">
      <w:pPr>
        <w:spacing w:line="360" w:lineRule="auto"/>
        <w:ind w:firstLine="851"/>
        <w:jc w:val="both"/>
        <w:rPr>
          <w:b/>
          <w:sz w:val="24"/>
          <w:szCs w:val="24"/>
        </w:rPr>
      </w:pPr>
    </w:p>
    <w:p w14:paraId="6CF4BEBB" w14:textId="2E6B6D41" w:rsidR="00132D93" w:rsidRDefault="00132D93" w:rsidP="00D76B05">
      <w:pPr>
        <w:spacing w:line="360" w:lineRule="auto"/>
        <w:ind w:firstLine="851"/>
        <w:jc w:val="both"/>
        <w:rPr>
          <w:bCs/>
          <w:sz w:val="24"/>
          <w:szCs w:val="24"/>
        </w:rPr>
      </w:pPr>
      <w:r w:rsidRPr="00132D93">
        <w:rPr>
          <w:bCs/>
          <w:sz w:val="24"/>
          <w:szCs w:val="24"/>
        </w:rPr>
        <w:t>Baseada</w:t>
      </w:r>
      <w:r w:rsidR="0071676E">
        <w:rPr>
          <w:bCs/>
          <w:sz w:val="24"/>
          <w:szCs w:val="24"/>
        </w:rPr>
        <w:t xml:space="preserve"> na Teoria Moderna do Portifólio</w:t>
      </w:r>
      <w:r w:rsidRPr="00132D93">
        <w:rPr>
          <w:bCs/>
          <w:sz w:val="24"/>
          <w:szCs w:val="24"/>
        </w:rPr>
        <w:t xml:space="preserve">, </w:t>
      </w:r>
      <w:r w:rsidR="0071676E">
        <w:rPr>
          <w:bCs/>
          <w:sz w:val="24"/>
          <w:szCs w:val="24"/>
        </w:rPr>
        <w:t>busca maximizar o índice de Sharpe. El</w:t>
      </w:r>
      <w:r w:rsidRPr="00132D93">
        <w:rPr>
          <w:bCs/>
          <w:sz w:val="24"/>
          <w:szCs w:val="24"/>
        </w:rPr>
        <w:t>a assume a normalidade dos retornos e utiliza a variância como medida de risco.</w:t>
      </w:r>
    </w:p>
    <w:p w14:paraId="4EF60296" w14:textId="77777777" w:rsidR="00C546B2" w:rsidRDefault="00C546B2" w:rsidP="00D76B05">
      <w:pPr>
        <w:spacing w:line="360" w:lineRule="auto"/>
        <w:ind w:firstLine="851"/>
        <w:jc w:val="both"/>
        <w:rPr>
          <w:bCs/>
          <w:sz w:val="24"/>
          <w:szCs w:val="24"/>
        </w:rPr>
      </w:pPr>
    </w:p>
    <w:p w14:paraId="4CFCCD4E" w14:textId="7501E4B9" w:rsidR="00C546B2" w:rsidRDefault="00000000" w:rsidP="00D76B05">
      <w:pPr>
        <w:spacing w:line="360" w:lineRule="auto"/>
        <w:ind w:firstLine="851"/>
        <w:jc w:val="both"/>
        <w:rPr>
          <w:bCs/>
          <w:sz w:val="24"/>
          <w:szCs w:val="24"/>
        </w:rPr>
      </w:pPr>
      <m:oMathPara>
        <m:oMath>
          <m:func>
            <m:funcPr>
              <m:ctrlPr>
                <w:rPr>
                  <w:rFonts w:ascii="Cambria Math" w:hAnsi="Cambria Math"/>
                  <w:bCs/>
                  <w:i/>
                  <w:sz w:val="24"/>
                  <w:szCs w:val="24"/>
                </w:rPr>
              </m:ctrlPr>
            </m:funcPr>
            <m:fName>
              <m:r>
                <m:rPr>
                  <m:sty m:val="p"/>
                </m:rPr>
                <w:rPr>
                  <w:rFonts w:ascii="Cambria Math" w:hAnsi="Cambria Math"/>
                  <w:sz w:val="24"/>
                  <w:szCs w:val="24"/>
                </w:rPr>
                <m:t>max</m:t>
              </m:r>
            </m:fName>
            <m:e>
              <m:f>
                <m:fPr>
                  <m:ctrlPr>
                    <w:rPr>
                      <w:rFonts w:ascii="Cambria Math" w:hAnsi="Cambria Math"/>
                      <w:bCs/>
                      <w:i/>
                      <w:sz w:val="24"/>
                      <w:szCs w:val="24"/>
                    </w:rPr>
                  </m:ctrlPr>
                </m:fPr>
                <m:num>
                  <m:sSup>
                    <m:sSupPr>
                      <m:ctrlPr>
                        <w:rPr>
                          <w:rFonts w:ascii="Cambria Math" w:hAnsi="Cambria Math"/>
                          <w:bCs/>
                          <w:i/>
                          <w:sz w:val="24"/>
                          <w:szCs w:val="24"/>
                        </w:rPr>
                      </m:ctrlPr>
                    </m:sSupPr>
                    <m:e>
                      <m:r>
                        <w:rPr>
                          <w:rFonts w:ascii="Cambria Math" w:hAnsi="Cambria Math"/>
                          <w:sz w:val="24"/>
                          <w:szCs w:val="24"/>
                        </w:rPr>
                        <m:t>w</m:t>
                      </m:r>
                    </m:e>
                    <m:sup>
                      <m:r>
                        <w:rPr>
                          <w:rFonts w:ascii="Cambria Math" w:hAnsi="Cambria Math"/>
                          <w:sz w:val="24"/>
                          <w:szCs w:val="24"/>
                        </w:rPr>
                        <m:t>T</m:t>
                      </m:r>
                    </m:sup>
                  </m:sSup>
                  <m:r>
                    <w:rPr>
                      <w:rFonts w:ascii="Cambria Math" w:hAnsi="Cambria Math"/>
                      <w:sz w:val="24"/>
                      <w:szCs w:val="24"/>
                    </w:rPr>
                    <m:t xml:space="preserve">μ- </m:t>
                  </m:r>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f</m:t>
                      </m:r>
                    </m:sub>
                  </m:sSub>
                </m:num>
                <m:den>
                  <m:rad>
                    <m:radPr>
                      <m:degHide m:val="1"/>
                      <m:ctrlPr>
                        <w:rPr>
                          <w:rFonts w:ascii="Cambria Math" w:hAnsi="Cambria Math"/>
                          <w:bCs/>
                          <w:i/>
                          <w:sz w:val="24"/>
                          <w:szCs w:val="24"/>
                        </w:rPr>
                      </m:ctrlPr>
                    </m:radPr>
                    <m:deg/>
                    <m:e>
                      <m:sSup>
                        <m:sSupPr>
                          <m:ctrlPr>
                            <w:rPr>
                              <w:rFonts w:ascii="Cambria Math" w:hAnsi="Cambria Math"/>
                              <w:bCs/>
                              <w:i/>
                              <w:sz w:val="24"/>
                              <w:szCs w:val="24"/>
                            </w:rPr>
                          </m:ctrlPr>
                        </m:sSupPr>
                        <m:e>
                          <m:r>
                            <w:rPr>
                              <w:rFonts w:ascii="Cambria Math" w:hAnsi="Cambria Math"/>
                              <w:sz w:val="24"/>
                              <w:szCs w:val="24"/>
                            </w:rPr>
                            <m:t>w</m:t>
                          </m:r>
                        </m:e>
                        <m:sup>
                          <m:r>
                            <w:rPr>
                              <w:rFonts w:ascii="Cambria Math" w:hAnsi="Cambria Math"/>
                              <w:sz w:val="24"/>
                              <w:szCs w:val="24"/>
                            </w:rPr>
                            <m:t>T</m:t>
                          </m:r>
                        </m:sup>
                      </m:sSup>
                      <m:r>
                        <m:rPr>
                          <m:sty m:val="p"/>
                        </m:rPr>
                        <w:rPr>
                          <w:rFonts w:ascii="Cambria Math" w:hAnsi="Cambria Math"/>
                          <w:sz w:val="24"/>
                          <w:szCs w:val="24"/>
                        </w:rPr>
                        <m:t>Σ</m:t>
                      </m:r>
                      <m:r>
                        <w:rPr>
                          <w:rFonts w:ascii="Cambria Math" w:hAnsi="Cambria Math"/>
                          <w:sz w:val="24"/>
                          <w:szCs w:val="24"/>
                        </w:rPr>
                        <m:t>w</m:t>
                      </m:r>
                    </m:e>
                  </m:rad>
                </m:den>
              </m:f>
            </m:e>
          </m:func>
        </m:oMath>
      </m:oMathPara>
    </w:p>
    <w:p w14:paraId="5308790A" w14:textId="5C54B5A3" w:rsidR="00C546B2" w:rsidRDefault="00FD483E" w:rsidP="00D76B05">
      <w:pPr>
        <w:spacing w:line="360" w:lineRule="auto"/>
        <w:ind w:firstLine="851"/>
        <w:jc w:val="both"/>
        <w:rPr>
          <w:bCs/>
          <w:sz w:val="24"/>
          <w:szCs w:val="24"/>
        </w:rPr>
      </w:pPr>
      <w:r>
        <w:rPr>
          <w:bCs/>
          <w:sz w:val="24"/>
          <w:szCs w:val="24"/>
        </w:rPr>
        <w:t xml:space="preserve">Sujeito a : </w:t>
      </w:r>
      <m:oMath>
        <m:nary>
          <m:naryPr>
            <m:chr m:val="∑"/>
            <m:limLoc m:val="undOvr"/>
            <m:subHide m:val="1"/>
            <m:supHide m:val="1"/>
            <m:ctrlPr>
              <w:rPr>
                <w:rFonts w:ascii="Cambria Math" w:hAnsi="Cambria Math"/>
                <w:bCs/>
                <w:i/>
                <w:sz w:val="24"/>
                <w:szCs w:val="24"/>
              </w:rPr>
            </m:ctrlPr>
          </m:naryPr>
          <m:sub/>
          <m:sup/>
          <m:e>
            <m:sSub>
              <m:sSubPr>
                <m:ctrlPr>
                  <w:rPr>
                    <w:rFonts w:ascii="Cambria Math" w:hAnsi="Cambria Math"/>
                    <w:bCs/>
                    <w:i/>
                    <w:sz w:val="24"/>
                    <w:szCs w:val="24"/>
                  </w:rPr>
                </m:ctrlPr>
              </m:sSubPr>
              <m:e>
                <m:r>
                  <w:rPr>
                    <w:rFonts w:ascii="Cambria Math" w:hAnsi="Cambria Math"/>
                    <w:sz w:val="24"/>
                    <w:szCs w:val="24"/>
                  </w:rPr>
                  <m:t>w</m:t>
                </m:r>
              </m:e>
              <m:sub>
                <m:r>
                  <w:rPr>
                    <w:rFonts w:ascii="Cambria Math" w:hAnsi="Cambria Math"/>
                    <w:sz w:val="24"/>
                    <w:szCs w:val="24"/>
                  </w:rPr>
                  <m:t>i</m:t>
                </m:r>
              </m:sub>
            </m:sSub>
          </m:e>
        </m:nary>
        <m:r>
          <w:rPr>
            <w:rFonts w:ascii="Cambria Math" w:hAnsi="Cambria Math"/>
            <w:sz w:val="24"/>
            <w:szCs w:val="24"/>
          </w:rPr>
          <m:t xml:space="preserve">=1 </m:t>
        </m:r>
      </m:oMath>
      <w:r>
        <w:rPr>
          <w:bCs/>
          <w:sz w:val="24"/>
          <w:szCs w:val="24"/>
        </w:rPr>
        <w:t xml:space="preserve"> e </w:t>
      </w:r>
      <m:oMath>
        <m:sSub>
          <m:sSubPr>
            <m:ctrlPr>
              <w:rPr>
                <w:rFonts w:ascii="Cambria Math" w:hAnsi="Cambria Math"/>
                <w:bCs/>
                <w:i/>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 xml:space="preserve"> ≥0</m:t>
        </m:r>
      </m:oMath>
      <w:r>
        <w:rPr>
          <w:bCs/>
          <w:sz w:val="24"/>
          <w:szCs w:val="24"/>
        </w:rPr>
        <w:t xml:space="preserve"> (Restrição de venda a descoberto)</w:t>
      </w:r>
    </w:p>
    <w:p w14:paraId="5D697432" w14:textId="77777777" w:rsidR="00FD483E" w:rsidRPr="00671630" w:rsidRDefault="00FD483E" w:rsidP="00FD483E">
      <w:pPr>
        <w:ind w:firstLine="851"/>
        <w:rPr>
          <w:bCs/>
          <w:sz w:val="24"/>
          <w:szCs w:val="24"/>
        </w:rPr>
      </w:pPr>
    </w:p>
    <w:p w14:paraId="319B97BA" w14:textId="51EFFF4E" w:rsidR="00FD483E" w:rsidRDefault="00FB05AC" w:rsidP="00FB05AC">
      <w:pPr>
        <w:pStyle w:val="Ttulo3"/>
        <w:numPr>
          <w:ilvl w:val="2"/>
          <w:numId w:val="67"/>
        </w:numPr>
        <w:rPr>
          <w:b w:val="0"/>
        </w:rPr>
      </w:pPr>
      <w:bookmarkStart w:id="47" w:name="_Toc215845560"/>
      <w:r w:rsidRPr="00FB05AC">
        <w:rPr>
          <w:b w:val="0"/>
        </w:rPr>
        <w:t>Carteira de Mínima Variância Global (PMVG)</w:t>
      </w:r>
      <w:bookmarkEnd w:id="47"/>
    </w:p>
    <w:p w14:paraId="6EBD5F51" w14:textId="77777777" w:rsidR="00FB05AC" w:rsidRPr="00FB05AC" w:rsidRDefault="00FB05AC" w:rsidP="00FB05AC">
      <w:pPr>
        <w:spacing w:line="360" w:lineRule="auto"/>
        <w:ind w:firstLine="851"/>
        <w:jc w:val="both"/>
        <w:rPr>
          <w:bCs/>
          <w:sz w:val="24"/>
          <w:szCs w:val="24"/>
        </w:rPr>
      </w:pPr>
    </w:p>
    <w:p w14:paraId="60BE7E2B" w14:textId="3CB1C897" w:rsidR="00FB05AC" w:rsidRPr="00FB05AC" w:rsidRDefault="00FB05AC" w:rsidP="00FB05AC">
      <w:pPr>
        <w:spacing w:line="360" w:lineRule="auto"/>
        <w:ind w:firstLine="851"/>
        <w:jc w:val="both"/>
        <w:rPr>
          <w:bCs/>
          <w:sz w:val="24"/>
          <w:szCs w:val="24"/>
        </w:rPr>
      </w:pPr>
      <w:r w:rsidRPr="00FB05AC">
        <w:rPr>
          <w:bCs/>
          <w:sz w:val="24"/>
          <w:szCs w:val="24"/>
        </w:rPr>
        <w:t>Foca exclusivamente na minimização do risco</w:t>
      </w:r>
      <w:r>
        <w:rPr>
          <w:bCs/>
          <w:sz w:val="24"/>
          <w:szCs w:val="24"/>
        </w:rPr>
        <w:t xml:space="preserve"> </w:t>
      </w:r>
      <m:oMath>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σ</m:t>
            </m:r>
          </m:e>
          <m:sub>
            <m:r>
              <w:rPr>
                <w:rFonts w:ascii="Cambria Math" w:hAnsi="Cambria Math"/>
                <w:sz w:val="24"/>
                <w:szCs w:val="24"/>
              </w:rPr>
              <m:t>P</m:t>
            </m:r>
          </m:sub>
          <m:sup>
            <m:r>
              <w:rPr>
                <w:rFonts w:ascii="Cambria Math" w:hAnsi="Cambria Math"/>
                <w:sz w:val="24"/>
                <w:szCs w:val="24"/>
              </w:rPr>
              <m:t>2</m:t>
            </m:r>
          </m:sup>
        </m:sSubSup>
        <m:r>
          <w:rPr>
            <w:rFonts w:ascii="Cambria Math" w:hAnsi="Cambria Math"/>
            <w:sz w:val="24"/>
            <w:szCs w:val="24"/>
          </w:rPr>
          <m:t>)</m:t>
        </m:r>
      </m:oMath>
      <w:r>
        <w:rPr>
          <w:bCs/>
          <w:sz w:val="24"/>
          <w:szCs w:val="24"/>
        </w:rPr>
        <w:t xml:space="preserve">, </w:t>
      </w:r>
      <w:r w:rsidRPr="00FB05AC">
        <w:rPr>
          <w:bCs/>
          <w:sz w:val="24"/>
          <w:szCs w:val="24"/>
        </w:rPr>
        <w:t>independen</w:t>
      </w:r>
      <w:r>
        <w:rPr>
          <w:bCs/>
          <w:sz w:val="24"/>
          <w:szCs w:val="24"/>
        </w:rPr>
        <w:t>temente</w:t>
      </w:r>
      <w:r w:rsidRPr="00FB05AC">
        <w:rPr>
          <w:bCs/>
          <w:sz w:val="24"/>
          <w:szCs w:val="24"/>
        </w:rPr>
        <w:t xml:space="preserve"> das estimativas de retorno esperado, sendo teoricamente mais robusta a erros de estimação.</w:t>
      </w:r>
    </w:p>
    <w:p w14:paraId="6BDEEABF" w14:textId="2D284B82" w:rsidR="00FB05AC" w:rsidRPr="00FB05AC" w:rsidRDefault="00000000" w:rsidP="00FB05AC">
      <w:pPr>
        <w:spacing w:line="360" w:lineRule="auto"/>
        <w:ind w:firstLine="851"/>
        <w:jc w:val="both"/>
        <w:rPr>
          <w:bCs/>
          <w:sz w:val="24"/>
          <w:szCs w:val="24"/>
        </w:rPr>
      </w:pPr>
      <m:oMathPara>
        <m:oMath>
          <m:sSup>
            <m:sSupPr>
              <m:ctrlPr>
                <w:rPr>
                  <w:rFonts w:ascii="Cambria Math" w:hAnsi="Cambria Math"/>
                  <w:bCs/>
                  <w:i/>
                  <w:sz w:val="24"/>
                  <w:szCs w:val="24"/>
                </w:rPr>
              </m:ctrlPr>
            </m:sSupPr>
            <m:e>
              <m:r>
                <w:rPr>
                  <w:rFonts w:ascii="Cambria Math" w:hAnsi="Cambria Math"/>
                  <w:sz w:val="24"/>
                  <w:szCs w:val="24"/>
                </w:rPr>
                <m:t>min w</m:t>
              </m:r>
            </m:e>
            <m:sup>
              <m:r>
                <w:rPr>
                  <w:rFonts w:ascii="Cambria Math" w:hAnsi="Cambria Math"/>
                  <w:sz w:val="24"/>
                  <w:szCs w:val="24"/>
                </w:rPr>
                <m:t>T</m:t>
              </m:r>
            </m:sup>
          </m:sSup>
          <m:r>
            <m:rPr>
              <m:sty m:val="p"/>
            </m:rPr>
            <w:rPr>
              <w:rFonts w:ascii="Cambria Math" w:hAnsi="Cambria Math"/>
              <w:sz w:val="24"/>
              <w:szCs w:val="24"/>
            </w:rPr>
            <m:t>Σ</m:t>
          </m:r>
          <m:r>
            <w:rPr>
              <w:rFonts w:ascii="Cambria Math" w:hAnsi="Cambria Math"/>
              <w:sz w:val="24"/>
              <w:szCs w:val="24"/>
            </w:rPr>
            <m:t>w</m:t>
          </m:r>
        </m:oMath>
      </m:oMathPara>
    </w:p>
    <w:p w14:paraId="6589F065" w14:textId="4C6AAE99" w:rsidR="00FB05AC" w:rsidRDefault="00FB05AC" w:rsidP="00FB05AC">
      <w:pPr>
        <w:pStyle w:val="Ttulo3"/>
        <w:numPr>
          <w:ilvl w:val="2"/>
          <w:numId w:val="1"/>
        </w:numPr>
        <w:rPr>
          <w:b w:val="0"/>
        </w:rPr>
      </w:pPr>
      <w:bookmarkStart w:id="48" w:name="_Toc215845561"/>
      <w:r w:rsidRPr="00FB05AC">
        <w:rPr>
          <w:b w:val="0"/>
        </w:rPr>
        <w:t>Otimização Pós-Moderna (PMPT): Mínimo CvaR</w:t>
      </w:r>
      <w:bookmarkEnd w:id="48"/>
    </w:p>
    <w:p w14:paraId="640FF4DA" w14:textId="77777777" w:rsidR="00FB05AC" w:rsidRDefault="00FB05AC" w:rsidP="00FB05AC">
      <w:pPr>
        <w:rPr>
          <w:b/>
          <w:sz w:val="24"/>
          <w:szCs w:val="24"/>
        </w:rPr>
      </w:pPr>
    </w:p>
    <w:p w14:paraId="7C0D2980" w14:textId="4303AA18" w:rsidR="00FB05AC" w:rsidRPr="00FB05AC" w:rsidRDefault="00FB05AC" w:rsidP="00FB05AC">
      <w:pPr>
        <w:spacing w:line="360" w:lineRule="auto"/>
        <w:ind w:firstLine="851"/>
        <w:jc w:val="both"/>
        <w:rPr>
          <w:bCs/>
          <w:sz w:val="24"/>
          <w:szCs w:val="24"/>
        </w:rPr>
      </w:pPr>
      <w:r w:rsidRPr="00FB05AC">
        <w:rPr>
          <w:bCs/>
          <w:sz w:val="24"/>
          <w:szCs w:val="24"/>
        </w:rPr>
        <w:t xml:space="preserve">Em resposta às críticas sobre a normalidade dos retornos, utiliza-se o Conditional Value </w:t>
      </w:r>
      <w:r w:rsidRPr="00FB05AC">
        <w:rPr>
          <w:bCs/>
          <w:sz w:val="24"/>
          <w:szCs w:val="24"/>
        </w:rPr>
        <w:lastRenderedPageBreak/>
        <w:t>at Risk (CVaR) como função objetivo. O CVaR minimiza a perda esperada na cauda esquerda da distribuição (piores 5% dos cenários), sendo uma medida de risco coerente e convexa,,.</w:t>
      </w:r>
    </w:p>
    <w:p w14:paraId="5026E4D5" w14:textId="77777777" w:rsidR="00FB05AC" w:rsidRDefault="00FB05AC" w:rsidP="00FB05AC">
      <w:pPr>
        <w:rPr>
          <w:b/>
          <w:sz w:val="24"/>
          <w:szCs w:val="24"/>
        </w:rPr>
      </w:pPr>
    </w:p>
    <w:p w14:paraId="0847197E" w14:textId="309891B3" w:rsidR="00FB05AC" w:rsidRDefault="00FB05AC" w:rsidP="00FB05AC">
      <w:pPr>
        <w:pStyle w:val="Ttulo3"/>
        <w:numPr>
          <w:ilvl w:val="2"/>
          <w:numId w:val="1"/>
        </w:numPr>
        <w:rPr>
          <w:b w:val="0"/>
        </w:rPr>
      </w:pPr>
      <w:bookmarkStart w:id="49" w:name="_Toc215845562"/>
      <w:r w:rsidRPr="00FB05AC">
        <w:rPr>
          <w:b w:val="0"/>
        </w:rPr>
        <w:t>Otimização Pós-Moderna: Máximo Índice de Sortino</w:t>
      </w:r>
      <w:bookmarkEnd w:id="49"/>
    </w:p>
    <w:p w14:paraId="2D406093" w14:textId="77777777" w:rsidR="00FB05AC" w:rsidRDefault="00FB05AC" w:rsidP="00FB05AC">
      <w:pPr>
        <w:pStyle w:val="PargrafodaLista"/>
        <w:rPr>
          <w:b/>
        </w:rPr>
      </w:pPr>
    </w:p>
    <w:p w14:paraId="229AF1F1" w14:textId="629577F4" w:rsidR="00FB05AC" w:rsidRDefault="00FB05AC" w:rsidP="00FB05AC">
      <w:pPr>
        <w:spacing w:line="360" w:lineRule="auto"/>
        <w:ind w:firstLine="851"/>
        <w:jc w:val="both"/>
        <w:rPr>
          <w:b/>
          <w:sz w:val="24"/>
          <w:szCs w:val="24"/>
        </w:rPr>
      </w:pPr>
      <w:r w:rsidRPr="00FB05AC">
        <w:t>Substitui o desvio padrão pela semivariância (</w:t>
      </w:r>
      <w:r w:rsidRPr="00FB05AC">
        <w:rPr>
          <w:i/>
          <w:iCs/>
        </w:rPr>
        <w:t>downside deviation</w:t>
      </w:r>
      <w:r w:rsidRPr="00FB05AC">
        <w:t>), penalizando apenas a volatilidade negativa (retornos abaixo do alvo), alinhando-se à aversão à perda descrita nas Finanças Comportamentais</w:t>
      </w:r>
    </w:p>
    <w:p w14:paraId="5F4B455D" w14:textId="35C8EAE6" w:rsidR="00FB05AC" w:rsidRPr="00C52D1A" w:rsidRDefault="00FB05AC" w:rsidP="00FB05AC">
      <w:pPr>
        <w:pStyle w:val="Ttulo3"/>
        <w:numPr>
          <w:ilvl w:val="2"/>
          <w:numId w:val="1"/>
        </w:numPr>
        <w:rPr>
          <w:b w:val="0"/>
        </w:rPr>
      </w:pPr>
      <w:bookmarkStart w:id="50" w:name="_Toc215845563"/>
      <w:r w:rsidRPr="00FB05AC">
        <w:rPr>
          <w:b w:val="0"/>
        </w:rPr>
        <w:t>Modelo Black-Litterman (Abordagem Mista)</w:t>
      </w:r>
      <w:bookmarkEnd w:id="50"/>
    </w:p>
    <w:p w14:paraId="6A55173D" w14:textId="77777777" w:rsidR="00FD483E" w:rsidRDefault="00FD483E" w:rsidP="00D76B05">
      <w:pPr>
        <w:spacing w:line="360" w:lineRule="auto"/>
        <w:ind w:firstLine="851"/>
        <w:jc w:val="both"/>
        <w:rPr>
          <w:bCs/>
          <w:sz w:val="24"/>
          <w:szCs w:val="24"/>
        </w:rPr>
      </w:pPr>
    </w:p>
    <w:p w14:paraId="20C9AAA2" w14:textId="1DE93034" w:rsidR="00FB05AC" w:rsidRPr="00FB05AC" w:rsidRDefault="00FB05AC" w:rsidP="00FB05AC">
      <w:pPr>
        <w:pStyle w:val="PargrafodaLista"/>
        <w:numPr>
          <w:ilvl w:val="0"/>
          <w:numId w:val="109"/>
        </w:numPr>
        <w:spacing w:line="360" w:lineRule="auto"/>
        <w:jc w:val="both"/>
        <w:rPr>
          <w:b/>
          <w:sz w:val="24"/>
          <w:szCs w:val="24"/>
        </w:rPr>
      </w:pPr>
      <w:r w:rsidRPr="00FB05AC">
        <w:rPr>
          <w:b/>
          <w:sz w:val="24"/>
          <w:szCs w:val="24"/>
        </w:rPr>
        <w:t xml:space="preserve">Prior(): </w:t>
      </w:r>
      <w:r w:rsidRPr="00FB05AC">
        <w:rPr>
          <w:bCs/>
          <w:sz w:val="24"/>
          <w:szCs w:val="24"/>
        </w:rPr>
        <w:t>Retornos de equilibrio de mercado.</w:t>
      </w:r>
    </w:p>
    <w:p w14:paraId="136F3AD3" w14:textId="6FDB8125" w:rsidR="00FB05AC" w:rsidRPr="00FB05AC" w:rsidRDefault="00FB05AC" w:rsidP="00FB05AC">
      <w:pPr>
        <w:pStyle w:val="PargrafodaLista"/>
        <w:numPr>
          <w:ilvl w:val="0"/>
          <w:numId w:val="109"/>
        </w:numPr>
        <w:spacing w:line="360" w:lineRule="auto"/>
        <w:jc w:val="both"/>
        <w:rPr>
          <w:b/>
          <w:sz w:val="24"/>
          <w:szCs w:val="24"/>
        </w:rPr>
      </w:pPr>
      <w:r w:rsidRPr="00FB05AC">
        <w:rPr>
          <w:b/>
          <w:sz w:val="24"/>
          <w:szCs w:val="24"/>
        </w:rPr>
        <w:t xml:space="preserve">Visões(Q): </w:t>
      </w:r>
      <w:r>
        <w:rPr>
          <w:bCs/>
          <w:sz w:val="24"/>
          <w:szCs w:val="24"/>
        </w:rPr>
        <w:t>Retornos projetados pelos modelos ARIMA e LSTM.</w:t>
      </w:r>
    </w:p>
    <w:p w14:paraId="6A695049" w14:textId="1734423A" w:rsidR="00FB05AC" w:rsidRPr="00FB05AC" w:rsidRDefault="00FB05AC" w:rsidP="00FB05AC">
      <w:pPr>
        <w:pStyle w:val="PargrafodaLista"/>
        <w:numPr>
          <w:ilvl w:val="0"/>
          <w:numId w:val="109"/>
        </w:numPr>
        <w:spacing w:line="360" w:lineRule="auto"/>
        <w:jc w:val="both"/>
        <w:rPr>
          <w:b/>
          <w:sz w:val="24"/>
          <w:szCs w:val="24"/>
        </w:rPr>
      </w:pPr>
      <w:r w:rsidRPr="00FB05AC">
        <w:rPr>
          <w:b/>
          <w:sz w:val="24"/>
          <w:szCs w:val="24"/>
        </w:rPr>
        <w:t>Posterior</w:t>
      </w:r>
      <m:oMath>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µ</m:t>
            </m:r>
          </m:e>
          <m:sub>
            <m:r>
              <m:rPr>
                <m:sty m:val="bi"/>
              </m:rPr>
              <w:rPr>
                <w:rFonts w:ascii="Cambria Math" w:hAnsi="Cambria Math"/>
                <w:sz w:val="24"/>
                <w:szCs w:val="24"/>
              </w:rPr>
              <m:t>BL</m:t>
            </m:r>
          </m:sub>
        </m:sSub>
        <m:r>
          <m:rPr>
            <m:sty m:val="bi"/>
          </m:rPr>
          <w:rPr>
            <w:rFonts w:ascii="Cambria Math" w:hAnsi="Cambria Math"/>
            <w:sz w:val="24"/>
            <w:szCs w:val="24"/>
          </w:rPr>
          <m:t>)</m:t>
        </m:r>
      </m:oMath>
      <w:r w:rsidRPr="00FB05AC">
        <w:rPr>
          <w:b/>
          <w:sz w:val="24"/>
          <w:szCs w:val="24"/>
        </w:rPr>
        <w:t xml:space="preserve">: </w:t>
      </w:r>
      <w:r>
        <w:rPr>
          <w:bCs/>
          <w:sz w:val="24"/>
          <w:szCs w:val="24"/>
        </w:rPr>
        <w:t>Novo vetor de retornos esperados, calculado pela “Formula Mestra” de Black-Litterman, utilizado para reotimizar os pesos da carteira.</w:t>
      </w:r>
    </w:p>
    <w:p w14:paraId="6898111C" w14:textId="77777777" w:rsidR="00C662C0" w:rsidRDefault="00C662C0" w:rsidP="00C662C0">
      <w:pPr>
        <w:rPr>
          <w:bCs/>
          <w:sz w:val="24"/>
          <w:szCs w:val="24"/>
        </w:rPr>
      </w:pPr>
    </w:p>
    <w:p w14:paraId="789042E3" w14:textId="19006345" w:rsidR="00B93E3B" w:rsidRPr="00B93E3B" w:rsidRDefault="00FB05AC" w:rsidP="00847B6E">
      <w:pPr>
        <w:pStyle w:val="Ttulo1"/>
        <w:numPr>
          <w:ilvl w:val="1"/>
          <w:numId w:val="1"/>
        </w:numPr>
        <w:tabs>
          <w:tab w:val="left" w:pos="480"/>
        </w:tabs>
        <w:spacing w:line="360" w:lineRule="auto"/>
        <w:jc w:val="both"/>
        <w:rPr>
          <w:b w:val="0"/>
          <w:bCs w:val="0"/>
          <w:sz w:val="24"/>
          <w:szCs w:val="24"/>
        </w:rPr>
      </w:pPr>
      <w:bookmarkStart w:id="51" w:name="_Toc215845564"/>
      <w:r>
        <w:rPr>
          <w:b w:val="0"/>
          <w:bCs w:val="0"/>
          <w:sz w:val="24"/>
          <w:szCs w:val="24"/>
        </w:rPr>
        <w:t xml:space="preserve">Desenho Experimental e </w:t>
      </w:r>
      <w:r w:rsidR="006B52D7" w:rsidRPr="006B52D7">
        <w:rPr>
          <w:b w:val="0"/>
          <w:bCs w:val="0"/>
          <w:sz w:val="24"/>
          <w:szCs w:val="24"/>
        </w:rPr>
        <w:t>Protocolo de Teste</w:t>
      </w:r>
      <w:r>
        <w:rPr>
          <w:b w:val="0"/>
          <w:bCs w:val="0"/>
          <w:sz w:val="24"/>
          <w:szCs w:val="24"/>
        </w:rPr>
        <w:t xml:space="preserve"> (Backtesting)</w:t>
      </w:r>
      <w:bookmarkEnd w:id="51"/>
    </w:p>
    <w:p w14:paraId="5162EC02" w14:textId="77777777" w:rsidR="00B93E3B" w:rsidRPr="00FB05AC" w:rsidRDefault="00B93E3B" w:rsidP="006B52D7">
      <w:pPr>
        <w:spacing w:line="360" w:lineRule="auto"/>
        <w:jc w:val="both"/>
        <w:rPr>
          <w:bCs/>
          <w:sz w:val="24"/>
          <w:szCs w:val="24"/>
        </w:rPr>
      </w:pPr>
    </w:p>
    <w:p w14:paraId="5F8649F6" w14:textId="77777777" w:rsidR="006B52D7" w:rsidRPr="006B52D7" w:rsidRDefault="006B52D7" w:rsidP="006B52D7">
      <w:pPr>
        <w:spacing w:line="360" w:lineRule="auto"/>
        <w:ind w:firstLine="851"/>
        <w:jc w:val="both"/>
        <w:rPr>
          <w:bCs/>
          <w:sz w:val="24"/>
          <w:szCs w:val="24"/>
        </w:rPr>
      </w:pPr>
      <w:r w:rsidRPr="006B52D7">
        <w:rPr>
          <w:bCs/>
          <w:sz w:val="24"/>
          <w:szCs w:val="24"/>
        </w:rPr>
        <w:t>A avaliação de desempenho será realizada através de janelas móveis (rolling windows):</w:t>
      </w:r>
    </w:p>
    <w:p w14:paraId="3DD038C3" w14:textId="23AB7084" w:rsidR="006B52D7" w:rsidRDefault="006B52D7" w:rsidP="00903159">
      <w:pPr>
        <w:pStyle w:val="PargrafodaLista"/>
        <w:numPr>
          <w:ilvl w:val="0"/>
          <w:numId w:val="108"/>
        </w:numPr>
        <w:spacing w:line="360" w:lineRule="auto"/>
        <w:jc w:val="both"/>
        <w:rPr>
          <w:bCs/>
          <w:sz w:val="24"/>
          <w:szCs w:val="24"/>
        </w:rPr>
      </w:pPr>
      <w:r w:rsidRPr="00903159">
        <w:rPr>
          <w:b/>
          <w:sz w:val="24"/>
          <w:szCs w:val="24"/>
        </w:rPr>
        <w:t>Janela de Treinamento</w:t>
      </w:r>
      <w:r w:rsidR="00FB05AC">
        <w:rPr>
          <w:b/>
          <w:sz w:val="24"/>
          <w:szCs w:val="24"/>
        </w:rPr>
        <w:t>(Loopback)</w:t>
      </w:r>
      <w:r w:rsidRPr="00903159">
        <w:rPr>
          <w:bCs/>
          <w:sz w:val="24"/>
          <w:szCs w:val="24"/>
        </w:rPr>
        <w:t xml:space="preserve">: Dados dos </w:t>
      </w:r>
      <w:r w:rsidR="00975AE6" w:rsidRPr="00903159">
        <w:rPr>
          <w:bCs/>
          <w:sz w:val="24"/>
          <w:szCs w:val="24"/>
        </w:rPr>
        <w:t xml:space="preserve">primeiros 60 </w:t>
      </w:r>
      <w:r w:rsidRPr="00903159">
        <w:rPr>
          <w:bCs/>
          <w:sz w:val="24"/>
          <w:szCs w:val="24"/>
        </w:rPr>
        <w:t>meses  serão usados para treinar os modelos (ARIMA/LSTM) e estimar a matriz de covariância.</w:t>
      </w:r>
    </w:p>
    <w:p w14:paraId="00472C44" w14:textId="4C9F39E5" w:rsidR="00FB05AC" w:rsidRPr="00903159" w:rsidRDefault="00FB05AC" w:rsidP="00903159">
      <w:pPr>
        <w:pStyle w:val="PargrafodaLista"/>
        <w:numPr>
          <w:ilvl w:val="0"/>
          <w:numId w:val="108"/>
        </w:numPr>
        <w:spacing w:line="360" w:lineRule="auto"/>
        <w:jc w:val="both"/>
        <w:rPr>
          <w:bCs/>
          <w:sz w:val="24"/>
          <w:szCs w:val="24"/>
        </w:rPr>
      </w:pPr>
      <w:r>
        <w:rPr>
          <w:b/>
          <w:sz w:val="24"/>
          <w:szCs w:val="24"/>
        </w:rPr>
        <w:t>Janela de Teste</w:t>
      </w:r>
      <w:r w:rsidRPr="00FB05AC">
        <w:rPr>
          <w:bCs/>
          <w:sz w:val="24"/>
          <w:szCs w:val="24"/>
        </w:rPr>
        <w:t>:</w:t>
      </w:r>
      <w:r>
        <w:rPr>
          <w:bCs/>
          <w:sz w:val="24"/>
          <w:szCs w:val="24"/>
        </w:rPr>
        <w:t xml:space="preserve"> 21 dias úteis (1 mês).</w:t>
      </w:r>
    </w:p>
    <w:p w14:paraId="781E54DF" w14:textId="45455BE0" w:rsidR="006B52D7" w:rsidRPr="00903159" w:rsidRDefault="006B52D7" w:rsidP="00903159">
      <w:pPr>
        <w:pStyle w:val="PargrafodaLista"/>
        <w:numPr>
          <w:ilvl w:val="0"/>
          <w:numId w:val="108"/>
        </w:numPr>
        <w:spacing w:line="360" w:lineRule="auto"/>
        <w:jc w:val="both"/>
        <w:rPr>
          <w:bCs/>
          <w:sz w:val="24"/>
          <w:szCs w:val="24"/>
        </w:rPr>
      </w:pPr>
      <w:r w:rsidRPr="00903159">
        <w:rPr>
          <w:b/>
          <w:sz w:val="24"/>
          <w:szCs w:val="24"/>
        </w:rPr>
        <w:t>Rebalanceamento:</w:t>
      </w:r>
      <w:r w:rsidR="00FB05AC">
        <w:rPr>
          <w:b/>
          <w:sz w:val="24"/>
          <w:szCs w:val="24"/>
        </w:rPr>
        <w:t xml:space="preserve"> </w:t>
      </w:r>
      <w:r w:rsidR="00FB05AC" w:rsidRPr="00FB05AC">
        <w:rPr>
          <w:bCs/>
          <w:sz w:val="24"/>
          <w:szCs w:val="24"/>
        </w:rPr>
        <w:t>M</w:t>
      </w:r>
      <w:r w:rsidRPr="00903159">
        <w:rPr>
          <w:bCs/>
          <w:sz w:val="24"/>
          <w:szCs w:val="24"/>
        </w:rPr>
        <w:t xml:space="preserve">ensal. A cada mês, </w:t>
      </w:r>
      <w:r w:rsidR="005C71C2" w:rsidRPr="00903159">
        <w:rPr>
          <w:bCs/>
          <w:sz w:val="24"/>
          <w:szCs w:val="24"/>
        </w:rPr>
        <w:t xml:space="preserve">a janela </w:t>
      </w:r>
      <w:r w:rsidR="00FB05AC">
        <w:rPr>
          <w:bCs/>
          <w:sz w:val="24"/>
          <w:szCs w:val="24"/>
        </w:rPr>
        <w:t>se desloca</w:t>
      </w:r>
      <w:r w:rsidR="005C71C2" w:rsidRPr="00903159">
        <w:rPr>
          <w:bCs/>
          <w:sz w:val="24"/>
          <w:szCs w:val="24"/>
        </w:rPr>
        <w:t xml:space="preserve">, </w:t>
      </w:r>
      <w:r w:rsidRPr="00903159">
        <w:rPr>
          <w:bCs/>
          <w:sz w:val="24"/>
          <w:szCs w:val="24"/>
        </w:rPr>
        <w:t>os modelos são re-treinados</w:t>
      </w:r>
      <w:r w:rsidR="00FB05AC">
        <w:rPr>
          <w:bCs/>
          <w:sz w:val="24"/>
          <w:szCs w:val="24"/>
        </w:rPr>
        <w:t>, e os pesos ótimos são recalculados e mantidos para o mes seguinte.</w:t>
      </w:r>
    </w:p>
    <w:p w14:paraId="5E5812B7" w14:textId="5A5D2C0B" w:rsidR="00B93E3B" w:rsidRPr="00903159" w:rsidRDefault="006B52D7" w:rsidP="00903159">
      <w:pPr>
        <w:pStyle w:val="PargrafodaLista"/>
        <w:numPr>
          <w:ilvl w:val="0"/>
          <w:numId w:val="108"/>
        </w:numPr>
        <w:spacing w:line="360" w:lineRule="auto"/>
        <w:jc w:val="both"/>
        <w:rPr>
          <w:bCs/>
          <w:sz w:val="24"/>
          <w:szCs w:val="24"/>
        </w:rPr>
      </w:pPr>
      <w:r w:rsidRPr="00903159">
        <w:rPr>
          <w:b/>
          <w:sz w:val="24"/>
          <w:szCs w:val="24"/>
        </w:rPr>
        <w:t>Custos de Transação:</w:t>
      </w:r>
      <w:r w:rsidRPr="00903159">
        <w:rPr>
          <w:bCs/>
          <w:sz w:val="24"/>
          <w:szCs w:val="24"/>
        </w:rPr>
        <w:t xml:space="preserve"> (Opcional, mas recomendado) </w:t>
      </w:r>
      <w:r w:rsidR="00903159" w:rsidRPr="00903159">
        <w:rPr>
          <w:bCs/>
          <w:sz w:val="24"/>
          <w:szCs w:val="24"/>
        </w:rPr>
        <w:t>erá considerada uma taxa de corretagem/emolumentos (ex: 0,1% por transação) para penalizar o excesso de turnover, garantindo realismo aos resultados líquidos</w:t>
      </w:r>
      <w:r w:rsidRPr="00903159">
        <w:rPr>
          <w:bCs/>
          <w:sz w:val="24"/>
          <w:szCs w:val="24"/>
        </w:rPr>
        <w:t>.</w:t>
      </w:r>
    </w:p>
    <w:p w14:paraId="61CB7F25" w14:textId="352E0294" w:rsidR="006B52D7" w:rsidRDefault="00FB05AC" w:rsidP="00FB05AC">
      <w:pPr>
        <w:spacing w:line="360" w:lineRule="auto"/>
        <w:ind w:firstLine="851"/>
        <w:jc w:val="both"/>
        <w:rPr>
          <w:bCs/>
          <w:sz w:val="24"/>
          <w:szCs w:val="24"/>
        </w:rPr>
      </w:pPr>
      <w:r w:rsidRPr="00FB05AC">
        <w:rPr>
          <w:bCs/>
          <w:sz w:val="24"/>
          <w:szCs w:val="24"/>
        </w:rPr>
        <w:t>Este método simula a decisão de um investidor real que dispõe apenas de dados passados para tomar decisões futuras.</w:t>
      </w:r>
    </w:p>
    <w:p w14:paraId="592CFC09" w14:textId="77777777" w:rsidR="00FB05AC" w:rsidRPr="00132D93" w:rsidRDefault="00FB05AC" w:rsidP="00C662C0">
      <w:pPr>
        <w:rPr>
          <w:bCs/>
          <w:sz w:val="24"/>
          <w:szCs w:val="24"/>
        </w:rPr>
      </w:pPr>
    </w:p>
    <w:p w14:paraId="6B00E816" w14:textId="5E5DE6BC" w:rsidR="00C662C0" w:rsidRPr="00B93E3B" w:rsidRDefault="00FB05AC" w:rsidP="00D76B05">
      <w:pPr>
        <w:pStyle w:val="Ttulo1"/>
        <w:numPr>
          <w:ilvl w:val="1"/>
          <w:numId w:val="1"/>
        </w:numPr>
        <w:tabs>
          <w:tab w:val="left" w:pos="480"/>
        </w:tabs>
        <w:spacing w:line="360" w:lineRule="auto"/>
        <w:jc w:val="both"/>
        <w:rPr>
          <w:bCs w:val="0"/>
          <w:sz w:val="24"/>
          <w:szCs w:val="24"/>
        </w:rPr>
      </w:pPr>
      <w:r>
        <w:rPr>
          <w:bCs w:val="0"/>
          <w:sz w:val="24"/>
          <w:szCs w:val="24"/>
        </w:rPr>
        <w:t xml:space="preserve"> </w:t>
      </w:r>
      <w:bookmarkStart w:id="52" w:name="_Toc215845565"/>
      <w:r w:rsidRPr="00FB05AC">
        <w:rPr>
          <w:bCs w:val="0"/>
          <w:sz w:val="24"/>
          <w:szCs w:val="24"/>
        </w:rPr>
        <w:t>Métricas de Avaliação de Desempenho</w:t>
      </w:r>
      <w:bookmarkEnd w:id="52"/>
    </w:p>
    <w:p w14:paraId="7F605016" w14:textId="77777777" w:rsidR="00FB05AC" w:rsidRDefault="00FB05AC" w:rsidP="00C52D1A">
      <w:pPr>
        <w:spacing w:line="360" w:lineRule="auto"/>
        <w:jc w:val="both"/>
        <w:rPr>
          <w:bCs/>
          <w:sz w:val="24"/>
          <w:szCs w:val="24"/>
        </w:rPr>
      </w:pPr>
    </w:p>
    <w:p w14:paraId="01A429BF" w14:textId="77777777" w:rsidR="00FB05AC" w:rsidRPr="00FB05AC" w:rsidRDefault="00FB05AC" w:rsidP="00FB05AC">
      <w:pPr>
        <w:spacing w:line="360" w:lineRule="auto"/>
        <w:ind w:firstLine="851"/>
        <w:jc w:val="both"/>
        <w:rPr>
          <w:bCs/>
          <w:sz w:val="24"/>
          <w:szCs w:val="24"/>
        </w:rPr>
      </w:pPr>
      <w:r w:rsidRPr="00FB05AC">
        <w:rPr>
          <w:bCs/>
          <w:sz w:val="24"/>
          <w:szCs w:val="24"/>
        </w:rPr>
        <w:t>A comparação entre as estratégias e os benchmarks (Ibovespa e CDI) baseou-se em métricas de retorno ajustado ao risco e eficiência,:</w:t>
      </w:r>
    </w:p>
    <w:p w14:paraId="11E23698" w14:textId="19158253" w:rsidR="00FB05AC" w:rsidRPr="00FB05AC" w:rsidRDefault="00FB05AC" w:rsidP="00FB05AC">
      <w:pPr>
        <w:pStyle w:val="PargrafodaLista"/>
        <w:numPr>
          <w:ilvl w:val="0"/>
          <w:numId w:val="110"/>
        </w:numPr>
        <w:spacing w:line="360" w:lineRule="auto"/>
        <w:jc w:val="both"/>
        <w:rPr>
          <w:bCs/>
          <w:sz w:val="24"/>
          <w:szCs w:val="24"/>
        </w:rPr>
      </w:pPr>
      <w:r w:rsidRPr="00FB05AC">
        <w:rPr>
          <w:bCs/>
          <w:sz w:val="24"/>
          <w:szCs w:val="24"/>
        </w:rPr>
        <w:t>Retorno Acumulado e Anualizado: Rentabilidade total no período.</w:t>
      </w:r>
    </w:p>
    <w:p w14:paraId="2E550D28" w14:textId="7838B8B1" w:rsidR="00FB05AC" w:rsidRPr="00FB05AC" w:rsidRDefault="00FB05AC" w:rsidP="00FB05AC">
      <w:pPr>
        <w:pStyle w:val="PargrafodaLista"/>
        <w:numPr>
          <w:ilvl w:val="0"/>
          <w:numId w:val="110"/>
        </w:numPr>
        <w:spacing w:line="360" w:lineRule="auto"/>
        <w:jc w:val="both"/>
        <w:rPr>
          <w:bCs/>
          <w:sz w:val="24"/>
          <w:szCs w:val="24"/>
        </w:rPr>
      </w:pPr>
      <w:r w:rsidRPr="00FB05AC">
        <w:rPr>
          <w:bCs/>
          <w:sz w:val="24"/>
          <w:szCs w:val="24"/>
        </w:rPr>
        <w:t>Volatilidade Anualizada: Desvio padrão dos retornos.</w:t>
      </w:r>
    </w:p>
    <w:p w14:paraId="0FE695C2" w14:textId="0F7EC069" w:rsidR="00FB05AC" w:rsidRPr="00FB05AC" w:rsidRDefault="00FB05AC" w:rsidP="00FB05AC">
      <w:pPr>
        <w:pStyle w:val="PargrafodaLista"/>
        <w:numPr>
          <w:ilvl w:val="0"/>
          <w:numId w:val="110"/>
        </w:numPr>
        <w:spacing w:line="360" w:lineRule="auto"/>
        <w:jc w:val="both"/>
        <w:rPr>
          <w:bCs/>
          <w:sz w:val="24"/>
          <w:szCs w:val="24"/>
        </w:rPr>
      </w:pPr>
      <w:r w:rsidRPr="00FB05AC">
        <w:rPr>
          <w:bCs/>
          <w:sz w:val="24"/>
          <w:szCs w:val="24"/>
        </w:rPr>
        <w:t>Índice de Sharpe (IS): Retorno excedente por unidade de risco total.</w:t>
      </w:r>
    </w:p>
    <w:p w14:paraId="1C0BE39F" w14:textId="4F5B6051" w:rsidR="00FB05AC" w:rsidRPr="00FB05AC" w:rsidRDefault="00FB05AC" w:rsidP="00FB05AC">
      <w:pPr>
        <w:pStyle w:val="PargrafodaLista"/>
        <w:numPr>
          <w:ilvl w:val="0"/>
          <w:numId w:val="110"/>
        </w:numPr>
        <w:spacing w:line="360" w:lineRule="auto"/>
        <w:jc w:val="both"/>
        <w:rPr>
          <w:bCs/>
          <w:sz w:val="24"/>
          <w:szCs w:val="24"/>
        </w:rPr>
      </w:pPr>
      <w:r w:rsidRPr="00FB05AC">
        <w:rPr>
          <w:bCs/>
          <w:sz w:val="24"/>
          <w:szCs w:val="24"/>
        </w:rPr>
        <w:t>Índice de Sortino: Retorno excedente por unidade de risco de downside.</w:t>
      </w:r>
    </w:p>
    <w:p w14:paraId="0F280612" w14:textId="736310B9" w:rsidR="00FB05AC" w:rsidRPr="00FB05AC" w:rsidRDefault="00FB05AC" w:rsidP="00FB05AC">
      <w:pPr>
        <w:pStyle w:val="PargrafodaLista"/>
        <w:numPr>
          <w:ilvl w:val="0"/>
          <w:numId w:val="110"/>
        </w:numPr>
        <w:spacing w:line="360" w:lineRule="auto"/>
        <w:jc w:val="both"/>
        <w:rPr>
          <w:bCs/>
          <w:sz w:val="24"/>
          <w:szCs w:val="24"/>
        </w:rPr>
      </w:pPr>
      <w:r w:rsidRPr="00FB05AC">
        <w:rPr>
          <w:bCs/>
          <w:sz w:val="24"/>
          <w:szCs w:val="24"/>
        </w:rPr>
        <w:t>Maximum Drawdown (MDD): Perda máxima observada do pico ao vale.</w:t>
      </w:r>
    </w:p>
    <w:p w14:paraId="0D7D9E52" w14:textId="1D5D5DF8" w:rsidR="00FB05AC" w:rsidRPr="00FB05AC" w:rsidRDefault="00FB05AC" w:rsidP="00FB05AC">
      <w:pPr>
        <w:pStyle w:val="PargrafodaLista"/>
        <w:numPr>
          <w:ilvl w:val="0"/>
          <w:numId w:val="110"/>
        </w:numPr>
        <w:spacing w:line="360" w:lineRule="auto"/>
        <w:jc w:val="both"/>
        <w:rPr>
          <w:bCs/>
          <w:sz w:val="24"/>
          <w:szCs w:val="24"/>
        </w:rPr>
      </w:pPr>
      <w:r w:rsidRPr="00FB05AC">
        <w:rPr>
          <w:bCs/>
          <w:sz w:val="24"/>
          <w:szCs w:val="24"/>
        </w:rPr>
        <w:lastRenderedPageBreak/>
        <w:t>Turnover: Taxa de rotatividade da carteira, indicativo de custos transacionais.</w:t>
      </w:r>
    </w:p>
    <w:p w14:paraId="610A5F0C" w14:textId="272F6D58" w:rsidR="00FB05AC" w:rsidRPr="00FB05AC" w:rsidRDefault="00FB05AC" w:rsidP="00FB05AC">
      <w:pPr>
        <w:spacing w:line="360" w:lineRule="auto"/>
        <w:ind w:firstLine="851"/>
        <w:jc w:val="both"/>
        <w:rPr>
          <w:bCs/>
          <w:sz w:val="24"/>
          <w:szCs w:val="24"/>
        </w:rPr>
      </w:pPr>
      <w:r w:rsidRPr="00FB05AC">
        <w:rPr>
          <w:bCs/>
          <w:sz w:val="24"/>
          <w:szCs w:val="24"/>
        </w:rPr>
        <w:t>A significância estatística das diferenças de desempenho entre as carteiras propostas e a carteira ingênua (1/N) ou benchmark de mercado será verificada, quando aplicável, por testes de robustez (e.g., teste de Jobson-Korkie ou Ledoit-Wolf)</w:t>
      </w:r>
    </w:p>
    <w:p w14:paraId="286FA1EA" w14:textId="77777777" w:rsidR="00FB05AC" w:rsidRPr="00FB05AC" w:rsidRDefault="00FB05AC" w:rsidP="00C52D1A">
      <w:pPr>
        <w:spacing w:line="360" w:lineRule="auto"/>
        <w:jc w:val="both"/>
        <w:rPr>
          <w:bCs/>
          <w:sz w:val="24"/>
          <w:szCs w:val="24"/>
        </w:rPr>
      </w:pPr>
    </w:p>
    <w:p w14:paraId="3D7DAAD7" w14:textId="2CED58AD" w:rsidR="00F538AA" w:rsidRPr="00C52D1A" w:rsidRDefault="00F538AA" w:rsidP="00C52D1A">
      <w:pPr>
        <w:spacing w:line="360" w:lineRule="auto"/>
        <w:jc w:val="both"/>
        <w:rPr>
          <w:b/>
          <w:sz w:val="24"/>
          <w:szCs w:val="24"/>
        </w:rPr>
      </w:pPr>
      <w:r w:rsidRPr="00C52D1A">
        <w:rPr>
          <w:b/>
          <w:sz w:val="24"/>
          <w:szCs w:val="24"/>
        </w:rPr>
        <w:br w:type="page"/>
      </w:r>
    </w:p>
    <w:tbl>
      <w:tblPr>
        <w:tblW w:w="9305" w:type="dxa"/>
        <w:tblInd w:w="-5" w:type="dxa"/>
        <w:tblCellMar>
          <w:left w:w="70" w:type="dxa"/>
          <w:right w:w="70" w:type="dxa"/>
        </w:tblCellMar>
        <w:tblLook w:val="04A0" w:firstRow="1" w:lastRow="0" w:firstColumn="1" w:lastColumn="0" w:noHBand="0" w:noVBand="1"/>
      </w:tblPr>
      <w:tblGrid>
        <w:gridCol w:w="380"/>
        <w:gridCol w:w="2695"/>
        <w:gridCol w:w="381"/>
        <w:gridCol w:w="2636"/>
        <w:gridCol w:w="381"/>
        <w:gridCol w:w="2832"/>
      </w:tblGrid>
      <w:tr w:rsidR="00F538AA" w:rsidRPr="006E0D05" w14:paraId="071A909C" w14:textId="77777777" w:rsidTr="008B003C">
        <w:trPr>
          <w:trHeight w:val="300"/>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F700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lastRenderedPageBreak/>
              <w:t>1</w:t>
            </w:r>
          </w:p>
        </w:tc>
        <w:tc>
          <w:tcPr>
            <w:tcW w:w="2695" w:type="dxa"/>
            <w:tcBorders>
              <w:top w:val="single" w:sz="4" w:space="0" w:color="auto"/>
              <w:left w:val="nil"/>
              <w:bottom w:val="single" w:sz="4" w:space="0" w:color="auto"/>
              <w:right w:val="single" w:sz="4" w:space="0" w:color="auto"/>
            </w:tcBorders>
            <w:shd w:val="clear" w:color="auto" w:fill="auto"/>
            <w:noWrap/>
            <w:vAlign w:val="center"/>
            <w:hideMark/>
          </w:tcPr>
          <w:p w14:paraId="7CF8DA4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Vale ON (VALE3) </w:t>
            </w:r>
          </w:p>
        </w:tc>
        <w:tc>
          <w:tcPr>
            <w:tcW w:w="381" w:type="dxa"/>
            <w:tcBorders>
              <w:top w:val="single" w:sz="4" w:space="0" w:color="auto"/>
              <w:left w:val="nil"/>
              <w:bottom w:val="single" w:sz="4" w:space="0" w:color="auto"/>
              <w:right w:val="single" w:sz="4" w:space="0" w:color="auto"/>
            </w:tcBorders>
            <w:shd w:val="clear" w:color="auto" w:fill="auto"/>
            <w:noWrap/>
            <w:vAlign w:val="center"/>
            <w:hideMark/>
          </w:tcPr>
          <w:p w14:paraId="71DC03E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28</w:t>
            </w:r>
          </w:p>
        </w:tc>
        <w:tc>
          <w:tcPr>
            <w:tcW w:w="2636" w:type="dxa"/>
            <w:tcBorders>
              <w:top w:val="single" w:sz="4" w:space="0" w:color="auto"/>
              <w:left w:val="nil"/>
              <w:bottom w:val="single" w:sz="4" w:space="0" w:color="auto"/>
              <w:right w:val="single" w:sz="4" w:space="0" w:color="auto"/>
            </w:tcBorders>
            <w:shd w:val="clear" w:color="auto" w:fill="auto"/>
            <w:noWrap/>
            <w:vAlign w:val="center"/>
            <w:hideMark/>
          </w:tcPr>
          <w:p w14:paraId="208DC04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Telef</w:t>
            </w:r>
            <w:proofErr w:type="spellEnd"/>
            <w:r w:rsidRPr="00C52D1A">
              <w:rPr>
                <w:color w:val="000000"/>
                <w:sz w:val="24"/>
                <w:szCs w:val="24"/>
                <w:lang w:val="pt-BR" w:eastAsia="pt-BR"/>
              </w:rPr>
              <w:t xml:space="preserve"> Brasil ON (VIVT3) </w:t>
            </w:r>
          </w:p>
        </w:tc>
        <w:tc>
          <w:tcPr>
            <w:tcW w:w="381" w:type="dxa"/>
            <w:tcBorders>
              <w:top w:val="single" w:sz="4" w:space="0" w:color="auto"/>
              <w:left w:val="nil"/>
              <w:bottom w:val="single" w:sz="4" w:space="0" w:color="auto"/>
              <w:right w:val="single" w:sz="4" w:space="0" w:color="auto"/>
            </w:tcBorders>
            <w:shd w:val="clear" w:color="auto" w:fill="auto"/>
            <w:noWrap/>
            <w:vAlign w:val="center"/>
            <w:hideMark/>
          </w:tcPr>
          <w:p w14:paraId="79155EA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55</w:t>
            </w:r>
          </w:p>
        </w:tc>
        <w:tc>
          <w:tcPr>
            <w:tcW w:w="2832" w:type="dxa"/>
            <w:tcBorders>
              <w:top w:val="single" w:sz="4" w:space="0" w:color="auto"/>
              <w:left w:val="nil"/>
              <w:bottom w:val="single" w:sz="4" w:space="0" w:color="auto"/>
              <w:right w:val="single" w:sz="4" w:space="0" w:color="auto"/>
            </w:tcBorders>
            <w:shd w:val="clear" w:color="auto" w:fill="auto"/>
            <w:noWrap/>
            <w:vAlign w:val="center"/>
            <w:hideMark/>
          </w:tcPr>
          <w:p w14:paraId="43DCC266"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 xml:space="preserve"> </w:t>
            </w:r>
            <w:proofErr w:type="spellStart"/>
            <w:r w:rsidRPr="00C52D1A">
              <w:rPr>
                <w:color w:val="000000"/>
                <w:sz w:val="24"/>
                <w:szCs w:val="24"/>
                <w:lang w:val="en-US" w:eastAsia="pt-BR"/>
              </w:rPr>
              <w:t>Klabin</w:t>
            </w:r>
            <w:proofErr w:type="spellEnd"/>
            <w:r w:rsidRPr="00C52D1A">
              <w:rPr>
                <w:color w:val="000000"/>
                <w:sz w:val="24"/>
                <w:szCs w:val="24"/>
                <w:lang w:val="en-US" w:eastAsia="pt-BR"/>
              </w:rPr>
              <w:t xml:space="preserve"> S/A UNT N2 (KLBN11) </w:t>
            </w:r>
          </w:p>
        </w:tc>
      </w:tr>
      <w:tr w:rsidR="00F538AA" w:rsidRPr="00C52D1A" w14:paraId="2EFEEFCE"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A641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w:t>
            </w:r>
          </w:p>
        </w:tc>
        <w:tc>
          <w:tcPr>
            <w:tcW w:w="2695" w:type="dxa"/>
            <w:tcBorders>
              <w:top w:val="nil"/>
              <w:left w:val="nil"/>
              <w:bottom w:val="single" w:sz="4" w:space="0" w:color="auto"/>
              <w:right w:val="single" w:sz="4" w:space="0" w:color="auto"/>
            </w:tcBorders>
            <w:shd w:val="clear" w:color="auto" w:fill="auto"/>
            <w:noWrap/>
            <w:vAlign w:val="center"/>
            <w:hideMark/>
          </w:tcPr>
          <w:p w14:paraId="724DF79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ItauUnibanco</w:t>
            </w:r>
            <w:proofErr w:type="spellEnd"/>
            <w:r w:rsidRPr="00C52D1A">
              <w:rPr>
                <w:color w:val="000000"/>
                <w:sz w:val="24"/>
                <w:szCs w:val="24"/>
                <w:lang w:val="pt-BR" w:eastAsia="pt-BR"/>
              </w:rPr>
              <w:t xml:space="preserve"> PN (ITUB4) </w:t>
            </w:r>
          </w:p>
        </w:tc>
        <w:tc>
          <w:tcPr>
            <w:tcW w:w="381" w:type="dxa"/>
            <w:tcBorders>
              <w:top w:val="nil"/>
              <w:left w:val="nil"/>
              <w:bottom w:val="single" w:sz="4" w:space="0" w:color="auto"/>
              <w:right w:val="single" w:sz="4" w:space="0" w:color="auto"/>
            </w:tcBorders>
            <w:shd w:val="clear" w:color="auto" w:fill="auto"/>
            <w:noWrap/>
            <w:vAlign w:val="center"/>
            <w:hideMark/>
          </w:tcPr>
          <w:p w14:paraId="3420D2D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29</w:t>
            </w:r>
          </w:p>
        </w:tc>
        <w:tc>
          <w:tcPr>
            <w:tcW w:w="2636" w:type="dxa"/>
            <w:tcBorders>
              <w:top w:val="nil"/>
              <w:left w:val="nil"/>
              <w:bottom w:val="single" w:sz="4" w:space="0" w:color="auto"/>
              <w:right w:val="single" w:sz="4" w:space="0" w:color="auto"/>
            </w:tcBorders>
            <w:shd w:val="clear" w:color="auto" w:fill="auto"/>
            <w:noWrap/>
            <w:vAlign w:val="center"/>
            <w:hideMark/>
          </w:tcPr>
          <w:p w14:paraId="6A44902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Porto Seguro ON (PSSA3) </w:t>
            </w:r>
          </w:p>
        </w:tc>
        <w:tc>
          <w:tcPr>
            <w:tcW w:w="381" w:type="dxa"/>
            <w:tcBorders>
              <w:top w:val="nil"/>
              <w:left w:val="nil"/>
              <w:bottom w:val="single" w:sz="4" w:space="0" w:color="auto"/>
              <w:right w:val="single" w:sz="4" w:space="0" w:color="auto"/>
            </w:tcBorders>
            <w:shd w:val="clear" w:color="auto" w:fill="auto"/>
            <w:noWrap/>
            <w:vAlign w:val="center"/>
            <w:hideMark/>
          </w:tcPr>
          <w:p w14:paraId="635A845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56</w:t>
            </w:r>
          </w:p>
        </w:tc>
        <w:tc>
          <w:tcPr>
            <w:tcW w:w="2832" w:type="dxa"/>
            <w:tcBorders>
              <w:top w:val="nil"/>
              <w:left w:val="nil"/>
              <w:bottom w:val="single" w:sz="4" w:space="0" w:color="auto"/>
              <w:right w:val="single" w:sz="4" w:space="0" w:color="auto"/>
            </w:tcBorders>
            <w:shd w:val="clear" w:color="auto" w:fill="auto"/>
            <w:noWrap/>
            <w:vAlign w:val="center"/>
            <w:hideMark/>
          </w:tcPr>
          <w:p w14:paraId="2294514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Allos</w:t>
            </w:r>
            <w:proofErr w:type="spellEnd"/>
            <w:r w:rsidRPr="00C52D1A">
              <w:rPr>
                <w:color w:val="000000"/>
                <w:sz w:val="24"/>
                <w:szCs w:val="24"/>
                <w:lang w:val="pt-BR" w:eastAsia="pt-BR"/>
              </w:rPr>
              <w:t xml:space="preserve"> ON (ALOS3) </w:t>
            </w:r>
          </w:p>
        </w:tc>
      </w:tr>
      <w:tr w:rsidR="00F538AA" w:rsidRPr="00C52D1A" w14:paraId="5D7B066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542719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w:t>
            </w:r>
          </w:p>
        </w:tc>
        <w:tc>
          <w:tcPr>
            <w:tcW w:w="2695" w:type="dxa"/>
            <w:tcBorders>
              <w:top w:val="nil"/>
              <w:left w:val="nil"/>
              <w:bottom w:val="single" w:sz="4" w:space="0" w:color="auto"/>
              <w:right w:val="single" w:sz="4" w:space="0" w:color="auto"/>
            </w:tcBorders>
            <w:shd w:val="clear" w:color="auto" w:fill="auto"/>
            <w:noWrap/>
            <w:vAlign w:val="center"/>
            <w:hideMark/>
          </w:tcPr>
          <w:p w14:paraId="610CEA8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Petrobras PN (PETR4) </w:t>
            </w:r>
          </w:p>
        </w:tc>
        <w:tc>
          <w:tcPr>
            <w:tcW w:w="381" w:type="dxa"/>
            <w:tcBorders>
              <w:top w:val="nil"/>
              <w:left w:val="nil"/>
              <w:bottom w:val="single" w:sz="4" w:space="0" w:color="auto"/>
              <w:right w:val="single" w:sz="4" w:space="0" w:color="auto"/>
            </w:tcBorders>
            <w:shd w:val="clear" w:color="auto" w:fill="auto"/>
            <w:noWrap/>
            <w:vAlign w:val="center"/>
            <w:hideMark/>
          </w:tcPr>
          <w:p w14:paraId="478DFEC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30</w:t>
            </w:r>
          </w:p>
        </w:tc>
        <w:tc>
          <w:tcPr>
            <w:tcW w:w="2636" w:type="dxa"/>
            <w:tcBorders>
              <w:top w:val="nil"/>
              <w:left w:val="nil"/>
              <w:bottom w:val="single" w:sz="4" w:space="0" w:color="auto"/>
              <w:right w:val="single" w:sz="4" w:space="0" w:color="auto"/>
            </w:tcBorders>
            <w:shd w:val="clear" w:color="auto" w:fill="auto"/>
            <w:noWrap/>
            <w:vAlign w:val="center"/>
            <w:hideMark/>
          </w:tcPr>
          <w:p w14:paraId="2D73176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Taesa</w:t>
            </w:r>
            <w:proofErr w:type="spellEnd"/>
            <w:r w:rsidRPr="00C52D1A">
              <w:rPr>
                <w:color w:val="000000"/>
                <w:sz w:val="24"/>
                <w:szCs w:val="24"/>
                <w:lang w:val="pt-BR" w:eastAsia="pt-BR"/>
              </w:rPr>
              <w:t xml:space="preserve"> UNT N2 (TAEE11) </w:t>
            </w:r>
          </w:p>
        </w:tc>
        <w:tc>
          <w:tcPr>
            <w:tcW w:w="381" w:type="dxa"/>
            <w:tcBorders>
              <w:top w:val="nil"/>
              <w:left w:val="nil"/>
              <w:bottom w:val="single" w:sz="4" w:space="0" w:color="auto"/>
              <w:right w:val="single" w:sz="4" w:space="0" w:color="auto"/>
            </w:tcBorders>
            <w:shd w:val="clear" w:color="auto" w:fill="auto"/>
            <w:noWrap/>
            <w:vAlign w:val="center"/>
            <w:hideMark/>
          </w:tcPr>
          <w:p w14:paraId="33562D8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57</w:t>
            </w:r>
          </w:p>
        </w:tc>
        <w:tc>
          <w:tcPr>
            <w:tcW w:w="2832" w:type="dxa"/>
            <w:tcBorders>
              <w:top w:val="nil"/>
              <w:left w:val="nil"/>
              <w:bottom w:val="single" w:sz="4" w:space="0" w:color="auto"/>
              <w:right w:val="single" w:sz="4" w:space="0" w:color="auto"/>
            </w:tcBorders>
            <w:shd w:val="clear" w:color="auto" w:fill="auto"/>
            <w:noWrap/>
            <w:vAlign w:val="center"/>
            <w:hideMark/>
          </w:tcPr>
          <w:p w14:paraId="0C1D5CB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Btgp</w:t>
            </w:r>
            <w:proofErr w:type="spellEnd"/>
            <w:r w:rsidRPr="00C52D1A">
              <w:rPr>
                <w:color w:val="000000"/>
                <w:sz w:val="24"/>
                <w:szCs w:val="24"/>
                <w:lang w:val="pt-BR" w:eastAsia="pt-BR"/>
              </w:rPr>
              <w:t xml:space="preserve"> Banco UNT (BPAC11) </w:t>
            </w:r>
          </w:p>
        </w:tc>
      </w:tr>
      <w:tr w:rsidR="00F538AA" w:rsidRPr="00C52D1A" w14:paraId="27BBFFDB"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3B0F45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w:t>
            </w:r>
          </w:p>
        </w:tc>
        <w:tc>
          <w:tcPr>
            <w:tcW w:w="2695" w:type="dxa"/>
            <w:tcBorders>
              <w:top w:val="nil"/>
              <w:left w:val="nil"/>
              <w:bottom w:val="single" w:sz="4" w:space="0" w:color="auto"/>
              <w:right w:val="single" w:sz="4" w:space="0" w:color="auto"/>
            </w:tcBorders>
            <w:shd w:val="clear" w:color="auto" w:fill="auto"/>
            <w:noWrap/>
            <w:vAlign w:val="center"/>
            <w:hideMark/>
          </w:tcPr>
          <w:p w14:paraId="469B329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Eletrobras ON (ELET3) </w:t>
            </w:r>
          </w:p>
        </w:tc>
        <w:tc>
          <w:tcPr>
            <w:tcW w:w="381" w:type="dxa"/>
            <w:tcBorders>
              <w:top w:val="nil"/>
              <w:left w:val="nil"/>
              <w:bottom w:val="single" w:sz="4" w:space="0" w:color="auto"/>
              <w:right w:val="single" w:sz="4" w:space="0" w:color="auto"/>
            </w:tcBorders>
            <w:shd w:val="clear" w:color="auto" w:fill="auto"/>
            <w:noWrap/>
            <w:vAlign w:val="center"/>
            <w:hideMark/>
          </w:tcPr>
          <w:p w14:paraId="4AF04AB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31</w:t>
            </w:r>
          </w:p>
        </w:tc>
        <w:tc>
          <w:tcPr>
            <w:tcW w:w="2636" w:type="dxa"/>
            <w:tcBorders>
              <w:top w:val="nil"/>
              <w:left w:val="nil"/>
              <w:bottom w:val="single" w:sz="4" w:space="0" w:color="auto"/>
              <w:right w:val="single" w:sz="4" w:space="0" w:color="auto"/>
            </w:tcBorders>
            <w:shd w:val="clear" w:color="auto" w:fill="auto"/>
            <w:noWrap/>
            <w:vAlign w:val="center"/>
            <w:hideMark/>
          </w:tcPr>
          <w:p w14:paraId="7F6ECDA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Cyrela </w:t>
            </w:r>
            <w:proofErr w:type="spellStart"/>
            <w:r w:rsidRPr="00C52D1A">
              <w:rPr>
                <w:color w:val="000000"/>
                <w:sz w:val="24"/>
                <w:szCs w:val="24"/>
                <w:lang w:val="pt-BR" w:eastAsia="pt-BR"/>
              </w:rPr>
              <w:t>Realt</w:t>
            </w:r>
            <w:proofErr w:type="spellEnd"/>
            <w:r w:rsidRPr="00C52D1A">
              <w:rPr>
                <w:color w:val="000000"/>
                <w:sz w:val="24"/>
                <w:szCs w:val="24"/>
                <w:lang w:val="pt-BR" w:eastAsia="pt-BR"/>
              </w:rPr>
              <w:t xml:space="preserve"> ON (CYRE3)</w:t>
            </w:r>
          </w:p>
        </w:tc>
        <w:tc>
          <w:tcPr>
            <w:tcW w:w="381" w:type="dxa"/>
            <w:tcBorders>
              <w:top w:val="nil"/>
              <w:left w:val="nil"/>
              <w:bottom w:val="single" w:sz="4" w:space="0" w:color="auto"/>
              <w:right w:val="single" w:sz="4" w:space="0" w:color="auto"/>
            </w:tcBorders>
            <w:shd w:val="clear" w:color="auto" w:fill="auto"/>
            <w:noWrap/>
            <w:vAlign w:val="center"/>
            <w:hideMark/>
          </w:tcPr>
          <w:p w14:paraId="58D47FF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58</w:t>
            </w:r>
          </w:p>
        </w:tc>
        <w:tc>
          <w:tcPr>
            <w:tcW w:w="2832" w:type="dxa"/>
            <w:tcBorders>
              <w:top w:val="nil"/>
              <w:left w:val="nil"/>
              <w:bottom w:val="single" w:sz="4" w:space="0" w:color="auto"/>
              <w:right w:val="single" w:sz="4" w:space="0" w:color="auto"/>
            </w:tcBorders>
            <w:shd w:val="clear" w:color="auto" w:fill="auto"/>
            <w:noWrap/>
            <w:vAlign w:val="center"/>
            <w:hideMark/>
          </w:tcPr>
          <w:p w14:paraId="6B3D3F8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Assai ON (ASAI3) </w:t>
            </w:r>
          </w:p>
        </w:tc>
      </w:tr>
      <w:tr w:rsidR="00F538AA" w:rsidRPr="006E0D05" w14:paraId="71357849"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253434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w:t>
            </w:r>
          </w:p>
        </w:tc>
        <w:tc>
          <w:tcPr>
            <w:tcW w:w="2695" w:type="dxa"/>
            <w:tcBorders>
              <w:top w:val="nil"/>
              <w:left w:val="nil"/>
              <w:bottom w:val="single" w:sz="4" w:space="0" w:color="auto"/>
              <w:right w:val="single" w:sz="4" w:space="0" w:color="auto"/>
            </w:tcBorders>
            <w:shd w:val="clear" w:color="auto" w:fill="auto"/>
            <w:noWrap/>
            <w:vAlign w:val="center"/>
            <w:hideMark/>
          </w:tcPr>
          <w:p w14:paraId="7F4A03D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Bradesco PN (BBDC4) </w:t>
            </w:r>
          </w:p>
        </w:tc>
        <w:tc>
          <w:tcPr>
            <w:tcW w:w="381" w:type="dxa"/>
            <w:tcBorders>
              <w:top w:val="nil"/>
              <w:left w:val="nil"/>
              <w:bottom w:val="single" w:sz="4" w:space="0" w:color="auto"/>
              <w:right w:val="single" w:sz="4" w:space="0" w:color="auto"/>
            </w:tcBorders>
            <w:shd w:val="clear" w:color="auto" w:fill="auto"/>
            <w:noWrap/>
            <w:vAlign w:val="center"/>
            <w:hideMark/>
          </w:tcPr>
          <w:p w14:paraId="5583314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32</w:t>
            </w:r>
          </w:p>
        </w:tc>
        <w:tc>
          <w:tcPr>
            <w:tcW w:w="2636" w:type="dxa"/>
            <w:tcBorders>
              <w:top w:val="nil"/>
              <w:left w:val="nil"/>
              <w:bottom w:val="single" w:sz="4" w:space="0" w:color="auto"/>
              <w:right w:val="single" w:sz="4" w:space="0" w:color="auto"/>
            </w:tcBorders>
            <w:shd w:val="clear" w:color="auto" w:fill="auto"/>
            <w:noWrap/>
            <w:vAlign w:val="center"/>
            <w:hideMark/>
          </w:tcPr>
          <w:p w14:paraId="2506D56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Totvs ON (TOTS3) </w:t>
            </w:r>
          </w:p>
        </w:tc>
        <w:tc>
          <w:tcPr>
            <w:tcW w:w="381" w:type="dxa"/>
            <w:tcBorders>
              <w:top w:val="nil"/>
              <w:left w:val="nil"/>
              <w:bottom w:val="single" w:sz="4" w:space="0" w:color="auto"/>
              <w:right w:val="single" w:sz="4" w:space="0" w:color="auto"/>
            </w:tcBorders>
            <w:shd w:val="clear" w:color="auto" w:fill="auto"/>
            <w:noWrap/>
            <w:vAlign w:val="center"/>
            <w:hideMark/>
          </w:tcPr>
          <w:p w14:paraId="12358B0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59</w:t>
            </w:r>
          </w:p>
        </w:tc>
        <w:tc>
          <w:tcPr>
            <w:tcW w:w="2832" w:type="dxa"/>
            <w:tcBorders>
              <w:top w:val="nil"/>
              <w:left w:val="nil"/>
              <w:bottom w:val="single" w:sz="4" w:space="0" w:color="auto"/>
              <w:right w:val="single" w:sz="4" w:space="0" w:color="auto"/>
            </w:tcBorders>
            <w:shd w:val="clear" w:color="auto" w:fill="auto"/>
            <w:noWrap/>
            <w:vAlign w:val="center"/>
            <w:hideMark/>
          </w:tcPr>
          <w:p w14:paraId="2B22CD94" w14:textId="77777777" w:rsidR="00F538AA" w:rsidRPr="00C52D1A" w:rsidRDefault="00F538AA" w:rsidP="00C52D1A">
            <w:pPr>
              <w:widowControl/>
              <w:autoSpaceDE/>
              <w:autoSpaceDN/>
              <w:spacing w:line="360" w:lineRule="auto"/>
              <w:jc w:val="both"/>
              <w:rPr>
                <w:color w:val="000000"/>
                <w:sz w:val="24"/>
                <w:szCs w:val="24"/>
                <w:lang w:val="en-US" w:eastAsia="pt-BR"/>
              </w:rPr>
            </w:pPr>
            <w:proofErr w:type="spellStart"/>
            <w:r w:rsidRPr="00C52D1A">
              <w:rPr>
                <w:color w:val="000000"/>
                <w:sz w:val="24"/>
                <w:szCs w:val="24"/>
                <w:lang w:val="en-US" w:eastAsia="pt-BR"/>
              </w:rPr>
              <w:t>Rumo</w:t>
            </w:r>
            <w:proofErr w:type="spellEnd"/>
            <w:r w:rsidRPr="00C52D1A">
              <w:rPr>
                <w:color w:val="000000"/>
                <w:sz w:val="24"/>
                <w:szCs w:val="24"/>
                <w:lang w:val="en-US" w:eastAsia="pt-BR"/>
              </w:rPr>
              <w:t xml:space="preserve"> S.A. ON (RAIL3)</w:t>
            </w:r>
          </w:p>
        </w:tc>
      </w:tr>
      <w:tr w:rsidR="00F538AA" w:rsidRPr="00C52D1A" w14:paraId="031DD791"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B547A5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w:t>
            </w:r>
          </w:p>
        </w:tc>
        <w:tc>
          <w:tcPr>
            <w:tcW w:w="2695" w:type="dxa"/>
            <w:tcBorders>
              <w:top w:val="nil"/>
              <w:left w:val="nil"/>
              <w:bottom w:val="single" w:sz="4" w:space="0" w:color="auto"/>
              <w:right w:val="single" w:sz="4" w:space="0" w:color="auto"/>
            </w:tcBorders>
            <w:shd w:val="clear" w:color="auto" w:fill="auto"/>
            <w:noWrap/>
            <w:vAlign w:val="center"/>
            <w:hideMark/>
          </w:tcPr>
          <w:p w14:paraId="62E60BC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Petrobras ON (PETR3) </w:t>
            </w:r>
          </w:p>
        </w:tc>
        <w:tc>
          <w:tcPr>
            <w:tcW w:w="381" w:type="dxa"/>
            <w:tcBorders>
              <w:top w:val="nil"/>
              <w:left w:val="nil"/>
              <w:bottom w:val="single" w:sz="4" w:space="0" w:color="auto"/>
              <w:right w:val="single" w:sz="4" w:space="0" w:color="auto"/>
            </w:tcBorders>
            <w:shd w:val="clear" w:color="auto" w:fill="auto"/>
            <w:noWrap/>
            <w:vAlign w:val="center"/>
            <w:hideMark/>
          </w:tcPr>
          <w:p w14:paraId="2E5EEFF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33</w:t>
            </w:r>
          </w:p>
        </w:tc>
        <w:tc>
          <w:tcPr>
            <w:tcW w:w="2636" w:type="dxa"/>
            <w:tcBorders>
              <w:top w:val="nil"/>
              <w:left w:val="nil"/>
              <w:bottom w:val="single" w:sz="4" w:space="0" w:color="auto"/>
              <w:right w:val="single" w:sz="4" w:space="0" w:color="auto"/>
            </w:tcBorders>
            <w:shd w:val="clear" w:color="auto" w:fill="auto"/>
            <w:noWrap/>
            <w:vAlign w:val="center"/>
            <w:hideMark/>
          </w:tcPr>
          <w:p w14:paraId="0B29B22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CPFL Energia ON (CPFE3) </w:t>
            </w:r>
          </w:p>
        </w:tc>
        <w:tc>
          <w:tcPr>
            <w:tcW w:w="381" w:type="dxa"/>
            <w:tcBorders>
              <w:top w:val="nil"/>
              <w:left w:val="nil"/>
              <w:bottom w:val="single" w:sz="4" w:space="0" w:color="auto"/>
              <w:right w:val="single" w:sz="4" w:space="0" w:color="auto"/>
            </w:tcBorders>
            <w:shd w:val="clear" w:color="auto" w:fill="auto"/>
            <w:noWrap/>
            <w:vAlign w:val="center"/>
            <w:hideMark/>
          </w:tcPr>
          <w:p w14:paraId="59A5261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60</w:t>
            </w:r>
          </w:p>
        </w:tc>
        <w:tc>
          <w:tcPr>
            <w:tcW w:w="2832" w:type="dxa"/>
            <w:tcBorders>
              <w:top w:val="nil"/>
              <w:left w:val="nil"/>
              <w:bottom w:val="single" w:sz="4" w:space="0" w:color="auto"/>
              <w:right w:val="single" w:sz="4" w:space="0" w:color="auto"/>
            </w:tcBorders>
            <w:shd w:val="clear" w:color="auto" w:fill="auto"/>
            <w:noWrap/>
            <w:vAlign w:val="center"/>
            <w:hideMark/>
          </w:tcPr>
          <w:p w14:paraId="2FB30D9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Hapvida ON (HAPV3) </w:t>
            </w:r>
          </w:p>
        </w:tc>
      </w:tr>
      <w:tr w:rsidR="00F538AA" w:rsidRPr="00C52D1A" w14:paraId="31AE8686"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AE38A8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w:t>
            </w:r>
          </w:p>
        </w:tc>
        <w:tc>
          <w:tcPr>
            <w:tcW w:w="2695" w:type="dxa"/>
            <w:tcBorders>
              <w:top w:val="nil"/>
              <w:left w:val="nil"/>
              <w:bottom w:val="single" w:sz="4" w:space="0" w:color="auto"/>
              <w:right w:val="single" w:sz="4" w:space="0" w:color="auto"/>
            </w:tcBorders>
            <w:shd w:val="clear" w:color="auto" w:fill="auto"/>
            <w:noWrap/>
            <w:vAlign w:val="center"/>
            <w:hideMark/>
          </w:tcPr>
          <w:p w14:paraId="76452C8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Sabesp ON (SBSP3) </w:t>
            </w:r>
          </w:p>
        </w:tc>
        <w:tc>
          <w:tcPr>
            <w:tcW w:w="381" w:type="dxa"/>
            <w:tcBorders>
              <w:top w:val="nil"/>
              <w:left w:val="nil"/>
              <w:bottom w:val="single" w:sz="4" w:space="0" w:color="auto"/>
              <w:right w:val="single" w:sz="4" w:space="0" w:color="auto"/>
            </w:tcBorders>
            <w:shd w:val="clear" w:color="auto" w:fill="auto"/>
            <w:noWrap/>
            <w:vAlign w:val="center"/>
            <w:hideMark/>
          </w:tcPr>
          <w:p w14:paraId="56C9908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34</w:t>
            </w:r>
          </w:p>
        </w:tc>
        <w:tc>
          <w:tcPr>
            <w:tcW w:w="2636" w:type="dxa"/>
            <w:tcBorders>
              <w:top w:val="nil"/>
              <w:left w:val="nil"/>
              <w:bottom w:val="single" w:sz="4" w:space="0" w:color="auto"/>
              <w:right w:val="single" w:sz="4" w:space="0" w:color="auto"/>
            </w:tcBorders>
            <w:shd w:val="clear" w:color="auto" w:fill="auto"/>
            <w:noWrap/>
            <w:vAlign w:val="center"/>
            <w:hideMark/>
          </w:tcPr>
          <w:p w14:paraId="0DBA7D7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Gerdau PN (GGBR4) </w:t>
            </w:r>
          </w:p>
        </w:tc>
        <w:tc>
          <w:tcPr>
            <w:tcW w:w="381" w:type="dxa"/>
            <w:tcBorders>
              <w:top w:val="nil"/>
              <w:left w:val="nil"/>
              <w:bottom w:val="single" w:sz="4" w:space="0" w:color="auto"/>
              <w:right w:val="single" w:sz="4" w:space="0" w:color="auto"/>
            </w:tcBorders>
            <w:shd w:val="clear" w:color="auto" w:fill="auto"/>
            <w:noWrap/>
            <w:vAlign w:val="center"/>
            <w:hideMark/>
          </w:tcPr>
          <w:p w14:paraId="466BD95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61</w:t>
            </w:r>
          </w:p>
        </w:tc>
        <w:tc>
          <w:tcPr>
            <w:tcW w:w="2832" w:type="dxa"/>
            <w:tcBorders>
              <w:top w:val="nil"/>
              <w:left w:val="nil"/>
              <w:bottom w:val="single" w:sz="4" w:space="0" w:color="auto"/>
              <w:right w:val="single" w:sz="4" w:space="0" w:color="auto"/>
            </w:tcBorders>
            <w:shd w:val="clear" w:color="auto" w:fill="auto"/>
            <w:noWrap/>
            <w:vAlign w:val="center"/>
            <w:hideMark/>
          </w:tcPr>
          <w:p w14:paraId="327E487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Csn</w:t>
            </w:r>
            <w:proofErr w:type="spellEnd"/>
            <w:r w:rsidRPr="00C52D1A">
              <w:rPr>
                <w:color w:val="000000"/>
                <w:sz w:val="24"/>
                <w:szCs w:val="24"/>
                <w:lang w:val="pt-BR" w:eastAsia="pt-BR"/>
              </w:rPr>
              <w:t xml:space="preserve"> </w:t>
            </w:r>
            <w:proofErr w:type="spellStart"/>
            <w:r w:rsidRPr="00C52D1A">
              <w:rPr>
                <w:color w:val="000000"/>
                <w:sz w:val="24"/>
                <w:szCs w:val="24"/>
                <w:lang w:val="pt-BR" w:eastAsia="pt-BR"/>
              </w:rPr>
              <w:t>Mineracao</w:t>
            </w:r>
            <w:proofErr w:type="spellEnd"/>
            <w:r w:rsidRPr="00C52D1A">
              <w:rPr>
                <w:color w:val="000000"/>
                <w:sz w:val="24"/>
                <w:szCs w:val="24"/>
                <w:lang w:val="pt-BR" w:eastAsia="pt-BR"/>
              </w:rPr>
              <w:t xml:space="preserve"> ON (CMIN3) </w:t>
            </w:r>
          </w:p>
        </w:tc>
      </w:tr>
      <w:tr w:rsidR="00F538AA" w:rsidRPr="00C52D1A" w14:paraId="19D33BB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F6B8A3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8</w:t>
            </w:r>
          </w:p>
        </w:tc>
        <w:tc>
          <w:tcPr>
            <w:tcW w:w="2695" w:type="dxa"/>
            <w:tcBorders>
              <w:top w:val="nil"/>
              <w:left w:val="nil"/>
              <w:bottom w:val="single" w:sz="4" w:space="0" w:color="auto"/>
              <w:right w:val="single" w:sz="4" w:space="0" w:color="auto"/>
            </w:tcBorders>
            <w:shd w:val="clear" w:color="auto" w:fill="auto"/>
            <w:noWrap/>
            <w:vAlign w:val="center"/>
            <w:hideMark/>
          </w:tcPr>
          <w:p w14:paraId="2BA30B8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B3 ON (B3SA3) </w:t>
            </w:r>
          </w:p>
        </w:tc>
        <w:tc>
          <w:tcPr>
            <w:tcW w:w="381" w:type="dxa"/>
            <w:tcBorders>
              <w:top w:val="nil"/>
              <w:left w:val="nil"/>
              <w:bottom w:val="single" w:sz="4" w:space="0" w:color="auto"/>
              <w:right w:val="single" w:sz="4" w:space="0" w:color="auto"/>
            </w:tcBorders>
            <w:shd w:val="clear" w:color="auto" w:fill="auto"/>
            <w:noWrap/>
            <w:vAlign w:val="center"/>
            <w:hideMark/>
          </w:tcPr>
          <w:p w14:paraId="28FEB4F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35</w:t>
            </w:r>
          </w:p>
        </w:tc>
        <w:tc>
          <w:tcPr>
            <w:tcW w:w="2636" w:type="dxa"/>
            <w:tcBorders>
              <w:top w:val="nil"/>
              <w:left w:val="nil"/>
              <w:bottom w:val="single" w:sz="4" w:space="0" w:color="auto"/>
              <w:right w:val="single" w:sz="4" w:space="0" w:color="auto"/>
            </w:tcBorders>
            <w:shd w:val="clear" w:color="auto" w:fill="auto"/>
            <w:noWrap/>
            <w:vAlign w:val="center"/>
            <w:hideMark/>
          </w:tcPr>
          <w:p w14:paraId="4E71C0B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Bradesco ON (BBDC3) </w:t>
            </w:r>
          </w:p>
        </w:tc>
        <w:tc>
          <w:tcPr>
            <w:tcW w:w="381" w:type="dxa"/>
            <w:tcBorders>
              <w:top w:val="nil"/>
              <w:left w:val="nil"/>
              <w:bottom w:val="single" w:sz="4" w:space="0" w:color="auto"/>
              <w:right w:val="single" w:sz="4" w:space="0" w:color="auto"/>
            </w:tcBorders>
            <w:shd w:val="clear" w:color="auto" w:fill="auto"/>
            <w:noWrap/>
            <w:vAlign w:val="center"/>
            <w:hideMark/>
          </w:tcPr>
          <w:p w14:paraId="7CFB543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62</w:t>
            </w:r>
          </w:p>
        </w:tc>
        <w:tc>
          <w:tcPr>
            <w:tcW w:w="2832" w:type="dxa"/>
            <w:tcBorders>
              <w:top w:val="nil"/>
              <w:left w:val="nil"/>
              <w:bottom w:val="single" w:sz="4" w:space="0" w:color="auto"/>
              <w:right w:val="single" w:sz="4" w:space="0" w:color="auto"/>
            </w:tcBorders>
            <w:shd w:val="clear" w:color="auto" w:fill="auto"/>
            <w:noWrap/>
            <w:vAlign w:val="center"/>
            <w:hideMark/>
          </w:tcPr>
          <w:p w14:paraId="50DBC2F6"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Petrorio</w:t>
            </w:r>
            <w:proofErr w:type="spellEnd"/>
            <w:r w:rsidRPr="00C52D1A">
              <w:rPr>
                <w:color w:val="000000"/>
                <w:sz w:val="24"/>
                <w:szCs w:val="24"/>
                <w:lang w:val="pt-BR" w:eastAsia="pt-BR"/>
              </w:rPr>
              <w:t xml:space="preserve"> ON (PRIO3)</w:t>
            </w:r>
          </w:p>
        </w:tc>
      </w:tr>
      <w:tr w:rsidR="00F538AA" w:rsidRPr="00C52D1A" w14:paraId="488522FD"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7A5FDD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9</w:t>
            </w:r>
          </w:p>
        </w:tc>
        <w:tc>
          <w:tcPr>
            <w:tcW w:w="2695" w:type="dxa"/>
            <w:tcBorders>
              <w:top w:val="nil"/>
              <w:left w:val="nil"/>
              <w:bottom w:val="single" w:sz="4" w:space="0" w:color="auto"/>
              <w:right w:val="single" w:sz="4" w:space="0" w:color="auto"/>
            </w:tcBorders>
            <w:shd w:val="clear" w:color="auto" w:fill="auto"/>
            <w:noWrap/>
            <w:vAlign w:val="center"/>
            <w:hideMark/>
          </w:tcPr>
          <w:p w14:paraId="1607392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Itausa PN (ITSA4) </w:t>
            </w:r>
          </w:p>
        </w:tc>
        <w:tc>
          <w:tcPr>
            <w:tcW w:w="381" w:type="dxa"/>
            <w:tcBorders>
              <w:top w:val="nil"/>
              <w:left w:val="nil"/>
              <w:bottom w:val="single" w:sz="4" w:space="0" w:color="auto"/>
              <w:right w:val="single" w:sz="4" w:space="0" w:color="auto"/>
            </w:tcBorders>
            <w:shd w:val="clear" w:color="auto" w:fill="auto"/>
            <w:noWrap/>
            <w:vAlign w:val="center"/>
            <w:hideMark/>
          </w:tcPr>
          <w:p w14:paraId="2E29760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36</w:t>
            </w:r>
          </w:p>
        </w:tc>
        <w:tc>
          <w:tcPr>
            <w:tcW w:w="2636" w:type="dxa"/>
            <w:tcBorders>
              <w:top w:val="nil"/>
              <w:left w:val="nil"/>
              <w:bottom w:val="single" w:sz="4" w:space="0" w:color="auto"/>
              <w:right w:val="single" w:sz="4" w:space="0" w:color="auto"/>
            </w:tcBorders>
            <w:shd w:val="clear" w:color="auto" w:fill="auto"/>
            <w:noWrap/>
            <w:vAlign w:val="center"/>
            <w:hideMark/>
          </w:tcPr>
          <w:p w14:paraId="07A195A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Copel PNB (CPLE6) </w:t>
            </w:r>
          </w:p>
        </w:tc>
        <w:tc>
          <w:tcPr>
            <w:tcW w:w="381" w:type="dxa"/>
            <w:tcBorders>
              <w:top w:val="nil"/>
              <w:left w:val="nil"/>
              <w:bottom w:val="single" w:sz="4" w:space="0" w:color="auto"/>
              <w:right w:val="single" w:sz="4" w:space="0" w:color="auto"/>
            </w:tcBorders>
            <w:shd w:val="clear" w:color="auto" w:fill="auto"/>
            <w:noWrap/>
            <w:vAlign w:val="center"/>
            <w:hideMark/>
          </w:tcPr>
          <w:p w14:paraId="5CF605F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63</w:t>
            </w:r>
          </w:p>
        </w:tc>
        <w:tc>
          <w:tcPr>
            <w:tcW w:w="2832" w:type="dxa"/>
            <w:tcBorders>
              <w:top w:val="nil"/>
              <w:left w:val="nil"/>
              <w:bottom w:val="single" w:sz="4" w:space="0" w:color="auto"/>
              <w:right w:val="single" w:sz="4" w:space="0" w:color="auto"/>
            </w:tcBorders>
            <w:shd w:val="clear" w:color="auto" w:fill="auto"/>
            <w:noWrap/>
            <w:vAlign w:val="center"/>
            <w:hideMark/>
          </w:tcPr>
          <w:p w14:paraId="654FFC0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Vibra ON (VBBR3)</w:t>
            </w:r>
          </w:p>
        </w:tc>
      </w:tr>
      <w:tr w:rsidR="00F538AA" w:rsidRPr="006E0D05" w14:paraId="266CE95A"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9C1A7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10</w:t>
            </w:r>
          </w:p>
        </w:tc>
        <w:tc>
          <w:tcPr>
            <w:tcW w:w="2695" w:type="dxa"/>
            <w:tcBorders>
              <w:top w:val="nil"/>
              <w:left w:val="nil"/>
              <w:bottom w:val="single" w:sz="4" w:space="0" w:color="auto"/>
              <w:right w:val="single" w:sz="4" w:space="0" w:color="auto"/>
            </w:tcBorders>
            <w:shd w:val="clear" w:color="auto" w:fill="auto"/>
            <w:noWrap/>
            <w:vAlign w:val="center"/>
            <w:hideMark/>
          </w:tcPr>
          <w:p w14:paraId="1DAFA61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Brasil ON (BBAS3) </w:t>
            </w:r>
          </w:p>
        </w:tc>
        <w:tc>
          <w:tcPr>
            <w:tcW w:w="381" w:type="dxa"/>
            <w:tcBorders>
              <w:top w:val="nil"/>
              <w:left w:val="nil"/>
              <w:bottom w:val="single" w:sz="4" w:space="0" w:color="auto"/>
              <w:right w:val="single" w:sz="4" w:space="0" w:color="auto"/>
            </w:tcBorders>
            <w:shd w:val="clear" w:color="auto" w:fill="auto"/>
            <w:noWrap/>
            <w:vAlign w:val="center"/>
            <w:hideMark/>
          </w:tcPr>
          <w:p w14:paraId="7684756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37</w:t>
            </w:r>
          </w:p>
        </w:tc>
        <w:tc>
          <w:tcPr>
            <w:tcW w:w="2636" w:type="dxa"/>
            <w:tcBorders>
              <w:top w:val="nil"/>
              <w:left w:val="nil"/>
              <w:bottom w:val="single" w:sz="4" w:space="0" w:color="auto"/>
              <w:right w:val="single" w:sz="4" w:space="0" w:color="auto"/>
            </w:tcBorders>
            <w:shd w:val="clear" w:color="auto" w:fill="auto"/>
            <w:noWrap/>
            <w:vAlign w:val="center"/>
            <w:hideMark/>
          </w:tcPr>
          <w:p w14:paraId="529A076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Tim ON (TIMS3) </w:t>
            </w:r>
          </w:p>
        </w:tc>
        <w:tc>
          <w:tcPr>
            <w:tcW w:w="381" w:type="dxa"/>
            <w:tcBorders>
              <w:top w:val="nil"/>
              <w:left w:val="nil"/>
              <w:bottom w:val="single" w:sz="4" w:space="0" w:color="auto"/>
              <w:right w:val="single" w:sz="4" w:space="0" w:color="auto"/>
            </w:tcBorders>
            <w:shd w:val="clear" w:color="auto" w:fill="auto"/>
            <w:noWrap/>
            <w:vAlign w:val="center"/>
            <w:hideMark/>
          </w:tcPr>
          <w:p w14:paraId="7A1BD43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64</w:t>
            </w:r>
          </w:p>
        </w:tc>
        <w:tc>
          <w:tcPr>
            <w:tcW w:w="2832" w:type="dxa"/>
            <w:tcBorders>
              <w:top w:val="nil"/>
              <w:left w:val="nil"/>
              <w:bottom w:val="single" w:sz="4" w:space="0" w:color="auto"/>
              <w:right w:val="single" w:sz="4" w:space="0" w:color="auto"/>
            </w:tcBorders>
            <w:shd w:val="clear" w:color="auto" w:fill="auto"/>
            <w:noWrap/>
            <w:vAlign w:val="center"/>
            <w:hideMark/>
          </w:tcPr>
          <w:p w14:paraId="18A8FFE0"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 xml:space="preserve"> </w:t>
            </w:r>
            <w:proofErr w:type="spellStart"/>
            <w:r w:rsidRPr="00C52D1A">
              <w:rPr>
                <w:color w:val="000000"/>
                <w:sz w:val="24"/>
                <w:szCs w:val="24"/>
                <w:lang w:val="en-US" w:eastAsia="pt-BR"/>
              </w:rPr>
              <w:t>Suzano</w:t>
            </w:r>
            <w:proofErr w:type="spellEnd"/>
            <w:r w:rsidRPr="00C52D1A">
              <w:rPr>
                <w:color w:val="000000"/>
                <w:sz w:val="24"/>
                <w:szCs w:val="24"/>
                <w:lang w:val="en-US" w:eastAsia="pt-BR"/>
              </w:rPr>
              <w:t xml:space="preserve"> S.A. ON (SUZB3) </w:t>
            </w:r>
          </w:p>
        </w:tc>
      </w:tr>
      <w:tr w:rsidR="00F538AA" w:rsidRPr="006E0D05" w14:paraId="50A4FAC1"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40E54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11</w:t>
            </w:r>
          </w:p>
        </w:tc>
        <w:tc>
          <w:tcPr>
            <w:tcW w:w="2695" w:type="dxa"/>
            <w:tcBorders>
              <w:top w:val="nil"/>
              <w:left w:val="nil"/>
              <w:bottom w:val="single" w:sz="4" w:space="0" w:color="auto"/>
              <w:right w:val="single" w:sz="4" w:space="0" w:color="auto"/>
            </w:tcBorders>
            <w:shd w:val="clear" w:color="auto" w:fill="auto"/>
            <w:noWrap/>
            <w:vAlign w:val="center"/>
            <w:hideMark/>
          </w:tcPr>
          <w:p w14:paraId="43A8CED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Embraer ON (EMBR3) </w:t>
            </w:r>
          </w:p>
        </w:tc>
        <w:tc>
          <w:tcPr>
            <w:tcW w:w="381" w:type="dxa"/>
            <w:tcBorders>
              <w:top w:val="nil"/>
              <w:left w:val="nil"/>
              <w:bottom w:val="single" w:sz="4" w:space="0" w:color="auto"/>
              <w:right w:val="single" w:sz="4" w:space="0" w:color="auto"/>
            </w:tcBorders>
            <w:shd w:val="clear" w:color="auto" w:fill="auto"/>
            <w:noWrap/>
            <w:vAlign w:val="center"/>
            <w:hideMark/>
          </w:tcPr>
          <w:p w14:paraId="3E1456E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38</w:t>
            </w:r>
          </w:p>
        </w:tc>
        <w:tc>
          <w:tcPr>
            <w:tcW w:w="2636" w:type="dxa"/>
            <w:tcBorders>
              <w:top w:val="nil"/>
              <w:left w:val="nil"/>
              <w:bottom w:val="single" w:sz="4" w:space="0" w:color="auto"/>
              <w:right w:val="single" w:sz="4" w:space="0" w:color="auto"/>
            </w:tcBorders>
            <w:shd w:val="clear" w:color="auto" w:fill="auto"/>
            <w:noWrap/>
            <w:vAlign w:val="center"/>
            <w:hideMark/>
          </w:tcPr>
          <w:p w14:paraId="2D57210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Natura ON (NATU3)</w:t>
            </w:r>
          </w:p>
        </w:tc>
        <w:tc>
          <w:tcPr>
            <w:tcW w:w="381" w:type="dxa"/>
            <w:tcBorders>
              <w:top w:val="nil"/>
              <w:left w:val="nil"/>
              <w:bottom w:val="single" w:sz="4" w:space="0" w:color="auto"/>
              <w:right w:val="single" w:sz="4" w:space="0" w:color="auto"/>
            </w:tcBorders>
            <w:shd w:val="clear" w:color="auto" w:fill="auto"/>
            <w:noWrap/>
            <w:vAlign w:val="center"/>
            <w:hideMark/>
          </w:tcPr>
          <w:p w14:paraId="029BEBF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65</w:t>
            </w:r>
          </w:p>
        </w:tc>
        <w:tc>
          <w:tcPr>
            <w:tcW w:w="2832" w:type="dxa"/>
            <w:tcBorders>
              <w:top w:val="nil"/>
              <w:left w:val="nil"/>
              <w:bottom w:val="single" w:sz="4" w:space="0" w:color="auto"/>
              <w:right w:val="single" w:sz="4" w:space="0" w:color="auto"/>
            </w:tcBorders>
            <w:shd w:val="clear" w:color="auto" w:fill="auto"/>
            <w:noWrap/>
            <w:vAlign w:val="center"/>
            <w:hideMark/>
          </w:tcPr>
          <w:p w14:paraId="32B7CFA0"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Rede D Or ON (RDOR3)</w:t>
            </w:r>
          </w:p>
        </w:tc>
      </w:tr>
      <w:tr w:rsidR="00F538AA" w:rsidRPr="00C52D1A" w14:paraId="3E074D9F"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4348F7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12</w:t>
            </w:r>
          </w:p>
        </w:tc>
        <w:tc>
          <w:tcPr>
            <w:tcW w:w="2695" w:type="dxa"/>
            <w:tcBorders>
              <w:top w:val="nil"/>
              <w:left w:val="nil"/>
              <w:bottom w:val="single" w:sz="4" w:space="0" w:color="auto"/>
              <w:right w:val="single" w:sz="4" w:space="0" w:color="auto"/>
            </w:tcBorders>
            <w:shd w:val="clear" w:color="auto" w:fill="auto"/>
            <w:noWrap/>
            <w:vAlign w:val="center"/>
            <w:hideMark/>
          </w:tcPr>
          <w:p w14:paraId="4F716BE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Weg ON (WEGE3) </w:t>
            </w:r>
          </w:p>
        </w:tc>
        <w:tc>
          <w:tcPr>
            <w:tcW w:w="381" w:type="dxa"/>
            <w:tcBorders>
              <w:top w:val="nil"/>
              <w:left w:val="nil"/>
              <w:bottom w:val="single" w:sz="4" w:space="0" w:color="auto"/>
              <w:right w:val="single" w:sz="4" w:space="0" w:color="auto"/>
            </w:tcBorders>
            <w:shd w:val="clear" w:color="auto" w:fill="auto"/>
            <w:noWrap/>
            <w:vAlign w:val="center"/>
            <w:hideMark/>
          </w:tcPr>
          <w:p w14:paraId="4D4641C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39</w:t>
            </w:r>
          </w:p>
        </w:tc>
        <w:tc>
          <w:tcPr>
            <w:tcW w:w="2636" w:type="dxa"/>
            <w:tcBorders>
              <w:top w:val="nil"/>
              <w:left w:val="nil"/>
              <w:bottom w:val="single" w:sz="4" w:space="0" w:color="auto"/>
              <w:right w:val="single" w:sz="4" w:space="0" w:color="auto"/>
            </w:tcBorders>
            <w:shd w:val="clear" w:color="auto" w:fill="auto"/>
            <w:noWrap/>
            <w:vAlign w:val="center"/>
            <w:hideMark/>
          </w:tcPr>
          <w:p w14:paraId="1B576C7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Hypera ON (HYPE3) </w:t>
            </w:r>
          </w:p>
        </w:tc>
        <w:tc>
          <w:tcPr>
            <w:tcW w:w="381" w:type="dxa"/>
            <w:tcBorders>
              <w:top w:val="nil"/>
              <w:left w:val="nil"/>
              <w:bottom w:val="single" w:sz="4" w:space="0" w:color="auto"/>
              <w:right w:val="single" w:sz="4" w:space="0" w:color="auto"/>
            </w:tcBorders>
            <w:shd w:val="clear" w:color="auto" w:fill="auto"/>
            <w:noWrap/>
            <w:vAlign w:val="center"/>
            <w:hideMark/>
          </w:tcPr>
          <w:p w14:paraId="03E8783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66</w:t>
            </w:r>
          </w:p>
        </w:tc>
        <w:tc>
          <w:tcPr>
            <w:tcW w:w="2832" w:type="dxa"/>
            <w:tcBorders>
              <w:top w:val="nil"/>
              <w:left w:val="nil"/>
              <w:bottom w:val="single" w:sz="4" w:space="0" w:color="auto"/>
              <w:right w:val="single" w:sz="4" w:space="0" w:color="auto"/>
            </w:tcBorders>
            <w:shd w:val="clear" w:color="auto" w:fill="auto"/>
            <w:noWrap/>
            <w:vAlign w:val="center"/>
            <w:hideMark/>
          </w:tcPr>
          <w:p w14:paraId="0858497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Caixa </w:t>
            </w:r>
            <w:proofErr w:type="spellStart"/>
            <w:r w:rsidRPr="00C52D1A">
              <w:rPr>
                <w:color w:val="000000"/>
                <w:sz w:val="24"/>
                <w:szCs w:val="24"/>
                <w:lang w:val="pt-BR" w:eastAsia="pt-BR"/>
              </w:rPr>
              <w:t>Seguri</w:t>
            </w:r>
            <w:proofErr w:type="spellEnd"/>
            <w:r w:rsidRPr="00C52D1A">
              <w:rPr>
                <w:color w:val="000000"/>
                <w:sz w:val="24"/>
                <w:szCs w:val="24"/>
                <w:lang w:val="pt-BR" w:eastAsia="pt-BR"/>
              </w:rPr>
              <w:t xml:space="preserve"> ON (CXSE3) </w:t>
            </w:r>
          </w:p>
        </w:tc>
      </w:tr>
      <w:tr w:rsidR="00F538AA" w:rsidRPr="00C52D1A" w14:paraId="13C6A7F1"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9399C1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13</w:t>
            </w:r>
          </w:p>
        </w:tc>
        <w:tc>
          <w:tcPr>
            <w:tcW w:w="2695" w:type="dxa"/>
            <w:tcBorders>
              <w:top w:val="nil"/>
              <w:left w:val="nil"/>
              <w:bottom w:val="single" w:sz="4" w:space="0" w:color="auto"/>
              <w:right w:val="single" w:sz="4" w:space="0" w:color="auto"/>
            </w:tcBorders>
            <w:shd w:val="clear" w:color="auto" w:fill="auto"/>
            <w:noWrap/>
            <w:vAlign w:val="center"/>
            <w:hideMark/>
          </w:tcPr>
          <w:p w14:paraId="7226C5B8"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 xml:space="preserve"> Ambev S/A ON (ABEV3) </w:t>
            </w:r>
          </w:p>
        </w:tc>
        <w:tc>
          <w:tcPr>
            <w:tcW w:w="381" w:type="dxa"/>
            <w:tcBorders>
              <w:top w:val="nil"/>
              <w:left w:val="nil"/>
              <w:bottom w:val="single" w:sz="4" w:space="0" w:color="auto"/>
              <w:right w:val="single" w:sz="4" w:space="0" w:color="auto"/>
            </w:tcBorders>
            <w:shd w:val="clear" w:color="auto" w:fill="auto"/>
            <w:noWrap/>
            <w:vAlign w:val="center"/>
            <w:hideMark/>
          </w:tcPr>
          <w:p w14:paraId="547C251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40</w:t>
            </w:r>
          </w:p>
        </w:tc>
        <w:tc>
          <w:tcPr>
            <w:tcW w:w="2636" w:type="dxa"/>
            <w:tcBorders>
              <w:top w:val="nil"/>
              <w:left w:val="nil"/>
              <w:bottom w:val="single" w:sz="4" w:space="0" w:color="auto"/>
              <w:right w:val="single" w:sz="4" w:space="0" w:color="auto"/>
            </w:tcBorders>
            <w:shd w:val="clear" w:color="auto" w:fill="auto"/>
            <w:noWrap/>
            <w:vAlign w:val="center"/>
            <w:hideMark/>
          </w:tcPr>
          <w:p w14:paraId="39A7F04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Sid Nacional ON (CSNA3) </w:t>
            </w:r>
          </w:p>
        </w:tc>
        <w:tc>
          <w:tcPr>
            <w:tcW w:w="381" w:type="dxa"/>
            <w:tcBorders>
              <w:top w:val="nil"/>
              <w:left w:val="nil"/>
              <w:bottom w:val="single" w:sz="4" w:space="0" w:color="auto"/>
              <w:right w:val="single" w:sz="4" w:space="0" w:color="auto"/>
            </w:tcBorders>
            <w:shd w:val="clear" w:color="auto" w:fill="auto"/>
            <w:noWrap/>
            <w:vAlign w:val="center"/>
            <w:hideMark/>
          </w:tcPr>
          <w:p w14:paraId="7ABA60A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67</w:t>
            </w:r>
          </w:p>
        </w:tc>
        <w:tc>
          <w:tcPr>
            <w:tcW w:w="2832" w:type="dxa"/>
            <w:tcBorders>
              <w:top w:val="nil"/>
              <w:left w:val="nil"/>
              <w:bottom w:val="single" w:sz="4" w:space="0" w:color="auto"/>
              <w:right w:val="single" w:sz="4" w:space="0" w:color="auto"/>
            </w:tcBorders>
            <w:shd w:val="clear" w:color="auto" w:fill="auto"/>
            <w:noWrap/>
            <w:vAlign w:val="center"/>
            <w:hideMark/>
          </w:tcPr>
          <w:p w14:paraId="5B1A1C9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Brava ON (BRAV3) </w:t>
            </w:r>
          </w:p>
        </w:tc>
      </w:tr>
      <w:tr w:rsidR="00F538AA" w:rsidRPr="00C52D1A" w14:paraId="0896E53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725840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14</w:t>
            </w:r>
          </w:p>
        </w:tc>
        <w:tc>
          <w:tcPr>
            <w:tcW w:w="2695" w:type="dxa"/>
            <w:tcBorders>
              <w:top w:val="nil"/>
              <w:left w:val="nil"/>
              <w:bottom w:val="single" w:sz="4" w:space="0" w:color="auto"/>
              <w:right w:val="single" w:sz="4" w:space="0" w:color="auto"/>
            </w:tcBorders>
            <w:shd w:val="clear" w:color="auto" w:fill="auto"/>
            <w:noWrap/>
            <w:vAlign w:val="center"/>
            <w:hideMark/>
          </w:tcPr>
          <w:p w14:paraId="05477C6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Energisa UNT N2 (ENGI11) </w:t>
            </w:r>
          </w:p>
        </w:tc>
        <w:tc>
          <w:tcPr>
            <w:tcW w:w="381" w:type="dxa"/>
            <w:tcBorders>
              <w:top w:val="nil"/>
              <w:left w:val="nil"/>
              <w:bottom w:val="single" w:sz="4" w:space="0" w:color="auto"/>
              <w:right w:val="single" w:sz="4" w:space="0" w:color="auto"/>
            </w:tcBorders>
            <w:shd w:val="clear" w:color="auto" w:fill="auto"/>
            <w:noWrap/>
            <w:vAlign w:val="center"/>
            <w:hideMark/>
          </w:tcPr>
          <w:p w14:paraId="227B5BA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41</w:t>
            </w:r>
          </w:p>
        </w:tc>
        <w:tc>
          <w:tcPr>
            <w:tcW w:w="2636" w:type="dxa"/>
            <w:tcBorders>
              <w:top w:val="nil"/>
              <w:left w:val="nil"/>
              <w:bottom w:val="single" w:sz="4" w:space="0" w:color="auto"/>
              <w:right w:val="single" w:sz="4" w:space="0" w:color="auto"/>
            </w:tcBorders>
            <w:shd w:val="clear" w:color="auto" w:fill="auto"/>
            <w:noWrap/>
            <w:vAlign w:val="center"/>
            <w:hideMark/>
          </w:tcPr>
          <w:p w14:paraId="7178A56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Marcopolo PN (POMO4) </w:t>
            </w:r>
          </w:p>
        </w:tc>
        <w:tc>
          <w:tcPr>
            <w:tcW w:w="381" w:type="dxa"/>
            <w:tcBorders>
              <w:top w:val="nil"/>
              <w:left w:val="nil"/>
              <w:bottom w:val="single" w:sz="4" w:space="0" w:color="auto"/>
              <w:right w:val="single" w:sz="4" w:space="0" w:color="auto"/>
            </w:tcBorders>
            <w:shd w:val="clear" w:color="auto" w:fill="auto"/>
            <w:noWrap/>
            <w:vAlign w:val="center"/>
            <w:hideMark/>
          </w:tcPr>
          <w:p w14:paraId="3C6F65E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68</w:t>
            </w:r>
          </w:p>
        </w:tc>
        <w:tc>
          <w:tcPr>
            <w:tcW w:w="2832" w:type="dxa"/>
            <w:tcBorders>
              <w:top w:val="nil"/>
              <w:left w:val="nil"/>
              <w:bottom w:val="single" w:sz="4" w:space="0" w:color="auto"/>
              <w:right w:val="single" w:sz="4" w:space="0" w:color="auto"/>
            </w:tcBorders>
            <w:shd w:val="clear" w:color="auto" w:fill="auto"/>
            <w:noWrap/>
            <w:vAlign w:val="center"/>
            <w:hideMark/>
          </w:tcPr>
          <w:p w14:paraId="18A4E2A0"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Cogna</w:t>
            </w:r>
            <w:proofErr w:type="spellEnd"/>
            <w:r w:rsidRPr="00C52D1A">
              <w:rPr>
                <w:color w:val="000000"/>
                <w:sz w:val="24"/>
                <w:szCs w:val="24"/>
                <w:lang w:val="pt-BR" w:eastAsia="pt-BR"/>
              </w:rPr>
              <w:t xml:space="preserve"> ON </w:t>
            </w:r>
            <w:proofErr w:type="spellStart"/>
            <w:r w:rsidRPr="00C52D1A">
              <w:rPr>
                <w:color w:val="000000"/>
                <w:sz w:val="24"/>
                <w:szCs w:val="24"/>
                <w:lang w:val="pt-BR" w:eastAsia="pt-BR"/>
              </w:rPr>
              <w:t>ON</w:t>
            </w:r>
            <w:proofErr w:type="spellEnd"/>
            <w:r w:rsidRPr="00C52D1A">
              <w:rPr>
                <w:color w:val="000000"/>
                <w:sz w:val="24"/>
                <w:szCs w:val="24"/>
                <w:lang w:val="pt-BR" w:eastAsia="pt-BR"/>
              </w:rPr>
              <w:t xml:space="preserve"> (COGN3)</w:t>
            </w:r>
          </w:p>
        </w:tc>
      </w:tr>
      <w:tr w:rsidR="00F538AA" w:rsidRPr="00C52D1A" w14:paraId="616333DE"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FE39D8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15</w:t>
            </w:r>
          </w:p>
        </w:tc>
        <w:tc>
          <w:tcPr>
            <w:tcW w:w="2695" w:type="dxa"/>
            <w:tcBorders>
              <w:top w:val="nil"/>
              <w:left w:val="nil"/>
              <w:bottom w:val="single" w:sz="4" w:space="0" w:color="auto"/>
              <w:right w:val="single" w:sz="4" w:space="0" w:color="auto"/>
            </w:tcBorders>
            <w:shd w:val="clear" w:color="auto" w:fill="auto"/>
            <w:noWrap/>
            <w:vAlign w:val="center"/>
            <w:hideMark/>
          </w:tcPr>
          <w:p w14:paraId="7A1F599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RaiaDrogasil</w:t>
            </w:r>
            <w:proofErr w:type="spellEnd"/>
            <w:r w:rsidRPr="00C52D1A">
              <w:rPr>
                <w:color w:val="000000"/>
                <w:sz w:val="24"/>
                <w:szCs w:val="24"/>
                <w:lang w:val="pt-BR" w:eastAsia="pt-BR"/>
              </w:rPr>
              <w:t xml:space="preserve"> ON (RADL3) </w:t>
            </w:r>
          </w:p>
        </w:tc>
        <w:tc>
          <w:tcPr>
            <w:tcW w:w="381" w:type="dxa"/>
            <w:tcBorders>
              <w:top w:val="nil"/>
              <w:left w:val="nil"/>
              <w:bottom w:val="single" w:sz="4" w:space="0" w:color="auto"/>
              <w:right w:val="single" w:sz="4" w:space="0" w:color="auto"/>
            </w:tcBorders>
            <w:shd w:val="clear" w:color="auto" w:fill="auto"/>
            <w:noWrap/>
            <w:vAlign w:val="center"/>
            <w:hideMark/>
          </w:tcPr>
          <w:p w14:paraId="1FBD31B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42</w:t>
            </w:r>
          </w:p>
        </w:tc>
        <w:tc>
          <w:tcPr>
            <w:tcW w:w="2636" w:type="dxa"/>
            <w:tcBorders>
              <w:top w:val="nil"/>
              <w:left w:val="nil"/>
              <w:bottom w:val="single" w:sz="4" w:space="0" w:color="auto"/>
              <w:right w:val="single" w:sz="4" w:space="0" w:color="auto"/>
            </w:tcBorders>
            <w:shd w:val="clear" w:color="auto" w:fill="auto"/>
            <w:noWrap/>
            <w:vAlign w:val="center"/>
            <w:hideMark/>
          </w:tcPr>
          <w:p w14:paraId="3828884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Direcional ON (DIRR3) </w:t>
            </w:r>
          </w:p>
        </w:tc>
        <w:tc>
          <w:tcPr>
            <w:tcW w:w="381" w:type="dxa"/>
            <w:tcBorders>
              <w:top w:val="nil"/>
              <w:left w:val="nil"/>
              <w:bottom w:val="single" w:sz="4" w:space="0" w:color="auto"/>
              <w:right w:val="single" w:sz="4" w:space="0" w:color="auto"/>
            </w:tcBorders>
            <w:shd w:val="clear" w:color="auto" w:fill="auto"/>
            <w:noWrap/>
            <w:vAlign w:val="center"/>
            <w:hideMark/>
          </w:tcPr>
          <w:p w14:paraId="05FFF27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69</w:t>
            </w:r>
          </w:p>
        </w:tc>
        <w:tc>
          <w:tcPr>
            <w:tcW w:w="2832" w:type="dxa"/>
            <w:tcBorders>
              <w:top w:val="nil"/>
              <w:left w:val="nil"/>
              <w:bottom w:val="single" w:sz="4" w:space="0" w:color="auto"/>
              <w:right w:val="single" w:sz="4" w:space="0" w:color="auto"/>
            </w:tcBorders>
            <w:shd w:val="clear" w:color="auto" w:fill="auto"/>
            <w:noWrap/>
            <w:vAlign w:val="center"/>
            <w:hideMark/>
          </w:tcPr>
          <w:p w14:paraId="47068D3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Iguatemi SA UNT (IGTI11)</w:t>
            </w:r>
          </w:p>
        </w:tc>
      </w:tr>
      <w:tr w:rsidR="00F538AA" w:rsidRPr="006E0D05" w14:paraId="453DC238"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5C9A5C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16</w:t>
            </w:r>
          </w:p>
        </w:tc>
        <w:tc>
          <w:tcPr>
            <w:tcW w:w="2695" w:type="dxa"/>
            <w:tcBorders>
              <w:top w:val="nil"/>
              <w:left w:val="nil"/>
              <w:bottom w:val="single" w:sz="4" w:space="0" w:color="auto"/>
              <w:right w:val="single" w:sz="4" w:space="0" w:color="auto"/>
            </w:tcBorders>
            <w:shd w:val="clear" w:color="auto" w:fill="auto"/>
            <w:noWrap/>
            <w:vAlign w:val="center"/>
            <w:hideMark/>
          </w:tcPr>
          <w:p w14:paraId="13E9FD9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Equatorial ON (EQTL3) </w:t>
            </w:r>
          </w:p>
        </w:tc>
        <w:tc>
          <w:tcPr>
            <w:tcW w:w="381" w:type="dxa"/>
            <w:tcBorders>
              <w:top w:val="nil"/>
              <w:left w:val="nil"/>
              <w:bottom w:val="single" w:sz="4" w:space="0" w:color="auto"/>
              <w:right w:val="single" w:sz="4" w:space="0" w:color="auto"/>
            </w:tcBorders>
            <w:shd w:val="clear" w:color="auto" w:fill="auto"/>
            <w:noWrap/>
            <w:vAlign w:val="center"/>
            <w:hideMark/>
          </w:tcPr>
          <w:p w14:paraId="12B16C9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43</w:t>
            </w:r>
          </w:p>
        </w:tc>
        <w:tc>
          <w:tcPr>
            <w:tcW w:w="2636" w:type="dxa"/>
            <w:tcBorders>
              <w:top w:val="nil"/>
              <w:left w:val="nil"/>
              <w:bottom w:val="single" w:sz="4" w:space="0" w:color="auto"/>
              <w:right w:val="single" w:sz="4" w:space="0" w:color="auto"/>
            </w:tcBorders>
            <w:shd w:val="clear" w:color="auto" w:fill="auto"/>
            <w:noWrap/>
            <w:vAlign w:val="center"/>
            <w:hideMark/>
          </w:tcPr>
          <w:p w14:paraId="3B9F5FD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Fleury ON (FLRY3) </w:t>
            </w:r>
          </w:p>
        </w:tc>
        <w:tc>
          <w:tcPr>
            <w:tcW w:w="381" w:type="dxa"/>
            <w:tcBorders>
              <w:top w:val="nil"/>
              <w:left w:val="nil"/>
              <w:bottom w:val="single" w:sz="4" w:space="0" w:color="auto"/>
              <w:right w:val="single" w:sz="4" w:space="0" w:color="auto"/>
            </w:tcBorders>
            <w:shd w:val="clear" w:color="auto" w:fill="auto"/>
            <w:noWrap/>
            <w:vAlign w:val="center"/>
            <w:hideMark/>
          </w:tcPr>
          <w:p w14:paraId="6C2D123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70</w:t>
            </w:r>
          </w:p>
        </w:tc>
        <w:tc>
          <w:tcPr>
            <w:tcW w:w="2832" w:type="dxa"/>
            <w:tcBorders>
              <w:top w:val="nil"/>
              <w:left w:val="nil"/>
              <w:bottom w:val="single" w:sz="4" w:space="0" w:color="auto"/>
              <w:right w:val="single" w:sz="4" w:space="0" w:color="auto"/>
            </w:tcBorders>
            <w:shd w:val="clear" w:color="auto" w:fill="auto"/>
            <w:noWrap/>
            <w:vAlign w:val="center"/>
            <w:hideMark/>
          </w:tcPr>
          <w:p w14:paraId="1821015B"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 xml:space="preserve"> </w:t>
            </w:r>
            <w:proofErr w:type="spellStart"/>
            <w:r w:rsidRPr="00C52D1A">
              <w:rPr>
                <w:color w:val="000000"/>
                <w:sz w:val="24"/>
                <w:szCs w:val="24"/>
                <w:lang w:val="en-US" w:eastAsia="pt-BR"/>
              </w:rPr>
              <w:t>Cury</w:t>
            </w:r>
            <w:proofErr w:type="spellEnd"/>
            <w:r w:rsidRPr="00C52D1A">
              <w:rPr>
                <w:color w:val="000000"/>
                <w:sz w:val="24"/>
                <w:szCs w:val="24"/>
                <w:lang w:val="en-US" w:eastAsia="pt-BR"/>
              </w:rPr>
              <w:t xml:space="preserve"> S/A ON (CURY3) </w:t>
            </w:r>
          </w:p>
        </w:tc>
      </w:tr>
      <w:tr w:rsidR="00F538AA" w:rsidRPr="00C52D1A" w14:paraId="46886B17"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D50C71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17</w:t>
            </w:r>
          </w:p>
        </w:tc>
        <w:tc>
          <w:tcPr>
            <w:tcW w:w="2695" w:type="dxa"/>
            <w:tcBorders>
              <w:top w:val="nil"/>
              <w:left w:val="nil"/>
              <w:bottom w:val="single" w:sz="4" w:space="0" w:color="auto"/>
              <w:right w:val="single" w:sz="4" w:space="0" w:color="auto"/>
            </w:tcBorders>
            <w:shd w:val="clear" w:color="auto" w:fill="auto"/>
            <w:noWrap/>
            <w:vAlign w:val="center"/>
            <w:hideMark/>
          </w:tcPr>
          <w:p w14:paraId="4EF2BB0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Cemig PN (CMIG4) </w:t>
            </w:r>
          </w:p>
        </w:tc>
        <w:tc>
          <w:tcPr>
            <w:tcW w:w="381" w:type="dxa"/>
            <w:tcBorders>
              <w:top w:val="nil"/>
              <w:left w:val="nil"/>
              <w:bottom w:val="single" w:sz="4" w:space="0" w:color="auto"/>
              <w:right w:val="single" w:sz="4" w:space="0" w:color="auto"/>
            </w:tcBorders>
            <w:shd w:val="clear" w:color="auto" w:fill="auto"/>
            <w:noWrap/>
            <w:vAlign w:val="center"/>
            <w:hideMark/>
          </w:tcPr>
          <w:p w14:paraId="50FD2D1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44</w:t>
            </w:r>
          </w:p>
        </w:tc>
        <w:tc>
          <w:tcPr>
            <w:tcW w:w="2636" w:type="dxa"/>
            <w:tcBorders>
              <w:top w:val="nil"/>
              <w:left w:val="nil"/>
              <w:bottom w:val="single" w:sz="4" w:space="0" w:color="auto"/>
              <w:right w:val="single" w:sz="4" w:space="0" w:color="auto"/>
            </w:tcBorders>
            <w:shd w:val="clear" w:color="auto" w:fill="auto"/>
            <w:noWrap/>
            <w:vAlign w:val="center"/>
            <w:hideMark/>
          </w:tcPr>
          <w:p w14:paraId="1BB7C4B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Cosan ON (CSAN3)</w:t>
            </w:r>
          </w:p>
        </w:tc>
        <w:tc>
          <w:tcPr>
            <w:tcW w:w="381" w:type="dxa"/>
            <w:tcBorders>
              <w:top w:val="nil"/>
              <w:left w:val="nil"/>
              <w:bottom w:val="single" w:sz="4" w:space="0" w:color="auto"/>
              <w:right w:val="single" w:sz="4" w:space="0" w:color="auto"/>
            </w:tcBorders>
            <w:shd w:val="clear" w:color="auto" w:fill="auto"/>
            <w:noWrap/>
            <w:vAlign w:val="center"/>
            <w:hideMark/>
          </w:tcPr>
          <w:p w14:paraId="74036A6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71</w:t>
            </w:r>
          </w:p>
        </w:tc>
        <w:tc>
          <w:tcPr>
            <w:tcW w:w="2832" w:type="dxa"/>
            <w:tcBorders>
              <w:top w:val="nil"/>
              <w:left w:val="nil"/>
              <w:bottom w:val="single" w:sz="4" w:space="0" w:color="auto"/>
              <w:right w:val="single" w:sz="4" w:space="0" w:color="auto"/>
            </w:tcBorders>
            <w:shd w:val="clear" w:color="auto" w:fill="auto"/>
            <w:noWrap/>
            <w:vAlign w:val="center"/>
            <w:hideMark/>
          </w:tcPr>
          <w:p w14:paraId="42154F1A"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Irbbrasil</w:t>
            </w:r>
            <w:proofErr w:type="spellEnd"/>
            <w:r w:rsidRPr="00C52D1A">
              <w:rPr>
                <w:color w:val="000000"/>
                <w:sz w:val="24"/>
                <w:szCs w:val="24"/>
                <w:lang w:val="pt-BR" w:eastAsia="pt-BR"/>
              </w:rPr>
              <w:t xml:space="preserve"> Re ON (IRBR3)</w:t>
            </w:r>
          </w:p>
        </w:tc>
      </w:tr>
      <w:tr w:rsidR="00F538AA" w:rsidRPr="00C52D1A" w14:paraId="74A61324"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A81389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18</w:t>
            </w:r>
          </w:p>
        </w:tc>
        <w:tc>
          <w:tcPr>
            <w:tcW w:w="2695" w:type="dxa"/>
            <w:tcBorders>
              <w:top w:val="nil"/>
              <w:left w:val="nil"/>
              <w:bottom w:val="single" w:sz="4" w:space="0" w:color="auto"/>
              <w:right w:val="single" w:sz="4" w:space="0" w:color="auto"/>
            </w:tcBorders>
            <w:shd w:val="clear" w:color="auto" w:fill="auto"/>
            <w:noWrap/>
            <w:vAlign w:val="center"/>
            <w:hideMark/>
          </w:tcPr>
          <w:p w14:paraId="4A6577B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Localiza ON (RENT3) </w:t>
            </w:r>
          </w:p>
        </w:tc>
        <w:tc>
          <w:tcPr>
            <w:tcW w:w="381" w:type="dxa"/>
            <w:tcBorders>
              <w:top w:val="nil"/>
              <w:left w:val="nil"/>
              <w:bottom w:val="single" w:sz="4" w:space="0" w:color="auto"/>
              <w:right w:val="single" w:sz="4" w:space="0" w:color="auto"/>
            </w:tcBorders>
            <w:shd w:val="clear" w:color="auto" w:fill="auto"/>
            <w:noWrap/>
            <w:vAlign w:val="center"/>
            <w:hideMark/>
          </w:tcPr>
          <w:p w14:paraId="31AD6BA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45</w:t>
            </w:r>
          </w:p>
        </w:tc>
        <w:tc>
          <w:tcPr>
            <w:tcW w:w="2636" w:type="dxa"/>
            <w:tcBorders>
              <w:top w:val="nil"/>
              <w:left w:val="nil"/>
              <w:bottom w:val="single" w:sz="4" w:space="0" w:color="auto"/>
              <w:right w:val="single" w:sz="4" w:space="0" w:color="auto"/>
            </w:tcBorders>
            <w:shd w:val="clear" w:color="auto" w:fill="auto"/>
            <w:noWrap/>
            <w:vAlign w:val="center"/>
            <w:hideMark/>
          </w:tcPr>
          <w:p w14:paraId="650717B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Bradespar PN (BRAP4) </w:t>
            </w:r>
          </w:p>
        </w:tc>
        <w:tc>
          <w:tcPr>
            <w:tcW w:w="381" w:type="dxa"/>
            <w:tcBorders>
              <w:top w:val="nil"/>
              <w:left w:val="nil"/>
              <w:bottom w:val="single" w:sz="4" w:space="0" w:color="auto"/>
              <w:right w:val="single" w:sz="4" w:space="0" w:color="auto"/>
            </w:tcBorders>
            <w:shd w:val="clear" w:color="auto" w:fill="auto"/>
            <w:noWrap/>
            <w:vAlign w:val="center"/>
            <w:hideMark/>
          </w:tcPr>
          <w:p w14:paraId="5C26B17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72</w:t>
            </w:r>
          </w:p>
        </w:tc>
        <w:tc>
          <w:tcPr>
            <w:tcW w:w="2832" w:type="dxa"/>
            <w:tcBorders>
              <w:top w:val="nil"/>
              <w:left w:val="nil"/>
              <w:bottom w:val="single" w:sz="4" w:space="0" w:color="auto"/>
              <w:right w:val="single" w:sz="4" w:space="0" w:color="auto"/>
            </w:tcBorders>
            <w:shd w:val="clear" w:color="auto" w:fill="auto"/>
            <w:noWrap/>
            <w:vAlign w:val="center"/>
            <w:hideMark/>
          </w:tcPr>
          <w:p w14:paraId="5372C2C0"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Auren</w:t>
            </w:r>
            <w:proofErr w:type="spellEnd"/>
            <w:r w:rsidRPr="00C52D1A">
              <w:rPr>
                <w:color w:val="000000"/>
                <w:sz w:val="24"/>
                <w:szCs w:val="24"/>
                <w:lang w:val="pt-BR" w:eastAsia="pt-BR"/>
              </w:rPr>
              <w:t xml:space="preserve"> ON (AURE3)</w:t>
            </w:r>
          </w:p>
        </w:tc>
      </w:tr>
      <w:tr w:rsidR="00F538AA" w:rsidRPr="00C52D1A" w14:paraId="5EF8324B"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23952A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19</w:t>
            </w:r>
          </w:p>
        </w:tc>
        <w:tc>
          <w:tcPr>
            <w:tcW w:w="2695" w:type="dxa"/>
            <w:tcBorders>
              <w:top w:val="nil"/>
              <w:left w:val="nil"/>
              <w:bottom w:val="single" w:sz="4" w:space="0" w:color="auto"/>
              <w:right w:val="single" w:sz="4" w:space="0" w:color="auto"/>
            </w:tcBorders>
            <w:shd w:val="clear" w:color="auto" w:fill="auto"/>
            <w:noWrap/>
            <w:vAlign w:val="center"/>
            <w:hideMark/>
          </w:tcPr>
          <w:p w14:paraId="0C248CD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Eneva ON (ENEV3) </w:t>
            </w:r>
          </w:p>
        </w:tc>
        <w:tc>
          <w:tcPr>
            <w:tcW w:w="381" w:type="dxa"/>
            <w:tcBorders>
              <w:top w:val="nil"/>
              <w:left w:val="nil"/>
              <w:bottom w:val="single" w:sz="4" w:space="0" w:color="auto"/>
              <w:right w:val="single" w:sz="4" w:space="0" w:color="auto"/>
            </w:tcBorders>
            <w:shd w:val="clear" w:color="auto" w:fill="auto"/>
            <w:noWrap/>
            <w:vAlign w:val="center"/>
            <w:hideMark/>
          </w:tcPr>
          <w:p w14:paraId="713BC21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46</w:t>
            </w:r>
          </w:p>
        </w:tc>
        <w:tc>
          <w:tcPr>
            <w:tcW w:w="2636" w:type="dxa"/>
            <w:tcBorders>
              <w:top w:val="nil"/>
              <w:left w:val="nil"/>
              <w:bottom w:val="single" w:sz="4" w:space="0" w:color="auto"/>
              <w:right w:val="single" w:sz="4" w:space="0" w:color="auto"/>
            </w:tcBorders>
            <w:shd w:val="clear" w:color="auto" w:fill="auto"/>
            <w:noWrap/>
            <w:vAlign w:val="center"/>
            <w:hideMark/>
          </w:tcPr>
          <w:p w14:paraId="1C929A3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MRV ON (MRVE3) </w:t>
            </w:r>
          </w:p>
        </w:tc>
        <w:tc>
          <w:tcPr>
            <w:tcW w:w="381" w:type="dxa"/>
            <w:tcBorders>
              <w:top w:val="nil"/>
              <w:left w:val="nil"/>
              <w:bottom w:val="single" w:sz="4" w:space="0" w:color="auto"/>
              <w:right w:val="single" w:sz="4" w:space="0" w:color="auto"/>
            </w:tcBorders>
            <w:shd w:val="clear" w:color="auto" w:fill="auto"/>
            <w:noWrap/>
            <w:vAlign w:val="center"/>
            <w:hideMark/>
          </w:tcPr>
          <w:p w14:paraId="3F340FE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73</w:t>
            </w:r>
          </w:p>
        </w:tc>
        <w:tc>
          <w:tcPr>
            <w:tcW w:w="2832" w:type="dxa"/>
            <w:tcBorders>
              <w:top w:val="nil"/>
              <w:left w:val="nil"/>
              <w:bottom w:val="single" w:sz="4" w:space="0" w:color="auto"/>
              <w:right w:val="single" w:sz="4" w:space="0" w:color="auto"/>
            </w:tcBorders>
            <w:shd w:val="clear" w:color="auto" w:fill="auto"/>
            <w:noWrap/>
            <w:vAlign w:val="center"/>
            <w:hideMark/>
          </w:tcPr>
          <w:p w14:paraId="4B538A94"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Azzas</w:t>
            </w:r>
            <w:proofErr w:type="spellEnd"/>
            <w:r w:rsidRPr="00C52D1A">
              <w:rPr>
                <w:color w:val="000000"/>
                <w:sz w:val="24"/>
                <w:szCs w:val="24"/>
                <w:lang w:val="pt-BR" w:eastAsia="pt-BR"/>
              </w:rPr>
              <w:t xml:space="preserve"> 2154 ON (AZZA3)</w:t>
            </w:r>
          </w:p>
        </w:tc>
      </w:tr>
      <w:tr w:rsidR="00F538AA" w:rsidRPr="00C52D1A" w14:paraId="635D9E91"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2AE61F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20</w:t>
            </w:r>
          </w:p>
        </w:tc>
        <w:tc>
          <w:tcPr>
            <w:tcW w:w="2695" w:type="dxa"/>
            <w:tcBorders>
              <w:top w:val="nil"/>
              <w:left w:val="nil"/>
              <w:bottom w:val="single" w:sz="4" w:space="0" w:color="auto"/>
              <w:right w:val="single" w:sz="4" w:space="0" w:color="auto"/>
            </w:tcBorders>
            <w:shd w:val="clear" w:color="auto" w:fill="auto"/>
            <w:noWrap/>
            <w:vAlign w:val="center"/>
            <w:hideMark/>
          </w:tcPr>
          <w:p w14:paraId="26F1A1E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Eletrobras PNB (ELET6)</w:t>
            </w:r>
          </w:p>
        </w:tc>
        <w:tc>
          <w:tcPr>
            <w:tcW w:w="381" w:type="dxa"/>
            <w:tcBorders>
              <w:top w:val="nil"/>
              <w:left w:val="nil"/>
              <w:bottom w:val="single" w:sz="4" w:space="0" w:color="auto"/>
              <w:right w:val="single" w:sz="4" w:space="0" w:color="auto"/>
            </w:tcBorders>
            <w:shd w:val="clear" w:color="auto" w:fill="auto"/>
            <w:noWrap/>
            <w:vAlign w:val="center"/>
            <w:hideMark/>
          </w:tcPr>
          <w:p w14:paraId="1EDC7B3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47</w:t>
            </w:r>
          </w:p>
        </w:tc>
        <w:tc>
          <w:tcPr>
            <w:tcW w:w="2636" w:type="dxa"/>
            <w:tcBorders>
              <w:top w:val="nil"/>
              <w:left w:val="nil"/>
              <w:bottom w:val="single" w:sz="4" w:space="0" w:color="auto"/>
              <w:right w:val="single" w:sz="4" w:space="0" w:color="auto"/>
            </w:tcBorders>
            <w:shd w:val="clear" w:color="auto" w:fill="auto"/>
            <w:noWrap/>
            <w:vAlign w:val="center"/>
            <w:hideMark/>
          </w:tcPr>
          <w:p w14:paraId="0B7019E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Minerva ON (BEEF3)</w:t>
            </w:r>
          </w:p>
        </w:tc>
        <w:tc>
          <w:tcPr>
            <w:tcW w:w="381" w:type="dxa"/>
            <w:tcBorders>
              <w:top w:val="nil"/>
              <w:left w:val="nil"/>
              <w:bottom w:val="single" w:sz="4" w:space="0" w:color="auto"/>
              <w:right w:val="single" w:sz="4" w:space="0" w:color="auto"/>
            </w:tcBorders>
            <w:shd w:val="clear" w:color="auto" w:fill="auto"/>
            <w:noWrap/>
            <w:vAlign w:val="center"/>
            <w:hideMark/>
          </w:tcPr>
          <w:p w14:paraId="669F088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74</w:t>
            </w:r>
          </w:p>
        </w:tc>
        <w:tc>
          <w:tcPr>
            <w:tcW w:w="2832" w:type="dxa"/>
            <w:tcBorders>
              <w:top w:val="nil"/>
              <w:left w:val="nil"/>
              <w:bottom w:val="single" w:sz="4" w:space="0" w:color="auto"/>
              <w:right w:val="single" w:sz="4" w:space="0" w:color="auto"/>
            </w:tcBorders>
            <w:shd w:val="clear" w:color="auto" w:fill="auto"/>
            <w:noWrap/>
            <w:vAlign w:val="center"/>
            <w:hideMark/>
          </w:tcPr>
          <w:p w14:paraId="7E176A8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Petrorecsa</w:t>
            </w:r>
            <w:proofErr w:type="spellEnd"/>
            <w:r w:rsidRPr="00C52D1A">
              <w:rPr>
                <w:color w:val="000000"/>
                <w:sz w:val="24"/>
                <w:szCs w:val="24"/>
                <w:lang w:val="pt-BR" w:eastAsia="pt-BR"/>
              </w:rPr>
              <w:t xml:space="preserve"> ON (RECV3) </w:t>
            </w:r>
          </w:p>
        </w:tc>
      </w:tr>
      <w:tr w:rsidR="00F538AA" w:rsidRPr="00C52D1A" w14:paraId="1E6A97EE"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9991A7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21</w:t>
            </w:r>
          </w:p>
        </w:tc>
        <w:tc>
          <w:tcPr>
            <w:tcW w:w="2695" w:type="dxa"/>
            <w:tcBorders>
              <w:top w:val="nil"/>
              <w:left w:val="nil"/>
              <w:bottom w:val="single" w:sz="4" w:space="0" w:color="auto"/>
              <w:right w:val="single" w:sz="4" w:space="0" w:color="auto"/>
            </w:tcBorders>
            <w:shd w:val="clear" w:color="auto" w:fill="auto"/>
            <w:noWrap/>
            <w:vAlign w:val="center"/>
            <w:hideMark/>
          </w:tcPr>
          <w:p w14:paraId="2197F48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Marfrig ON (MBRF3)</w:t>
            </w:r>
          </w:p>
        </w:tc>
        <w:tc>
          <w:tcPr>
            <w:tcW w:w="381" w:type="dxa"/>
            <w:tcBorders>
              <w:top w:val="nil"/>
              <w:left w:val="nil"/>
              <w:bottom w:val="single" w:sz="4" w:space="0" w:color="auto"/>
              <w:right w:val="single" w:sz="4" w:space="0" w:color="auto"/>
            </w:tcBorders>
            <w:shd w:val="clear" w:color="auto" w:fill="auto"/>
            <w:noWrap/>
            <w:vAlign w:val="center"/>
            <w:hideMark/>
          </w:tcPr>
          <w:p w14:paraId="5D8CE7E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48</w:t>
            </w:r>
          </w:p>
        </w:tc>
        <w:tc>
          <w:tcPr>
            <w:tcW w:w="2636" w:type="dxa"/>
            <w:tcBorders>
              <w:top w:val="nil"/>
              <w:left w:val="nil"/>
              <w:bottom w:val="single" w:sz="4" w:space="0" w:color="auto"/>
              <w:right w:val="single" w:sz="4" w:space="0" w:color="auto"/>
            </w:tcBorders>
            <w:shd w:val="clear" w:color="auto" w:fill="auto"/>
            <w:noWrap/>
            <w:vAlign w:val="center"/>
            <w:hideMark/>
          </w:tcPr>
          <w:p w14:paraId="01AAB69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SLC </w:t>
            </w:r>
            <w:proofErr w:type="spellStart"/>
            <w:r w:rsidRPr="00C52D1A">
              <w:rPr>
                <w:color w:val="000000"/>
                <w:sz w:val="24"/>
                <w:szCs w:val="24"/>
                <w:lang w:val="pt-BR" w:eastAsia="pt-BR"/>
              </w:rPr>
              <w:t>Agricola</w:t>
            </w:r>
            <w:proofErr w:type="spellEnd"/>
            <w:r w:rsidRPr="00C52D1A">
              <w:rPr>
                <w:color w:val="000000"/>
                <w:sz w:val="24"/>
                <w:szCs w:val="24"/>
                <w:lang w:val="pt-BR" w:eastAsia="pt-BR"/>
              </w:rPr>
              <w:t xml:space="preserve"> ON (SLCE3) </w:t>
            </w:r>
          </w:p>
        </w:tc>
        <w:tc>
          <w:tcPr>
            <w:tcW w:w="381" w:type="dxa"/>
            <w:tcBorders>
              <w:top w:val="nil"/>
              <w:left w:val="nil"/>
              <w:bottom w:val="single" w:sz="4" w:space="0" w:color="auto"/>
              <w:right w:val="single" w:sz="4" w:space="0" w:color="auto"/>
            </w:tcBorders>
            <w:shd w:val="clear" w:color="auto" w:fill="auto"/>
            <w:noWrap/>
            <w:vAlign w:val="center"/>
            <w:hideMark/>
          </w:tcPr>
          <w:p w14:paraId="0D2A53A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75</w:t>
            </w:r>
          </w:p>
        </w:tc>
        <w:tc>
          <w:tcPr>
            <w:tcW w:w="2832" w:type="dxa"/>
            <w:tcBorders>
              <w:top w:val="nil"/>
              <w:left w:val="nil"/>
              <w:bottom w:val="single" w:sz="4" w:space="0" w:color="auto"/>
              <w:right w:val="single" w:sz="4" w:space="0" w:color="auto"/>
            </w:tcBorders>
            <w:shd w:val="clear" w:color="auto" w:fill="auto"/>
            <w:noWrap/>
            <w:vAlign w:val="center"/>
            <w:hideMark/>
          </w:tcPr>
          <w:p w14:paraId="2BD8275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Vivara S.A. ON (VIVA3)</w:t>
            </w:r>
          </w:p>
        </w:tc>
      </w:tr>
      <w:tr w:rsidR="00F538AA" w:rsidRPr="00C52D1A" w14:paraId="7766F242"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A5353C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22</w:t>
            </w:r>
          </w:p>
        </w:tc>
        <w:tc>
          <w:tcPr>
            <w:tcW w:w="2695" w:type="dxa"/>
            <w:tcBorders>
              <w:top w:val="nil"/>
              <w:left w:val="nil"/>
              <w:bottom w:val="single" w:sz="4" w:space="0" w:color="auto"/>
              <w:right w:val="single" w:sz="4" w:space="0" w:color="auto"/>
            </w:tcBorders>
            <w:shd w:val="clear" w:color="auto" w:fill="auto"/>
            <w:noWrap/>
            <w:vAlign w:val="center"/>
            <w:hideMark/>
          </w:tcPr>
          <w:p w14:paraId="69C2A27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Motiva SA ON (MOTV3) </w:t>
            </w:r>
          </w:p>
        </w:tc>
        <w:tc>
          <w:tcPr>
            <w:tcW w:w="381" w:type="dxa"/>
            <w:tcBorders>
              <w:top w:val="nil"/>
              <w:left w:val="nil"/>
              <w:bottom w:val="single" w:sz="4" w:space="0" w:color="auto"/>
              <w:right w:val="single" w:sz="4" w:space="0" w:color="auto"/>
            </w:tcBorders>
            <w:shd w:val="clear" w:color="auto" w:fill="auto"/>
            <w:noWrap/>
            <w:vAlign w:val="center"/>
            <w:hideMark/>
          </w:tcPr>
          <w:p w14:paraId="6AE0BB3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49</w:t>
            </w:r>
          </w:p>
        </w:tc>
        <w:tc>
          <w:tcPr>
            <w:tcW w:w="2636" w:type="dxa"/>
            <w:tcBorders>
              <w:top w:val="nil"/>
              <w:left w:val="nil"/>
              <w:bottom w:val="single" w:sz="4" w:space="0" w:color="auto"/>
              <w:right w:val="single" w:sz="4" w:space="0" w:color="auto"/>
            </w:tcBorders>
            <w:shd w:val="clear" w:color="auto" w:fill="auto"/>
            <w:noWrap/>
            <w:vAlign w:val="center"/>
            <w:hideMark/>
          </w:tcPr>
          <w:p w14:paraId="4A7B78C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Braskem PNA (BRKM5)</w:t>
            </w:r>
          </w:p>
        </w:tc>
        <w:tc>
          <w:tcPr>
            <w:tcW w:w="381" w:type="dxa"/>
            <w:tcBorders>
              <w:top w:val="nil"/>
              <w:left w:val="nil"/>
              <w:bottom w:val="single" w:sz="4" w:space="0" w:color="auto"/>
              <w:right w:val="single" w:sz="4" w:space="0" w:color="auto"/>
            </w:tcBorders>
            <w:shd w:val="clear" w:color="auto" w:fill="auto"/>
            <w:noWrap/>
            <w:vAlign w:val="center"/>
            <w:hideMark/>
          </w:tcPr>
          <w:p w14:paraId="7DD5934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76</w:t>
            </w:r>
          </w:p>
        </w:tc>
        <w:tc>
          <w:tcPr>
            <w:tcW w:w="2832" w:type="dxa"/>
            <w:tcBorders>
              <w:top w:val="nil"/>
              <w:left w:val="nil"/>
              <w:bottom w:val="single" w:sz="4" w:space="0" w:color="auto"/>
              <w:right w:val="single" w:sz="4" w:space="0" w:color="auto"/>
            </w:tcBorders>
            <w:shd w:val="clear" w:color="auto" w:fill="auto"/>
            <w:noWrap/>
            <w:vAlign w:val="center"/>
            <w:hideMark/>
          </w:tcPr>
          <w:p w14:paraId="057F1576"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Magaz</w:t>
            </w:r>
            <w:proofErr w:type="spellEnd"/>
            <w:r w:rsidRPr="00C52D1A">
              <w:rPr>
                <w:color w:val="000000"/>
                <w:sz w:val="24"/>
                <w:szCs w:val="24"/>
                <w:lang w:val="pt-BR" w:eastAsia="pt-BR"/>
              </w:rPr>
              <w:t xml:space="preserve"> Luiza ON (MGLU3)</w:t>
            </w:r>
          </w:p>
        </w:tc>
      </w:tr>
      <w:tr w:rsidR="00F538AA" w:rsidRPr="00C52D1A" w14:paraId="6A421EF8"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368B62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23</w:t>
            </w:r>
          </w:p>
        </w:tc>
        <w:tc>
          <w:tcPr>
            <w:tcW w:w="2695" w:type="dxa"/>
            <w:tcBorders>
              <w:top w:val="nil"/>
              <w:left w:val="nil"/>
              <w:bottom w:val="single" w:sz="4" w:space="0" w:color="auto"/>
              <w:right w:val="single" w:sz="4" w:space="0" w:color="auto"/>
            </w:tcBorders>
            <w:shd w:val="clear" w:color="auto" w:fill="auto"/>
            <w:noWrap/>
            <w:vAlign w:val="center"/>
            <w:hideMark/>
          </w:tcPr>
          <w:p w14:paraId="231FD60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Engie</w:t>
            </w:r>
            <w:proofErr w:type="spellEnd"/>
            <w:r w:rsidRPr="00C52D1A">
              <w:rPr>
                <w:color w:val="000000"/>
                <w:sz w:val="24"/>
                <w:szCs w:val="24"/>
                <w:lang w:val="pt-BR" w:eastAsia="pt-BR"/>
              </w:rPr>
              <w:t xml:space="preserve"> Brasil ON (EGIE3) </w:t>
            </w:r>
          </w:p>
        </w:tc>
        <w:tc>
          <w:tcPr>
            <w:tcW w:w="381" w:type="dxa"/>
            <w:tcBorders>
              <w:top w:val="nil"/>
              <w:left w:val="nil"/>
              <w:bottom w:val="single" w:sz="4" w:space="0" w:color="auto"/>
              <w:right w:val="single" w:sz="4" w:space="0" w:color="auto"/>
            </w:tcBorders>
            <w:shd w:val="clear" w:color="auto" w:fill="auto"/>
            <w:noWrap/>
            <w:vAlign w:val="center"/>
            <w:hideMark/>
          </w:tcPr>
          <w:p w14:paraId="17635DD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50</w:t>
            </w:r>
          </w:p>
        </w:tc>
        <w:tc>
          <w:tcPr>
            <w:tcW w:w="2636" w:type="dxa"/>
            <w:tcBorders>
              <w:top w:val="nil"/>
              <w:left w:val="nil"/>
              <w:bottom w:val="single" w:sz="4" w:space="0" w:color="auto"/>
              <w:right w:val="single" w:sz="4" w:space="0" w:color="auto"/>
            </w:tcBorders>
            <w:shd w:val="clear" w:color="auto" w:fill="auto"/>
            <w:noWrap/>
            <w:vAlign w:val="center"/>
            <w:hideMark/>
          </w:tcPr>
          <w:p w14:paraId="5A13753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Usiminas PNA (USIM5) </w:t>
            </w:r>
          </w:p>
        </w:tc>
        <w:tc>
          <w:tcPr>
            <w:tcW w:w="381" w:type="dxa"/>
            <w:tcBorders>
              <w:top w:val="nil"/>
              <w:left w:val="nil"/>
              <w:bottom w:val="single" w:sz="4" w:space="0" w:color="auto"/>
              <w:right w:val="single" w:sz="4" w:space="0" w:color="auto"/>
            </w:tcBorders>
            <w:shd w:val="clear" w:color="auto" w:fill="auto"/>
            <w:noWrap/>
            <w:vAlign w:val="center"/>
            <w:hideMark/>
          </w:tcPr>
          <w:p w14:paraId="3783B73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77</w:t>
            </w:r>
          </w:p>
        </w:tc>
        <w:tc>
          <w:tcPr>
            <w:tcW w:w="2832" w:type="dxa"/>
            <w:tcBorders>
              <w:top w:val="nil"/>
              <w:left w:val="nil"/>
              <w:bottom w:val="single" w:sz="4" w:space="0" w:color="auto"/>
              <w:right w:val="single" w:sz="4" w:space="0" w:color="auto"/>
            </w:tcBorders>
            <w:shd w:val="clear" w:color="auto" w:fill="auto"/>
            <w:noWrap/>
            <w:vAlign w:val="center"/>
            <w:hideMark/>
          </w:tcPr>
          <w:p w14:paraId="5318675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Cea Modas ON (CEAB3) </w:t>
            </w:r>
          </w:p>
        </w:tc>
      </w:tr>
      <w:tr w:rsidR="00F538AA" w:rsidRPr="006E0D05" w14:paraId="32EC87A0"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5AAF52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24</w:t>
            </w:r>
          </w:p>
        </w:tc>
        <w:tc>
          <w:tcPr>
            <w:tcW w:w="2695" w:type="dxa"/>
            <w:tcBorders>
              <w:top w:val="nil"/>
              <w:left w:val="nil"/>
              <w:bottom w:val="single" w:sz="4" w:space="0" w:color="auto"/>
              <w:right w:val="single" w:sz="4" w:space="0" w:color="auto"/>
            </w:tcBorders>
            <w:shd w:val="clear" w:color="auto" w:fill="auto"/>
            <w:noWrap/>
            <w:vAlign w:val="center"/>
            <w:hideMark/>
          </w:tcPr>
          <w:p w14:paraId="0A8C741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Lojas Renner ON (LREN3) </w:t>
            </w:r>
          </w:p>
        </w:tc>
        <w:tc>
          <w:tcPr>
            <w:tcW w:w="381" w:type="dxa"/>
            <w:tcBorders>
              <w:top w:val="nil"/>
              <w:left w:val="nil"/>
              <w:bottom w:val="single" w:sz="4" w:space="0" w:color="auto"/>
              <w:right w:val="single" w:sz="4" w:space="0" w:color="auto"/>
            </w:tcBorders>
            <w:shd w:val="clear" w:color="auto" w:fill="auto"/>
            <w:noWrap/>
            <w:vAlign w:val="center"/>
            <w:hideMark/>
          </w:tcPr>
          <w:p w14:paraId="494EB82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51</w:t>
            </w:r>
          </w:p>
        </w:tc>
        <w:tc>
          <w:tcPr>
            <w:tcW w:w="2636" w:type="dxa"/>
            <w:tcBorders>
              <w:top w:val="nil"/>
              <w:left w:val="nil"/>
              <w:bottom w:val="single" w:sz="4" w:space="0" w:color="auto"/>
              <w:right w:val="single" w:sz="4" w:space="0" w:color="auto"/>
            </w:tcBorders>
            <w:shd w:val="clear" w:color="auto" w:fill="auto"/>
            <w:noWrap/>
            <w:vAlign w:val="center"/>
            <w:hideMark/>
          </w:tcPr>
          <w:p w14:paraId="6BFA83A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Yduqs</w:t>
            </w:r>
            <w:proofErr w:type="spellEnd"/>
            <w:r w:rsidRPr="00C52D1A">
              <w:rPr>
                <w:color w:val="000000"/>
                <w:sz w:val="24"/>
                <w:szCs w:val="24"/>
                <w:lang w:val="pt-BR" w:eastAsia="pt-BR"/>
              </w:rPr>
              <w:t xml:space="preserve"> Part ON (YDUQ3) </w:t>
            </w:r>
          </w:p>
        </w:tc>
        <w:tc>
          <w:tcPr>
            <w:tcW w:w="381" w:type="dxa"/>
            <w:tcBorders>
              <w:top w:val="nil"/>
              <w:left w:val="nil"/>
              <w:bottom w:val="single" w:sz="4" w:space="0" w:color="auto"/>
              <w:right w:val="single" w:sz="4" w:space="0" w:color="auto"/>
            </w:tcBorders>
            <w:shd w:val="clear" w:color="auto" w:fill="auto"/>
            <w:noWrap/>
            <w:vAlign w:val="center"/>
            <w:hideMark/>
          </w:tcPr>
          <w:p w14:paraId="049AA52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78</w:t>
            </w:r>
          </w:p>
        </w:tc>
        <w:tc>
          <w:tcPr>
            <w:tcW w:w="2832" w:type="dxa"/>
            <w:tcBorders>
              <w:top w:val="nil"/>
              <w:left w:val="nil"/>
              <w:bottom w:val="single" w:sz="4" w:space="0" w:color="auto"/>
              <w:right w:val="single" w:sz="4" w:space="0" w:color="auto"/>
            </w:tcBorders>
            <w:shd w:val="clear" w:color="auto" w:fill="auto"/>
            <w:noWrap/>
            <w:vAlign w:val="center"/>
            <w:hideMark/>
          </w:tcPr>
          <w:p w14:paraId="3BBF3F4F" w14:textId="77777777" w:rsidR="00F538AA" w:rsidRPr="00C52D1A" w:rsidRDefault="00F538AA" w:rsidP="00C52D1A">
            <w:pPr>
              <w:widowControl/>
              <w:autoSpaceDE/>
              <w:autoSpaceDN/>
              <w:spacing w:line="360" w:lineRule="auto"/>
              <w:jc w:val="both"/>
              <w:rPr>
                <w:color w:val="000000"/>
                <w:sz w:val="24"/>
                <w:szCs w:val="24"/>
                <w:lang w:val="en-US" w:eastAsia="pt-BR"/>
              </w:rPr>
            </w:pPr>
            <w:proofErr w:type="spellStart"/>
            <w:proofErr w:type="gramStart"/>
            <w:r w:rsidRPr="00C52D1A">
              <w:rPr>
                <w:color w:val="000000"/>
                <w:sz w:val="24"/>
                <w:szCs w:val="24"/>
                <w:lang w:val="en-US" w:eastAsia="pt-BR"/>
              </w:rPr>
              <w:t>P.Acucar</w:t>
            </w:r>
            <w:proofErr w:type="gramEnd"/>
            <w:r w:rsidRPr="00C52D1A">
              <w:rPr>
                <w:color w:val="000000"/>
                <w:sz w:val="24"/>
                <w:szCs w:val="24"/>
                <w:lang w:val="en-US" w:eastAsia="pt-BR"/>
              </w:rPr>
              <w:t>-Cbd</w:t>
            </w:r>
            <w:proofErr w:type="spellEnd"/>
            <w:r w:rsidRPr="00C52D1A">
              <w:rPr>
                <w:color w:val="000000"/>
                <w:sz w:val="24"/>
                <w:szCs w:val="24"/>
                <w:lang w:val="en-US" w:eastAsia="pt-BR"/>
              </w:rPr>
              <w:t xml:space="preserve"> ON (PCAR3)</w:t>
            </w:r>
          </w:p>
        </w:tc>
      </w:tr>
      <w:tr w:rsidR="00F538AA" w:rsidRPr="00C52D1A" w14:paraId="492656D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71BDB5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lastRenderedPageBreak/>
              <w:t>25</w:t>
            </w:r>
          </w:p>
        </w:tc>
        <w:tc>
          <w:tcPr>
            <w:tcW w:w="2695" w:type="dxa"/>
            <w:tcBorders>
              <w:top w:val="nil"/>
              <w:left w:val="nil"/>
              <w:bottom w:val="single" w:sz="4" w:space="0" w:color="auto"/>
              <w:right w:val="single" w:sz="4" w:space="0" w:color="auto"/>
            </w:tcBorders>
            <w:shd w:val="clear" w:color="auto" w:fill="auto"/>
            <w:noWrap/>
            <w:vAlign w:val="center"/>
            <w:hideMark/>
          </w:tcPr>
          <w:p w14:paraId="42BB819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Isa Energia PN (ISAE4)</w:t>
            </w:r>
          </w:p>
        </w:tc>
        <w:tc>
          <w:tcPr>
            <w:tcW w:w="381" w:type="dxa"/>
            <w:tcBorders>
              <w:top w:val="nil"/>
              <w:left w:val="nil"/>
              <w:bottom w:val="single" w:sz="4" w:space="0" w:color="auto"/>
              <w:right w:val="single" w:sz="4" w:space="0" w:color="auto"/>
            </w:tcBorders>
            <w:shd w:val="clear" w:color="auto" w:fill="auto"/>
            <w:noWrap/>
            <w:vAlign w:val="center"/>
            <w:hideMark/>
          </w:tcPr>
          <w:p w14:paraId="2E681D0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52</w:t>
            </w:r>
          </w:p>
        </w:tc>
        <w:tc>
          <w:tcPr>
            <w:tcW w:w="2636" w:type="dxa"/>
            <w:tcBorders>
              <w:top w:val="nil"/>
              <w:left w:val="nil"/>
              <w:bottom w:val="single" w:sz="4" w:space="0" w:color="auto"/>
              <w:right w:val="single" w:sz="4" w:space="0" w:color="auto"/>
            </w:tcBorders>
            <w:shd w:val="clear" w:color="auto" w:fill="auto"/>
            <w:noWrap/>
            <w:vAlign w:val="center"/>
            <w:hideMark/>
          </w:tcPr>
          <w:p w14:paraId="6B2F84B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Gerdau </w:t>
            </w:r>
            <w:proofErr w:type="spellStart"/>
            <w:r w:rsidRPr="00C52D1A">
              <w:rPr>
                <w:color w:val="000000"/>
                <w:sz w:val="24"/>
                <w:szCs w:val="24"/>
                <w:lang w:val="pt-BR" w:eastAsia="pt-BR"/>
              </w:rPr>
              <w:t>Met</w:t>
            </w:r>
            <w:proofErr w:type="spellEnd"/>
            <w:r w:rsidRPr="00C52D1A">
              <w:rPr>
                <w:color w:val="000000"/>
                <w:sz w:val="24"/>
                <w:szCs w:val="24"/>
                <w:lang w:val="pt-BR" w:eastAsia="pt-BR"/>
              </w:rPr>
              <w:t xml:space="preserve"> PN (GOAU4) </w:t>
            </w:r>
          </w:p>
        </w:tc>
        <w:tc>
          <w:tcPr>
            <w:tcW w:w="381" w:type="dxa"/>
            <w:tcBorders>
              <w:top w:val="nil"/>
              <w:left w:val="nil"/>
              <w:bottom w:val="single" w:sz="4" w:space="0" w:color="auto"/>
              <w:right w:val="single" w:sz="4" w:space="0" w:color="auto"/>
            </w:tcBorders>
            <w:shd w:val="clear" w:color="auto" w:fill="auto"/>
            <w:noWrap/>
            <w:vAlign w:val="center"/>
            <w:hideMark/>
          </w:tcPr>
          <w:p w14:paraId="190255A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79</w:t>
            </w:r>
          </w:p>
        </w:tc>
        <w:tc>
          <w:tcPr>
            <w:tcW w:w="2832" w:type="dxa"/>
            <w:tcBorders>
              <w:top w:val="nil"/>
              <w:left w:val="nil"/>
              <w:bottom w:val="single" w:sz="4" w:space="0" w:color="auto"/>
              <w:right w:val="single" w:sz="4" w:space="0" w:color="auto"/>
            </w:tcBorders>
            <w:shd w:val="clear" w:color="auto" w:fill="auto"/>
            <w:noWrap/>
            <w:vAlign w:val="center"/>
            <w:hideMark/>
          </w:tcPr>
          <w:p w14:paraId="099C383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Vamos ON (VAMO3) </w:t>
            </w:r>
          </w:p>
        </w:tc>
      </w:tr>
      <w:tr w:rsidR="00F538AA" w:rsidRPr="00C52D1A" w14:paraId="6B97F9C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EDDAE3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26</w:t>
            </w:r>
          </w:p>
        </w:tc>
        <w:tc>
          <w:tcPr>
            <w:tcW w:w="2695" w:type="dxa"/>
            <w:tcBorders>
              <w:top w:val="nil"/>
              <w:left w:val="nil"/>
              <w:bottom w:val="single" w:sz="4" w:space="0" w:color="auto"/>
              <w:right w:val="single" w:sz="4" w:space="0" w:color="auto"/>
            </w:tcBorders>
            <w:shd w:val="clear" w:color="auto" w:fill="auto"/>
            <w:noWrap/>
            <w:vAlign w:val="center"/>
            <w:hideMark/>
          </w:tcPr>
          <w:p w14:paraId="79729FA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Santander BR UNT (SANB11)</w:t>
            </w:r>
          </w:p>
        </w:tc>
        <w:tc>
          <w:tcPr>
            <w:tcW w:w="381" w:type="dxa"/>
            <w:tcBorders>
              <w:top w:val="nil"/>
              <w:left w:val="nil"/>
              <w:bottom w:val="single" w:sz="4" w:space="0" w:color="auto"/>
              <w:right w:val="single" w:sz="4" w:space="0" w:color="auto"/>
            </w:tcBorders>
            <w:shd w:val="clear" w:color="auto" w:fill="auto"/>
            <w:noWrap/>
            <w:vAlign w:val="center"/>
            <w:hideMark/>
          </w:tcPr>
          <w:p w14:paraId="3D645BD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53</w:t>
            </w:r>
          </w:p>
        </w:tc>
        <w:tc>
          <w:tcPr>
            <w:tcW w:w="2636" w:type="dxa"/>
            <w:tcBorders>
              <w:top w:val="nil"/>
              <w:left w:val="nil"/>
              <w:bottom w:val="single" w:sz="4" w:space="0" w:color="auto"/>
              <w:right w:val="single" w:sz="4" w:space="0" w:color="auto"/>
            </w:tcBorders>
            <w:shd w:val="clear" w:color="auto" w:fill="auto"/>
            <w:noWrap/>
            <w:vAlign w:val="center"/>
            <w:hideMark/>
          </w:tcPr>
          <w:p w14:paraId="4E23C5D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BBSeguridade</w:t>
            </w:r>
            <w:proofErr w:type="spellEnd"/>
            <w:r w:rsidRPr="00C52D1A">
              <w:rPr>
                <w:color w:val="000000"/>
                <w:sz w:val="24"/>
                <w:szCs w:val="24"/>
                <w:lang w:val="pt-BR" w:eastAsia="pt-BR"/>
              </w:rPr>
              <w:t xml:space="preserve"> ON (BBSE3) </w:t>
            </w:r>
          </w:p>
        </w:tc>
        <w:tc>
          <w:tcPr>
            <w:tcW w:w="381" w:type="dxa"/>
            <w:tcBorders>
              <w:top w:val="nil"/>
              <w:left w:val="nil"/>
              <w:bottom w:val="single" w:sz="4" w:space="0" w:color="auto"/>
              <w:right w:val="single" w:sz="4" w:space="0" w:color="auto"/>
            </w:tcBorders>
            <w:shd w:val="clear" w:color="auto" w:fill="auto"/>
            <w:noWrap/>
            <w:vAlign w:val="center"/>
            <w:hideMark/>
          </w:tcPr>
          <w:p w14:paraId="4D6952D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80</w:t>
            </w:r>
          </w:p>
        </w:tc>
        <w:tc>
          <w:tcPr>
            <w:tcW w:w="2832" w:type="dxa"/>
            <w:tcBorders>
              <w:top w:val="nil"/>
              <w:left w:val="nil"/>
              <w:bottom w:val="single" w:sz="4" w:space="0" w:color="auto"/>
              <w:right w:val="single" w:sz="4" w:space="0" w:color="auto"/>
            </w:tcBorders>
            <w:shd w:val="clear" w:color="auto" w:fill="auto"/>
            <w:noWrap/>
            <w:vAlign w:val="center"/>
            <w:hideMark/>
          </w:tcPr>
          <w:p w14:paraId="5C9C19D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Raizen PN (RAIZ4) </w:t>
            </w:r>
          </w:p>
        </w:tc>
      </w:tr>
      <w:tr w:rsidR="00F538AA" w:rsidRPr="00C52D1A" w14:paraId="4530696C"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055919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27</w:t>
            </w:r>
          </w:p>
        </w:tc>
        <w:tc>
          <w:tcPr>
            <w:tcW w:w="2695" w:type="dxa"/>
            <w:tcBorders>
              <w:top w:val="nil"/>
              <w:left w:val="nil"/>
              <w:bottom w:val="single" w:sz="4" w:space="0" w:color="auto"/>
              <w:right w:val="single" w:sz="4" w:space="0" w:color="auto"/>
            </w:tcBorders>
            <w:shd w:val="clear" w:color="auto" w:fill="auto"/>
            <w:noWrap/>
            <w:vAlign w:val="center"/>
            <w:hideMark/>
          </w:tcPr>
          <w:p w14:paraId="2DBE5EE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Multiplan ON (MULT3) </w:t>
            </w:r>
          </w:p>
        </w:tc>
        <w:tc>
          <w:tcPr>
            <w:tcW w:w="381" w:type="dxa"/>
            <w:tcBorders>
              <w:top w:val="nil"/>
              <w:left w:val="nil"/>
              <w:bottom w:val="single" w:sz="4" w:space="0" w:color="auto"/>
              <w:right w:val="single" w:sz="4" w:space="0" w:color="auto"/>
            </w:tcBorders>
            <w:shd w:val="clear" w:color="auto" w:fill="auto"/>
            <w:noWrap/>
            <w:vAlign w:val="center"/>
            <w:hideMark/>
          </w:tcPr>
          <w:p w14:paraId="7B4B03E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54</w:t>
            </w:r>
          </w:p>
        </w:tc>
        <w:tc>
          <w:tcPr>
            <w:tcW w:w="2636" w:type="dxa"/>
            <w:tcBorders>
              <w:top w:val="nil"/>
              <w:left w:val="nil"/>
              <w:bottom w:val="single" w:sz="4" w:space="0" w:color="auto"/>
              <w:right w:val="single" w:sz="4" w:space="0" w:color="auto"/>
            </w:tcBorders>
            <w:shd w:val="clear" w:color="auto" w:fill="auto"/>
            <w:noWrap/>
            <w:vAlign w:val="center"/>
            <w:hideMark/>
          </w:tcPr>
          <w:p w14:paraId="07E296A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Ultrapar ON (UGPA3)</w:t>
            </w:r>
          </w:p>
        </w:tc>
        <w:tc>
          <w:tcPr>
            <w:tcW w:w="381" w:type="dxa"/>
            <w:tcBorders>
              <w:top w:val="nil"/>
              <w:left w:val="nil"/>
              <w:bottom w:val="single" w:sz="4" w:space="0" w:color="auto"/>
              <w:right w:val="single" w:sz="4" w:space="0" w:color="auto"/>
            </w:tcBorders>
            <w:shd w:val="clear" w:color="auto" w:fill="auto"/>
            <w:noWrap/>
            <w:vAlign w:val="center"/>
            <w:hideMark/>
          </w:tcPr>
          <w:p w14:paraId="1ABA72B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81</w:t>
            </w:r>
          </w:p>
        </w:tc>
        <w:tc>
          <w:tcPr>
            <w:tcW w:w="2832" w:type="dxa"/>
            <w:tcBorders>
              <w:top w:val="nil"/>
              <w:left w:val="nil"/>
              <w:bottom w:val="single" w:sz="4" w:space="0" w:color="auto"/>
              <w:right w:val="single" w:sz="4" w:space="0" w:color="auto"/>
            </w:tcBorders>
            <w:shd w:val="clear" w:color="auto" w:fill="auto"/>
            <w:noWrap/>
            <w:vAlign w:val="center"/>
            <w:hideMark/>
          </w:tcPr>
          <w:p w14:paraId="7DD08FF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Cvc</w:t>
            </w:r>
            <w:proofErr w:type="spellEnd"/>
            <w:r w:rsidRPr="00C52D1A">
              <w:rPr>
                <w:color w:val="000000"/>
                <w:sz w:val="24"/>
                <w:szCs w:val="24"/>
                <w:lang w:val="pt-BR" w:eastAsia="pt-BR"/>
              </w:rPr>
              <w:t xml:space="preserve"> Brasil ON (CVCB3) </w:t>
            </w:r>
          </w:p>
        </w:tc>
      </w:tr>
    </w:tbl>
    <w:p w14:paraId="6C21E67D" w14:textId="77777777" w:rsidR="00F538AA" w:rsidRPr="00C52D1A" w:rsidRDefault="00F538AA" w:rsidP="00C52D1A">
      <w:pPr>
        <w:spacing w:line="360" w:lineRule="auto"/>
        <w:jc w:val="both"/>
        <w:rPr>
          <w:b/>
          <w:sz w:val="24"/>
          <w:szCs w:val="24"/>
        </w:rPr>
      </w:pPr>
    </w:p>
    <w:p w14:paraId="6B9438D4" w14:textId="3054FAC1" w:rsidR="00F538AA" w:rsidRPr="00C52D1A" w:rsidRDefault="00F538AA" w:rsidP="00C52D1A">
      <w:pPr>
        <w:spacing w:line="360" w:lineRule="auto"/>
        <w:jc w:val="both"/>
        <w:rPr>
          <w:b/>
          <w:sz w:val="24"/>
          <w:szCs w:val="24"/>
        </w:rPr>
      </w:pPr>
      <w:r w:rsidRPr="00C52D1A">
        <w:rPr>
          <w:b/>
          <w:sz w:val="24"/>
          <w:szCs w:val="24"/>
        </w:rPr>
        <w:br w:type="page"/>
      </w:r>
    </w:p>
    <w:p w14:paraId="47247A95" w14:textId="77777777" w:rsidR="00F538AA" w:rsidRPr="00C52D1A" w:rsidRDefault="00F538AA" w:rsidP="00C52D1A">
      <w:pPr>
        <w:spacing w:line="360" w:lineRule="auto"/>
        <w:jc w:val="both"/>
        <w:rPr>
          <w:b/>
          <w:sz w:val="24"/>
          <w:szCs w:val="24"/>
        </w:rPr>
      </w:pPr>
    </w:p>
    <w:p w14:paraId="0BEFE2DF" w14:textId="77777777" w:rsidR="00F538AA" w:rsidRPr="00C52D1A" w:rsidRDefault="00F538AA" w:rsidP="00C52D1A">
      <w:pPr>
        <w:spacing w:line="360" w:lineRule="auto"/>
        <w:jc w:val="both"/>
        <w:rPr>
          <w:b/>
          <w:sz w:val="24"/>
          <w:szCs w:val="24"/>
        </w:rPr>
      </w:pPr>
    </w:p>
    <w:p w14:paraId="7F7CC4B9" w14:textId="1FD2D00F" w:rsidR="00377F43" w:rsidRPr="00C52D1A" w:rsidRDefault="00D212D0" w:rsidP="00D76B05">
      <w:pPr>
        <w:pStyle w:val="Ttulo1"/>
        <w:numPr>
          <w:ilvl w:val="2"/>
          <w:numId w:val="1"/>
        </w:numPr>
        <w:tabs>
          <w:tab w:val="left" w:pos="480"/>
        </w:tabs>
        <w:spacing w:line="360" w:lineRule="auto"/>
        <w:jc w:val="both"/>
        <w:rPr>
          <w:b w:val="0"/>
          <w:sz w:val="24"/>
          <w:szCs w:val="24"/>
        </w:rPr>
      </w:pPr>
      <w:bookmarkStart w:id="53" w:name="_Toc215845566"/>
      <w:r w:rsidRPr="00C52D1A">
        <w:rPr>
          <w:b w:val="0"/>
          <w:bCs w:val="0"/>
          <w:color w:val="1B1C1D"/>
          <w:sz w:val="24"/>
          <w:szCs w:val="24"/>
          <w:shd w:val="clear" w:color="auto" w:fill="FFFFFF"/>
        </w:rPr>
        <w:t>Fonte dos Dados</w:t>
      </w:r>
      <w:bookmarkEnd w:id="53"/>
    </w:p>
    <w:p w14:paraId="68BB545F" w14:textId="658F88F3" w:rsidR="00EA353C" w:rsidRPr="00C52D1A" w:rsidRDefault="00D212D0" w:rsidP="00C52D1A">
      <w:pPr>
        <w:spacing w:line="360" w:lineRule="auto"/>
        <w:jc w:val="both"/>
        <w:rPr>
          <w:sz w:val="24"/>
          <w:szCs w:val="24"/>
        </w:rPr>
      </w:pPr>
      <w:r w:rsidRPr="00C52D1A">
        <w:rPr>
          <w:sz w:val="24"/>
          <w:szCs w:val="24"/>
        </w:rPr>
        <w:t>Os dados</w:t>
      </w:r>
      <w:r w:rsidR="00076DF9" w:rsidRPr="00C52D1A">
        <w:rPr>
          <w:sz w:val="24"/>
          <w:szCs w:val="24"/>
        </w:rPr>
        <w:t xml:space="preserve"> serão obtidos da Economática, consistindo dos dados de fechamento ajustado diáro, de todo o período disponível, dentro da janela temporal de 2010 a 2024.</w:t>
      </w:r>
    </w:p>
    <w:p w14:paraId="571B1EEC" w14:textId="77777777" w:rsidR="00A069C9" w:rsidRPr="00C52D1A" w:rsidRDefault="00A069C9" w:rsidP="00C52D1A">
      <w:pPr>
        <w:spacing w:line="360" w:lineRule="auto"/>
        <w:jc w:val="both"/>
        <w:rPr>
          <w:b/>
          <w:sz w:val="24"/>
          <w:szCs w:val="24"/>
        </w:rPr>
      </w:pPr>
    </w:p>
    <w:p w14:paraId="494A8C8D" w14:textId="0811E51D" w:rsidR="00EA353C" w:rsidRPr="00C52D1A" w:rsidRDefault="00C30307" w:rsidP="00D76B05">
      <w:pPr>
        <w:pStyle w:val="Ttulo1"/>
        <w:numPr>
          <w:ilvl w:val="2"/>
          <w:numId w:val="1"/>
        </w:numPr>
        <w:tabs>
          <w:tab w:val="left" w:pos="480"/>
        </w:tabs>
        <w:spacing w:line="360" w:lineRule="auto"/>
        <w:jc w:val="both"/>
        <w:rPr>
          <w:b w:val="0"/>
          <w:sz w:val="24"/>
          <w:szCs w:val="24"/>
        </w:rPr>
      </w:pPr>
      <w:bookmarkStart w:id="54" w:name="_Toc215845567"/>
      <w:r w:rsidRPr="00C52D1A">
        <w:rPr>
          <w:b w:val="0"/>
          <w:sz w:val="24"/>
          <w:szCs w:val="24"/>
        </w:rPr>
        <w:t>Tratamendo dos dados</w:t>
      </w:r>
      <w:bookmarkEnd w:id="54"/>
    </w:p>
    <w:p w14:paraId="60F0B190" w14:textId="77777777" w:rsidR="00C30307" w:rsidRPr="00C52D1A" w:rsidRDefault="00C30307" w:rsidP="00C52D1A">
      <w:pPr>
        <w:spacing w:line="360" w:lineRule="auto"/>
        <w:jc w:val="both"/>
        <w:rPr>
          <w:bCs/>
          <w:sz w:val="24"/>
          <w:szCs w:val="24"/>
        </w:rPr>
      </w:pPr>
    </w:p>
    <w:p w14:paraId="318F385E" w14:textId="29D25DEE" w:rsidR="00C30307" w:rsidRPr="00C52D1A" w:rsidRDefault="00C30307" w:rsidP="00C52D1A">
      <w:pPr>
        <w:spacing w:line="360" w:lineRule="auto"/>
        <w:ind w:firstLine="851"/>
        <w:jc w:val="both"/>
        <w:rPr>
          <w:bCs/>
          <w:sz w:val="24"/>
          <w:szCs w:val="24"/>
        </w:rPr>
      </w:pPr>
      <w:r w:rsidRPr="00C52D1A">
        <w:rPr>
          <w:bCs/>
          <w:sz w:val="24"/>
          <w:szCs w:val="24"/>
        </w:rPr>
        <w:t xml:space="preserve">Os dados do fechamento ajustado serão tratados calculando o retorno logarítmico </w:t>
      </w:r>
      <w:r w:rsidR="002447E8" w:rsidRPr="00C52D1A">
        <w:rPr>
          <w:bCs/>
          <w:sz w:val="24"/>
          <w:szCs w:val="24"/>
        </w:rPr>
        <w:t>diário.</w:t>
      </w:r>
    </w:p>
    <w:p w14:paraId="5E7235C7" w14:textId="77777777" w:rsidR="00C30307" w:rsidRPr="00C52D1A" w:rsidRDefault="00C30307" w:rsidP="00C52D1A">
      <w:pPr>
        <w:spacing w:line="360" w:lineRule="auto"/>
        <w:jc w:val="both"/>
        <w:rPr>
          <w:bCs/>
          <w:sz w:val="24"/>
          <w:szCs w:val="24"/>
        </w:rPr>
      </w:pPr>
    </w:p>
    <w:p w14:paraId="08A4C452" w14:textId="43D68D54" w:rsidR="00C30307" w:rsidRPr="00C52D1A" w:rsidRDefault="002447E8" w:rsidP="00D76B05">
      <w:pPr>
        <w:pStyle w:val="Ttulo1"/>
        <w:numPr>
          <w:ilvl w:val="1"/>
          <w:numId w:val="1"/>
        </w:numPr>
        <w:tabs>
          <w:tab w:val="left" w:pos="480"/>
        </w:tabs>
        <w:spacing w:line="360" w:lineRule="auto"/>
        <w:jc w:val="both"/>
        <w:rPr>
          <w:b w:val="0"/>
          <w:sz w:val="24"/>
          <w:szCs w:val="24"/>
        </w:rPr>
      </w:pPr>
      <w:bookmarkStart w:id="55" w:name="_Toc215845568"/>
      <w:r w:rsidRPr="00C52D1A">
        <w:rPr>
          <w:b w:val="0"/>
          <w:sz w:val="24"/>
          <w:szCs w:val="24"/>
        </w:rPr>
        <w:t>Desenho Experimental</w:t>
      </w:r>
      <w:bookmarkEnd w:id="55"/>
    </w:p>
    <w:p w14:paraId="16019FAF" w14:textId="77777777" w:rsidR="002447E8" w:rsidRPr="00C52D1A" w:rsidRDefault="002447E8" w:rsidP="00C52D1A">
      <w:pPr>
        <w:pStyle w:val="Ttulo1"/>
        <w:tabs>
          <w:tab w:val="left" w:pos="480"/>
        </w:tabs>
        <w:spacing w:line="360" w:lineRule="auto"/>
        <w:jc w:val="both"/>
        <w:rPr>
          <w:b w:val="0"/>
          <w:sz w:val="24"/>
          <w:szCs w:val="24"/>
        </w:rPr>
      </w:pPr>
    </w:p>
    <w:p w14:paraId="59A2390D" w14:textId="67CBE2DB" w:rsidR="002447E8" w:rsidRPr="00C52D1A" w:rsidRDefault="002447E8" w:rsidP="00C52D1A">
      <w:pPr>
        <w:spacing w:line="360" w:lineRule="auto"/>
        <w:ind w:firstLine="851"/>
        <w:jc w:val="both"/>
        <w:rPr>
          <w:bCs/>
          <w:sz w:val="24"/>
          <w:szCs w:val="24"/>
        </w:rPr>
      </w:pPr>
      <w:r w:rsidRPr="00C52D1A">
        <w:rPr>
          <w:bCs/>
          <w:color w:val="1B1C1D"/>
          <w:sz w:val="24"/>
          <w:szCs w:val="24"/>
          <w:shd w:val="clear" w:color="auto" w:fill="FFFFFF"/>
        </w:rPr>
        <w:t xml:space="preserve">Será utilizada uma Janela </w:t>
      </w:r>
      <w:r w:rsidR="00450EEA" w:rsidRPr="00C52D1A">
        <w:rPr>
          <w:bCs/>
          <w:color w:val="1B1C1D"/>
          <w:sz w:val="24"/>
          <w:szCs w:val="24"/>
          <w:shd w:val="clear" w:color="auto" w:fill="FFFFFF"/>
        </w:rPr>
        <w:t>Deslizante de 60 meses</w:t>
      </w:r>
      <w:r w:rsidR="00093599" w:rsidRPr="00C52D1A">
        <w:rPr>
          <w:bCs/>
          <w:color w:val="1B1C1D"/>
          <w:sz w:val="24"/>
          <w:szCs w:val="24"/>
          <w:shd w:val="clear" w:color="auto" w:fill="FFFFFF"/>
        </w:rPr>
        <w:t xml:space="preserve"> (</w:t>
      </w:r>
      <w:r w:rsidR="00450EEA" w:rsidRPr="00C52D1A">
        <w:rPr>
          <w:bCs/>
          <w:color w:val="1B1C1D"/>
          <w:sz w:val="24"/>
          <w:szCs w:val="24"/>
          <w:shd w:val="clear" w:color="auto" w:fill="FFFFFF"/>
        </w:rPr>
        <w:t>Moving</w:t>
      </w:r>
      <w:r w:rsidR="00093599" w:rsidRPr="00C52D1A">
        <w:rPr>
          <w:bCs/>
          <w:i/>
          <w:iCs/>
          <w:color w:val="1B1C1D"/>
          <w:sz w:val="24"/>
          <w:szCs w:val="24"/>
          <w:shd w:val="clear" w:color="auto" w:fill="FFFFFF"/>
        </w:rPr>
        <w:t xml:space="preserve"> Window</w:t>
      </w:r>
      <w:r w:rsidR="00093599" w:rsidRPr="00C52D1A">
        <w:rPr>
          <w:bCs/>
          <w:color w:val="1B1C1D"/>
          <w:sz w:val="24"/>
          <w:szCs w:val="24"/>
          <w:shd w:val="clear" w:color="auto" w:fill="FFFFFF"/>
        </w:rPr>
        <w:t>), que no primeiro momento será composta pelo ano de 2010</w:t>
      </w:r>
      <w:r w:rsidR="00450EEA" w:rsidRPr="00C52D1A">
        <w:rPr>
          <w:bCs/>
          <w:color w:val="1B1C1D"/>
          <w:sz w:val="24"/>
          <w:szCs w:val="24"/>
          <w:shd w:val="clear" w:color="auto" w:fill="FFFFFF"/>
        </w:rPr>
        <w:t xml:space="preserve"> a 2014</w:t>
      </w:r>
      <w:r w:rsidR="00093599" w:rsidRPr="00C52D1A">
        <w:rPr>
          <w:bCs/>
          <w:color w:val="1B1C1D"/>
          <w:sz w:val="24"/>
          <w:szCs w:val="24"/>
          <w:shd w:val="clear" w:color="auto" w:fill="FFFFFF"/>
        </w:rPr>
        <w:t xml:space="preserve">, e posteriormente expandirá a cada </w:t>
      </w:r>
      <w:r w:rsidR="007642FC" w:rsidRPr="00C52D1A">
        <w:rPr>
          <w:bCs/>
          <w:color w:val="1B1C1D"/>
          <w:sz w:val="24"/>
          <w:szCs w:val="24"/>
          <w:shd w:val="clear" w:color="auto" w:fill="FFFFFF"/>
        </w:rPr>
        <w:t>mês.</w:t>
      </w:r>
    </w:p>
    <w:p w14:paraId="5E1F354D" w14:textId="668778FF" w:rsidR="007642FC" w:rsidRPr="00C52D1A" w:rsidRDefault="00FF1F71" w:rsidP="00C52D1A">
      <w:pPr>
        <w:pStyle w:val="NormalWeb"/>
        <w:spacing w:before="0" w:beforeAutospacing="0" w:after="0" w:afterAutospacing="0" w:line="360" w:lineRule="auto"/>
        <w:ind w:firstLine="851"/>
        <w:jc w:val="both"/>
        <w:rPr>
          <w:bCs/>
        </w:rPr>
      </w:pPr>
      <w:r w:rsidRPr="00C52D1A">
        <w:rPr>
          <w:bCs/>
        </w:rPr>
        <w:t>O</w:t>
      </w:r>
      <w:r w:rsidR="007642FC" w:rsidRPr="00C52D1A">
        <w:rPr>
          <w:bCs/>
        </w:rPr>
        <w:t xml:space="preserve"> Período de Teste</w:t>
      </w:r>
      <w:r w:rsidRPr="00C52D1A">
        <w:rPr>
          <w:bCs/>
        </w:rPr>
        <w:t xml:space="preserve"> será de 1 mês</w:t>
      </w:r>
      <w:r w:rsidR="007642FC" w:rsidRPr="00C52D1A">
        <w:rPr>
          <w:bCs/>
        </w:rPr>
        <w:t>.</w:t>
      </w:r>
    </w:p>
    <w:p w14:paraId="00CBD47A" w14:textId="7EDE5959" w:rsidR="00FF1F71" w:rsidRPr="00C52D1A" w:rsidRDefault="00FF1F71" w:rsidP="00C52D1A">
      <w:pPr>
        <w:widowControl/>
        <w:shd w:val="clear" w:color="auto" w:fill="FFFFFF"/>
        <w:autoSpaceDE/>
        <w:autoSpaceDN/>
        <w:spacing w:line="360" w:lineRule="auto"/>
        <w:ind w:firstLine="851"/>
        <w:jc w:val="both"/>
        <w:rPr>
          <w:color w:val="1B1C1D"/>
          <w:sz w:val="24"/>
          <w:szCs w:val="24"/>
          <w:lang w:val="pt-BR" w:eastAsia="pt-BR"/>
        </w:rPr>
      </w:pPr>
      <w:r w:rsidRPr="00C52D1A">
        <w:rPr>
          <w:color w:val="1B1C1D"/>
          <w:sz w:val="24"/>
          <w:szCs w:val="24"/>
          <w:lang w:val="pt-BR" w:eastAsia="pt-BR"/>
        </w:rPr>
        <w:t xml:space="preserve">A </w:t>
      </w:r>
      <w:r w:rsidRPr="00C52D1A">
        <w:rPr>
          <w:b/>
          <w:bCs/>
          <w:color w:val="1B1C1D"/>
          <w:sz w:val="24"/>
          <w:szCs w:val="24"/>
          <w:lang w:val="pt-BR" w:eastAsia="pt-BR"/>
        </w:rPr>
        <w:t xml:space="preserve">Frequência de Rebalanceamento </w:t>
      </w:r>
      <w:r w:rsidRPr="00C52D1A">
        <w:rPr>
          <w:color w:val="1B1C1D"/>
          <w:sz w:val="24"/>
          <w:szCs w:val="24"/>
          <w:lang w:val="pt-BR" w:eastAsia="pt-BR"/>
        </w:rPr>
        <w:t>da carteira será mensal, para capturar as novas previsões dos modelos sem gerar custos de transação excessivos.</w:t>
      </w:r>
    </w:p>
    <w:p w14:paraId="5757AD5A" w14:textId="69A24CC4" w:rsidR="002447E8" w:rsidRPr="00C52D1A" w:rsidRDefault="002447E8" w:rsidP="00C52D1A">
      <w:pPr>
        <w:spacing w:line="360" w:lineRule="auto"/>
        <w:jc w:val="both"/>
        <w:rPr>
          <w:b/>
          <w:sz w:val="24"/>
          <w:szCs w:val="24"/>
          <w:lang w:val="pt-BR"/>
        </w:rPr>
      </w:pPr>
    </w:p>
    <w:p w14:paraId="18F8A5E9" w14:textId="0F791AE7" w:rsidR="002447E8" w:rsidRPr="00C52D1A" w:rsidRDefault="006929CB" w:rsidP="00D76B05">
      <w:pPr>
        <w:pStyle w:val="Ttulo1"/>
        <w:numPr>
          <w:ilvl w:val="1"/>
          <w:numId w:val="1"/>
        </w:numPr>
        <w:tabs>
          <w:tab w:val="left" w:pos="480"/>
        </w:tabs>
        <w:spacing w:line="360" w:lineRule="auto"/>
        <w:jc w:val="both"/>
        <w:rPr>
          <w:b w:val="0"/>
          <w:sz w:val="24"/>
          <w:szCs w:val="24"/>
        </w:rPr>
      </w:pPr>
      <w:bookmarkStart w:id="56" w:name="_Toc215845569"/>
      <w:r w:rsidRPr="00C52D1A">
        <w:rPr>
          <w:sz w:val="24"/>
          <w:szCs w:val="24"/>
          <w:lang w:val="pt-BR" w:eastAsia="pt-BR"/>
        </w:rPr>
        <w:t xml:space="preserve">Modelagem dos </w:t>
      </w:r>
      <w:r w:rsidRPr="00C52D1A">
        <w:rPr>
          <w:i/>
          <w:iCs/>
          <w:sz w:val="24"/>
          <w:szCs w:val="24"/>
          <w:lang w:val="pt-BR" w:eastAsia="pt-BR"/>
        </w:rPr>
        <w:t>Inputs</w:t>
      </w:r>
      <w:r w:rsidRPr="00C52D1A">
        <w:rPr>
          <w:sz w:val="24"/>
          <w:szCs w:val="24"/>
          <w:lang w:val="pt-BR" w:eastAsia="pt-BR"/>
        </w:rPr>
        <w:t xml:space="preserve"> (As Três Carteiras)</w:t>
      </w:r>
      <w:bookmarkEnd w:id="56"/>
    </w:p>
    <w:p w14:paraId="3409BD40" w14:textId="77777777" w:rsidR="006929CB" w:rsidRPr="00C52D1A" w:rsidRDefault="006929CB" w:rsidP="00C52D1A">
      <w:pPr>
        <w:spacing w:line="360" w:lineRule="auto"/>
        <w:jc w:val="both"/>
        <w:rPr>
          <w:sz w:val="24"/>
          <w:szCs w:val="24"/>
          <w:lang w:eastAsia="pt-BR"/>
        </w:rPr>
      </w:pPr>
    </w:p>
    <w:p w14:paraId="696E332B" w14:textId="77777777" w:rsidR="002B47EC" w:rsidRPr="00C52D1A" w:rsidRDefault="002B47EC" w:rsidP="00C52D1A">
      <w:pPr>
        <w:spacing w:line="360" w:lineRule="auto"/>
        <w:jc w:val="both"/>
        <w:rPr>
          <w:sz w:val="24"/>
          <w:szCs w:val="24"/>
          <w:lang w:eastAsia="pt-BR"/>
        </w:rPr>
      </w:pPr>
    </w:p>
    <w:p w14:paraId="01F661EF" w14:textId="77777777" w:rsidR="002B47EC" w:rsidRPr="00C52D1A" w:rsidRDefault="002B47EC" w:rsidP="00C52D1A">
      <w:pPr>
        <w:spacing w:line="360" w:lineRule="auto"/>
        <w:jc w:val="both"/>
        <w:rPr>
          <w:sz w:val="24"/>
          <w:szCs w:val="24"/>
          <w:lang w:eastAsia="pt-BR"/>
        </w:rPr>
      </w:pPr>
    </w:p>
    <w:p w14:paraId="03E010F6" w14:textId="2D607ED4" w:rsidR="00230A85" w:rsidRPr="00C52D1A" w:rsidRDefault="00230A85" w:rsidP="00C52D1A">
      <w:pPr>
        <w:widowControl/>
        <w:autoSpaceDE/>
        <w:autoSpaceDN/>
        <w:spacing w:line="360" w:lineRule="auto"/>
        <w:ind w:firstLine="851"/>
        <w:jc w:val="both"/>
        <w:rPr>
          <w:sz w:val="24"/>
          <w:szCs w:val="24"/>
          <w:lang w:val="pt-BR" w:eastAsia="pt-BR"/>
        </w:rPr>
      </w:pPr>
      <w:r w:rsidRPr="00C52D1A">
        <w:rPr>
          <w:sz w:val="24"/>
          <w:szCs w:val="24"/>
          <w:lang w:val="pt-BR" w:eastAsia="pt-BR"/>
        </w:rPr>
        <w:t xml:space="preserve">Para cada período de rebalanceamento no </w:t>
      </w:r>
      <w:proofErr w:type="spellStart"/>
      <w:r w:rsidRPr="00C52D1A">
        <w:rPr>
          <w:i/>
          <w:iCs/>
          <w:sz w:val="24"/>
          <w:szCs w:val="24"/>
          <w:lang w:val="pt-BR" w:eastAsia="pt-BR"/>
        </w:rPr>
        <w:t>backtest</w:t>
      </w:r>
      <w:proofErr w:type="spellEnd"/>
      <w:r w:rsidRPr="00C52D1A">
        <w:rPr>
          <w:sz w:val="24"/>
          <w:szCs w:val="24"/>
          <w:lang w:val="pt-BR" w:eastAsia="pt-BR"/>
        </w:rPr>
        <w:t xml:space="preserve">, como os </w:t>
      </w:r>
      <w:r w:rsidRPr="00C52D1A">
        <w:rPr>
          <w:i/>
          <w:iCs/>
          <w:sz w:val="24"/>
          <w:szCs w:val="24"/>
          <w:lang w:val="pt-BR" w:eastAsia="pt-BR"/>
        </w:rPr>
        <w:t>inputs</w:t>
      </w:r>
      <w:r w:rsidRPr="00C52D1A">
        <w:rPr>
          <w:sz w:val="24"/>
          <w:szCs w:val="24"/>
          <w:lang w:val="pt-BR" w:eastAsia="pt-BR"/>
        </w:rPr>
        <w:t xml:space="preserve"> (Retorno </w:t>
      </w:r>
      <w:r w:rsidR="005719CC" w:rsidRPr="00C52D1A">
        <w:rPr>
          <w:sz w:val="24"/>
          <w:szCs w:val="24"/>
          <w:lang w:val="pt-BR" w:eastAsia="pt-BR"/>
        </w:rPr>
        <w:t>µ</w:t>
      </w:r>
      <w:r w:rsidRPr="00C52D1A">
        <w:rPr>
          <w:sz w:val="24"/>
          <w:szCs w:val="24"/>
          <w:lang w:val="pt-BR" w:eastAsia="pt-BR"/>
        </w:rPr>
        <w:t xml:space="preserve"> e Matriz de Covariância </w:t>
      </w:r>
      <w:r w:rsidR="005719CC" w:rsidRPr="00C52D1A">
        <w:rPr>
          <w:sz w:val="24"/>
          <w:szCs w:val="24"/>
          <w:lang w:val="pt-BR" w:eastAsia="pt-BR"/>
        </w:rPr>
        <w:t>Σ</w:t>
      </w:r>
      <w:r w:rsidR="008574DF" w:rsidRPr="00C52D1A">
        <w:rPr>
          <w:sz w:val="24"/>
          <w:szCs w:val="24"/>
          <w:lang w:val="pt-BR" w:eastAsia="pt-BR"/>
        </w:rPr>
        <w:t xml:space="preserve">) serão calculados expandindo a janela até o </w:t>
      </w:r>
      <w:proofErr w:type="spellStart"/>
      <w:r w:rsidR="008574DF" w:rsidRPr="00C52D1A">
        <w:rPr>
          <w:sz w:val="24"/>
          <w:szCs w:val="24"/>
          <w:lang w:val="pt-BR" w:eastAsia="pt-BR"/>
        </w:rPr>
        <w:t>mes</w:t>
      </w:r>
      <w:proofErr w:type="spellEnd"/>
      <w:r w:rsidR="008574DF" w:rsidRPr="00C52D1A">
        <w:rPr>
          <w:sz w:val="24"/>
          <w:szCs w:val="24"/>
          <w:lang w:val="pt-BR" w:eastAsia="pt-BR"/>
        </w:rPr>
        <w:t xml:space="preserve"> anterior.</w:t>
      </w:r>
    </w:p>
    <w:p w14:paraId="73323E25" w14:textId="77777777" w:rsidR="00E20B8A" w:rsidRPr="00C52D1A" w:rsidRDefault="008574DF" w:rsidP="00C52D1A">
      <w:pPr>
        <w:widowControl/>
        <w:autoSpaceDE/>
        <w:autoSpaceDN/>
        <w:spacing w:line="360" w:lineRule="auto"/>
        <w:ind w:left="360"/>
        <w:jc w:val="both"/>
        <w:rPr>
          <w:sz w:val="24"/>
          <w:szCs w:val="24"/>
          <w:lang w:val="pt-BR" w:eastAsia="pt-BR"/>
        </w:rPr>
      </w:pPr>
      <w:r w:rsidRPr="00C52D1A">
        <w:rPr>
          <w:b/>
          <w:bCs/>
          <w:sz w:val="24"/>
          <w:szCs w:val="24"/>
          <w:lang w:val="pt-BR" w:eastAsia="pt-BR"/>
        </w:rPr>
        <w:t>A</w:t>
      </w:r>
      <w:r w:rsidR="00230A85" w:rsidRPr="00C52D1A">
        <w:rPr>
          <w:b/>
          <w:bCs/>
          <w:sz w:val="24"/>
          <w:szCs w:val="24"/>
          <w:lang w:val="pt-BR" w:eastAsia="pt-BR"/>
        </w:rPr>
        <w:t xml:space="preserve"> Matriz de Covariância </w:t>
      </w:r>
      <w:r w:rsidRPr="00C52D1A">
        <w:rPr>
          <w:b/>
          <w:bCs/>
          <w:sz w:val="24"/>
          <w:szCs w:val="24"/>
          <w:lang w:val="pt-BR" w:eastAsia="pt-BR"/>
        </w:rPr>
        <w:t>s</w:t>
      </w:r>
      <w:r w:rsidR="00230A85" w:rsidRPr="00C52D1A">
        <w:rPr>
          <w:sz w:val="24"/>
          <w:szCs w:val="24"/>
          <w:lang w:val="pt-BR" w:eastAsia="pt-BR"/>
        </w:rPr>
        <w:t>erá a mesma para todas as carteiras</w:t>
      </w:r>
      <w:r w:rsidRPr="00C52D1A">
        <w:rPr>
          <w:sz w:val="24"/>
          <w:szCs w:val="24"/>
          <w:lang w:val="pt-BR" w:eastAsia="pt-BR"/>
        </w:rPr>
        <w:t>.</w:t>
      </w:r>
    </w:p>
    <w:tbl>
      <w:tblPr>
        <w:tblStyle w:val="Tabelacomgrade"/>
        <w:tblW w:w="0" w:type="auto"/>
        <w:tblInd w:w="360" w:type="dxa"/>
        <w:tblLook w:val="04A0" w:firstRow="1" w:lastRow="0" w:firstColumn="1" w:lastColumn="0" w:noHBand="0" w:noVBand="1"/>
      </w:tblPr>
      <w:tblGrid>
        <w:gridCol w:w="2988"/>
        <w:gridCol w:w="3716"/>
      </w:tblGrid>
      <w:tr w:rsidR="001F733C" w:rsidRPr="00C52D1A" w14:paraId="34E113C2" w14:textId="77777777" w:rsidTr="00AC4610">
        <w:tc>
          <w:tcPr>
            <w:tcW w:w="2988" w:type="dxa"/>
          </w:tcPr>
          <w:p w14:paraId="338E3419" w14:textId="49A99690" w:rsidR="001F733C" w:rsidRPr="00C52D1A" w:rsidRDefault="001F733C" w:rsidP="00C52D1A">
            <w:pPr>
              <w:widowControl/>
              <w:autoSpaceDE/>
              <w:autoSpaceDN/>
              <w:spacing w:line="360" w:lineRule="auto"/>
              <w:jc w:val="both"/>
              <w:rPr>
                <w:b/>
                <w:bCs/>
                <w:sz w:val="24"/>
                <w:szCs w:val="24"/>
                <w:lang w:val="pt-BR" w:eastAsia="pt-BR"/>
              </w:rPr>
            </w:pPr>
            <w:r w:rsidRPr="00C52D1A">
              <w:rPr>
                <w:b/>
                <w:bCs/>
                <w:sz w:val="24"/>
                <w:szCs w:val="24"/>
                <w:lang w:eastAsia="pt-BR"/>
              </w:rPr>
              <w:t>Metodologia</w:t>
            </w:r>
          </w:p>
        </w:tc>
        <w:tc>
          <w:tcPr>
            <w:tcW w:w="3716" w:type="dxa"/>
          </w:tcPr>
          <w:p w14:paraId="273199AC" w14:textId="77777777" w:rsidR="001F733C" w:rsidRPr="00C52D1A" w:rsidRDefault="001F733C" w:rsidP="00C52D1A">
            <w:pPr>
              <w:widowControl/>
              <w:autoSpaceDE/>
              <w:autoSpaceDN/>
              <w:spacing w:line="360" w:lineRule="auto"/>
              <w:jc w:val="both"/>
              <w:rPr>
                <w:b/>
                <w:bCs/>
                <w:sz w:val="24"/>
                <w:szCs w:val="24"/>
                <w:lang w:val="pt-BR" w:eastAsia="pt-BR"/>
              </w:rPr>
            </w:pPr>
          </w:p>
        </w:tc>
      </w:tr>
      <w:tr w:rsidR="001F733C" w:rsidRPr="00C52D1A" w14:paraId="6B0C5726" w14:textId="77777777" w:rsidTr="00AC4610">
        <w:tc>
          <w:tcPr>
            <w:tcW w:w="2988" w:type="dxa"/>
          </w:tcPr>
          <w:p w14:paraId="39BFBCC3" w14:textId="5EB59C64" w:rsidR="001F733C" w:rsidRPr="00C52D1A" w:rsidRDefault="001F733C" w:rsidP="00C52D1A">
            <w:pPr>
              <w:widowControl/>
              <w:autoSpaceDE/>
              <w:autoSpaceDN/>
              <w:spacing w:line="360" w:lineRule="auto"/>
              <w:jc w:val="both"/>
              <w:rPr>
                <w:b/>
                <w:bCs/>
                <w:sz w:val="24"/>
                <w:szCs w:val="24"/>
                <w:lang w:val="pt-BR" w:eastAsia="pt-BR"/>
              </w:rPr>
            </w:pPr>
            <w:r w:rsidRPr="00C52D1A">
              <w:rPr>
                <w:b/>
                <w:bCs/>
                <w:sz w:val="24"/>
                <w:szCs w:val="24"/>
                <w:lang w:eastAsia="pt-BR"/>
              </w:rPr>
              <w:t>Input 1</w:t>
            </w:r>
          </w:p>
        </w:tc>
        <w:tc>
          <w:tcPr>
            <w:tcW w:w="3716" w:type="dxa"/>
          </w:tcPr>
          <w:p w14:paraId="6218C361" w14:textId="6DB4CABB" w:rsidR="001F733C" w:rsidRPr="00C52D1A" w:rsidRDefault="00000000" w:rsidP="00C52D1A">
            <w:pPr>
              <w:widowControl/>
              <w:autoSpaceDE/>
              <w:autoSpaceDN/>
              <w:spacing w:line="360" w:lineRule="auto"/>
              <w:jc w:val="both"/>
              <w:rPr>
                <w:b/>
                <w:bCs/>
                <w:sz w:val="24"/>
                <w:szCs w:val="24"/>
                <w:lang w:val="pt-BR" w:eastAsia="pt-BR"/>
              </w:rPr>
            </w:pP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μ</m:t>
                  </m:r>
                </m:e>
                <m:sub>
                  <m:r>
                    <m:rPr>
                      <m:sty m:val="bi"/>
                    </m:rPr>
                    <w:rPr>
                      <w:rFonts w:ascii="Cambria Math" w:hAnsi="Cambria Math"/>
                      <w:sz w:val="24"/>
                      <w:szCs w:val="24"/>
                      <w:lang w:eastAsia="pt-BR"/>
                    </w:rPr>
                    <m:t>HA</m:t>
                  </m:r>
                </m:sub>
              </m:sSub>
            </m:oMath>
            <w:r w:rsidR="00900952" w:rsidRPr="00C52D1A">
              <w:rPr>
                <w:b/>
                <w:bCs/>
                <w:sz w:val="24"/>
                <w:szCs w:val="24"/>
                <w:lang w:eastAsia="pt-BR"/>
              </w:rPr>
              <w:t>(Baseline 1: Ingênuo)</w:t>
            </w:r>
          </w:p>
        </w:tc>
      </w:tr>
      <w:tr w:rsidR="001F733C" w:rsidRPr="00C52D1A" w14:paraId="058103FB" w14:textId="77777777" w:rsidTr="00AC4610">
        <w:tc>
          <w:tcPr>
            <w:tcW w:w="2988" w:type="dxa"/>
          </w:tcPr>
          <w:p w14:paraId="537830C2" w14:textId="76B047FA" w:rsidR="001F733C" w:rsidRPr="00C52D1A" w:rsidRDefault="001F733C" w:rsidP="00C52D1A">
            <w:pPr>
              <w:widowControl/>
              <w:autoSpaceDE/>
              <w:autoSpaceDN/>
              <w:spacing w:line="360" w:lineRule="auto"/>
              <w:jc w:val="both"/>
              <w:rPr>
                <w:b/>
                <w:bCs/>
                <w:sz w:val="24"/>
                <w:szCs w:val="24"/>
                <w:lang w:val="pt-BR" w:eastAsia="pt-BR"/>
              </w:rPr>
            </w:pPr>
            <w:r w:rsidRPr="00C52D1A">
              <w:rPr>
                <w:b/>
                <w:bCs/>
                <w:sz w:val="24"/>
                <w:szCs w:val="24"/>
                <w:lang w:eastAsia="pt-BR"/>
              </w:rPr>
              <w:t>Input 2</w:t>
            </w:r>
          </w:p>
        </w:tc>
        <w:tc>
          <w:tcPr>
            <w:tcW w:w="3716" w:type="dxa"/>
          </w:tcPr>
          <w:p w14:paraId="48F54C68" w14:textId="7743B851" w:rsidR="001F733C" w:rsidRPr="00C52D1A" w:rsidRDefault="00900952" w:rsidP="00C52D1A">
            <w:pPr>
              <w:widowControl/>
              <w:autoSpaceDE/>
              <w:autoSpaceDN/>
              <w:spacing w:line="360" w:lineRule="auto"/>
              <w:jc w:val="both"/>
              <w:rPr>
                <w:b/>
                <w:bCs/>
                <w:sz w:val="24"/>
                <w:szCs w:val="24"/>
                <w:lang w:val="pt-BR" w:eastAsia="pt-BR"/>
              </w:rPr>
            </w:pPr>
            <w:r w:rsidRPr="00C52D1A">
              <w:rPr>
                <w:b/>
                <w:bCs/>
                <w:sz w:val="24"/>
                <w:szCs w:val="24"/>
                <w:lang w:eastAsia="pt-BR"/>
              </w:rPr>
              <w:t>П (Baseline 2: Equilibrio de Mercado/Neutro)</w:t>
            </w:r>
          </w:p>
        </w:tc>
      </w:tr>
      <w:tr w:rsidR="001F733C" w:rsidRPr="00C52D1A" w14:paraId="11A5F4DF" w14:textId="77777777" w:rsidTr="00AC4610">
        <w:tc>
          <w:tcPr>
            <w:tcW w:w="2988" w:type="dxa"/>
          </w:tcPr>
          <w:p w14:paraId="418271A0" w14:textId="686759E4" w:rsidR="001F733C" w:rsidRPr="00C52D1A" w:rsidRDefault="001F733C" w:rsidP="00C52D1A">
            <w:pPr>
              <w:widowControl/>
              <w:autoSpaceDE/>
              <w:autoSpaceDN/>
              <w:spacing w:line="360" w:lineRule="auto"/>
              <w:jc w:val="both"/>
              <w:rPr>
                <w:b/>
                <w:bCs/>
                <w:sz w:val="24"/>
                <w:szCs w:val="24"/>
                <w:lang w:val="pt-BR" w:eastAsia="pt-BR"/>
              </w:rPr>
            </w:pPr>
            <w:r w:rsidRPr="00C52D1A">
              <w:rPr>
                <w:b/>
                <w:bCs/>
                <w:sz w:val="24"/>
                <w:szCs w:val="24"/>
                <w:lang w:eastAsia="pt-BR"/>
              </w:rPr>
              <w:t>Input 3</w:t>
            </w:r>
          </w:p>
        </w:tc>
        <w:tc>
          <w:tcPr>
            <w:tcW w:w="3716" w:type="dxa"/>
          </w:tcPr>
          <w:p w14:paraId="7A6BB905" w14:textId="768AF302" w:rsidR="001F733C" w:rsidRPr="00C52D1A" w:rsidRDefault="00000000" w:rsidP="00C52D1A">
            <w:pPr>
              <w:widowControl/>
              <w:autoSpaceDE/>
              <w:autoSpaceDN/>
              <w:spacing w:line="360" w:lineRule="auto"/>
              <w:jc w:val="both"/>
              <w:rPr>
                <w:b/>
                <w:bCs/>
                <w:sz w:val="24"/>
                <w:szCs w:val="24"/>
                <w:lang w:val="pt-BR" w:eastAsia="pt-BR"/>
              </w:rPr>
            </w:pP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E</m:t>
                  </m:r>
                </m:e>
                <m:sub>
                  <m:r>
                    <m:rPr>
                      <m:sty m:val="bi"/>
                    </m:rPr>
                    <w:rPr>
                      <w:rFonts w:ascii="Cambria Math" w:hAnsi="Cambria Math"/>
                      <w:sz w:val="24"/>
                      <w:szCs w:val="24"/>
                      <w:lang w:eastAsia="pt-BR"/>
                    </w:rPr>
                    <m:t>BL</m:t>
                  </m:r>
                </m:sub>
              </m:sSub>
              <m:r>
                <m:rPr>
                  <m:sty m:val="bi"/>
                </m:rPr>
                <w:rPr>
                  <w:rFonts w:ascii="Cambria Math" w:hAnsi="Cambria Math"/>
                  <w:sz w:val="24"/>
                  <w:szCs w:val="24"/>
                  <w:lang w:eastAsia="pt-BR"/>
                </w:rPr>
                <m:t>ARIMA</m:t>
              </m:r>
            </m:oMath>
            <w:r w:rsidR="00900952" w:rsidRPr="00C52D1A">
              <w:rPr>
                <w:b/>
                <w:bCs/>
                <w:sz w:val="24"/>
                <w:szCs w:val="24"/>
                <w:lang w:eastAsia="pt-BR"/>
              </w:rPr>
              <w:t>(</w:t>
            </w:r>
            <w:r w:rsidR="00790CD2" w:rsidRPr="00C52D1A">
              <w:rPr>
                <w:b/>
                <w:bCs/>
                <w:sz w:val="24"/>
                <w:szCs w:val="24"/>
                <w:lang w:eastAsia="pt-BR"/>
              </w:rPr>
              <w:t xml:space="preserve">Sintese: П + Visão </w:t>
            </w: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Q</m:t>
                  </m:r>
                </m:e>
                <m:sub>
                  <m:r>
                    <m:rPr>
                      <m:sty m:val="bi"/>
                    </m:rPr>
                    <w:rPr>
                      <w:rFonts w:ascii="Cambria Math" w:hAnsi="Cambria Math"/>
                      <w:sz w:val="24"/>
                      <w:szCs w:val="24"/>
                      <w:lang w:eastAsia="pt-BR"/>
                    </w:rPr>
                    <m:t>Arima</m:t>
                  </m:r>
                </m:sub>
              </m:sSub>
              <m:r>
                <m:rPr>
                  <m:sty m:val="bi"/>
                </m:rPr>
                <w:rPr>
                  <w:rFonts w:ascii="Cambria Math" w:hAnsi="Cambria Math"/>
                  <w:sz w:val="24"/>
                  <w:szCs w:val="24"/>
                  <w:lang w:eastAsia="pt-BR"/>
                </w:rPr>
                <m:t xml:space="preserve"> ponderada pela </m:t>
              </m:r>
              <m:sSub>
                <m:sSubPr>
                  <m:ctrlPr>
                    <w:rPr>
                      <w:rFonts w:ascii="Cambria Math" w:hAnsi="Cambria Math"/>
                      <w:b/>
                      <w:bCs/>
                      <w:i/>
                      <w:sz w:val="24"/>
                      <w:szCs w:val="24"/>
                      <w:lang w:eastAsia="pt-BR"/>
                    </w:rPr>
                  </m:ctrlPr>
                </m:sSubPr>
                <m:e>
                  <m:r>
                    <m:rPr>
                      <m:sty m:val="b"/>
                    </m:rPr>
                    <w:rPr>
                      <w:rFonts w:ascii="Cambria Math" w:hAnsi="Cambria Math"/>
                      <w:sz w:val="24"/>
                      <w:szCs w:val="24"/>
                      <w:lang w:eastAsia="pt-BR"/>
                    </w:rPr>
                    <m:t>Ω</m:t>
                  </m:r>
                </m:e>
                <m:sub>
                  <m:r>
                    <m:rPr>
                      <m:sty m:val="bi"/>
                    </m:rPr>
                    <w:rPr>
                      <w:rFonts w:ascii="Cambria Math" w:hAnsi="Cambria Math"/>
                      <w:sz w:val="24"/>
                      <w:szCs w:val="24"/>
                      <w:lang w:eastAsia="pt-BR"/>
                    </w:rPr>
                    <m:t>Arima</m:t>
                  </m:r>
                </m:sub>
              </m:sSub>
            </m:oMath>
            <w:r w:rsidR="00900952" w:rsidRPr="00C52D1A">
              <w:rPr>
                <w:b/>
                <w:bCs/>
                <w:sz w:val="24"/>
                <w:szCs w:val="24"/>
                <w:lang w:eastAsia="pt-BR"/>
              </w:rPr>
              <w:t>)</w:t>
            </w:r>
          </w:p>
        </w:tc>
      </w:tr>
      <w:tr w:rsidR="00AC4610" w:rsidRPr="00C52D1A" w14:paraId="5F90FC3E" w14:textId="77777777" w:rsidTr="00AC4610">
        <w:tc>
          <w:tcPr>
            <w:tcW w:w="2988" w:type="dxa"/>
          </w:tcPr>
          <w:p w14:paraId="26AFD2D3" w14:textId="26CBB755" w:rsidR="00AC4610" w:rsidRPr="00C52D1A" w:rsidRDefault="00AC4610" w:rsidP="00C52D1A">
            <w:pPr>
              <w:widowControl/>
              <w:autoSpaceDE/>
              <w:autoSpaceDN/>
              <w:spacing w:line="360" w:lineRule="auto"/>
              <w:jc w:val="both"/>
              <w:rPr>
                <w:b/>
                <w:bCs/>
                <w:sz w:val="24"/>
                <w:szCs w:val="24"/>
                <w:lang w:val="pt-BR" w:eastAsia="pt-BR"/>
              </w:rPr>
            </w:pPr>
            <w:r w:rsidRPr="00C52D1A">
              <w:rPr>
                <w:b/>
                <w:bCs/>
                <w:sz w:val="24"/>
                <w:szCs w:val="24"/>
                <w:lang w:eastAsia="pt-BR"/>
              </w:rPr>
              <w:t>Input 4</w:t>
            </w:r>
          </w:p>
        </w:tc>
        <w:tc>
          <w:tcPr>
            <w:tcW w:w="3716" w:type="dxa"/>
          </w:tcPr>
          <w:p w14:paraId="6CA3B62E" w14:textId="6D5D6555" w:rsidR="00AC4610" w:rsidRPr="00C52D1A" w:rsidRDefault="00000000" w:rsidP="00C52D1A">
            <w:pPr>
              <w:widowControl/>
              <w:autoSpaceDE/>
              <w:autoSpaceDN/>
              <w:spacing w:line="360" w:lineRule="auto"/>
              <w:jc w:val="both"/>
              <w:rPr>
                <w:b/>
                <w:bCs/>
                <w:sz w:val="24"/>
                <w:szCs w:val="24"/>
                <w:lang w:val="pt-BR" w:eastAsia="pt-BR"/>
              </w:rPr>
            </w:pP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E</m:t>
                  </m:r>
                </m:e>
                <m:sub>
                  <m:r>
                    <m:rPr>
                      <m:sty m:val="bi"/>
                    </m:rPr>
                    <w:rPr>
                      <w:rFonts w:ascii="Cambria Math" w:hAnsi="Cambria Math"/>
                      <w:sz w:val="24"/>
                      <w:szCs w:val="24"/>
                      <w:lang w:eastAsia="pt-BR"/>
                    </w:rPr>
                    <m:t>BL</m:t>
                  </m:r>
                </m:sub>
              </m:sSub>
              <m:r>
                <m:rPr>
                  <m:sty m:val="bi"/>
                </m:rPr>
                <w:rPr>
                  <w:rFonts w:ascii="Cambria Math" w:hAnsi="Cambria Math"/>
                  <w:sz w:val="24"/>
                  <w:szCs w:val="24"/>
                  <w:lang w:eastAsia="pt-BR"/>
                </w:rPr>
                <m:t>LTSM</m:t>
              </m:r>
            </m:oMath>
            <w:r w:rsidR="00AC4610" w:rsidRPr="00C52D1A">
              <w:rPr>
                <w:b/>
                <w:bCs/>
                <w:sz w:val="24"/>
                <w:szCs w:val="24"/>
                <w:lang w:eastAsia="pt-BR"/>
              </w:rPr>
              <w:t xml:space="preserve">(Sintese: П + Visão </w:t>
            </w: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Q</m:t>
                  </m:r>
                </m:e>
                <m:sub>
                  <m:r>
                    <m:rPr>
                      <m:sty m:val="bi"/>
                    </m:rPr>
                    <w:rPr>
                      <w:rFonts w:ascii="Cambria Math" w:hAnsi="Cambria Math"/>
                      <w:sz w:val="24"/>
                      <w:szCs w:val="24"/>
                      <w:lang w:eastAsia="pt-BR"/>
                    </w:rPr>
                    <m:t>LSTM</m:t>
                  </m:r>
                </m:sub>
              </m:sSub>
              <m:r>
                <m:rPr>
                  <m:sty m:val="bi"/>
                </m:rPr>
                <w:rPr>
                  <w:rFonts w:ascii="Cambria Math" w:hAnsi="Cambria Math"/>
                  <w:sz w:val="24"/>
                  <w:szCs w:val="24"/>
                  <w:lang w:eastAsia="pt-BR"/>
                </w:rPr>
                <m:t xml:space="preserve"> ponderada pela </m:t>
              </m:r>
              <m:sSub>
                <m:sSubPr>
                  <m:ctrlPr>
                    <w:rPr>
                      <w:rFonts w:ascii="Cambria Math" w:hAnsi="Cambria Math"/>
                      <w:b/>
                      <w:bCs/>
                      <w:i/>
                      <w:sz w:val="24"/>
                      <w:szCs w:val="24"/>
                      <w:lang w:eastAsia="pt-BR"/>
                    </w:rPr>
                  </m:ctrlPr>
                </m:sSubPr>
                <m:e>
                  <m:r>
                    <m:rPr>
                      <m:sty m:val="b"/>
                    </m:rPr>
                    <w:rPr>
                      <w:rFonts w:ascii="Cambria Math" w:hAnsi="Cambria Math"/>
                      <w:sz w:val="24"/>
                      <w:szCs w:val="24"/>
                      <w:lang w:eastAsia="pt-BR"/>
                    </w:rPr>
                    <m:t>Ω</m:t>
                  </m:r>
                </m:e>
                <m:sub>
                  <m:r>
                    <m:rPr>
                      <m:sty m:val="bi"/>
                    </m:rPr>
                    <w:rPr>
                      <w:rFonts w:ascii="Cambria Math" w:hAnsi="Cambria Math"/>
                      <w:sz w:val="24"/>
                      <w:szCs w:val="24"/>
                      <w:lang w:eastAsia="pt-BR"/>
                    </w:rPr>
                    <m:t>LSTM</m:t>
                  </m:r>
                </m:sub>
              </m:sSub>
            </m:oMath>
            <w:r w:rsidR="00AC4610" w:rsidRPr="00C52D1A">
              <w:rPr>
                <w:b/>
                <w:bCs/>
                <w:sz w:val="24"/>
                <w:szCs w:val="24"/>
                <w:lang w:eastAsia="pt-BR"/>
              </w:rPr>
              <w:t>)</w:t>
            </w:r>
          </w:p>
        </w:tc>
      </w:tr>
      <w:tr w:rsidR="00577B88" w:rsidRPr="00C52D1A" w14:paraId="78D1964C" w14:textId="77777777" w:rsidTr="00AC4610">
        <w:tc>
          <w:tcPr>
            <w:tcW w:w="2988" w:type="dxa"/>
          </w:tcPr>
          <w:p w14:paraId="5829C857" w14:textId="66668159" w:rsidR="00577B88" w:rsidRPr="00C52D1A" w:rsidRDefault="00577B88" w:rsidP="00C52D1A">
            <w:pPr>
              <w:widowControl/>
              <w:autoSpaceDE/>
              <w:autoSpaceDN/>
              <w:spacing w:line="360" w:lineRule="auto"/>
              <w:jc w:val="both"/>
              <w:rPr>
                <w:b/>
                <w:bCs/>
                <w:sz w:val="24"/>
                <w:szCs w:val="24"/>
                <w:lang w:val="pt-BR" w:eastAsia="pt-BR"/>
              </w:rPr>
            </w:pPr>
            <w:r w:rsidRPr="00C52D1A">
              <w:rPr>
                <w:b/>
                <w:bCs/>
                <w:sz w:val="24"/>
                <w:szCs w:val="24"/>
                <w:lang w:eastAsia="pt-BR"/>
              </w:rPr>
              <w:t>Otimizador 1</w:t>
            </w:r>
          </w:p>
        </w:tc>
        <w:tc>
          <w:tcPr>
            <w:tcW w:w="3716" w:type="dxa"/>
          </w:tcPr>
          <w:p w14:paraId="142C0BE9" w14:textId="2E65A97F" w:rsidR="00577B88" w:rsidRPr="00C52D1A" w:rsidRDefault="00577B88" w:rsidP="00C52D1A">
            <w:pPr>
              <w:widowControl/>
              <w:autoSpaceDE/>
              <w:autoSpaceDN/>
              <w:spacing w:line="360" w:lineRule="auto"/>
              <w:jc w:val="both"/>
              <w:rPr>
                <w:b/>
                <w:bCs/>
                <w:sz w:val="24"/>
                <w:szCs w:val="24"/>
                <w:lang w:val="pt-BR" w:eastAsia="pt-BR"/>
              </w:rPr>
            </w:pPr>
            <w:r w:rsidRPr="00C52D1A">
              <w:rPr>
                <w:b/>
                <w:bCs/>
                <w:sz w:val="24"/>
                <w:szCs w:val="24"/>
                <w:lang w:eastAsia="pt-BR"/>
              </w:rPr>
              <w:t>M-V (Markowitz)</w:t>
            </w:r>
          </w:p>
        </w:tc>
      </w:tr>
      <w:tr w:rsidR="00577B88" w:rsidRPr="00C52D1A" w14:paraId="4826E951" w14:textId="77777777" w:rsidTr="00AC4610">
        <w:tc>
          <w:tcPr>
            <w:tcW w:w="2988" w:type="dxa"/>
          </w:tcPr>
          <w:p w14:paraId="1B7FEBB4" w14:textId="40EF5715" w:rsidR="00577B88" w:rsidRPr="00C52D1A" w:rsidRDefault="00577B88" w:rsidP="00C52D1A">
            <w:pPr>
              <w:widowControl/>
              <w:autoSpaceDE/>
              <w:autoSpaceDN/>
              <w:spacing w:line="360" w:lineRule="auto"/>
              <w:jc w:val="both"/>
              <w:rPr>
                <w:b/>
                <w:bCs/>
                <w:sz w:val="24"/>
                <w:szCs w:val="24"/>
                <w:lang w:val="pt-BR" w:eastAsia="pt-BR"/>
              </w:rPr>
            </w:pPr>
            <w:r w:rsidRPr="00C52D1A">
              <w:rPr>
                <w:b/>
                <w:bCs/>
                <w:sz w:val="24"/>
                <w:szCs w:val="24"/>
                <w:lang w:eastAsia="pt-BR"/>
              </w:rPr>
              <w:t>Otimizador 2</w:t>
            </w:r>
          </w:p>
        </w:tc>
        <w:tc>
          <w:tcPr>
            <w:tcW w:w="3716" w:type="dxa"/>
          </w:tcPr>
          <w:p w14:paraId="3D74E2A0" w14:textId="6844FB62" w:rsidR="00577B88" w:rsidRPr="00C52D1A" w:rsidRDefault="00577B88" w:rsidP="00C52D1A">
            <w:pPr>
              <w:widowControl/>
              <w:autoSpaceDE/>
              <w:autoSpaceDN/>
              <w:spacing w:line="360" w:lineRule="auto"/>
              <w:jc w:val="both"/>
              <w:rPr>
                <w:b/>
                <w:bCs/>
                <w:sz w:val="24"/>
                <w:szCs w:val="24"/>
                <w:lang w:val="pt-BR" w:eastAsia="pt-BR"/>
              </w:rPr>
            </w:pPr>
            <w:r w:rsidRPr="00C52D1A">
              <w:rPr>
                <w:b/>
                <w:bCs/>
                <w:sz w:val="24"/>
                <w:szCs w:val="24"/>
                <w:lang w:eastAsia="pt-BR"/>
              </w:rPr>
              <w:t>PMPT (CVaR)</w:t>
            </w:r>
          </w:p>
        </w:tc>
      </w:tr>
      <w:tr w:rsidR="00577B88" w:rsidRPr="00C52D1A" w14:paraId="60E77E85" w14:textId="77777777" w:rsidTr="00AC4610">
        <w:tc>
          <w:tcPr>
            <w:tcW w:w="2988" w:type="dxa"/>
          </w:tcPr>
          <w:p w14:paraId="249B1237" w14:textId="1F536607" w:rsidR="00577B88" w:rsidRPr="00C52D1A" w:rsidRDefault="00577B88" w:rsidP="00C52D1A">
            <w:pPr>
              <w:widowControl/>
              <w:autoSpaceDE/>
              <w:autoSpaceDN/>
              <w:spacing w:line="360" w:lineRule="auto"/>
              <w:jc w:val="both"/>
              <w:rPr>
                <w:b/>
                <w:bCs/>
                <w:sz w:val="24"/>
                <w:szCs w:val="24"/>
                <w:lang w:eastAsia="pt-BR"/>
              </w:rPr>
            </w:pPr>
            <w:r w:rsidRPr="00C52D1A">
              <w:rPr>
                <w:b/>
                <w:bCs/>
                <w:sz w:val="24"/>
                <w:szCs w:val="24"/>
                <w:lang w:eastAsia="pt-BR"/>
              </w:rPr>
              <w:lastRenderedPageBreak/>
              <w:t>Hipotese</w:t>
            </w:r>
          </w:p>
        </w:tc>
        <w:tc>
          <w:tcPr>
            <w:tcW w:w="3716" w:type="dxa"/>
          </w:tcPr>
          <w:p w14:paraId="373755E8" w14:textId="4362ED4B" w:rsidR="00577B88" w:rsidRPr="00C52D1A" w:rsidRDefault="00577B88" w:rsidP="00C52D1A">
            <w:pPr>
              <w:widowControl/>
              <w:autoSpaceDE/>
              <w:autoSpaceDN/>
              <w:spacing w:line="360" w:lineRule="auto"/>
              <w:jc w:val="both"/>
              <w:rPr>
                <w:b/>
                <w:bCs/>
                <w:sz w:val="24"/>
                <w:szCs w:val="24"/>
                <w:lang w:val="pt-BR" w:eastAsia="pt-BR"/>
              </w:rPr>
            </w:pPr>
            <w:r w:rsidRPr="00C52D1A">
              <w:rPr>
                <w:sz w:val="24"/>
                <w:szCs w:val="24"/>
                <w:lang w:eastAsia="pt-BR"/>
              </w:rPr>
              <w:t xml:space="preserve">"A </w:t>
            </w:r>
            <w:r w:rsidRPr="00C52D1A">
              <w:rPr>
                <w:i/>
                <w:iCs/>
                <w:sz w:val="24"/>
                <w:szCs w:val="24"/>
                <w:lang w:eastAsia="pt-BR"/>
              </w:rPr>
              <w:t>síntese Bayesiana</w:t>
            </w:r>
            <w:r w:rsidRPr="00C52D1A">
              <w:rPr>
                <w:sz w:val="24"/>
                <w:szCs w:val="24"/>
                <w:lang w:eastAsia="pt-BR"/>
              </w:rPr>
              <w:t xml:space="preserve"> de informações (mercado + previsão ponderada pela confiança) gera um </w:t>
            </w:r>
            <w:r w:rsidRPr="00C52D1A">
              <w:rPr>
                <w:i/>
                <w:iCs/>
                <w:sz w:val="24"/>
                <w:szCs w:val="24"/>
                <w:lang w:eastAsia="pt-BR"/>
              </w:rPr>
              <w:t>input</w:t>
            </w:r>
            <w:r w:rsidRPr="00C52D1A">
              <w:rPr>
                <w:sz w:val="24"/>
                <w:szCs w:val="24"/>
                <w:lang w:eastAsia="pt-BR"/>
              </w:rPr>
              <w:t xml:space="preserve"> superior, que por sua vez gera uma carteira mais robusta, especialmente quando usada com um </w:t>
            </w:r>
            <w:r w:rsidRPr="00C52D1A">
              <w:rPr>
                <w:i/>
                <w:iCs/>
                <w:sz w:val="24"/>
                <w:szCs w:val="24"/>
                <w:lang w:eastAsia="pt-BR"/>
              </w:rPr>
              <w:t>otimizador</w:t>
            </w:r>
            <w:r w:rsidRPr="00C52D1A">
              <w:rPr>
                <w:sz w:val="24"/>
                <w:szCs w:val="24"/>
                <w:lang w:eastAsia="pt-BR"/>
              </w:rPr>
              <w:t xml:space="preserve"> (CVaR) que respeita o </w:t>
            </w:r>
            <w:r w:rsidRPr="00C52D1A">
              <w:rPr>
                <w:i/>
                <w:iCs/>
                <w:sz w:val="24"/>
                <w:szCs w:val="24"/>
                <w:lang w:eastAsia="pt-BR"/>
              </w:rPr>
              <w:t>tail risk</w:t>
            </w:r>
            <w:r w:rsidRPr="00C52D1A">
              <w:rPr>
                <w:sz w:val="24"/>
                <w:szCs w:val="24"/>
                <w:lang w:eastAsia="pt-BR"/>
              </w:rPr>
              <w:t>."</w:t>
            </w:r>
          </w:p>
        </w:tc>
      </w:tr>
    </w:tbl>
    <w:p w14:paraId="7FDAE792" w14:textId="77777777" w:rsidR="002B47EC" w:rsidRPr="00C52D1A" w:rsidRDefault="002B47EC" w:rsidP="00C52D1A">
      <w:pPr>
        <w:widowControl/>
        <w:autoSpaceDE/>
        <w:autoSpaceDN/>
        <w:spacing w:line="360" w:lineRule="auto"/>
        <w:ind w:left="360"/>
        <w:jc w:val="both"/>
        <w:rPr>
          <w:b/>
          <w:bCs/>
          <w:sz w:val="24"/>
          <w:szCs w:val="24"/>
          <w:lang w:val="pt-BR" w:eastAsia="pt-BR"/>
        </w:rPr>
      </w:pPr>
    </w:p>
    <w:p w14:paraId="2D9CBE97" w14:textId="77777777" w:rsidR="00230A85" w:rsidRPr="00C52D1A" w:rsidRDefault="00230A85" w:rsidP="00C52D1A">
      <w:pPr>
        <w:spacing w:line="360" w:lineRule="auto"/>
        <w:jc w:val="both"/>
        <w:rPr>
          <w:b/>
          <w:sz w:val="24"/>
          <w:szCs w:val="24"/>
          <w:lang w:val="pt-BR"/>
        </w:rPr>
      </w:pPr>
    </w:p>
    <w:p w14:paraId="16D2A5A4" w14:textId="77777777" w:rsidR="00BD49D4" w:rsidRPr="00C52D1A" w:rsidRDefault="00BD49D4" w:rsidP="00C52D1A">
      <w:pPr>
        <w:spacing w:line="360" w:lineRule="auto"/>
        <w:jc w:val="both"/>
        <w:rPr>
          <w:b/>
          <w:sz w:val="24"/>
          <w:szCs w:val="24"/>
        </w:rPr>
      </w:pPr>
    </w:p>
    <w:p w14:paraId="0E74536E" w14:textId="77777777" w:rsidR="00BD49D4" w:rsidRPr="00C52D1A" w:rsidRDefault="00BD49D4" w:rsidP="00C52D1A">
      <w:pPr>
        <w:spacing w:line="360" w:lineRule="auto"/>
        <w:jc w:val="both"/>
        <w:rPr>
          <w:b/>
          <w:sz w:val="24"/>
          <w:szCs w:val="24"/>
        </w:rPr>
      </w:pPr>
    </w:p>
    <w:p w14:paraId="714875E7" w14:textId="77777777" w:rsidR="00230A85" w:rsidRPr="00C52D1A" w:rsidRDefault="00230A85" w:rsidP="00C52D1A">
      <w:pPr>
        <w:spacing w:line="360" w:lineRule="auto"/>
        <w:jc w:val="both"/>
        <w:rPr>
          <w:b/>
          <w:sz w:val="24"/>
          <w:szCs w:val="24"/>
        </w:rPr>
      </w:pPr>
    </w:p>
    <w:p w14:paraId="1F23594A" w14:textId="5F5F2D4F" w:rsidR="006929CB" w:rsidRPr="00C52D1A" w:rsidRDefault="002B0981" w:rsidP="00D76B05">
      <w:pPr>
        <w:pStyle w:val="Ttulo1"/>
        <w:numPr>
          <w:ilvl w:val="1"/>
          <w:numId w:val="1"/>
        </w:numPr>
        <w:tabs>
          <w:tab w:val="left" w:pos="480"/>
        </w:tabs>
        <w:spacing w:line="360" w:lineRule="auto"/>
        <w:jc w:val="both"/>
        <w:rPr>
          <w:b w:val="0"/>
          <w:sz w:val="24"/>
          <w:szCs w:val="24"/>
        </w:rPr>
      </w:pPr>
      <w:bookmarkStart w:id="57" w:name="_Toc215845570"/>
      <w:r w:rsidRPr="00C52D1A">
        <w:rPr>
          <w:sz w:val="24"/>
          <w:szCs w:val="24"/>
          <w:lang w:val="pt-BR" w:eastAsia="pt-BR"/>
        </w:rPr>
        <w:t>Processo de Otimização (O Método de Markowitz)</w:t>
      </w:r>
      <w:bookmarkEnd w:id="57"/>
    </w:p>
    <w:p w14:paraId="29BDE0F9" w14:textId="51CA2FF4" w:rsidR="002B0981" w:rsidRPr="00C52D1A" w:rsidRDefault="002B0981" w:rsidP="00C52D1A">
      <w:pPr>
        <w:widowControl/>
        <w:autoSpaceDE/>
        <w:autoSpaceDN/>
        <w:spacing w:line="360" w:lineRule="auto"/>
        <w:ind w:firstLine="851"/>
        <w:jc w:val="both"/>
        <w:rPr>
          <w:sz w:val="24"/>
          <w:szCs w:val="24"/>
          <w:lang w:val="pt-BR" w:eastAsia="pt-BR"/>
        </w:rPr>
      </w:pPr>
      <w:r w:rsidRPr="00C52D1A">
        <w:rPr>
          <w:sz w:val="24"/>
          <w:szCs w:val="24"/>
          <w:lang w:val="pt-BR" w:eastAsia="pt-BR"/>
        </w:rPr>
        <w:t xml:space="preserve">O portfólio de Markowitz a ser montado será a Carteira de </w:t>
      </w:r>
      <w:r w:rsidRPr="00C52D1A">
        <w:rPr>
          <w:b/>
          <w:bCs/>
          <w:sz w:val="24"/>
          <w:szCs w:val="24"/>
          <w:lang w:val="pt-BR" w:eastAsia="pt-BR"/>
        </w:rPr>
        <w:t>Máximo Índice de Sharpe</w:t>
      </w:r>
      <w:r w:rsidR="00336E05" w:rsidRPr="00C52D1A">
        <w:rPr>
          <w:b/>
          <w:bCs/>
          <w:sz w:val="24"/>
          <w:szCs w:val="24"/>
          <w:lang w:val="pt-BR" w:eastAsia="pt-BR"/>
        </w:rPr>
        <w:t xml:space="preserve"> e a Média Variância</w:t>
      </w:r>
      <w:r w:rsidRPr="00C52D1A">
        <w:rPr>
          <w:sz w:val="24"/>
          <w:szCs w:val="24"/>
          <w:lang w:val="pt-BR" w:eastAsia="pt-BR"/>
        </w:rPr>
        <w:t>.</w:t>
      </w:r>
      <w:r w:rsidR="00336E05" w:rsidRPr="00C52D1A">
        <w:rPr>
          <w:sz w:val="24"/>
          <w:szCs w:val="24"/>
          <w:lang w:val="pt-BR" w:eastAsia="pt-BR"/>
        </w:rPr>
        <w:t xml:space="preserve"> </w:t>
      </w:r>
      <w:r w:rsidR="008039C3" w:rsidRPr="00C52D1A">
        <w:rPr>
          <w:sz w:val="24"/>
          <w:szCs w:val="24"/>
          <w:lang w:val="pt-BR" w:eastAsia="pt-BR"/>
        </w:rPr>
        <w:t xml:space="preserve">A </w:t>
      </w:r>
      <w:r w:rsidRPr="00C52D1A">
        <w:rPr>
          <w:i/>
          <w:iCs/>
          <w:sz w:val="24"/>
          <w:szCs w:val="24"/>
          <w:lang w:val="pt-BR" w:eastAsia="pt-BR"/>
        </w:rPr>
        <w:t>proxy</w:t>
      </w:r>
      <w:r w:rsidRPr="00C52D1A">
        <w:rPr>
          <w:sz w:val="24"/>
          <w:szCs w:val="24"/>
          <w:lang w:val="pt-BR" w:eastAsia="pt-BR"/>
        </w:rPr>
        <w:t xml:space="preserve"> para a Taxa Livre de Risco </w:t>
      </w:r>
      <w:r w:rsidR="008039C3" w:rsidRPr="00C52D1A">
        <w:rPr>
          <w:sz w:val="24"/>
          <w:szCs w:val="24"/>
          <w:lang w:val="pt-BR" w:eastAsia="pt-BR"/>
        </w:rPr>
        <w:t>será a Selic</w:t>
      </w:r>
      <w:r w:rsidR="00336E05" w:rsidRPr="00C52D1A">
        <w:rPr>
          <w:sz w:val="24"/>
          <w:szCs w:val="24"/>
          <w:lang w:val="pt-BR" w:eastAsia="pt-BR"/>
        </w:rPr>
        <w:t>, o CDI e o Ibovespa</w:t>
      </w:r>
      <w:r w:rsidRPr="00C52D1A">
        <w:rPr>
          <w:sz w:val="24"/>
          <w:szCs w:val="24"/>
          <w:lang w:val="pt-BR" w:eastAsia="pt-BR"/>
        </w:rPr>
        <w:t>.</w:t>
      </w:r>
    </w:p>
    <w:p w14:paraId="5EEA6D3C" w14:textId="43312B2A" w:rsidR="00336E05" w:rsidRPr="00C52D1A" w:rsidRDefault="00336E05" w:rsidP="00C52D1A">
      <w:pPr>
        <w:widowControl/>
        <w:autoSpaceDE/>
        <w:autoSpaceDN/>
        <w:spacing w:line="360" w:lineRule="auto"/>
        <w:ind w:firstLine="851"/>
        <w:jc w:val="both"/>
        <w:rPr>
          <w:sz w:val="24"/>
          <w:szCs w:val="24"/>
          <w:lang w:val="pt-BR" w:eastAsia="pt-BR"/>
        </w:rPr>
      </w:pPr>
      <w:r w:rsidRPr="00C52D1A">
        <w:rPr>
          <w:sz w:val="24"/>
          <w:szCs w:val="24"/>
          <w:lang w:val="pt-BR" w:eastAsia="pt-BR"/>
        </w:rPr>
        <w:t xml:space="preserve">Os Portifólios PMPT serão </w:t>
      </w:r>
      <w:r w:rsidR="00AD6886" w:rsidRPr="00C52D1A">
        <w:rPr>
          <w:sz w:val="24"/>
          <w:szCs w:val="24"/>
          <w:lang w:val="pt-BR" w:eastAsia="pt-BR"/>
        </w:rPr>
        <w:t xml:space="preserve">montados com o máximo índice de </w:t>
      </w:r>
      <w:proofErr w:type="spellStart"/>
      <w:r w:rsidR="00AD6886" w:rsidRPr="00C52D1A">
        <w:rPr>
          <w:sz w:val="24"/>
          <w:szCs w:val="24"/>
          <w:lang w:val="pt-BR" w:eastAsia="pt-BR"/>
        </w:rPr>
        <w:t>Sortino</w:t>
      </w:r>
      <w:proofErr w:type="spellEnd"/>
      <w:r w:rsidR="00AD6886" w:rsidRPr="00C52D1A">
        <w:rPr>
          <w:sz w:val="24"/>
          <w:szCs w:val="24"/>
          <w:lang w:val="pt-BR" w:eastAsia="pt-BR"/>
        </w:rPr>
        <w:t xml:space="preserve">, mínimo </w:t>
      </w:r>
      <w:proofErr w:type="spellStart"/>
      <w:r w:rsidR="00AD6886" w:rsidRPr="00C52D1A">
        <w:rPr>
          <w:sz w:val="24"/>
          <w:szCs w:val="24"/>
          <w:lang w:val="pt-BR" w:eastAsia="pt-BR"/>
        </w:rPr>
        <w:t>CVaR</w:t>
      </w:r>
      <w:proofErr w:type="spellEnd"/>
      <w:r w:rsidR="00AD6886" w:rsidRPr="00C52D1A">
        <w:rPr>
          <w:sz w:val="24"/>
          <w:szCs w:val="24"/>
          <w:lang w:val="pt-BR" w:eastAsia="pt-BR"/>
        </w:rPr>
        <w:t>. Os portifólios Black-</w:t>
      </w:r>
      <w:proofErr w:type="spellStart"/>
      <w:r w:rsidR="00AD6886" w:rsidRPr="00C52D1A">
        <w:rPr>
          <w:sz w:val="24"/>
          <w:szCs w:val="24"/>
          <w:lang w:val="pt-BR" w:eastAsia="pt-BR"/>
        </w:rPr>
        <w:t>Litterman</w:t>
      </w:r>
      <w:proofErr w:type="spellEnd"/>
      <w:r w:rsidR="00AD6886" w:rsidRPr="00C52D1A">
        <w:rPr>
          <w:sz w:val="24"/>
          <w:szCs w:val="24"/>
          <w:lang w:val="pt-BR" w:eastAsia="pt-BR"/>
        </w:rPr>
        <w:t xml:space="preserve"> serão montados </w:t>
      </w:r>
      <w:r w:rsidR="0035701C" w:rsidRPr="00C52D1A">
        <w:rPr>
          <w:sz w:val="24"/>
          <w:szCs w:val="24"/>
          <w:lang w:val="pt-BR" w:eastAsia="pt-BR"/>
        </w:rPr>
        <w:t xml:space="preserve">com o </w:t>
      </w:r>
      <w:proofErr w:type="spellStart"/>
      <w:r w:rsidR="008A6FEF" w:rsidRPr="00C52D1A">
        <w:rPr>
          <w:sz w:val="24"/>
          <w:szCs w:val="24"/>
          <w:lang w:val="pt-BR" w:eastAsia="pt-BR"/>
        </w:rPr>
        <w:t>auxilio</w:t>
      </w:r>
      <w:proofErr w:type="spellEnd"/>
      <w:r w:rsidR="008A6FEF" w:rsidRPr="00C52D1A">
        <w:rPr>
          <w:sz w:val="24"/>
          <w:szCs w:val="24"/>
          <w:lang w:val="pt-BR" w:eastAsia="pt-BR"/>
        </w:rPr>
        <w:t xml:space="preserve"> do </w:t>
      </w:r>
      <w:proofErr w:type="gramStart"/>
      <w:r w:rsidR="008A6FEF" w:rsidRPr="00C52D1A">
        <w:rPr>
          <w:sz w:val="24"/>
          <w:szCs w:val="24"/>
          <w:lang w:val="pt-BR" w:eastAsia="pt-BR"/>
        </w:rPr>
        <w:t>MAD ,</w:t>
      </w:r>
      <w:proofErr w:type="gramEnd"/>
      <w:r w:rsidR="008A6FEF" w:rsidRPr="00C52D1A">
        <w:rPr>
          <w:sz w:val="24"/>
          <w:szCs w:val="24"/>
          <w:lang w:val="pt-BR" w:eastAsia="pt-BR"/>
        </w:rPr>
        <w:t xml:space="preserve"> para  ARIMA, LSTM e Máximo Indice de Sharpe.</w:t>
      </w:r>
      <w:r w:rsidR="00AD6886" w:rsidRPr="00C52D1A">
        <w:rPr>
          <w:sz w:val="24"/>
          <w:szCs w:val="24"/>
          <w:lang w:val="pt-BR" w:eastAsia="pt-BR"/>
        </w:rPr>
        <w:t xml:space="preserve"> </w:t>
      </w:r>
    </w:p>
    <w:p w14:paraId="746C8619" w14:textId="2DC6DA20" w:rsidR="002B0981" w:rsidRPr="00C52D1A" w:rsidRDefault="00766646" w:rsidP="00C52D1A">
      <w:pPr>
        <w:widowControl/>
        <w:autoSpaceDE/>
        <w:autoSpaceDN/>
        <w:spacing w:line="360" w:lineRule="auto"/>
        <w:ind w:left="720"/>
        <w:jc w:val="both"/>
        <w:rPr>
          <w:sz w:val="24"/>
          <w:szCs w:val="24"/>
          <w:lang w:val="pt-BR" w:eastAsia="pt-BR"/>
        </w:rPr>
      </w:pPr>
      <w:r w:rsidRPr="00C52D1A">
        <w:rPr>
          <w:sz w:val="24"/>
          <w:szCs w:val="24"/>
          <w:lang w:val="pt-BR" w:eastAsia="pt-BR"/>
        </w:rPr>
        <w:t xml:space="preserve">As </w:t>
      </w:r>
      <w:r w:rsidR="002B0981" w:rsidRPr="00C52D1A">
        <w:rPr>
          <w:b/>
          <w:bCs/>
          <w:sz w:val="24"/>
          <w:szCs w:val="24"/>
          <w:lang w:val="pt-BR" w:eastAsia="pt-BR"/>
        </w:rPr>
        <w:t>restrições</w:t>
      </w:r>
      <w:r w:rsidRPr="00C52D1A">
        <w:rPr>
          <w:b/>
          <w:bCs/>
          <w:sz w:val="24"/>
          <w:szCs w:val="24"/>
          <w:lang w:val="pt-BR" w:eastAsia="pt-BR"/>
        </w:rPr>
        <w:t xml:space="preserve"> serão carteira </w:t>
      </w:r>
      <w:r w:rsidR="002B0981" w:rsidRPr="00C52D1A">
        <w:rPr>
          <w:sz w:val="24"/>
          <w:szCs w:val="24"/>
          <w:lang w:val="pt-BR" w:eastAsia="pt-BR"/>
        </w:rPr>
        <w:t>100% comprados</w:t>
      </w:r>
      <w:r w:rsidRPr="00C52D1A">
        <w:rPr>
          <w:sz w:val="24"/>
          <w:szCs w:val="24"/>
          <w:lang w:val="pt-BR" w:eastAsia="pt-BR"/>
        </w:rPr>
        <w:t>, proibição de vendas a descoberto</w:t>
      </w:r>
      <w:r w:rsidR="002B0981" w:rsidRPr="00C52D1A">
        <w:rPr>
          <w:sz w:val="24"/>
          <w:szCs w:val="24"/>
          <w:lang w:val="pt-BR" w:eastAsia="pt-BR"/>
        </w:rPr>
        <w:t>.</w:t>
      </w:r>
    </w:p>
    <w:p w14:paraId="644B5B15" w14:textId="5201E6E8" w:rsidR="006929CB" w:rsidRPr="00C52D1A" w:rsidRDefault="00D8595B" w:rsidP="00D76B05">
      <w:pPr>
        <w:pStyle w:val="Ttulo1"/>
        <w:numPr>
          <w:ilvl w:val="1"/>
          <w:numId w:val="1"/>
        </w:numPr>
        <w:tabs>
          <w:tab w:val="left" w:pos="480"/>
        </w:tabs>
        <w:spacing w:line="360" w:lineRule="auto"/>
        <w:jc w:val="both"/>
        <w:rPr>
          <w:b w:val="0"/>
          <w:sz w:val="24"/>
          <w:szCs w:val="24"/>
        </w:rPr>
      </w:pPr>
      <w:bookmarkStart w:id="58" w:name="_Toc215845571"/>
      <w:r w:rsidRPr="00C52D1A">
        <w:rPr>
          <w:sz w:val="24"/>
          <w:szCs w:val="24"/>
          <w:lang w:val="pt-BR" w:eastAsia="pt-BR"/>
        </w:rPr>
        <w:t>Métricas de Avaliação de Desempenho</w:t>
      </w:r>
      <w:bookmarkEnd w:id="58"/>
    </w:p>
    <w:p w14:paraId="03EFEB40" w14:textId="5775D013" w:rsidR="00D8595B" w:rsidRPr="00C52D1A" w:rsidRDefault="00D8595B" w:rsidP="00C52D1A">
      <w:pPr>
        <w:widowControl/>
        <w:autoSpaceDE/>
        <w:autoSpaceDN/>
        <w:spacing w:line="360" w:lineRule="auto"/>
        <w:ind w:left="720"/>
        <w:jc w:val="both"/>
        <w:rPr>
          <w:sz w:val="24"/>
          <w:szCs w:val="24"/>
          <w:lang w:val="pt-BR" w:eastAsia="pt-BR"/>
        </w:rPr>
      </w:pPr>
      <w:r w:rsidRPr="00C52D1A">
        <w:rPr>
          <w:sz w:val="24"/>
          <w:szCs w:val="24"/>
          <w:lang w:val="pt-BR" w:eastAsia="pt-BR"/>
        </w:rPr>
        <w:t>As carteiras serão comparadas das seguintes formas:</w:t>
      </w:r>
    </w:p>
    <w:p w14:paraId="5267383B" w14:textId="26209BA4" w:rsidR="00D8595B" w:rsidRPr="00C52D1A" w:rsidRDefault="00D8595B" w:rsidP="00C52D1A">
      <w:pPr>
        <w:widowControl/>
        <w:autoSpaceDE/>
        <w:autoSpaceDN/>
        <w:spacing w:line="360" w:lineRule="auto"/>
        <w:ind w:left="720"/>
        <w:jc w:val="both"/>
        <w:rPr>
          <w:sz w:val="24"/>
          <w:szCs w:val="24"/>
          <w:lang w:val="pt-BR" w:eastAsia="pt-BR"/>
        </w:rPr>
      </w:pPr>
      <w:r w:rsidRPr="00C52D1A">
        <w:rPr>
          <w:b/>
          <w:bCs/>
          <w:sz w:val="24"/>
          <w:szCs w:val="24"/>
          <w:lang w:val="pt-BR" w:eastAsia="pt-BR"/>
        </w:rPr>
        <w:t>Retorno:</w:t>
      </w:r>
      <w:r w:rsidRPr="00C52D1A">
        <w:rPr>
          <w:sz w:val="24"/>
          <w:szCs w:val="24"/>
          <w:lang w:val="pt-BR" w:eastAsia="pt-BR"/>
        </w:rPr>
        <w:t xml:space="preserve"> Retorno Total Acumulado e Retorno Médio Anualizado.</w:t>
      </w:r>
    </w:p>
    <w:p w14:paraId="5CE506B8" w14:textId="77777777"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Risco (MPT):</w:t>
      </w:r>
      <w:r w:rsidRPr="00C52D1A">
        <w:rPr>
          <w:sz w:val="24"/>
          <w:szCs w:val="24"/>
          <w:lang w:val="pt-BR" w:eastAsia="pt-BR"/>
        </w:rPr>
        <w:t xml:space="preserve"> Volatilidade (Desvio Padrão) Anualizada.</w:t>
      </w:r>
    </w:p>
    <w:p w14:paraId="593F9F07" w14:textId="77777777"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Risco (PMPT):</w:t>
      </w:r>
      <w:r w:rsidRPr="00C52D1A">
        <w:rPr>
          <w:sz w:val="24"/>
          <w:szCs w:val="24"/>
          <w:lang w:val="pt-BR" w:eastAsia="pt-BR"/>
        </w:rPr>
        <w:t xml:space="preserve"> </w:t>
      </w:r>
      <w:proofErr w:type="spellStart"/>
      <w:r w:rsidRPr="00C52D1A">
        <w:rPr>
          <w:sz w:val="24"/>
          <w:szCs w:val="24"/>
          <w:lang w:val="pt-BR" w:eastAsia="pt-BR"/>
        </w:rPr>
        <w:t>Semivariância</w:t>
      </w:r>
      <w:proofErr w:type="spellEnd"/>
      <w:r w:rsidRPr="00C52D1A">
        <w:rPr>
          <w:sz w:val="24"/>
          <w:szCs w:val="24"/>
          <w:lang w:val="pt-BR" w:eastAsia="pt-BR"/>
        </w:rPr>
        <w:t xml:space="preserve"> Anualizada e Máximo </w:t>
      </w:r>
      <w:proofErr w:type="spellStart"/>
      <w:r w:rsidRPr="00C52D1A">
        <w:rPr>
          <w:i/>
          <w:iCs/>
          <w:sz w:val="24"/>
          <w:szCs w:val="24"/>
          <w:lang w:val="pt-BR" w:eastAsia="pt-BR"/>
        </w:rPr>
        <w:t>Drawdown</w:t>
      </w:r>
      <w:proofErr w:type="spellEnd"/>
      <w:r w:rsidRPr="00C52D1A">
        <w:rPr>
          <w:sz w:val="24"/>
          <w:szCs w:val="24"/>
          <w:lang w:val="pt-BR" w:eastAsia="pt-BR"/>
        </w:rPr>
        <w:t>.</w:t>
      </w:r>
    </w:p>
    <w:p w14:paraId="78C4B5BE" w14:textId="77777777"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Retorno/Risco (MPT):</w:t>
      </w:r>
      <w:r w:rsidRPr="00C52D1A">
        <w:rPr>
          <w:sz w:val="24"/>
          <w:szCs w:val="24"/>
          <w:lang w:val="pt-BR" w:eastAsia="pt-BR"/>
        </w:rPr>
        <w:t xml:space="preserve"> Índice de Sharpe.</w:t>
      </w:r>
    </w:p>
    <w:p w14:paraId="2D7D30F0" w14:textId="77777777"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Retorno/Risco (PMPT):</w:t>
      </w:r>
      <w:r w:rsidRPr="00C52D1A">
        <w:rPr>
          <w:sz w:val="24"/>
          <w:szCs w:val="24"/>
          <w:lang w:val="pt-BR" w:eastAsia="pt-BR"/>
        </w:rPr>
        <w:t xml:space="preserve"> Índice de </w:t>
      </w:r>
      <w:proofErr w:type="spellStart"/>
      <w:r w:rsidRPr="00C52D1A">
        <w:rPr>
          <w:sz w:val="24"/>
          <w:szCs w:val="24"/>
          <w:lang w:val="pt-BR" w:eastAsia="pt-BR"/>
        </w:rPr>
        <w:t>Sortino</w:t>
      </w:r>
      <w:proofErr w:type="spellEnd"/>
      <w:r w:rsidRPr="00C52D1A">
        <w:rPr>
          <w:sz w:val="24"/>
          <w:szCs w:val="24"/>
          <w:lang w:val="pt-BR" w:eastAsia="pt-BR"/>
        </w:rPr>
        <w:t>.</w:t>
      </w:r>
    </w:p>
    <w:p w14:paraId="36CB24DB" w14:textId="3721E373"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Benchmarks:</w:t>
      </w:r>
      <w:r w:rsidRPr="00C52D1A">
        <w:rPr>
          <w:sz w:val="24"/>
          <w:szCs w:val="24"/>
          <w:lang w:val="pt-BR" w:eastAsia="pt-BR"/>
        </w:rPr>
        <w:t xml:space="preserve"> Comparar contra </w:t>
      </w:r>
      <w:r w:rsidR="008D6AFE" w:rsidRPr="00C52D1A">
        <w:rPr>
          <w:sz w:val="24"/>
          <w:szCs w:val="24"/>
          <w:lang w:val="pt-BR" w:eastAsia="pt-BR"/>
        </w:rPr>
        <w:t xml:space="preserve">Selic, </w:t>
      </w:r>
      <w:r w:rsidRPr="00C52D1A">
        <w:rPr>
          <w:sz w:val="24"/>
          <w:szCs w:val="24"/>
          <w:lang w:val="pt-BR" w:eastAsia="pt-BR"/>
        </w:rPr>
        <w:t>IBOVESPA e CDI.</w:t>
      </w:r>
    </w:p>
    <w:p w14:paraId="6C5058F7" w14:textId="77777777" w:rsidR="00A956B0" w:rsidRPr="00C52D1A" w:rsidRDefault="00A956B0" w:rsidP="00C52D1A">
      <w:pPr>
        <w:spacing w:line="360" w:lineRule="auto"/>
        <w:jc w:val="both"/>
        <w:rPr>
          <w:b/>
          <w:sz w:val="24"/>
          <w:szCs w:val="24"/>
        </w:rPr>
      </w:pPr>
    </w:p>
    <w:p w14:paraId="6171DD49" w14:textId="4C824591" w:rsidR="00BC735F" w:rsidRPr="00C52D1A" w:rsidRDefault="00BC735F" w:rsidP="00C52D1A">
      <w:pPr>
        <w:spacing w:line="360" w:lineRule="auto"/>
        <w:jc w:val="both"/>
        <w:rPr>
          <w:bCs/>
          <w:sz w:val="24"/>
          <w:szCs w:val="24"/>
        </w:rPr>
      </w:pPr>
      <w:r w:rsidRPr="00C52D1A">
        <w:rPr>
          <w:b/>
          <w:sz w:val="24"/>
          <w:szCs w:val="24"/>
        </w:rPr>
        <w:br w:type="page"/>
      </w:r>
    </w:p>
    <w:p w14:paraId="3CB39CD3" w14:textId="77777777" w:rsidR="00A956B0" w:rsidRPr="00C52D1A" w:rsidRDefault="00A956B0" w:rsidP="00C52D1A">
      <w:pPr>
        <w:pStyle w:val="Ttulo1"/>
        <w:tabs>
          <w:tab w:val="left" w:pos="480"/>
        </w:tabs>
        <w:spacing w:line="360" w:lineRule="auto"/>
        <w:jc w:val="both"/>
        <w:rPr>
          <w:b w:val="0"/>
          <w:sz w:val="24"/>
          <w:szCs w:val="24"/>
        </w:rPr>
      </w:pPr>
    </w:p>
    <w:p w14:paraId="6843268A" w14:textId="77777777" w:rsidR="00A956B0" w:rsidRPr="00C52D1A" w:rsidRDefault="00A956B0" w:rsidP="00C52D1A">
      <w:pPr>
        <w:pStyle w:val="Ttulo1"/>
        <w:tabs>
          <w:tab w:val="left" w:pos="480"/>
        </w:tabs>
        <w:spacing w:line="360" w:lineRule="auto"/>
        <w:jc w:val="both"/>
        <w:rPr>
          <w:b w:val="0"/>
          <w:sz w:val="24"/>
          <w:szCs w:val="24"/>
        </w:rPr>
      </w:pPr>
    </w:p>
    <w:p w14:paraId="22E618D4" w14:textId="2BFF75DD" w:rsidR="00A956B0" w:rsidRPr="00C52D1A" w:rsidRDefault="00BC735F" w:rsidP="00D76B05">
      <w:pPr>
        <w:pStyle w:val="Ttulo1"/>
        <w:numPr>
          <w:ilvl w:val="0"/>
          <w:numId w:val="1"/>
        </w:numPr>
        <w:tabs>
          <w:tab w:val="left" w:pos="480"/>
        </w:tabs>
        <w:spacing w:line="360" w:lineRule="auto"/>
        <w:jc w:val="both"/>
        <w:rPr>
          <w:b w:val="0"/>
          <w:sz w:val="24"/>
          <w:szCs w:val="24"/>
        </w:rPr>
      </w:pPr>
      <w:bookmarkStart w:id="59" w:name="_Toc215845572"/>
      <w:r w:rsidRPr="00C52D1A">
        <w:rPr>
          <w:color w:val="1B1C1D"/>
          <w:sz w:val="24"/>
          <w:szCs w:val="24"/>
          <w:lang w:val="pt-BR" w:eastAsia="pt-BR"/>
        </w:rPr>
        <w:t>ANÁLISE E DISCUSSÃO DOS RESULTADOS</w:t>
      </w:r>
      <w:bookmarkEnd w:id="59"/>
    </w:p>
    <w:p w14:paraId="1854EA70" w14:textId="77777777" w:rsidR="00EC4F8B" w:rsidRPr="00C52D1A" w:rsidRDefault="00EC4F8B" w:rsidP="00C52D1A">
      <w:pPr>
        <w:spacing w:line="360" w:lineRule="auto"/>
        <w:jc w:val="both"/>
        <w:rPr>
          <w:sz w:val="24"/>
          <w:szCs w:val="24"/>
        </w:rPr>
      </w:pPr>
    </w:p>
    <w:p w14:paraId="58B26A80" w14:textId="1C11660B" w:rsidR="00EC4F8B" w:rsidRPr="00C52D1A" w:rsidRDefault="00EC4F8B" w:rsidP="00D76B05">
      <w:pPr>
        <w:pStyle w:val="Ttulo1"/>
        <w:numPr>
          <w:ilvl w:val="1"/>
          <w:numId w:val="1"/>
        </w:numPr>
        <w:tabs>
          <w:tab w:val="left" w:pos="480"/>
        </w:tabs>
        <w:spacing w:line="360" w:lineRule="auto"/>
        <w:jc w:val="both"/>
        <w:rPr>
          <w:b w:val="0"/>
          <w:sz w:val="24"/>
          <w:szCs w:val="24"/>
        </w:rPr>
      </w:pPr>
      <w:r w:rsidRPr="00C52D1A">
        <w:rPr>
          <w:color w:val="1B1C1D"/>
          <w:sz w:val="24"/>
          <w:szCs w:val="24"/>
          <w:lang w:val="pt-BR" w:eastAsia="pt-BR"/>
        </w:rPr>
        <w:t xml:space="preserve"> </w:t>
      </w:r>
      <w:bookmarkStart w:id="60" w:name="_Toc215845573"/>
      <w:r w:rsidRPr="00C52D1A">
        <w:rPr>
          <w:b w:val="0"/>
          <w:bCs w:val="0"/>
          <w:color w:val="1B1C1D"/>
          <w:sz w:val="24"/>
          <w:szCs w:val="24"/>
          <w:shd w:val="clear" w:color="auto" w:fill="FFFFFF"/>
        </w:rPr>
        <w:t>Estatísticas Descritivas dos Dados</w:t>
      </w:r>
      <w:bookmarkEnd w:id="60"/>
    </w:p>
    <w:p w14:paraId="39596381" w14:textId="77777777" w:rsidR="00EC4F8B" w:rsidRPr="00C52D1A" w:rsidRDefault="00EC4F8B" w:rsidP="00C52D1A">
      <w:pPr>
        <w:pStyle w:val="PargrafodaLista"/>
        <w:spacing w:line="360" w:lineRule="auto"/>
        <w:jc w:val="both"/>
        <w:rPr>
          <w:b/>
          <w:sz w:val="24"/>
          <w:szCs w:val="24"/>
        </w:rPr>
      </w:pPr>
    </w:p>
    <w:p w14:paraId="3EED83CE" w14:textId="77777777" w:rsidR="00EC4F8B" w:rsidRPr="00C52D1A" w:rsidRDefault="00EC4F8B" w:rsidP="00C52D1A">
      <w:pPr>
        <w:pStyle w:val="PargrafodaLista"/>
        <w:spacing w:line="360" w:lineRule="auto"/>
        <w:jc w:val="both"/>
        <w:rPr>
          <w:b/>
          <w:sz w:val="24"/>
          <w:szCs w:val="24"/>
        </w:rPr>
      </w:pPr>
    </w:p>
    <w:p w14:paraId="321A7FDF" w14:textId="7F9F53A2" w:rsidR="00EC4F8B" w:rsidRPr="00C52D1A" w:rsidRDefault="00EC4F8B" w:rsidP="00C52D1A">
      <w:pPr>
        <w:pStyle w:val="PargrafodaLista"/>
        <w:numPr>
          <w:ilvl w:val="0"/>
          <w:numId w:val="4"/>
        </w:numPr>
        <w:spacing w:line="360" w:lineRule="auto"/>
        <w:jc w:val="both"/>
        <w:rPr>
          <w:sz w:val="24"/>
          <w:szCs w:val="24"/>
        </w:rPr>
      </w:pPr>
      <w:r w:rsidRPr="00C52D1A">
        <w:rPr>
          <w:sz w:val="24"/>
          <w:szCs w:val="24"/>
        </w:rPr>
        <w:t>Descrição da Amostra Final:</w:t>
      </w:r>
    </w:p>
    <w:p w14:paraId="60C31727" w14:textId="77777777" w:rsidR="00EC4F8B" w:rsidRPr="00C52D1A" w:rsidRDefault="00EC4F8B" w:rsidP="00C52D1A">
      <w:pPr>
        <w:pStyle w:val="PargrafodaLista"/>
        <w:numPr>
          <w:ilvl w:val="0"/>
          <w:numId w:val="4"/>
        </w:numPr>
        <w:spacing w:line="360" w:lineRule="auto"/>
        <w:jc w:val="both"/>
        <w:rPr>
          <w:sz w:val="24"/>
          <w:szCs w:val="24"/>
        </w:rPr>
      </w:pPr>
      <w:r w:rsidRPr="00C52D1A">
        <w:rPr>
          <w:sz w:val="24"/>
          <w:szCs w:val="24"/>
        </w:rPr>
        <w:t>Total de Ativos (Tickers): 81</w:t>
      </w:r>
    </w:p>
    <w:p w14:paraId="49BA0D8B" w14:textId="1CEF6C5B" w:rsidR="00EC4F8B" w:rsidRPr="00C52D1A" w:rsidRDefault="00EC4F8B" w:rsidP="00C52D1A">
      <w:pPr>
        <w:pStyle w:val="PargrafodaLista"/>
        <w:numPr>
          <w:ilvl w:val="0"/>
          <w:numId w:val="4"/>
        </w:numPr>
        <w:spacing w:line="360" w:lineRule="auto"/>
        <w:jc w:val="both"/>
        <w:rPr>
          <w:sz w:val="24"/>
          <w:szCs w:val="24"/>
        </w:rPr>
      </w:pPr>
      <w:r w:rsidRPr="00C52D1A">
        <w:rPr>
          <w:sz w:val="24"/>
          <w:szCs w:val="24"/>
        </w:rPr>
        <w:t>Total de Setores B3 Representados: 11.</w:t>
      </w:r>
    </w:p>
    <w:p w14:paraId="2A912F22" w14:textId="77777777" w:rsidR="00EC4F8B" w:rsidRPr="00C52D1A" w:rsidRDefault="00EC4F8B" w:rsidP="00C52D1A">
      <w:pPr>
        <w:pStyle w:val="PargrafodaLista"/>
        <w:numPr>
          <w:ilvl w:val="0"/>
          <w:numId w:val="4"/>
        </w:numPr>
        <w:spacing w:line="360" w:lineRule="auto"/>
        <w:jc w:val="both"/>
        <w:rPr>
          <w:sz w:val="24"/>
          <w:szCs w:val="24"/>
        </w:rPr>
      </w:pPr>
      <w:r w:rsidRPr="00C52D1A">
        <w:rPr>
          <w:sz w:val="24"/>
          <w:szCs w:val="24"/>
        </w:rPr>
        <w:t>2. Distribuição por Setor B3 (Contagem)A tabela a seguir mostra o número exato de empresas pertencentes a cada um dos 10 Setores identificados na sua amostra</w:t>
      </w:r>
    </w:p>
    <w:p w14:paraId="43FFDF76" w14:textId="77777777" w:rsidR="00EC4F8B" w:rsidRPr="00C52D1A" w:rsidRDefault="00EC4F8B" w:rsidP="00C52D1A">
      <w:pPr>
        <w:spacing w:line="360" w:lineRule="auto"/>
        <w:jc w:val="both"/>
        <w:rPr>
          <w:sz w:val="24"/>
          <w:szCs w:val="24"/>
        </w:rPr>
      </w:pPr>
    </w:p>
    <w:p w14:paraId="2E523DEA" w14:textId="0536E536" w:rsidR="00EC4F8B" w:rsidRPr="00C52D1A" w:rsidRDefault="00EC4F8B" w:rsidP="00C52D1A">
      <w:pPr>
        <w:spacing w:line="360" w:lineRule="auto"/>
        <w:jc w:val="both"/>
        <w:rPr>
          <w:sz w:val="24"/>
          <w:szCs w:val="24"/>
        </w:rPr>
      </w:pPr>
      <w:r w:rsidRPr="00C52D1A">
        <w:rPr>
          <w:sz w:val="24"/>
          <w:szCs w:val="24"/>
        </w:rPr>
        <w:t>Distribuição por Setor B3 (Contagem)</w:t>
      </w:r>
    </w:p>
    <w:p w14:paraId="241E17BF" w14:textId="77777777" w:rsidR="00EC4F8B" w:rsidRPr="00C52D1A" w:rsidRDefault="00EC4F8B" w:rsidP="00C52D1A">
      <w:pPr>
        <w:spacing w:line="360" w:lineRule="auto"/>
        <w:jc w:val="both"/>
        <w:rPr>
          <w:sz w:val="24"/>
          <w:szCs w:val="24"/>
        </w:rPr>
      </w:pPr>
    </w:p>
    <w:tbl>
      <w:tblPr>
        <w:tblW w:w="0" w:type="dxa"/>
        <w:tblCellMar>
          <w:left w:w="0" w:type="dxa"/>
          <w:right w:w="0" w:type="dxa"/>
        </w:tblCellMar>
        <w:tblLook w:val="04A0" w:firstRow="1" w:lastRow="0" w:firstColumn="1" w:lastColumn="0" w:noHBand="0" w:noVBand="1"/>
      </w:tblPr>
      <w:tblGrid>
        <w:gridCol w:w="3223"/>
        <w:gridCol w:w="2183"/>
        <w:gridCol w:w="2255"/>
      </w:tblGrid>
      <w:tr w:rsidR="00EC4F8B" w:rsidRPr="00C52D1A" w14:paraId="50C8375B"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0552D"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Setor B3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07537"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Quantidade de Ativos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FD9EF7"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 do Total da Amostra</w:t>
            </w:r>
          </w:p>
        </w:tc>
      </w:tr>
      <w:tr w:rsidR="00EC4F8B" w:rsidRPr="00C52D1A" w14:paraId="59DA15BF"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07ECB"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Financeiro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CF85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F8C66"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22,22%</w:t>
            </w:r>
          </w:p>
        </w:tc>
      </w:tr>
      <w:tr w:rsidR="00EC4F8B" w:rsidRPr="00C52D1A" w14:paraId="5D9C2232"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81216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Utilidade Pública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BE853"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CABEB"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17,28%</w:t>
            </w:r>
          </w:p>
        </w:tc>
      </w:tr>
      <w:tr w:rsidR="00EC4F8B" w:rsidRPr="00C52D1A" w14:paraId="3E8012C8"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8D179"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Consumo Cíclico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8EBB8"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7C6BE"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16,05%</w:t>
            </w:r>
          </w:p>
        </w:tc>
      </w:tr>
      <w:tr w:rsidR="00EC4F8B" w:rsidRPr="00C52D1A" w14:paraId="16DCCA32"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D5F7E"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Materiais Básicos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540A2"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D7B38"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11,11%</w:t>
            </w:r>
          </w:p>
        </w:tc>
      </w:tr>
      <w:tr w:rsidR="00EC4F8B" w:rsidRPr="00C52D1A" w14:paraId="3C16F9C0"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5922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Consumo Não Cíclico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44ED7"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5146D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11,11%</w:t>
            </w:r>
          </w:p>
        </w:tc>
      </w:tr>
      <w:tr w:rsidR="00EC4F8B" w:rsidRPr="00C52D1A" w14:paraId="6BFB6365"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8003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Petróleo, Gás e Biocombustíveis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CD9B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8B02D"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8,64%</w:t>
            </w:r>
          </w:p>
        </w:tc>
      </w:tr>
      <w:tr w:rsidR="00EC4F8B" w:rsidRPr="00C52D1A" w14:paraId="52432599"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10A9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Bens Industriais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0D252"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B170DA"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7,41%</w:t>
            </w:r>
          </w:p>
        </w:tc>
      </w:tr>
      <w:tr w:rsidR="00EC4F8B" w:rsidRPr="00C52D1A" w14:paraId="7BBECBE6"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6469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Saúde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EA078"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EEC31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6,17%</w:t>
            </w:r>
          </w:p>
        </w:tc>
      </w:tr>
      <w:tr w:rsidR="00EC4F8B" w:rsidRPr="00C52D1A" w14:paraId="08B419F1"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A13DA6"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Imobiliário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6F65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4B301"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4,94%</w:t>
            </w:r>
          </w:p>
        </w:tc>
      </w:tr>
      <w:tr w:rsidR="00EC4F8B" w:rsidRPr="00C52D1A" w14:paraId="784AAB08"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3DE3D"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Comunicações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8179AB"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54EBD"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2,47%</w:t>
            </w:r>
          </w:p>
        </w:tc>
      </w:tr>
      <w:tr w:rsidR="00EC4F8B" w:rsidRPr="00C52D1A" w14:paraId="4FD7E5B7"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90543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B4A4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E25AA"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100,00%</w:t>
            </w:r>
          </w:p>
        </w:tc>
      </w:tr>
    </w:tbl>
    <w:p w14:paraId="11277F2E" w14:textId="77777777" w:rsidR="00EC4F8B" w:rsidRPr="00C52D1A" w:rsidRDefault="00EC4F8B" w:rsidP="00C52D1A">
      <w:pPr>
        <w:spacing w:line="360" w:lineRule="auto"/>
        <w:jc w:val="both"/>
        <w:rPr>
          <w:sz w:val="24"/>
          <w:szCs w:val="24"/>
        </w:rPr>
      </w:pPr>
    </w:p>
    <w:p w14:paraId="794E37C7" w14:textId="70B6C28B" w:rsidR="00EC4F8B" w:rsidRPr="00C52D1A" w:rsidRDefault="00EC4F8B" w:rsidP="00C52D1A">
      <w:pPr>
        <w:spacing w:line="360" w:lineRule="auto"/>
        <w:jc w:val="both"/>
        <w:rPr>
          <w:sz w:val="24"/>
          <w:szCs w:val="24"/>
        </w:rPr>
      </w:pPr>
      <w:r w:rsidRPr="00C52D1A">
        <w:rPr>
          <w:sz w:val="24"/>
          <w:szCs w:val="24"/>
        </w:rPr>
        <w:t>Distribuição por Subsetor (Top 5)</w:t>
      </w:r>
    </w:p>
    <w:p w14:paraId="48BEC3E7" w14:textId="77777777" w:rsidR="00EC4F8B" w:rsidRPr="00C52D1A" w:rsidRDefault="00EC4F8B" w:rsidP="00C52D1A">
      <w:pPr>
        <w:spacing w:line="360" w:lineRule="auto"/>
        <w:jc w:val="both"/>
        <w:rPr>
          <w:sz w:val="24"/>
          <w:szCs w:val="24"/>
        </w:rPr>
      </w:pPr>
    </w:p>
    <w:tbl>
      <w:tblPr>
        <w:tblW w:w="0" w:type="dxa"/>
        <w:tblCellMar>
          <w:left w:w="0" w:type="dxa"/>
          <w:right w:w="0" w:type="dxa"/>
        </w:tblCellMar>
        <w:tblLook w:val="04A0" w:firstRow="1" w:lastRow="0" w:firstColumn="1" w:lastColumn="0" w:noHBand="0" w:noVBand="1"/>
      </w:tblPr>
      <w:tblGrid>
        <w:gridCol w:w="3596"/>
        <w:gridCol w:w="2183"/>
        <w:gridCol w:w="2224"/>
      </w:tblGrid>
      <w:tr w:rsidR="00EC4F8B" w:rsidRPr="00C52D1A" w14:paraId="52A472BA"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9C6259"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Subsetor B3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5E093"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Quantidade de Ativos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544F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Setor Principal</w:t>
            </w:r>
          </w:p>
        </w:tc>
      </w:tr>
      <w:tr w:rsidR="00EC4F8B" w:rsidRPr="00C52D1A" w14:paraId="60AFF4B9"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D23B17"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Intermediários Financeiros (Bancos)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19BF3"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894C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Financeiro</w:t>
            </w:r>
          </w:p>
        </w:tc>
      </w:tr>
      <w:tr w:rsidR="00EC4F8B" w:rsidRPr="00C52D1A" w14:paraId="2DF3EFB9"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C4F06"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Energia Elétrica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06FA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7FE4E"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Utilidade Pública</w:t>
            </w:r>
          </w:p>
        </w:tc>
      </w:tr>
      <w:tr w:rsidR="00EC4F8B" w:rsidRPr="00C52D1A" w14:paraId="77C5A3C8"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0499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lastRenderedPageBreak/>
              <w:t>Construção Civil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35D2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A59D8"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Consumo Cíclico</w:t>
            </w:r>
          </w:p>
        </w:tc>
      </w:tr>
      <w:tr w:rsidR="00EC4F8B" w:rsidRPr="00C52D1A" w14:paraId="3EE38B9F"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293A92"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Mineração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8EA3F"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F72CB"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Materiais Básicos</w:t>
            </w:r>
          </w:p>
        </w:tc>
      </w:tr>
      <w:tr w:rsidR="00EC4F8B" w:rsidRPr="00C52D1A" w14:paraId="7408310A"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701D3E"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Alimentos Processados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E9C20"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8783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Consumo Não Cíclico</w:t>
            </w:r>
          </w:p>
        </w:tc>
      </w:tr>
    </w:tbl>
    <w:p w14:paraId="3346CDB2" w14:textId="77777777" w:rsidR="00EC4F8B" w:rsidRPr="00C52D1A" w:rsidRDefault="00EC4F8B" w:rsidP="00C52D1A">
      <w:pPr>
        <w:spacing w:line="360" w:lineRule="auto"/>
        <w:jc w:val="both"/>
        <w:rPr>
          <w:sz w:val="24"/>
          <w:szCs w:val="24"/>
        </w:rPr>
      </w:pPr>
    </w:p>
    <w:p w14:paraId="4A2C809E" w14:textId="77777777" w:rsidR="00EC4F8B" w:rsidRPr="00C52D1A" w:rsidRDefault="00EC4F8B" w:rsidP="00C52D1A">
      <w:pPr>
        <w:spacing w:line="360" w:lineRule="auto"/>
        <w:jc w:val="both"/>
        <w:rPr>
          <w:sz w:val="24"/>
          <w:szCs w:val="24"/>
        </w:rPr>
      </w:pPr>
    </w:p>
    <w:p w14:paraId="5C5E9774" w14:textId="77777777" w:rsidR="00902470" w:rsidRPr="00C52D1A" w:rsidRDefault="00902470" w:rsidP="00C52D1A">
      <w:pPr>
        <w:spacing w:line="360" w:lineRule="auto"/>
        <w:jc w:val="both"/>
        <w:rPr>
          <w:sz w:val="24"/>
          <w:szCs w:val="24"/>
        </w:rPr>
      </w:pPr>
      <w:r w:rsidRPr="00C52D1A">
        <w:rPr>
          <w:sz w:val="24"/>
          <w:szCs w:val="24"/>
        </w:rPr>
        <w:t>Análise da Normalidade dos Dados</w:t>
      </w:r>
    </w:p>
    <w:p w14:paraId="1B7A80E1" w14:textId="77777777" w:rsidR="00902470" w:rsidRPr="00C52D1A" w:rsidRDefault="00902470" w:rsidP="00C52D1A">
      <w:pPr>
        <w:spacing w:line="360" w:lineRule="auto"/>
        <w:jc w:val="both"/>
        <w:rPr>
          <w:sz w:val="24"/>
          <w:szCs w:val="24"/>
        </w:rPr>
      </w:pPr>
    </w:p>
    <w:p w14:paraId="33E52C7C" w14:textId="7106CE44" w:rsidR="00902470" w:rsidRPr="00C52D1A" w:rsidRDefault="00902470" w:rsidP="00C52D1A">
      <w:pPr>
        <w:spacing w:line="360" w:lineRule="auto"/>
        <w:ind w:firstLine="851"/>
        <w:jc w:val="both"/>
        <w:rPr>
          <w:sz w:val="24"/>
          <w:szCs w:val="24"/>
        </w:rPr>
      </w:pPr>
      <w:r w:rsidRPr="00C52D1A">
        <w:rPr>
          <w:sz w:val="24"/>
          <w:szCs w:val="24"/>
        </w:rPr>
        <w:t>A análise das estatísticas descritivas  revela, de forma conclusiva, que os retornos diários dos ativos no mercado brasileiro não seguem uma distribuição normal, o que corrobora as críticas à MPT (discutidas no Capítulo 2) e justifica a abordagem desta pes</w:t>
      </w:r>
      <w:r w:rsidR="00E173EC" w:rsidRPr="00C52D1A">
        <w:rPr>
          <w:sz w:val="24"/>
          <w:szCs w:val="24"/>
        </w:rPr>
        <w:t xml:space="preserve">quisa. </w:t>
      </w:r>
    </w:p>
    <w:p w14:paraId="79E867BC" w14:textId="77777777" w:rsidR="00902470" w:rsidRPr="00C52D1A" w:rsidRDefault="00902470" w:rsidP="00C52D1A">
      <w:pPr>
        <w:spacing w:line="360" w:lineRule="auto"/>
        <w:ind w:firstLine="851"/>
        <w:jc w:val="both"/>
        <w:rPr>
          <w:sz w:val="24"/>
          <w:szCs w:val="24"/>
        </w:rPr>
      </w:pPr>
    </w:p>
    <w:p w14:paraId="63E09D91" w14:textId="77777777" w:rsidR="00902470" w:rsidRPr="00C52D1A" w:rsidRDefault="00902470" w:rsidP="00C52D1A">
      <w:pPr>
        <w:spacing w:line="360" w:lineRule="auto"/>
        <w:ind w:firstLine="851"/>
        <w:jc w:val="both"/>
        <w:rPr>
          <w:sz w:val="24"/>
          <w:szCs w:val="24"/>
        </w:rPr>
      </w:pPr>
      <w:r w:rsidRPr="00C52D1A">
        <w:rPr>
          <w:sz w:val="24"/>
          <w:szCs w:val="24"/>
        </w:rPr>
        <w:t>Dois indicadores principais confirmam essa constatação:</w:t>
      </w:r>
    </w:p>
    <w:p w14:paraId="3B09B0B2" w14:textId="77777777" w:rsidR="00902470" w:rsidRPr="00C52D1A" w:rsidRDefault="00902470" w:rsidP="00C52D1A">
      <w:pPr>
        <w:spacing w:line="360" w:lineRule="auto"/>
        <w:jc w:val="both"/>
        <w:rPr>
          <w:sz w:val="24"/>
          <w:szCs w:val="24"/>
        </w:rPr>
      </w:pPr>
    </w:p>
    <w:p w14:paraId="7DCC8184" w14:textId="4E0A958B" w:rsidR="00902470" w:rsidRPr="00C52D1A" w:rsidRDefault="00902470" w:rsidP="00C52D1A">
      <w:pPr>
        <w:pStyle w:val="PargrafodaLista"/>
        <w:numPr>
          <w:ilvl w:val="0"/>
          <w:numId w:val="6"/>
        </w:numPr>
        <w:spacing w:line="360" w:lineRule="auto"/>
        <w:jc w:val="both"/>
        <w:rPr>
          <w:sz w:val="24"/>
          <w:szCs w:val="24"/>
        </w:rPr>
      </w:pPr>
      <w:r w:rsidRPr="00C52D1A">
        <w:rPr>
          <w:b/>
          <w:sz w:val="24"/>
          <w:szCs w:val="24"/>
        </w:rPr>
        <w:t>Assimetria (Skewness):</w:t>
      </w:r>
      <w:r w:rsidRPr="00C52D1A">
        <w:rPr>
          <w:sz w:val="24"/>
          <w:szCs w:val="24"/>
        </w:rPr>
        <w:t xml:space="preserve"> Uma distribuição normal é perfeitamente simétrica (assimetria igual a 0). Na amostra , a maioria dos ativos apresenta valores de assimetria diferentes de zero. Ativos como Petrobras (PETR4: -0,94), Weg (WEGE3: -0,45) e, de forma mais extrema, Natura (NATU3: -0,98) e Pão de Açúcar (PCAR3: -3,23), exibem assimetria negativa. Isso indica que, embora os retornos médios diários sejam positivos, a "cauda esquerda" da distribuição é mais longa, sugerindo que grandes perdas são comparativamente mais frequentes do que grandes ganhos de magnitude similar. Em contrapartida, ativos como Eletrobras (ELET3: 0,59) e Suzano (SUZB3: 0,35)</w:t>
      </w:r>
      <w:r w:rsidR="00A0683D" w:rsidRPr="00C52D1A">
        <w:rPr>
          <w:sz w:val="24"/>
          <w:szCs w:val="24"/>
        </w:rPr>
        <w:t xml:space="preserve"> mostram assimetria positiva. </w:t>
      </w:r>
    </w:p>
    <w:p w14:paraId="29919187" w14:textId="77777777" w:rsidR="00902470" w:rsidRPr="00C52D1A" w:rsidRDefault="00902470" w:rsidP="00C52D1A">
      <w:pPr>
        <w:spacing w:line="360" w:lineRule="auto"/>
        <w:jc w:val="both"/>
        <w:rPr>
          <w:sz w:val="24"/>
          <w:szCs w:val="24"/>
        </w:rPr>
      </w:pPr>
    </w:p>
    <w:p w14:paraId="5088A329" w14:textId="3021D8A9" w:rsidR="00902470" w:rsidRPr="00C52D1A" w:rsidRDefault="00902470" w:rsidP="00C52D1A">
      <w:pPr>
        <w:pStyle w:val="PargrafodaLista"/>
        <w:numPr>
          <w:ilvl w:val="0"/>
          <w:numId w:val="6"/>
        </w:numPr>
        <w:spacing w:line="360" w:lineRule="auto"/>
        <w:jc w:val="both"/>
        <w:rPr>
          <w:sz w:val="24"/>
          <w:szCs w:val="24"/>
        </w:rPr>
      </w:pPr>
      <w:r w:rsidRPr="00C52D1A">
        <w:rPr>
          <w:b/>
          <w:sz w:val="24"/>
          <w:szCs w:val="24"/>
        </w:rPr>
        <w:t>Curtose (Kurtosis):</w:t>
      </w:r>
      <w:r w:rsidRPr="00C52D1A">
        <w:rPr>
          <w:sz w:val="24"/>
          <w:szCs w:val="24"/>
        </w:rPr>
        <w:t xml:space="preserve"> Este é o indicador mais crítico. A curtose mede o "achatamento" da distribuição e o peso de suas caudas. Uma distribuição normal possui uma curtose excessiva (Excess Kurtosis) de 0. Os dados da amostra  demonstram valores de curtose dramaticamente elevados para quase todos os ativos, um fenômen</w:t>
      </w:r>
      <w:r w:rsidR="00A0683D" w:rsidRPr="00C52D1A">
        <w:rPr>
          <w:sz w:val="24"/>
          <w:szCs w:val="24"/>
        </w:rPr>
        <w:t>o conhecido como leptocurtose.</w:t>
      </w:r>
    </w:p>
    <w:p w14:paraId="24E841CD" w14:textId="77777777" w:rsidR="00902470" w:rsidRPr="00C52D1A" w:rsidRDefault="00902470" w:rsidP="00C52D1A">
      <w:pPr>
        <w:spacing w:line="360" w:lineRule="auto"/>
        <w:jc w:val="both"/>
        <w:rPr>
          <w:sz w:val="24"/>
          <w:szCs w:val="24"/>
        </w:rPr>
      </w:pPr>
    </w:p>
    <w:p w14:paraId="7D310A25" w14:textId="5FA7C54A" w:rsidR="00902470" w:rsidRPr="00C52D1A" w:rsidRDefault="00902470" w:rsidP="00C52D1A">
      <w:pPr>
        <w:spacing w:line="360" w:lineRule="auto"/>
        <w:jc w:val="both"/>
        <w:rPr>
          <w:sz w:val="24"/>
          <w:szCs w:val="24"/>
        </w:rPr>
      </w:pPr>
      <w:r w:rsidRPr="00C52D1A">
        <w:rPr>
          <w:sz w:val="24"/>
          <w:szCs w:val="24"/>
        </w:rPr>
        <w:t>Valores leptocúrticos (muito maiores que 0) significam que a distribuição dos retornos é mais "pontuda" no c</w:t>
      </w:r>
      <w:r w:rsidR="00A0683D" w:rsidRPr="00C52D1A">
        <w:rPr>
          <w:sz w:val="24"/>
          <w:szCs w:val="24"/>
        </w:rPr>
        <w:t>entro e possui "caudas pesadas", que pode indi</w:t>
      </w:r>
      <w:r w:rsidRPr="00C52D1A">
        <w:rPr>
          <w:sz w:val="24"/>
          <w:szCs w:val="24"/>
        </w:rPr>
        <w:t>ca</w:t>
      </w:r>
      <w:r w:rsidR="00A0683D" w:rsidRPr="00C52D1A">
        <w:rPr>
          <w:sz w:val="24"/>
          <w:szCs w:val="24"/>
        </w:rPr>
        <w:t>r</w:t>
      </w:r>
      <w:r w:rsidRPr="00C52D1A">
        <w:rPr>
          <w:sz w:val="24"/>
          <w:szCs w:val="24"/>
        </w:rPr>
        <w:t xml:space="preserve"> que eventos extremos (tanto grandes perdas quanto grandes ganhos) ocorrem com uma frequência muito maior do que a teoria de distribuição normal (usada pela MPT clássica) prevê.</w:t>
      </w:r>
    </w:p>
    <w:p w14:paraId="5D5F21E1" w14:textId="77777777" w:rsidR="00902470" w:rsidRPr="00C52D1A" w:rsidRDefault="00902470" w:rsidP="00C52D1A">
      <w:pPr>
        <w:spacing w:line="360" w:lineRule="auto"/>
        <w:jc w:val="both"/>
        <w:rPr>
          <w:sz w:val="24"/>
          <w:szCs w:val="24"/>
        </w:rPr>
      </w:pPr>
    </w:p>
    <w:p w14:paraId="25A39912" w14:textId="77777777" w:rsidR="00902470" w:rsidRPr="00C52D1A" w:rsidRDefault="00902470" w:rsidP="00C52D1A">
      <w:pPr>
        <w:spacing w:line="360" w:lineRule="auto"/>
        <w:jc w:val="both"/>
        <w:rPr>
          <w:sz w:val="24"/>
          <w:szCs w:val="24"/>
        </w:rPr>
      </w:pPr>
      <w:r w:rsidRPr="00C52D1A">
        <w:rPr>
          <w:sz w:val="24"/>
          <w:szCs w:val="24"/>
        </w:rPr>
        <w:t xml:space="preserve">Na amostra , observa-se que mesmo ativos de grande liquidez apresentam alta curtose, como </w:t>
      </w:r>
      <w:r w:rsidRPr="00C52D1A">
        <w:rPr>
          <w:sz w:val="24"/>
          <w:szCs w:val="24"/>
        </w:rPr>
        <w:lastRenderedPageBreak/>
        <w:t xml:space="preserve">Vale (VALE3: 9,40), Petrobras (PETR4: 14,13) e Eletrobras (ELET3: 15,49). Alguns casos são extremos, como BB Seguridade (BBSE3: 790,65), Assaí (ASAI3: 2469,69) e Pão de Açúcar (PCAR3: 408,26), refletindo períodos de volatilidade extrema ou eventos idiossincráticos.   </w:t>
      </w:r>
    </w:p>
    <w:p w14:paraId="10340356" w14:textId="77777777" w:rsidR="00902470" w:rsidRPr="00C52D1A" w:rsidRDefault="00902470" w:rsidP="00C52D1A">
      <w:pPr>
        <w:spacing w:line="360" w:lineRule="auto"/>
        <w:jc w:val="both"/>
        <w:rPr>
          <w:sz w:val="24"/>
          <w:szCs w:val="24"/>
        </w:rPr>
      </w:pPr>
    </w:p>
    <w:p w14:paraId="273EDCDC" w14:textId="77777777" w:rsidR="00A14754" w:rsidRPr="00C52D1A" w:rsidRDefault="00A14754" w:rsidP="00C52D1A">
      <w:pPr>
        <w:spacing w:line="360" w:lineRule="auto"/>
        <w:jc w:val="both"/>
        <w:rPr>
          <w:sz w:val="24"/>
          <w:szCs w:val="24"/>
        </w:rPr>
      </w:pPr>
      <w:r w:rsidRPr="00C52D1A">
        <w:rPr>
          <w:sz w:val="24"/>
          <w:szCs w:val="24"/>
        </w:rPr>
        <w:t>Implicações para a Pesquisa</w:t>
      </w:r>
    </w:p>
    <w:p w14:paraId="3362FA9B" w14:textId="77777777" w:rsidR="00A14754" w:rsidRPr="00C52D1A" w:rsidRDefault="00902470" w:rsidP="00C52D1A">
      <w:pPr>
        <w:spacing w:line="360" w:lineRule="auto"/>
        <w:jc w:val="both"/>
        <w:rPr>
          <w:sz w:val="24"/>
          <w:szCs w:val="24"/>
        </w:rPr>
      </w:pPr>
      <w:r w:rsidRPr="00C52D1A">
        <w:rPr>
          <w:sz w:val="24"/>
          <w:szCs w:val="24"/>
        </w:rPr>
        <w:t xml:space="preserve">A constatação empírica de que os retornos dos ativos brasileiros são assimétricos e fortemente leptocúrticos  fornece a justificativa central para este trabalho. A falha da premissa de normalidade valida: </w:t>
      </w:r>
    </w:p>
    <w:p w14:paraId="248CF830" w14:textId="26A5186E" w:rsidR="00A14754" w:rsidRPr="00C52D1A" w:rsidRDefault="00902470" w:rsidP="00C52D1A">
      <w:pPr>
        <w:pStyle w:val="PargrafodaLista"/>
        <w:numPr>
          <w:ilvl w:val="0"/>
          <w:numId w:val="7"/>
        </w:numPr>
        <w:spacing w:line="360" w:lineRule="auto"/>
        <w:jc w:val="both"/>
        <w:rPr>
          <w:sz w:val="24"/>
          <w:szCs w:val="24"/>
        </w:rPr>
      </w:pPr>
      <w:r w:rsidRPr="00C52D1A">
        <w:rPr>
          <w:sz w:val="24"/>
          <w:szCs w:val="24"/>
        </w:rPr>
        <w:t xml:space="preserve">O uso de métricas de risco da Pós-Moderna Teoria de Carteiras (PMPT), como o Índice de Sortino, que focam no risco de downside (semivariância) em vez da variância total. </w:t>
      </w:r>
    </w:p>
    <w:p w14:paraId="20324DC2" w14:textId="5A02DC29" w:rsidR="00902470" w:rsidRPr="00C52D1A" w:rsidRDefault="00902470" w:rsidP="00C52D1A">
      <w:pPr>
        <w:pStyle w:val="PargrafodaLista"/>
        <w:numPr>
          <w:ilvl w:val="0"/>
          <w:numId w:val="7"/>
        </w:numPr>
        <w:spacing w:line="360" w:lineRule="auto"/>
        <w:jc w:val="both"/>
        <w:rPr>
          <w:sz w:val="24"/>
          <w:szCs w:val="24"/>
        </w:rPr>
      </w:pPr>
      <w:r w:rsidRPr="00C52D1A">
        <w:rPr>
          <w:sz w:val="24"/>
          <w:szCs w:val="24"/>
        </w:rPr>
        <w:t>A exploração de modelos preditivos (ARIMA e, especialmente, LSTM), que são mais adequados para capturar as dinâmicas não-lineares, a assimetria e os padrões temporais que a simples média histórica e a variância não conseguem modelar</w:t>
      </w:r>
    </w:p>
    <w:p w14:paraId="7FA90CA7" w14:textId="77777777" w:rsidR="00902470" w:rsidRPr="00C52D1A" w:rsidRDefault="00902470" w:rsidP="00C52D1A">
      <w:pPr>
        <w:spacing w:line="360" w:lineRule="auto"/>
        <w:jc w:val="both"/>
        <w:rPr>
          <w:sz w:val="24"/>
          <w:szCs w:val="24"/>
        </w:rPr>
      </w:pPr>
    </w:p>
    <w:p w14:paraId="103F269C" w14:textId="77777777" w:rsidR="00A14754" w:rsidRPr="00C52D1A" w:rsidRDefault="00A14754" w:rsidP="00C52D1A">
      <w:pPr>
        <w:spacing w:line="360" w:lineRule="auto"/>
        <w:jc w:val="both"/>
        <w:rPr>
          <w:sz w:val="24"/>
          <w:szCs w:val="24"/>
        </w:rPr>
      </w:pPr>
    </w:p>
    <w:p w14:paraId="0CB29060" w14:textId="77777777" w:rsidR="00EC4F8B" w:rsidRPr="00C52D1A" w:rsidRDefault="00EC4F8B" w:rsidP="00C52D1A">
      <w:pPr>
        <w:pStyle w:val="Ttulo1"/>
        <w:tabs>
          <w:tab w:val="left" w:pos="480"/>
        </w:tabs>
        <w:spacing w:line="360" w:lineRule="auto"/>
        <w:ind w:left="0" w:firstLine="0"/>
        <w:jc w:val="both"/>
        <w:rPr>
          <w:b w:val="0"/>
          <w:sz w:val="24"/>
          <w:szCs w:val="24"/>
        </w:rPr>
      </w:pPr>
    </w:p>
    <w:p w14:paraId="2DD08588" w14:textId="5245A5D6" w:rsidR="00EC4F8B" w:rsidRPr="00C52D1A" w:rsidRDefault="00EC4F8B" w:rsidP="00D76B05">
      <w:pPr>
        <w:pStyle w:val="Ttulo1"/>
        <w:numPr>
          <w:ilvl w:val="0"/>
          <w:numId w:val="1"/>
        </w:numPr>
        <w:tabs>
          <w:tab w:val="left" w:pos="480"/>
        </w:tabs>
        <w:spacing w:line="360" w:lineRule="auto"/>
        <w:jc w:val="both"/>
        <w:rPr>
          <w:b w:val="0"/>
          <w:sz w:val="24"/>
          <w:szCs w:val="24"/>
        </w:rPr>
      </w:pPr>
      <w:bookmarkStart w:id="61" w:name="_Toc215845574"/>
      <w:r w:rsidRPr="00C52D1A">
        <w:rPr>
          <w:b w:val="0"/>
          <w:bCs w:val="0"/>
          <w:color w:val="1B1C1D"/>
          <w:sz w:val="24"/>
          <w:szCs w:val="24"/>
          <w:shd w:val="clear" w:color="auto" w:fill="FFFFFF"/>
        </w:rPr>
        <w:t>Resultados do</w:t>
      </w:r>
      <w:r w:rsidR="008D6AFE" w:rsidRPr="00C52D1A">
        <w:rPr>
          <w:b w:val="0"/>
          <w:bCs w:val="0"/>
          <w:color w:val="1B1C1D"/>
          <w:sz w:val="24"/>
          <w:szCs w:val="24"/>
          <w:shd w:val="clear" w:color="auto" w:fill="FFFFFF"/>
        </w:rPr>
        <w:t xml:space="preserve"> </w:t>
      </w:r>
      <w:r w:rsidRPr="00C52D1A">
        <w:rPr>
          <w:b w:val="0"/>
          <w:bCs w:val="0"/>
          <w:i/>
          <w:iCs/>
          <w:color w:val="1B1C1D"/>
          <w:sz w:val="24"/>
          <w:szCs w:val="24"/>
          <w:shd w:val="clear" w:color="auto" w:fill="FFFFFF"/>
        </w:rPr>
        <w:t>Backtest</w:t>
      </w:r>
      <w:r w:rsidR="008D6AFE" w:rsidRPr="00C52D1A">
        <w:rPr>
          <w:b w:val="0"/>
          <w:bCs w:val="0"/>
          <w:i/>
          <w:iCs/>
          <w:color w:val="1B1C1D"/>
          <w:sz w:val="24"/>
          <w:szCs w:val="24"/>
          <w:shd w:val="clear" w:color="auto" w:fill="FFFFFF"/>
        </w:rPr>
        <w:t xml:space="preserve"> </w:t>
      </w:r>
      <w:r w:rsidRPr="00C52D1A">
        <w:rPr>
          <w:b w:val="0"/>
          <w:bCs w:val="0"/>
          <w:color w:val="1B1C1D"/>
          <w:sz w:val="24"/>
          <w:szCs w:val="24"/>
          <w:shd w:val="clear" w:color="auto" w:fill="FFFFFF"/>
        </w:rPr>
        <w:t>(Comparação de Desempenho)</w:t>
      </w:r>
      <w:bookmarkEnd w:id="61"/>
    </w:p>
    <w:p w14:paraId="3EDC4B9C" w14:textId="77777777" w:rsidR="00EC4F8B" w:rsidRPr="00C52D1A" w:rsidRDefault="00EC4F8B" w:rsidP="00C52D1A">
      <w:pPr>
        <w:pStyle w:val="Ttulo1"/>
        <w:tabs>
          <w:tab w:val="left" w:pos="480"/>
        </w:tabs>
        <w:spacing w:line="360" w:lineRule="auto"/>
        <w:jc w:val="both"/>
        <w:rPr>
          <w:b w:val="0"/>
          <w:sz w:val="24"/>
          <w:szCs w:val="24"/>
        </w:rPr>
      </w:pPr>
    </w:p>
    <w:p w14:paraId="4AAB2C35" w14:textId="77777777" w:rsidR="00EC4F8B" w:rsidRPr="00C52D1A" w:rsidRDefault="00EC4F8B" w:rsidP="00C52D1A">
      <w:pPr>
        <w:widowControl/>
        <w:numPr>
          <w:ilvl w:val="0"/>
          <w:numId w:val="5"/>
        </w:numPr>
        <w:shd w:val="clear" w:color="auto" w:fill="FFFFFF"/>
        <w:autoSpaceDE/>
        <w:autoSpaceDN/>
        <w:spacing w:line="360" w:lineRule="auto"/>
        <w:ind w:left="0"/>
        <w:jc w:val="both"/>
        <w:rPr>
          <w:color w:val="1B1C1D"/>
          <w:sz w:val="24"/>
          <w:szCs w:val="24"/>
          <w:lang w:val="pt-BR" w:eastAsia="pt-BR"/>
        </w:rPr>
      </w:pPr>
      <w:r w:rsidRPr="00C52D1A">
        <w:rPr>
          <w:color w:val="1B1C1D"/>
          <w:sz w:val="24"/>
          <w:szCs w:val="24"/>
          <w:lang w:val="pt-BR" w:eastAsia="pt-BR"/>
        </w:rPr>
        <w:t>Apresentar o gráfico da evolução do patrimônio (R$ 100,00 iniciais) ao longo do tempo (Período de Teste) para as 3 carteiras + 2 benchmarks (IBOV, CDI). Este é o gráfico principal.</w:t>
      </w:r>
    </w:p>
    <w:p w14:paraId="23CBDBC7" w14:textId="77777777" w:rsidR="00EC4F8B" w:rsidRPr="00C52D1A" w:rsidRDefault="00EC4F8B" w:rsidP="00C52D1A">
      <w:pPr>
        <w:widowControl/>
        <w:numPr>
          <w:ilvl w:val="0"/>
          <w:numId w:val="5"/>
        </w:numPr>
        <w:shd w:val="clear" w:color="auto" w:fill="FFFFFF"/>
        <w:autoSpaceDE/>
        <w:autoSpaceDN/>
        <w:spacing w:line="360" w:lineRule="auto"/>
        <w:ind w:left="0"/>
        <w:jc w:val="both"/>
        <w:rPr>
          <w:color w:val="1B1C1D"/>
          <w:sz w:val="24"/>
          <w:szCs w:val="24"/>
          <w:lang w:val="pt-BR" w:eastAsia="pt-BR"/>
        </w:rPr>
      </w:pPr>
      <w:r w:rsidRPr="00C52D1A">
        <w:rPr>
          <w:color w:val="1B1C1D"/>
          <w:sz w:val="24"/>
          <w:szCs w:val="24"/>
          <w:lang w:val="pt-BR" w:eastAsia="pt-BR"/>
        </w:rPr>
        <w:t>Apresentar a tabela-resumo que responde à pergunta de pesquisa.</w:t>
      </w:r>
    </w:p>
    <w:p w14:paraId="4EF628D0" w14:textId="77777777" w:rsidR="00EC4F8B" w:rsidRDefault="00EC4F8B" w:rsidP="00C52D1A">
      <w:pPr>
        <w:spacing w:line="360" w:lineRule="auto"/>
        <w:jc w:val="both"/>
        <w:rPr>
          <w:color w:val="1B1C1D"/>
          <w:sz w:val="24"/>
          <w:szCs w:val="24"/>
          <w:lang w:val="pt-BR" w:eastAsia="pt-BR"/>
        </w:rPr>
      </w:pPr>
    </w:p>
    <w:p w14:paraId="68DB4E0D" w14:textId="77777777" w:rsidR="00F77011" w:rsidRDefault="00F77011" w:rsidP="00C52D1A">
      <w:pPr>
        <w:spacing w:line="360" w:lineRule="auto"/>
        <w:jc w:val="both"/>
        <w:rPr>
          <w:color w:val="1B1C1D"/>
          <w:sz w:val="24"/>
          <w:szCs w:val="24"/>
          <w:lang w:val="pt-BR" w:eastAsia="pt-BR"/>
        </w:rPr>
      </w:pPr>
    </w:p>
    <w:p w14:paraId="13202280" w14:textId="47DA67F0" w:rsidR="00F77011" w:rsidRPr="00C52D1A" w:rsidRDefault="00000000" w:rsidP="00C52D1A">
      <w:pPr>
        <w:spacing w:line="360" w:lineRule="auto"/>
        <w:jc w:val="both"/>
        <w:rPr>
          <w:color w:val="1B1C1D"/>
          <w:sz w:val="24"/>
          <w:szCs w:val="24"/>
          <w:lang w:val="pt-BR" w:eastAsia="pt-BR"/>
        </w:rPr>
      </w:pPr>
      <w:sdt>
        <w:sdtPr>
          <w:rPr>
            <w:rFonts w:ascii="Cambria Math" w:hAnsi="Cambria Math"/>
            <w:i/>
            <w:color w:val="1B1C1D"/>
            <w:sz w:val="24"/>
            <w:szCs w:val="24"/>
            <w:lang w:val="pt-BR" w:eastAsia="pt-BR"/>
          </w:rPr>
          <w:id w:val="-1748485291"/>
          <w:placeholder>
            <w:docPart w:val="DefaultPlaceholder_2098659788"/>
          </w:placeholder>
          <w:temporary/>
          <w:showingPlcHdr/>
          <w:equation/>
        </w:sdtPr>
        <w:sdtContent>
          <m:oMathPara>
            <m:oMath>
              <m:r>
                <m:rPr>
                  <m:sty m:val="p"/>
                </m:rPr>
                <w:rPr>
                  <w:rStyle w:val="TextodoEspaoReservado"/>
                  <w:rFonts w:ascii="Cambria Math" w:eastAsiaTheme="minorHAnsi" w:hAnsi="Cambria Math"/>
                </w:rPr>
                <m:t>Digite a equação aqui.</m:t>
              </m:r>
            </m:oMath>
          </m:oMathPara>
        </w:sdtContent>
      </w:sdt>
    </w:p>
    <w:p w14:paraId="318F8BD7" w14:textId="6AF483D4" w:rsidR="00BC735F" w:rsidRPr="00C52D1A" w:rsidRDefault="00BC735F" w:rsidP="00C52D1A">
      <w:pPr>
        <w:spacing w:line="360" w:lineRule="auto"/>
        <w:jc w:val="both"/>
        <w:rPr>
          <w:b/>
          <w:bCs/>
          <w:color w:val="1B1C1D"/>
          <w:sz w:val="24"/>
          <w:szCs w:val="24"/>
          <w:lang w:val="pt-BR" w:eastAsia="pt-BR"/>
        </w:rPr>
      </w:pPr>
      <w:r w:rsidRPr="00C52D1A">
        <w:rPr>
          <w:color w:val="1B1C1D"/>
          <w:sz w:val="24"/>
          <w:szCs w:val="24"/>
          <w:lang w:val="pt-BR" w:eastAsia="pt-BR"/>
        </w:rPr>
        <w:br w:type="page"/>
      </w:r>
    </w:p>
    <w:p w14:paraId="02596426" w14:textId="3648B973" w:rsidR="00BC735F" w:rsidRPr="00C52D1A" w:rsidRDefault="00BC735F" w:rsidP="00D76B05">
      <w:pPr>
        <w:pStyle w:val="Ttulo1"/>
        <w:numPr>
          <w:ilvl w:val="0"/>
          <w:numId w:val="1"/>
        </w:numPr>
        <w:tabs>
          <w:tab w:val="left" w:pos="480"/>
        </w:tabs>
        <w:spacing w:line="360" w:lineRule="auto"/>
        <w:jc w:val="both"/>
        <w:rPr>
          <w:b w:val="0"/>
          <w:sz w:val="24"/>
          <w:szCs w:val="24"/>
        </w:rPr>
      </w:pPr>
      <w:bookmarkStart w:id="62" w:name="_Toc215845575"/>
      <w:r w:rsidRPr="00C52D1A">
        <w:rPr>
          <w:color w:val="1B1C1D"/>
          <w:sz w:val="24"/>
          <w:szCs w:val="24"/>
          <w:lang w:val="pt-BR" w:eastAsia="pt-BR"/>
        </w:rPr>
        <w:lastRenderedPageBreak/>
        <w:t>CONCLUSÃO</w:t>
      </w:r>
      <w:bookmarkEnd w:id="62"/>
    </w:p>
    <w:p w14:paraId="0C5472BD" w14:textId="59769BED" w:rsidR="00B94B78" w:rsidRPr="00C52D1A" w:rsidRDefault="00B94B78" w:rsidP="00C52D1A">
      <w:pPr>
        <w:spacing w:line="360" w:lineRule="auto"/>
        <w:jc w:val="both"/>
        <w:rPr>
          <w:color w:val="1B1C1D"/>
          <w:sz w:val="24"/>
          <w:szCs w:val="24"/>
          <w:lang w:val="pt-BR" w:eastAsia="pt-BR"/>
        </w:rPr>
      </w:pPr>
    </w:p>
    <w:p w14:paraId="500E441A" w14:textId="77777777" w:rsidR="00657C8B" w:rsidRPr="00C52D1A" w:rsidRDefault="00657C8B" w:rsidP="00C52D1A">
      <w:pPr>
        <w:spacing w:line="360" w:lineRule="auto"/>
        <w:jc w:val="both"/>
        <w:rPr>
          <w:b/>
          <w:sz w:val="24"/>
          <w:szCs w:val="24"/>
        </w:rPr>
      </w:pPr>
    </w:p>
    <w:p w14:paraId="78F5E4B9" w14:textId="77777777" w:rsidR="00B94B78" w:rsidRPr="00C52D1A" w:rsidRDefault="00B94B78" w:rsidP="00C52D1A">
      <w:pPr>
        <w:spacing w:line="360" w:lineRule="auto"/>
        <w:jc w:val="both"/>
        <w:rPr>
          <w:b/>
          <w:sz w:val="24"/>
          <w:szCs w:val="24"/>
        </w:rPr>
      </w:pPr>
    </w:p>
    <w:p w14:paraId="6FD7DD2D" w14:textId="77777777" w:rsidR="0086671B" w:rsidRPr="00C52D1A" w:rsidRDefault="0086671B" w:rsidP="00C52D1A">
      <w:pPr>
        <w:spacing w:line="360" w:lineRule="auto"/>
        <w:jc w:val="both"/>
        <w:rPr>
          <w:sz w:val="24"/>
          <w:szCs w:val="24"/>
        </w:rPr>
      </w:pPr>
      <w:r w:rsidRPr="00C52D1A">
        <w:rPr>
          <w:sz w:val="24"/>
          <w:szCs w:val="24"/>
        </w:rPr>
        <w:br w:type="page"/>
      </w:r>
    </w:p>
    <w:p w14:paraId="474CF199" w14:textId="77777777" w:rsidR="0086671B" w:rsidRPr="00C52D1A" w:rsidRDefault="00DC4719" w:rsidP="00C52D1A">
      <w:pPr>
        <w:pStyle w:val="Ttulo1"/>
        <w:spacing w:line="360" w:lineRule="auto"/>
        <w:jc w:val="both"/>
        <w:rPr>
          <w:b w:val="0"/>
          <w:sz w:val="24"/>
          <w:szCs w:val="24"/>
        </w:rPr>
      </w:pPr>
      <w:bookmarkStart w:id="63" w:name="_Toc153384991"/>
      <w:bookmarkStart w:id="64" w:name="_Toc215845576"/>
      <w:r w:rsidRPr="00C52D1A">
        <w:rPr>
          <w:sz w:val="24"/>
          <w:szCs w:val="24"/>
        </w:rPr>
        <w:lastRenderedPageBreak/>
        <w:t>6</w:t>
      </w:r>
      <w:r w:rsidR="0086671B" w:rsidRPr="00C52D1A">
        <w:rPr>
          <w:sz w:val="24"/>
          <w:szCs w:val="24"/>
        </w:rPr>
        <w:t xml:space="preserve"> CRONOGRAMA</w:t>
      </w:r>
      <w:bookmarkEnd w:id="63"/>
      <w:bookmarkEnd w:id="64"/>
    </w:p>
    <w:p w14:paraId="6DDD43EF" w14:textId="77777777" w:rsidR="0086671B" w:rsidRPr="00C52D1A" w:rsidRDefault="0086671B" w:rsidP="00C52D1A">
      <w:pPr>
        <w:spacing w:line="360" w:lineRule="auto"/>
        <w:ind w:firstLine="709"/>
        <w:jc w:val="both"/>
        <w:rPr>
          <w:sz w:val="24"/>
          <w:szCs w:val="24"/>
        </w:rPr>
      </w:pPr>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3B7958FF"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84215B"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540091E0"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34E914D8"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6CD16D78"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9618DFA"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E90938C"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Julho</w:t>
            </w:r>
          </w:p>
        </w:tc>
      </w:tr>
      <w:tr w:rsidR="0086671B" w:rsidRPr="00C52D1A" w14:paraId="5321D3BA"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9580149"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00360E69"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34D39129" w14:textId="053048DA"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74A285"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1C8B9B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2D0361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8B85856" w14:textId="77777777" w:rsidR="0086671B" w:rsidRPr="00C52D1A" w:rsidRDefault="0086671B" w:rsidP="00C52D1A">
            <w:pPr>
              <w:spacing w:line="360" w:lineRule="auto"/>
              <w:jc w:val="both"/>
              <w:rPr>
                <w:color w:val="000000"/>
                <w:sz w:val="24"/>
                <w:szCs w:val="24"/>
                <w:lang w:eastAsia="pt-BR"/>
              </w:rPr>
            </w:pPr>
          </w:p>
        </w:tc>
      </w:tr>
      <w:tr w:rsidR="0086671B" w:rsidRPr="00C52D1A" w14:paraId="12BF81F2"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3C46368"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302668A5"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4C894FF1" w14:textId="286781BA"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ACCADC3"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932EA2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214EC679"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620C8AD" w14:textId="77777777" w:rsidR="0086671B" w:rsidRPr="00C52D1A" w:rsidRDefault="0086671B" w:rsidP="00C52D1A">
            <w:pPr>
              <w:spacing w:line="360" w:lineRule="auto"/>
              <w:jc w:val="both"/>
              <w:rPr>
                <w:color w:val="000000"/>
                <w:sz w:val="24"/>
                <w:szCs w:val="24"/>
                <w:lang w:eastAsia="pt-BR"/>
              </w:rPr>
            </w:pPr>
          </w:p>
        </w:tc>
      </w:tr>
      <w:tr w:rsidR="0086671B" w:rsidRPr="00C52D1A" w14:paraId="7E469326"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7E8E65F"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1CDAB2F7"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0D106927" w14:textId="25E88EB2"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99EB23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827D8E5"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BB8BF21"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892B14" w14:textId="77777777" w:rsidR="0086671B" w:rsidRPr="00C52D1A" w:rsidRDefault="0086671B" w:rsidP="00C52D1A">
            <w:pPr>
              <w:spacing w:line="360" w:lineRule="auto"/>
              <w:jc w:val="both"/>
              <w:rPr>
                <w:color w:val="000000"/>
                <w:sz w:val="24"/>
                <w:szCs w:val="24"/>
                <w:lang w:eastAsia="pt-BR"/>
              </w:rPr>
            </w:pPr>
          </w:p>
        </w:tc>
      </w:tr>
      <w:tr w:rsidR="0086671B" w:rsidRPr="00C52D1A" w14:paraId="60D78F5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48826CA"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26451BAE"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4443A546" w14:textId="37808F94"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22837B5" w14:textId="65B6F923"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BEE0D5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681D24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D6D3001" w14:textId="77777777" w:rsidR="0086671B" w:rsidRPr="00C52D1A" w:rsidRDefault="0086671B" w:rsidP="00C52D1A">
            <w:pPr>
              <w:spacing w:line="360" w:lineRule="auto"/>
              <w:jc w:val="both"/>
              <w:rPr>
                <w:color w:val="000000"/>
                <w:sz w:val="24"/>
                <w:szCs w:val="24"/>
                <w:lang w:eastAsia="pt-BR"/>
              </w:rPr>
            </w:pPr>
          </w:p>
        </w:tc>
      </w:tr>
      <w:tr w:rsidR="0086671B" w:rsidRPr="00C52D1A" w14:paraId="4C4D4DF2"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8A416D6"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5A0CFC16"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3F2FCADC" w14:textId="56A4B26A"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7861EDC" w14:textId="5A10EEC4"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F5A959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129C07C"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9CA2DD7" w14:textId="77777777" w:rsidR="0086671B" w:rsidRPr="00C52D1A" w:rsidRDefault="0086671B" w:rsidP="00C52D1A">
            <w:pPr>
              <w:spacing w:line="360" w:lineRule="auto"/>
              <w:jc w:val="both"/>
              <w:rPr>
                <w:color w:val="000000"/>
                <w:sz w:val="24"/>
                <w:szCs w:val="24"/>
                <w:lang w:eastAsia="pt-BR"/>
              </w:rPr>
            </w:pPr>
          </w:p>
        </w:tc>
      </w:tr>
      <w:tr w:rsidR="0086671B" w:rsidRPr="00C52D1A" w14:paraId="64A9D2D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CB429A2"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36AE1B32"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505623DB" w14:textId="24F2B898"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3AA687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B768A41" w14:textId="075D64DA"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DA29E1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2983804" w14:textId="77777777" w:rsidR="0086671B" w:rsidRPr="00C52D1A" w:rsidRDefault="0086671B" w:rsidP="00C52D1A">
            <w:pPr>
              <w:spacing w:line="360" w:lineRule="auto"/>
              <w:jc w:val="both"/>
              <w:rPr>
                <w:color w:val="000000"/>
                <w:sz w:val="24"/>
                <w:szCs w:val="24"/>
                <w:lang w:eastAsia="pt-BR"/>
              </w:rPr>
            </w:pPr>
          </w:p>
        </w:tc>
      </w:tr>
      <w:tr w:rsidR="0086671B" w:rsidRPr="00C52D1A" w14:paraId="5F14902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20B20DB"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5FF850B7"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543D708B" w14:textId="385A7F49"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54136C32"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82AA2FE" w14:textId="0EA057F1"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6BBA22B"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74938CB" w14:textId="77777777" w:rsidR="0086671B" w:rsidRPr="00C52D1A" w:rsidRDefault="0086671B" w:rsidP="00C52D1A">
            <w:pPr>
              <w:spacing w:line="360" w:lineRule="auto"/>
              <w:jc w:val="both"/>
              <w:rPr>
                <w:color w:val="000000"/>
                <w:sz w:val="24"/>
                <w:szCs w:val="24"/>
                <w:lang w:eastAsia="pt-BR"/>
              </w:rPr>
            </w:pPr>
          </w:p>
        </w:tc>
      </w:tr>
      <w:tr w:rsidR="0086671B" w:rsidRPr="00C52D1A" w14:paraId="77702BD6"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2EBCC51"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1B09FB39"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68F76B3C" w14:textId="477DD745"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6D9B91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199F389F" w14:textId="02D1D8FB"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C4BF05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84F5B58" w14:textId="77777777" w:rsidR="0086671B" w:rsidRPr="00C52D1A" w:rsidRDefault="0086671B" w:rsidP="00C52D1A">
            <w:pPr>
              <w:spacing w:line="360" w:lineRule="auto"/>
              <w:jc w:val="both"/>
              <w:rPr>
                <w:color w:val="000000"/>
                <w:sz w:val="24"/>
                <w:szCs w:val="24"/>
                <w:lang w:eastAsia="pt-BR"/>
              </w:rPr>
            </w:pPr>
          </w:p>
        </w:tc>
      </w:tr>
      <w:tr w:rsidR="0086671B" w:rsidRPr="00C52D1A" w14:paraId="7D9C074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54EAE06"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5676EAA1"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2B140326" w14:textId="57759E3F"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9C9886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38352E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0F4BB1" w14:textId="41B853DA"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5D7A9DB" w14:textId="77777777" w:rsidR="0086671B" w:rsidRPr="00C52D1A" w:rsidRDefault="0086671B" w:rsidP="00C52D1A">
            <w:pPr>
              <w:spacing w:line="360" w:lineRule="auto"/>
              <w:jc w:val="both"/>
              <w:rPr>
                <w:color w:val="000000"/>
                <w:sz w:val="24"/>
                <w:szCs w:val="24"/>
                <w:lang w:eastAsia="pt-BR"/>
              </w:rPr>
            </w:pPr>
          </w:p>
        </w:tc>
      </w:tr>
      <w:tr w:rsidR="0086671B" w:rsidRPr="00C52D1A" w14:paraId="0F83F172"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65CF3A81"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5A04444C"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70BD04DA"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E7018F5"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D7A28EC"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280CF3B" w14:textId="5644BEBC"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29B010D" w14:textId="77777777" w:rsidR="0086671B" w:rsidRPr="00C52D1A" w:rsidRDefault="0086671B" w:rsidP="00C52D1A">
            <w:pPr>
              <w:spacing w:line="360" w:lineRule="auto"/>
              <w:jc w:val="both"/>
              <w:rPr>
                <w:color w:val="000000"/>
                <w:sz w:val="24"/>
                <w:szCs w:val="24"/>
                <w:lang w:eastAsia="pt-BR"/>
              </w:rPr>
            </w:pPr>
          </w:p>
        </w:tc>
      </w:tr>
      <w:tr w:rsidR="0086671B" w:rsidRPr="00C52D1A" w14:paraId="686080D4"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3D24BDA"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45B4C5D5"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43165BD6" w14:textId="5271FA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BCE0A5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A6E9CA5"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07C29E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6605317" w14:textId="2656290F" w:rsidR="0086671B" w:rsidRPr="00C52D1A" w:rsidRDefault="0086671B" w:rsidP="00C52D1A">
            <w:pPr>
              <w:spacing w:line="360" w:lineRule="auto"/>
              <w:jc w:val="both"/>
              <w:rPr>
                <w:color w:val="000000"/>
                <w:sz w:val="24"/>
                <w:szCs w:val="24"/>
                <w:lang w:eastAsia="pt-BR"/>
              </w:rPr>
            </w:pPr>
          </w:p>
        </w:tc>
      </w:tr>
    </w:tbl>
    <w:p w14:paraId="593B3F5F" w14:textId="77777777" w:rsidR="0086671B" w:rsidRPr="00C52D1A" w:rsidRDefault="0086671B" w:rsidP="00C52D1A">
      <w:pPr>
        <w:pStyle w:val="Legenda"/>
        <w:keepNext/>
        <w:spacing w:after="0" w:line="360" w:lineRule="auto"/>
        <w:jc w:val="both"/>
        <w:rPr>
          <w:rFonts w:ascii="Times New Roman" w:hAnsi="Times New Roman" w:cs="Times New Roman"/>
          <w:color w:val="auto"/>
          <w:sz w:val="24"/>
          <w:szCs w:val="24"/>
        </w:rPr>
      </w:pPr>
      <w:bookmarkStart w:id="65" w:name="_Toc106980936"/>
      <w:r w:rsidRPr="00C52D1A">
        <w:rPr>
          <w:rFonts w:ascii="Times New Roman" w:hAnsi="Times New Roman" w:cs="Times New Roman"/>
          <w:color w:val="auto"/>
          <w:sz w:val="24"/>
          <w:szCs w:val="24"/>
        </w:rPr>
        <w:t xml:space="preserve">Tabela </w:t>
      </w:r>
      <w:r w:rsidRPr="00C52D1A">
        <w:rPr>
          <w:rFonts w:ascii="Times New Roman" w:hAnsi="Times New Roman" w:cs="Times New Roman"/>
          <w:color w:val="auto"/>
          <w:sz w:val="24"/>
          <w:szCs w:val="24"/>
        </w:rPr>
        <w:fldChar w:fldCharType="begin"/>
      </w:r>
      <w:r w:rsidRPr="00C52D1A">
        <w:rPr>
          <w:rFonts w:ascii="Times New Roman" w:hAnsi="Times New Roman" w:cs="Times New Roman"/>
          <w:color w:val="auto"/>
          <w:sz w:val="24"/>
          <w:szCs w:val="24"/>
        </w:rPr>
        <w:instrText xml:space="preserve"> SEQ Tabela \* ARABIC </w:instrText>
      </w:r>
      <w:r w:rsidRPr="00C52D1A">
        <w:rPr>
          <w:rFonts w:ascii="Times New Roman" w:hAnsi="Times New Roman" w:cs="Times New Roman"/>
          <w:color w:val="auto"/>
          <w:sz w:val="24"/>
          <w:szCs w:val="24"/>
        </w:rPr>
        <w:fldChar w:fldCharType="separate"/>
      </w:r>
      <w:r w:rsidR="00654902" w:rsidRPr="00C52D1A">
        <w:rPr>
          <w:rFonts w:ascii="Times New Roman" w:hAnsi="Times New Roman" w:cs="Times New Roman"/>
          <w:noProof/>
          <w:color w:val="auto"/>
          <w:sz w:val="24"/>
          <w:szCs w:val="24"/>
        </w:rPr>
        <w:t>1</w:t>
      </w:r>
      <w:r w:rsidRPr="00C52D1A">
        <w:rPr>
          <w:rFonts w:ascii="Times New Roman" w:hAnsi="Times New Roman" w:cs="Times New Roman"/>
          <w:color w:val="auto"/>
          <w:sz w:val="24"/>
          <w:szCs w:val="24"/>
        </w:rPr>
        <w:fldChar w:fldCharType="end"/>
      </w:r>
      <w:r w:rsidRPr="00C52D1A">
        <w:rPr>
          <w:rFonts w:ascii="Times New Roman" w:hAnsi="Times New Roman" w:cs="Times New Roman"/>
          <w:color w:val="auto"/>
          <w:sz w:val="24"/>
          <w:szCs w:val="24"/>
        </w:rPr>
        <w:t xml:space="preserve"> - Cronograma da Pesquisa</w:t>
      </w:r>
      <w:bookmarkEnd w:id="65"/>
    </w:p>
    <w:p w14:paraId="50FB111A" w14:textId="77777777" w:rsidR="0086671B" w:rsidRPr="00C52D1A" w:rsidRDefault="0086671B" w:rsidP="00C52D1A">
      <w:pPr>
        <w:spacing w:line="360" w:lineRule="auto"/>
        <w:ind w:firstLine="709"/>
        <w:jc w:val="both"/>
        <w:rPr>
          <w:sz w:val="24"/>
          <w:szCs w:val="24"/>
        </w:rPr>
      </w:pPr>
    </w:p>
    <w:p w14:paraId="4ACBFA5F" w14:textId="77777777" w:rsidR="0086671B" w:rsidRPr="00C52D1A" w:rsidRDefault="0086671B" w:rsidP="00C52D1A">
      <w:pPr>
        <w:spacing w:line="360" w:lineRule="auto"/>
        <w:ind w:firstLine="709"/>
        <w:jc w:val="both"/>
        <w:rPr>
          <w:sz w:val="24"/>
          <w:szCs w:val="24"/>
        </w:rPr>
      </w:pPr>
    </w:p>
    <w:p w14:paraId="0E50E5E2" w14:textId="77777777" w:rsidR="0086671B" w:rsidRPr="00C52D1A" w:rsidRDefault="0086671B" w:rsidP="00C52D1A">
      <w:pPr>
        <w:spacing w:line="360" w:lineRule="auto"/>
        <w:ind w:firstLine="709"/>
        <w:jc w:val="both"/>
        <w:rPr>
          <w:sz w:val="24"/>
          <w:szCs w:val="24"/>
        </w:rPr>
      </w:pPr>
    </w:p>
    <w:p w14:paraId="508FBAA2" w14:textId="77777777" w:rsidR="0086671B" w:rsidRPr="00C52D1A" w:rsidRDefault="0086671B" w:rsidP="00C52D1A">
      <w:pPr>
        <w:spacing w:line="360" w:lineRule="auto"/>
        <w:jc w:val="both"/>
        <w:rPr>
          <w:sz w:val="24"/>
          <w:szCs w:val="24"/>
        </w:rPr>
      </w:pPr>
      <w:r w:rsidRPr="00C52D1A">
        <w:rPr>
          <w:sz w:val="24"/>
          <w:szCs w:val="24"/>
        </w:rPr>
        <w:br w:type="page"/>
      </w:r>
    </w:p>
    <w:p w14:paraId="34F7C726" w14:textId="77777777" w:rsidR="00FB0D55" w:rsidRPr="00C52D1A" w:rsidRDefault="00DC4719" w:rsidP="00C52D1A">
      <w:pPr>
        <w:pStyle w:val="Ttulo1"/>
        <w:spacing w:line="360" w:lineRule="auto"/>
        <w:jc w:val="both"/>
        <w:rPr>
          <w:b w:val="0"/>
          <w:sz w:val="24"/>
          <w:szCs w:val="24"/>
        </w:rPr>
      </w:pPr>
      <w:bookmarkStart w:id="66" w:name="_Toc153384992"/>
      <w:bookmarkStart w:id="67" w:name="_Toc215845577"/>
      <w:r w:rsidRPr="00C52D1A">
        <w:rPr>
          <w:sz w:val="24"/>
          <w:szCs w:val="24"/>
        </w:rPr>
        <w:lastRenderedPageBreak/>
        <w:t>7</w:t>
      </w:r>
      <w:r w:rsidR="00FB0D55" w:rsidRPr="00C52D1A">
        <w:rPr>
          <w:sz w:val="24"/>
          <w:szCs w:val="24"/>
        </w:rPr>
        <w:t>-REFERÊNCIAS</w:t>
      </w:r>
      <w:bookmarkEnd w:id="66"/>
      <w:bookmarkEnd w:id="67"/>
    </w:p>
    <w:p w14:paraId="209FBEAB" w14:textId="77777777" w:rsidR="00FB0D55" w:rsidRPr="00C52D1A" w:rsidRDefault="00FB0D55" w:rsidP="00C52D1A">
      <w:pPr>
        <w:spacing w:line="360" w:lineRule="auto"/>
        <w:jc w:val="both"/>
        <w:rPr>
          <w:sz w:val="24"/>
          <w:szCs w:val="24"/>
        </w:rPr>
      </w:pPr>
    </w:p>
    <w:p w14:paraId="2B627300" w14:textId="77777777" w:rsidR="00364128" w:rsidRPr="00C52D1A" w:rsidRDefault="00364128" w:rsidP="00C52D1A">
      <w:pPr>
        <w:spacing w:line="360" w:lineRule="auto"/>
        <w:jc w:val="both"/>
        <w:rPr>
          <w:sz w:val="24"/>
          <w:szCs w:val="24"/>
        </w:rPr>
      </w:pPr>
    </w:p>
    <w:p w14:paraId="7AE28869" w14:textId="77777777" w:rsidR="00F8307F" w:rsidRPr="00C52D1A" w:rsidRDefault="00F8307F" w:rsidP="00C52D1A">
      <w:pPr>
        <w:spacing w:line="360" w:lineRule="auto"/>
        <w:jc w:val="both"/>
        <w:rPr>
          <w:sz w:val="24"/>
          <w:szCs w:val="24"/>
        </w:rPr>
      </w:pPr>
    </w:p>
    <w:p w14:paraId="5F9813F0" w14:textId="77777777" w:rsidR="00F8307F" w:rsidRPr="00C52D1A" w:rsidRDefault="00F8307F" w:rsidP="00C52D1A">
      <w:pPr>
        <w:spacing w:line="360" w:lineRule="auto"/>
        <w:jc w:val="both"/>
        <w:rPr>
          <w:sz w:val="24"/>
          <w:szCs w:val="24"/>
          <w:lang w:val="en-US"/>
        </w:rPr>
      </w:pPr>
      <w:r w:rsidRPr="00C52D1A">
        <w:rPr>
          <w:sz w:val="24"/>
          <w:szCs w:val="24"/>
          <w:lang w:val="en-US"/>
        </w:rPr>
        <w:t xml:space="preserve">Berk, J.; </w:t>
      </w:r>
      <w:proofErr w:type="spellStart"/>
      <w:r w:rsidRPr="00C52D1A">
        <w:rPr>
          <w:sz w:val="24"/>
          <w:szCs w:val="24"/>
          <w:lang w:val="en-US"/>
        </w:rPr>
        <w:t>Demarzo</w:t>
      </w:r>
      <w:proofErr w:type="spellEnd"/>
      <w:r w:rsidRPr="00C52D1A">
        <w:rPr>
          <w:sz w:val="24"/>
          <w:szCs w:val="24"/>
          <w:lang w:val="en-US"/>
        </w:rPr>
        <w:t>, P. &amp; Harford, J. (2012). Fundamentals of Corporate Finance. Boston: Prentice Hall.</w:t>
      </w:r>
    </w:p>
    <w:p w14:paraId="6841B853" w14:textId="77777777" w:rsidR="00F8307F" w:rsidRPr="00C52D1A" w:rsidRDefault="00F8307F" w:rsidP="00C52D1A">
      <w:pPr>
        <w:spacing w:line="360" w:lineRule="auto"/>
        <w:jc w:val="both"/>
        <w:rPr>
          <w:sz w:val="24"/>
          <w:szCs w:val="24"/>
          <w:lang w:val="en-US"/>
        </w:rPr>
      </w:pPr>
    </w:p>
    <w:p w14:paraId="3C4935B3" w14:textId="77777777" w:rsidR="00F8307F" w:rsidRPr="00C52D1A" w:rsidRDefault="00F8307F" w:rsidP="00C52D1A">
      <w:pPr>
        <w:spacing w:line="360" w:lineRule="auto"/>
        <w:jc w:val="both"/>
        <w:rPr>
          <w:sz w:val="24"/>
          <w:szCs w:val="24"/>
          <w:lang w:val="en-US"/>
        </w:rPr>
      </w:pPr>
      <w:r w:rsidRPr="00C52D1A">
        <w:rPr>
          <w:sz w:val="24"/>
          <w:szCs w:val="24"/>
          <w:lang w:val="en-US"/>
        </w:rPr>
        <w:t>Bodie, Z., Kane A., &amp; Marcus, A. J. (2011). Investments. New York: McGraw-Hill/Irwin.</w:t>
      </w:r>
    </w:p>
    <w:p w14:paraId="5F9DDCEE" w14:textId="77777777" w:rsidR="00F8307F" w:rsidRPr="00C52D1A" w:rsidRDefault="00F8307F" w:rsidP="00C52D1A">
      <w:pPr>
        <w:spacing w:line="360" w:lineRule="auto"/>
        <w:jc w:val="both"/>
        <w:rPr>
          <w:sz w:val="24"/>
          <w:szCs w:val="24"/>
          <w:lang w:val="en-US"/>
        </w:rPr>
      </w:pPr>
    </w:p>
    <w:p w14:paraId="46318C8C" w14:textId="77777777" w:rsidR="00364128" w:rsidRPr="00C52D1A" w:rsidRDefault="00364128" w:rsidP="00C52D1A">
      <w:pPr>
        <w:spacing w:line="360" w:lineRule="auto"/>
        <w:jc w:val="both"/>
        <w:rPr>
          <w:sz w:val="24"/>
          <w:szCs w:val="24"/>
          <w:lang w:val="en-US"/>
        </w:rPr>
      </w:pPr>
    </w:p>
    <w:p w14:paraId="75E9BAE3" w14:textId="77777777" w:rsidR="00D30DFF" w:rsidRPr="00C52D1A" w:rsidRDefault="00D30DFF" w:rsidP="00C52D1A">
      <w:pPr>
        <w:spacing w:line="360" w:lineRule="auto"/>
        <w:jc w:val="both"/>
        <w:rPr>
          <w:sz w:val="24"/>
          <w:szCs w:val="24"/>
          <w:lang w:val="en-US"/>
        </w:rPr>
      </w:pPr>
      <w:r w:rsidRPr="00C52D1A">
        <w:rPr>
          <w:sz w:val="24"/>
          <w:szCs w:val="24"/>
          <w:lang w:val="en-US"/>
        </w:rPr>
        <w:t xml:space="preserve">CHIAN, </w:t>
      </w:r>
      <w:proofErr w:type="spellStart"/>
      <w:r w:rsidRPr="00C52D1A">
        <w:rPr>
          <w:sz w:val="24"/>
          <w:szCs w:val="24"/>
          <w:lang w:val="en-US"/>
        </w:rPr>
        <w:t>Swee</w:t>
      </w:r>
      <w:proofErr w:type="spellEnd"/>
      <w:r w:rsidRPr="00C52D1A">
        <w:rPr>
          <w:sz w:val="24"/>
          <w:szCs w:val="24"/>
          <w:lang w:val="en-US"/>
        </w:rPr>
        <w:t xml:space="preserve"> C.; TAN, Kay C.; MAMUM, Abdullah Al. Evolutionary multi-objective</w:t>
      </w:r>
    </w:p>
    <w:p w14:paraId="22B3831D" w14:textId="77777777" w:rsidR="00D30DFF" w:rsidRPr="00C52D1A" w:rsidRDefault="00D30DFF" w:rsidP="00C52D1A">
      <w:pPr>
        <w:spacing w:line="360" w:lineRule="auto"/>
        <w:jc w:val="both"/>
        <w:rPr>
          <w:sz w:val="24"/>
          <w:szCs w:val="24"/>
          <w:lang w:val="en-US"/>
        </w:rPr>
      </w:pPr>
      <w:r w:rsidRPr="00C52D1A">
        <w:rPr>
          <w:sz w:val="24"/>
          <w:szCs w:val="24"/>
          <w:lang w:val="en-US"/>
        </w:rPr>
        <w:t>portfolio optimization in practical context. International Journal of Automation and</w:t>
      </w:r>
    </w:p>
    <w:p w14:paraId="5BB9B1B2" w14:textId="77777777" w:rsidR="00364128" w:rsidRPr="00C52D1A" w:rsidRDefault="00D30DFF" w:rsidP="00C52D1A">
      <w:pPr>
        <w:spacing w:line="360" w:lineRule="auto"/>
        <w:jc w:val="both"/>
        <w:rPr>
          <w:sz w:val="24"/>
          <w:szCs w:val="24"/>
          <w:lang w:val="en-US"/>
        </w:rPr>
      </w:pPr>
      <w:r w:rsidRPr="00C52D1A">
        <w:rPr>
          <w:sz w:val="24"/>
          <w:szCs w:val="24"/>
          <w:lang w:val="en-US"/>
        </w:rPr>
        <w:t>Computing, v. 5, p. 67-80, 2008.</w:t>
      </w:r>
    </w:p>
    <w:p w14:paraId="7DE2E269" w14:textId="77777777" w:rsidR="00F8307F" w:rsidRPr="00C52D1A" w:rsidRDefault="00F8307F" w:rsidP="00C52D1A">
      <w:pPr>
        <w:spacing w:line="360" w:lineRule="auto"/>
        <w:jc w:val="both"/>
        <w:rPr>
          <w:sz w:val="24"/>
          <w:szCs w:val="24"/>
          <w:lang w:val="en-US"/>
        </w:rPr>
      </w:pPr>
    </w:p>
    <w:p w14:paraId="0414D3CE" w14:textId="77777777" w:rsidR="00F8307F" w:rsidRPr="00C52D1A" w:rsidRDefault="00F8307F" w:rsidP="00C52D1A">
      <w:pPr>
        <w:spacing w:line="360" w:lineRule="auto"/>
        <w:jc w:val="both"/>
        <w:rPr>
          <w:sz w:val="24"/>
          <w:szCs w:val="24"/>
          <w:lang w:val="en-US"/>
        </w:rPr>
      </w:pPr>
      <w:r w:rsidRPr="00C52D1A">
        <w:rPr>
          <w:sz w:val="24"/>
          <w:szCs w:val="24"/>
          <w:lang w:val="en-US"/>
        </w:rPr>
        <w:t>Damodaran, A. (2007). Strategic Risk Taking: A Framework for Risk Management. London: FT Press.</w:t>
      </w:r>
    </w:p>
    <w:p w14:paraId="2E0E2A7A" w14:textId="77777777" w:rsidR="00D30DFF" w:rsidRPr="00C52D1A" w:rsidRDefault="00D30DFF" w:rsidP="00C52D1A">
      <w:pPr>
        <w:spacing w:line="360" w:lineRule="auto"/>
        <w:jc w:val="both"/>
        <w:rPr>
          <w:sz w:val="24"/>
          <w:szCs w:val="24"/>
          <w:lang w:val="en-US"/>
        </w:rPr>
      </w:pPr>
    </w:p>
    <w:p w14:paraId="70805D57" w14:textId="77777777" w:rsidR="00364128" w:rsidRPr="00C52D1A" w:rsidRDefault="00364128" w:rsidP="00C52D1A">
      <w:pPr>
        <w:spacing w:line="360" w:lineRule="auto"/>
        <w:jc w:val="both"/>
        <w:rPr>
          <w:sz w:val="24"/>
          <w:szCs w:val="24"/>
          <w:lang w:val="en-US"/>
        </w:rPr>
      </w:pPr>
      <w:r w:rsidRPr="00C52D1A">
        <w:rPr>
          <w:sz w:val="24"/>
          <w:szCs w:val="24"/>
          <w:lang w:val="en-US"/>
        </w:rPr>
        <w:t>DEMIGUEL, Victor; NOGALES, Francisco J. Portfolio selection with robust</w:t>
      </w:r>
    </w:p>
    <w:p w14:paraId="0789B657" w14:textId="77777777" w:rsidR="00364128" w:rsidRPr="00C52D1A" w:rsidRDefault="00364128" w:rsidP="00C52D1A">
      <w:pPr>
        <w:spacing w:line="360" w:lineRule="auto"/>
        <w:jc w:val="both"/>
        <w:rPr>
          <w:sz w:val="24"/>
          <w:szCs w:val="24"/>
          <w:lang w:val="en-US"/>
        </w:rPr>
      </w:pPr>
      <w:r w:rsidRPr="00C52D1A">
        <w:rPr>
          <w:sz w:val="24"/>
          <w:szCs w:val="24"/>
          <w:lang w:val="en-US"/>
        </w:rPr>
        <w:t>estimation. Operations Research, v. 57, n. 3, p. 560-577, 2009.</w:t>
      </w:r>
    </w:p>
    <w:p w14:paraId="4924D217" w14:textId="77777777" w:rsidR="00D30DFF" w:rsidRPr="00C52D1A" w:rsidRDefault="00D30DFF" w:rsidP="00C52D1A">
      <w:pPr>
        <w:spacing w:line="360" w:lineRule="auto"/>
        <w:jc w:val="both"/>
        <w:rPr>
          <w:sz w:val="24"/>
          <w:szCs w:val="24"/>
          <w:lang w:val="en-US"/>
        </w:rPr>
      </w:pPr>
    </w:p>
    <w:p w14:paraId="249C95D2" w14:textId="77777777" w:rsidR="00F8307F" w:rsidRPr="00C52D1A" w:rsidRDefault="00F8307F" w:rsidP="00C52D1A">
      <w:pPr>
        <w:spacing w:line="360" w:lineRule="auto"/>
        <w:jc w:val="both"/>
        <w:rPr>
          <w:sz w:val="24"/>
          <w:szCs w:val="24"/>
          <w:lang w:val="en-US"/>
        </w:rPr>
      </w:pPr>
    </w:p>
    <w:p w14:paraId="262C6E7C" w14:textId="77777777" w:rsidR="00F8307F" w:rsidRPr="00C52D1A" w:rsidRDefault="00F8307F" w:rsidP="00C52D1A">
      <w:pPr>
        <w:spacing w:line="360" w:lineRule="auto"/>
        <w:jc w:val="both"/>
        <w:rPr>
          <w:sz w:val="24"/>
          <w:szCs w:val="24"/>
        </w:rPr>
      </w:pPr>
      <w:r w:rsidRPr="00C52D1A">
        <w:rPr>
          <w:sz w:val="24"/>
          <w:szCs w:val="24"/>
          <w:lang w:val="en-US"/>
        </w:rPr>
        <w:t xml:space="preserve">Elton, E. J., Gruber, M. J., Brown, S. J. &amp; </w:t>
      </w:r>
      <w:proofErr w:type="spellStart"/>
      <w:r w:rsidRPr="00C52D1A">
        <w:rPr>
          <w:sz w:val="24"/>
          <w:szCs w:val="24"/>
          <w:lang w:val="en-US"/>
        </w:rPr>
        <w:t>Goetzmann</w:t>
      </w:r>
      <w:proofErr w:type="spellEnd"/>
      <w:r w:rsidRPr="00C52D1A">
        <w:rPr>
          <w:sz w:val="24"/>
          <w:szCs w:val="24"/>
          <w:lang w:val="en-US"/>
        </w:rPr>
        <w:t xml:space="preserve">, W. N. (2012). </w:t>
      </w:r>
      <w:r w:rsidRPr="00C52D1A">
        <w:rPr>
          <w:sz w:val="24"/>
          <w:szCs w:val="24"/>
        </w:rPr>
        <w:t>Moderna Teoria de Carteiras e Análise de Investimentos. Rio de Janeiro: Elsevier.</w:t>
      </w:r>
    </w:p>
    <w:p w14:paraId="119752AE" w14:textId="77777777" w:rsidR="00F8307F" w:rsidRPr="00C52D1A" w:rsidRDefault="00F8307F" w:rsidP="00C52D1A">
      <w:pPr>
        <w:spacing w:line="360" w:lineRule="auto"/>
        <w:jc w:val="both"/>
        <w:rPr>
          <w:sz w:val="24"/>
          <w:szCs w:val="24"/>
        </w:rPr>
      </w:pPr>
    </w:p>
    <w:p w14:paraId="754BA98F" w14:textId="77777777" w:rsidR="00F8307F" w:rsidRPr="00C52D1A" w:rsidRDefault="00F8307F" w:rsidP="00C52D1A">
      <w:pPr>
        <w:spacing w:line="360" w:lineRule="auto"/>
        <w:jc w:val="both"/>
        <w:rPr>
          <w:sz w:val="24"/>
          <w:szCs w:val="24"/>
          <w:lang w:val="en-US"/>
        </w:rPr>
      </w:pPr>
      <w:r w:rsidRPr="00C52D1A">
        <w:rPr>
          <w:sz w:val="24"/>
          <w:szCs w:val="24"/>
          <w:lang w:val="en-US"/>
        </w:rPr>
        <w:t>Elton, E. J., &amp; Gruber, M. J. (1997). Modern portfolio theory, 1950 to date. Journal of Banking &amp; Finance, 21(17), 1743-1759.</w:t>
      </w:r>
    </w:p>
    <w:p w14:paraId="72B4D6AC" w14:textId="77777777" w:rsidR="00F8307F" w:rsidRPr="00C52D1A" w:rsidRDefault="00F8307F" w:rsidP="00C52D1A">
      <w:pPr>
        <w:spacing w:line="360" w:lineRule="auto"/>
        <w:jc w:val="both"/>
        <w:rPr>
          <w:sz w:val="24"/>
          <w:szCs w:val="24"/>
          <w:lang w:val="en-US"/>
        </w:rPr>
      </w:pPr>
    </w:p>
    <w:p w14:paraId="1E9C6AEA" w14:textId="77777777" w:rsidR="00F8307F" w:rsidRPr="00C52D1A" w:rsidRDefault="00F8307F" w:rsidP="00C52D1A">
      <w:pPr>
        <w:spacing w:line="360" w:lineRule="auto"/>
        <w:jc w:val="both"/>
        <w:rPr>
          <w:sz w:val="24"/>
          <w:szCs w:val="24"/>
          <w:lang w:val="pt-BR"/>
        </w:rPr>
      </w:pPr>
      <w:proofErr w:type="spellStart"/>
      <w:r w:rsidRPr="00C52D1A">
        <w:rPr>
          <w:sz w:val="24"/>
          <w:szCs w:val="24"/>
          <w:lang w:val="en-US"/>
        </w:rPr>
        <w:t>Fabozzi</w:t>
      </w:r>
      <w:proofErr w:type="spellEnd"/>
      <w:r w:rsidRPr="00C52D1A">
        <w:rPr>
          <w:sz w:val="24"/>
          <w:szCs w:val="24"/>
          <w:lang w:val="en-US"/>
        </w:rPr>
        <w:t xml:space="preserve">, F. J., &amp; Markowitz, H. M. (2011). The Theory and Practice of Investment Management. </w:t>
      </w:r>
      <w:proofErr w:type="spellStart"/>
      <w:r w:rsidRPr="00C52D1A">
        <w:rPr>
          <w:sz w:val="24"/>
          <w:szCs w:val="24"/>
          <w:lang w:val="pt-BR"/>
        </w:rPr>
        <w:t>Hoboken</w:t>
      </w:r>
      <w:proofErr w:type="spellEnd"/>
      <w:r w:rsidRPr="00C52D1A">
        <w:rPr>
          <w:sz w:val="24"/>
          <w:szCs w:val="24"/>
          <w:lang w:val="pt-BR"/>
        </w:rPr>
        <w:t xml:space="preserve">: John </w:t>
      </w:r>
      <w:proofErr w:type="spellStart"/>
      <w:r w:rsidRPr="00C52D1A">
        <w:rPr>
          <w:sz w:val="24"/>
          <w:szCs w:val="24"/>
          <w:lang w:val="pt-BR"/>
        </w:rPr>
        <w:t>Wiley</w:t>
      </w:r>
      <w:proofErr w:type="spellEnd"/>
      <w:r w:rsidRPr="00C52D1A">
        <w:rPr>
          <w:sz w:val="24"/>
          <w:szCs w:val="24"/>
          <w:lang w:val="pt-BR"/>
        </w:rPr>
        <w:t xml:space="preserve"> &amp; Sons.</w:t>
      </w:r>
    </w:p>
    <w:p w14:paraId="71BE522B" w14:textId="77777777" w:rsidR="00F8307F" w:rsidRPr="00C52D1A" w:rsidRDefault="00F8307F" w:rsidP="00C52D1A">
      <w:pPr>
        <w:spacing w:line="360" w:lineRule="auto"/>
        <w:jc w:val="both"/>
        <w:rPr>
          <w:sz w:val="24"/>
          <w:szCs w:val="24"/>
          <w:lang w:val="pt-BR"/>
        </w:rPr>
      </w:pPr>
    </w:p>
    <w:p w14:paraId="31FDCC75" w14:textId="79FA4895" w:rsidR="00347DDA" w:rsidRPr="00C52D1A" w:rsidRDefault="00347DDA" w:rsidP="00C52D1A">
      <w:pPr>
        <w:spacing w:line="360" w:lineRule="auto"/>
        <w:jc w:val="both"/>
        <w:rPr>
          <w:sz w:val="24"/>
          <w:szCs w:val="24"/>
          <w:lang w:val="en-US"/>
        </w:rPr>
      </w:pPr>
      <w:r w:rsidRPr="00C52D1A">
        <w:rPr>
          <w:sz w:val="24"/>
          <w:szCs w:val="24"/>
        </w:rPr>
        <w:t xml:space="preserve">Gitman, L. J. (2010). Princípios de Administração Financeira (12ª ed.). </w:t>
      </w:r>
      <w:r w:rsidRPr="00C52D1A">
        <w:rPr>
          <w:sz w:val="24"/>
          <w:szCs w:val="24"/>
          <w:lang w:val="en-US"/>
        </w:rPr>
        <w:t>São Paulo: Pearson.</w:t>
      </w:r>
    </w:p>
    <w:p w14:paraId="49745FF4" w14:textId="77777777" w:rsidR="00347DDA" w:rsidRPr="00C52D1A" w:rsidRDefault="00347DDA" w:rsidP="00C52D1A">
      <w:pPr>
        <w:spacing w:line="360" w:lineRule="auto"/>
        <w:jc w:val="both"/>
        <w:rPr>
          <w:sz w:val="24"/>
          <w:szCs w:val="24"/>
          <w:lang w:val="en-US"/>
        </w:rPr>
      </w:pPr>
    </w:p>
    <w:p w14:paraId="2D63408C" w14:textId="77777777" w:rsidR="00F8307F" w:rsidRPr="00C52D1A" w:rsidRDefault="00F8307F" w:rsidP="00C52D1A">
      <w:pPr>
        <w:spacing w:line="360" w:lineRule="auto"/>
        <w:jc w:val="both"/>
        <w:rPr>
          <w:sz w:val="24"/>
          <w:szCs w:val="24"/>
          <w:lang w:val="en-US"/>
        </w:rPr>
      </w:pPr>
      <w:r w:rsidRPr="00C52D1A">
        <w:rPr>
          <w:sz w:val="24"/>
          <w:szCs w:val="24"/>
          <w:lang w:val="en-US"/>
        </w:rPr>
        <w:t>Markowitz, H. M. (1952). Portfolio Selection. Journal of Finance, 7(1), 77-91.</w:t>
      </w:r>
    </w:p>
    <w:p w14:paraId="53AFF753" w14:textId="77777777" w:rsidR="00F8307F" w:rsidRPr="00C52D1A" w:rsidRDefault="00F8307F" w:rsidP="00C52D1A">
      <w:pPr>
        <w:spacing w:line="360" w:lineRule="auto"/>
        <w:jc w:val="both"/>
        <w:rPr>
          <w:sz w:val="24"/>
          <w:szCs w:val="24"/>
          <w:lang w:val="en-US"/>
        </w:rPr>
      </w:pPr>
    </w:p>
    <w:p w14:paraId="20B01B66" w14:textId="77777777" w:rsidR="00F8307F" w:rsidRPr="00C52D1A" w:rsidRDefault="00F8307F" w:rsidP="00C52D1A">
      <w:pPr>
        <w:spacing w:line="360" w:lineRule="auto"/>
        <w:jc w:val="both"/>
        <w:rPr>
          <w:sz w:val="24"/>
          <w:szCs w:val="24"/>
          <w:lang w:val="en-US"/>
        </w:rPr>
      </w:pPr>
      <w:r w:rsidRPr="00C52D1A">
        <w:rPr>
          <w:sz w:val="24"/>
          <w:szCs w:val="24"/>
          <w:lang w:val="en-US"/>
        </w:rPr>
        <w:t>Markowitz, H. (1959). Portfolio Selection: Efficient Diversification of Investments. New York: John Wiley &amp; Sons.</w:t>
      </w:r>
    </w:p>
    <w:p w14:paraId="1F17CF47" w14:textId="77777777" w:rsidR="00F8307F" w:rsidRPr="00C52D1A" w:rsidRDefault="00F8307F" w:rsidP="00C52D1A">
      <w:pPr>
        <w:spacing w:line="360" w:lineRule="auto"/>
        <w:jc w:val="both"/>
        <w:rPr>
          <w:sz w:val="24"/>
          <w:szCs w:val="24"/>
          <w:lang w:val="en-US"/>
        </w:rPr>
      </w:pPr>
    </w:p>
    <w:p w14:paraId="6F77AB9C" w14:textId="77777777" w:rsidR="0028243A" w:rsidRPr="00C52D1A" w:rsidRDefault="0028243A" w:rsidP="00C52D1A">
      <w:pPr>
        <w:spacing w:line="360" w:lineRule="auto"/>
        <w:jc w:val="both"/>
        <w:rPr>
          <w:sz w:val="24"/>
          <w:szCs w:val="24"/>
          <w:lang w:val="en-US"/>
        </w:rPr>
      </w:pPr>
      <w:r w:rsidRPr="00C52D1A">
        <w:rPr>
          <w:sz w:val="24"/>
          <w:szCs w:val="24"/>
          <w:lang w:val="en-US"/>
        </w:rPr>
        <w:t>Reilly, F. K., &amp; Brown, K. C. (2011). Investment Analysis &amp; Portfolio Management. Mason: South-Western Cengage Learning.</w:t>
      </w:r>
    </w:p>
    <w:p w14:paraId="5CFF7130" w14:textId="77777777" w:rsidR="0028243A" w:rsidRPr="00C52D1A" w:rsidRDefault="0028243A" w:rsidP="00C52D1A">
      <w:pPr>
        <w:spacing w:line="360" w:lineRule="auto"/>
        <w:jc w:val="both"/>
        <w:rPr>
          <w:sz w:val="24"/>
          <w:szCs w:val="24"/>
          <w:lang w:val="en-US"/>
        </w:rPr>
      </w:pPr>
    </w:p>
    <w:p w14:paraId="5D186014" w14:textId="22096AC6" w:rsidR="00A546A0" w:rsidRPr="00C52D1A" w:rsidRDefault="00A546A0" w:rsidP="00C52D1A">
      <w:pPr>
        <w:spacing w:line="360" w:lineRule="auto"/>
        <w:jc w:val="both"/>
        <w:rPr>
          <w:sz w:val="24"/>
          <w:szCs w:val="24"/>
          <w:lang w:val="en-US"/>
        </w:rPr>
      </w:pPr>
      <w:proofErr w:type="spellStart"/>
      <w:r w:rsidRPr="00C52D1A">
        <w:rPr>
          <w:sz w:val="24"/>
          <w:szCs w:val="24"/>
          <w:lang w:val="en-US"/>
        </w:rPr>
        <w:t>Rockafellar</w:t>
      </w:r>
      <w:proofErr w:type="spellEnd"/>
      <w:r w:rsidRPr="00C52D1A">
        <w:rPr>
          <w:sz w:val="24"/>
          <w:szCs w:val="24"/>
          <w:lang w:val="en-US"/>
        </w:rPr>
        <w:t xml:space="preserve">, R. T., &amp; </w:t>
      </w:r>
      <w:proofErr w:type="spellStart"/>
      <w:r w:rsidRPr="00C52D1A">
        <w:rPr>
          <w:sz w:val="24"/>
          <w:szCs w:val="24"/>
          <w:lang w:val="en-US"/>
        </w:rPr>
        <w:t>Uryasev</w:t>
      </w:r>
      <w:proofErr w:type="spellEnd"/>
      <w:r w:rsidRPr="00C52D1A">
        <w:rPr>
          <w:sz w:val="24"/>
          <w:szCs w:val="24"/>
          <w:lang w:val="en-US"/>
        </w:rPr>
        <w:t>, S. (2002). Conditional value-at-risk for general loss distributions. Journal of Banking &amp; Finance, 26(7), 1443-1471.</w:t>
      </w:r>
    </w:p>
    <w:p w14:paraId="752698B8" w14:textId="77777777" w:rsidR="00A546A0" w:rsidRPr="00C52D1A" w:rsidRDefault="00A546A0" w:rsidP="00C52D1A">
      <w:pPr>
        <w:spacing w:line="360" w:lineRule="auto"/>
        <w:jc w:val="both"/>
        <w:rPr>
          <w:sz w:val="24"/>
          <w:szCs w:val="24"/>
          <w:lang w:val="en-US"/>
        </w:rPr>
      </w:pPr>
    </w:p>
    <w:p w14:paraId="4EA61F78" w14:textId="77777777" w:rsidR="00D30DFF" w:rsidRPr="00C52D1A" w:rsidRDefault="00D30DFF" w:rsidP="00C52D1A">
      <w:pPr>
        <w:spacing w:line="360" w:lineRule="auto"/>
        <w:jc w:val="both"/>
        <w:rPr>
          <w:sz w:val="24"/>
          <w:szCs w:val="24"/>
          <w:lang w:val="pt-BR"/>
        </w:rPr>
      </w:pPr>
      <w:r w:rsidRPr="00C52D1A">
        <w:rPr>
          <w:sz w:val="24"/>
          <w:szCs w:val="24"/>
          <w:lang w:val="en-US"/>
        </w:rPr>
        <w:t xml:space="preserve">SANTOS, André A. P.; TESSARI, Cristina. </w:t>
      </w:r>
      <w:r w:rsidRPr="00C52D1A">
        <w:rPr>
          <w:sz w:val="24"/>
          <w:szCs w:val="24"/>
          <w:lang w:val="pt-BR"/>
        </w:rPr>
        <w:t>Técnicas quantitativas de otimização de carteiras</w:t>
      </w:r>
    </w:p>
    <w:p w14:paraId="5612210C" w14:textId="77777777" w:rsidR="00D30DFF" w:rsidRPr="00C52D1A" w:rsidRDefault="00D30DFF" w:rsidP="00C52D1A">
      <w:pPr>
        <w:spacing w:line="360" w:lineRule="auto"/>
        <w:jc w:val="both"/>
        <w:rPr>
          <w:sz w:val="24"/>
          <w:szCs w:val="24"/>
          <w:lang w:val="pt-BR"/>
        </w:rPr>
      </w:pPr>
      <w:r w:rsidRPr="00C52D1A">
        <w:rPr>
          <w:sz w:val="24"/>
          <w:szCs w:val="24"/>
          <w:lang w:val="pt-BR"/>
        </w:rPr>
        <w:t>aplicadas ao mercado de ações brasileiro. Revista Brasileira de Finanças, v. 10, n. 3, p. 369-</w:t>
      </w:r>
    </w:p>
    <w:p w14:paraId="108ABD20" w14:textId="77777777" w:rsidR="00D30DFF" w:rsidRPr="00C52D1A" w:rsidRDefault="00D30DFF" w:rsidP="00C52D1A">
      <w:pPr>
        <w:spacing w:line="360" w:lineRule="auto"/>
        <w:jc w:val="both"/>
        <w:rPr>
          <w:sz w:val="24"/>
          <w:szCs w:val="24"/>
          <w:lang w:val="en-US"/>
        </w:rPr>
      </w:pPr>
      <w:r w:rsidRPr="00C52D1A">
        <w:rPr>
          <w:sz w:val="24"/>
          <w:szCs w:val="24"/>
          <w:lang w:val="en-US"/>
        </w:rPr>
        <w:t>393, 2012.</w:t>
      </w:r>
    </w:p>
    <w:p w14:paraId="35864074" w14:textId="77777777" w:rsidR="009C0418" w:rsidRPr="00C52D1A" w:rsidRDefault="009C0418" w:rsidP="00C52D1A">
      <w:pPr>
        <w:spacing w:line="360" w:lineRule="auto"/>
        <w:jc w:val="both"/>
        <w:rPr>
          <w:sz w:val="24"/>
          <w:szCs w:val="24"/>
          <w:lang w:val="en-US"/>
        </w:rPr>
      </w:pPr>
    </w:p>
    <w:p w14:paraId="7A637515" w14:textId="77777777" w:rsidR="009C0418" w:rsidRPr="00C52D1A" w:rsidRDefault="009C0418" w:rsidP="00C52D1A">
      <w:pPr>
        <w:spacing w:line="360" w:lineRule="auto"/>
        <w:jc w:val="both"/>
        <w:rPr>
          <w:sz w:val="24"/>
          <w:szCs w:val="24"/>
          <w:lang w:val="en-US"/>
        </w:rPr>
      </w:pPr>
      <w:proofErr w:type="spellStart"/>
      <w:r w:rsidRPr="00C52D1A">
        <w:rPr>
          <w:sz w:val="24"/>
          <w:szCs w:val="24"/>
          <w:lang w:val="en-US"/>
        </w:rPr>
        <w:t>Vernimmen</w:t>
      </w:r>
      <w:proofErr w:type="spellEnd"/>
      <w:r w:rsidRPr="00C52D1A">
        <w:rPr>
          <w:sz w:val="24"/>
          <w:szCs w:val="24"/>
          <w:lang w:val="en-US"/>
        </w:rPr>
        <w:t xml:space="preserve">, P., </w:t>
      </w:r>
      <w:proofErr w:type="spellStart"/>
      <w:r w:rsidRPr="00C52D1A">
        <w:rPr>
          <w:sz w:val="24"/>
          <w:szCs w:val="24"/>
          <w:lang w:val="en-US"/>
        </w:rPr>
        <w:t>Quiry</w:t>
      </w:r>
      <w:proofErr w:type="spellEnd"/>
      <w:r w:rsidRPr="00C52D1A">
        <w:rPr>
          <w:sz w:val="24"/>
          <w:szCs w:val="24"/>
          <w:lang w:val="en-US"/>
        </w:rPr>
        <w:t xml:space="preserve">, P., </w:t>
      </w:r>
      <w:proofErr w:type="spellStart"/>
      <w:r w:rsidRPr="00C52D1A">
        <w:rPr>
          <w:sz w:val="24"/>
          <w:szCs w:val="24"/>
          <w:lang w:val="en-US"/>
        </w:rPr>
        <w:t>Dallocchio</w:t>
      </w:r>
      <w:proofErr w:type="spellEnd"/>
      <w:r w:rsidRPr="00C52D1A">
        <w:rPr>
          <w:sz w:val="24"/>
          <w:szCs w:val="24"/>
          <w:lang w:val="en-US"/>
        </w:rPr>
        <w:t>, M., Le Fur, Y., &amp; Salvi, A. (2014). Corporate Finance: Theory and Practice. Hoboken: Wiley.</w:t>
      </w:r>
    </w:p>
    <w:sectPr w:rsidR="009C0418" w:rsidRPr="00C52D1A" w:rsidSect="00D76B05">
      <w:pgSz w:w="11910" w:h="16840"/>
      <w:pgMar w:top="1600" w:right="1020" w:bottom="280"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0506"/>
    <w:multiLevelType w:val="hybridMultilevel"/>
    <w:tmpl w:val="AC84B1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C51D2C"/>
    <w:multiLevelType w:val="multilevel"/>
    <w:tmpl w:val="72C8D724"/>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lvl>
    <w:lvl w:ilvl="3">
      <w:start w:val="1"/>
      <w:numFmt w:val="bullet"/>
      <w:lvlText w:val=""/>
      <w:lvlJc w:val="left"/>
      <w:pPr>
        <w:ind w:left="2160" w:hanging="360"/>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7CA7134"/>
    <w:multiLevelType w:val="hybridMultilevel"/>
    <w:tmpl w:val="74E2664C"/>
    <w:lvl w:ilvl="0" w:tplc="0416000F">
      <w:start w:val="1"/>
      <w:numFmt w:val="decimal"/>
      <w:lvlText w:val="%1."/>
      <w:lvlJc w:val="lef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5" w15:restartNumberingAfterBreak="0">
    <w:nsid w:val="095A00A6"/>
    <w:multiLevelType w:val="multilevel"/>
    <w:tmpl w:val="FD46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27E3E"/>
    <w:multiLevelType w:val="multilevel"/>
    <w:tmpl w:val="64546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C7765"/>
    <w:multiLevelType w:val="hybridMultilevel"/>
    <w:tmpl w:val="70B6609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EA63922"/>
    <w:multiLevelType w:val="hybridMultilevel"/>
    <w:tmpl w:val="15E8D4C4"/>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0" w15:restartNumberingAfterBreak="0">
    <w:nsid w:val="0FAF6964"/>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11" w15:restartNumberingAfterBreak="0">
    <w:nsid w:val="0FBA1768"/>
    <w:multiLevelType w:val="hybridMultilevel"/>
    <w:tmpl w:val="51AE00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02B6BDA"/>
    <w:multiLevelType w:val="multilevel"/>
    <w:tmpl w:val="4ABC81A6"/>
    <w:lvl w:ilvl="0">
      <w:start w:val="1"/>
      <w:numFmt w:val="decimal"/>
      <w:lvlText w:val="%1."/>
      <w:lvlJc w:val="left"/>
      <w:pPr>
        <w:ind w:left="360" w:hanging="360"/>
      </w:pPr>
      <w:rPr>
        <w:rFonts w:hint="default"/>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13"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127D746F"/>
    <w:multiLevelType w:val="multilevel"/>
    <w:tmpl w:val="3632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B2238"/>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16" w15:restartNumberingAfterBreak="0">
    <w:nsid w:val="147C059A"/>
    <w:multiLevelType w:val="hybridMultilevel"/>
    <w:tmpl w:val="1D42E7B0"/>
    <w:lvl w:ilvl="0" w:tplc="6A7C80AC">
      <w:start w:val="2"/>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72923EB"/>
    <w:multiLevelType w:val="hybridMultilevel"/>
    <w:tmpl w:val="70DC054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96A3A49"/>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19" w15:restartNumberingAfterBreak="0">
    <w:nsid w:val="1A91723F"/>
    <w:multiLevelType w:val="hybridMultilevel"/>
    <w:tmpl w:val="3A2651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15313"/>
    <w:multiLevelType w:val="hybridMultilevel"/>
    <w:tmpl w:val="9D9848E6"/>
    <w:lvl w:ilvl="0" w:tplc="0416000F">
      <w:start w:val="1"/>
      <w:numFmt w:val="decimal"/>
      <w:lvlText w:val="%1."/>
      <w:lvlJc w:val="left"/>
      <w:pPr>
        <w:ind w:left="734" w:hanging="360"/>
      </w:pPr>
    </w:lvl>
    <w:lvl w:ilvl="1" w:tplc="04160019" w:tentative="1">
      <w:start w:val="1"/>
      <w:numFmt w:val="lowerLetter"/>
      <w:lvlText w:val="%2."/>
      <w:lvlJc w:val="left"/>
      <w:pPr>
        <w:ind w:left="1454" w:hanging="360"/>
      </w:pPr>
    </w:lvl>
    <w:lvl w:ilvl="2" w:tplc="0416001B" w:tentative="1">
      <w:start w:val="1"/>
      <w:numFmt w:val="lowerRoman"/>
      <w:lvlText w:val="%3."/>
      <w:lvlJc w:val="right"/>
      <w:pPr>
        <w:ind w:left="2174" w:hanging="180"/>
      </w:pPr>
    </w:lvl>
    <w:lvl w:ilvl="3" w:tplc="0416000F" w:tentative="1">
      <w:start w:val="1"/>
      <w:numFmt w:val="decimal"/>
      <w:lvlText w:val="%4."/>
      <w:lvlJc w:val="left"/>
      <w:pPr>
        <w:ind w:left="2894" w:hanging="360"/>
      </w:pPr>
    </w:lvl>
    <w:lvl w:ilvl="4" w:tplc="04160019" w:tentative="1">
      <w:start w:val="1"/>
      <w:numFmt w:val="lowerLetter"/>
      <w:lvlText w:val="%5."/>
      <w:lvlJc w:val="left"/>
      <w:pPr>
        <w:ind w:left="3614" w:hanging="360"/>
      </w:pPr>
    </w:lvl>
    <w:lvl w:ilvl="5" w:tplc="0416001B" w:tentative="1">
      <w:start w:val="1"/>
      <w:numFmt w:val="lowerRoman"/>
      <w:lvlText w:val="%6."/>
      <w:lvlJc w:val="right"/>
      <w:pPr>
        <w:ind w:left="4334" w:hanging="180"/>
      </w:pPr>
    </w:lvl>
    <w:lvl w:ilvl="6" w:tplc="0416000F" w:tentative="1">
      <w:start w:val="1"/>
      <w:numFmt w:val="decimal"/>
      <w:lvlText w:val="%7."/>
      <w:lvlJc w:val="left"/>
      <w:pPr>
        <w:ind w:left="5054" w:hanging="360"/>
      </w:pPr>
    </w:lvl>
    <w:lvl w:ilvl="7" w:tplc="04160019" w:tentative="1">
      <w:start w:val="1"/>
      <w:numFmt w:val="lowerLetter"/>
      <w:lvlText w:val="%8."/>
      <w:lvlJc w:val="left"/>
      <w:pPr>
        <w:ind w:left="5774" w:hanging="360"/>
      </w:pPr>
    </w:lvl>
    <w:lvl w:ilvl="8" w:tplc="0416001B" w:tentative="1">
      <w:start w:val="1"/>
      <w:numFmt w:val="lowerRoman"/>
      <w:lvlText w:val="%9."/>
      <w:lvlJc w:val="right"/>
      <w:pPr>
        <w:ind w:left="6494" w:hanging="180"/>
      </w:pPr>
    </w:lvl>
  </w:abstractNum>
  <w:abstractNum w:abstractNumId="22"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620C0"/>
    <w:multiLevelType w:val="multilevel"/>
    <w:tmpl w:val="937A172C"/>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1E584026"/>
    <w:multiLevelType w:val="hybridMultilevel"/>
    <w:tmpl w:val="5038D810"/>
    <w:lvl w:ilvl="0" w:tplc="F03E2CF8">
      <w:start w:val="1"/>
      <w:numFmt w:val="decimal"/>
      <w:lvlText w:val="%1."/>
      <w:lvlJc w:val="left"/>
      <w:pPr>
        <w:ind w:left="841" w:hanging="360"/>
      </w:pPr>
      <w:rPr>
        <w:rFonts w:hint="default"/>
      </w:rPr>
    </w:lvl>
    <w:lvl w:ilvl="1" w:tplc="04160019" w:tentative="1">
      <w:start w:val="1"/>
      <w:numFmt w:val="lowerLetter"/>
      <w:lvlText w:val="%2."/>
      <w:lvlJc w:val="left"/>
      <w:pPr>
        <w:ind w:left="1561" w:hanging="360"/>
      </w:pPr>
    </w:lvl>
    <w:lvl w:ilvl="2" w:tplc="0416001B" w:tentative="1">
      <w:start w:val="1"/>
      <w:numFmt w:val="lowerRoman"/>
      <w:lvlText w:val="%3."/>
      <w:lvlJc w:val="right"/>
      <w:pPr>
        <w:ind w:left="2281" w:hanging="180"/>
      </w:pPr>
    </w:lvl>
    <w:lvl w:ilvl="3" w:tplc="0416000F" w:tentative="1">
      <w:start w:val="1"/>
      <w:numFmt w:val="decimal"/>
      <w:lvlText w:val="%4."/>
      <w:lvlJc w:val="left"/>
      <w:pPr>
        <w:ind w:left="3001" w:hanging="360"/>
      </w:pPr>
    </w:lvl>
    <w:lvl w:ilvl="4" w:tplc="04160019" w:tentative="1">
      <w:start w:val="1"/>
      <w:numFmt w:val="lowerLetter"/>
      <w:lvlText w:val="%5."/>
      <w:lvlJc w:val="left"/>
      <w:pPr>
        <w:ind w:left="3721" w:hanging="360"/>
      </w:pPr>
    </w:lvl>
    <w:lvl w:ilvl="5" w:tplc="0416001B" w:tentative="1">
      <w:start w:val="1"/>
      <w:numFmt w:val="lowerRoman"/>
      <w:lvlText w:val="%6."/>
      <w:lvlJc w:val="right"/>
      <w:pPr>
        <w:ind w:left="4441" w:hanging="180"/>
      </w:pPr>
    </w:lvl>
    <w:lvl w:ilvl="6" w:tplc="0416000F" w:tentative="1">
      <w:start w:val="1"/>
      <w:numFmt w:val="decimal"/>
      <w:lvlText w:val="%7."/>
      <w:lvlJc w:val="left"/>
      <w:pPr>
        <w:ind w:left="5161" w:hanging="360"/>
      </w:pPr>
    </w:lvl>
    <w:lvl w:ilvl="7" w:tplc="04160019" w:tentative="1">
      <w:start w:val="1"/>
      <w:numFmt w:val="lowerLetter"/>
      <w:lvlText w:val="%8."/>
      <w:lvlJc w:val="left"/>
      <w:pPr>
        <w:ind w:left="5881" w:hanging="360"/>
      </w:pPr>
    </w:lvl>
    <w:lvl w:ilvl="8" w:tplc="0416001B" w:tentative="1">
      <w:start w:val="1"/>
      <w:numFmt w:val="lowerRoman"/>
      <w:lvlText w:val="%9."/>
      <w:lvlJc w:val="right"/>
      <w:pPr>
        <w:ind w:left="6601" w:hanging="180"/>
      </w:pPr>
    </w:lvl>
  </w:abstractNum>
  <w:abstractNum w:abstractNumId="25" w15:restartNumberingAfterBreak="0">
    <w:nsid w:val="22210FC9"/>
    <w:multiLevelType w:val="hybridMultilevel"/>
    <w:tmpl w:val="89366E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24853B19"/>
    <w:multiLevelType w:val="multilevel"/>
    <w:tmpl w:val="937A172C"/>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278B39FE"/>
    <w:multiLevelType w:val="hybridMultilevel"/>
    <w:tmpl w:val="EA960B5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9" w15:restartNumberingAfterBreak="0">
    <w:nsid w:val="28CB280B"/>
    <w:multiLevelType w:val="multilevel"/>
    <w:tmpl w:val="DA966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DF0D1D"/>
    <w:multiLevelType w:val="hybridMultilevel"/>
    <w:tmpl w:val="7A020E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2BF347FD"/>
    <w:multiLevelType w:val="hybridMultilevel"/>
    <w:tmpl w:val="DE3C24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C671D3"/>
    <w:multiLevelType w:val="multilevel"/>
    <w:tmpl w:val="DD48B6F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973E7D"/>
    <w:multiLevelType w:val="multilevel"/>
    <w:tmpl w:val="03529E1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2ED83E0E"/>
    <w:multiLevelType w:val="multilevel"/>
    <w:tmpl w:val="B718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F65C91"/>
    <w:multiLevelType w:val="hybridMultilevel"/>
    <w:tmpl w:val="0124450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9" w15:restartNumberingAfterBreak="0">
    <w:nsid w:val="31AF53CB"/>
    <w:multiLevelType w:val="multilevel"/>
    <w:tmpl w:val="C2B8830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31D03163"/>
    <w:multiLevelType w:val="multilevel"/>
    <w:tmpl w:val="27647860"/>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2B3375"/>
    <w:multiLevelType w:val="hybridMultilevel"/>
    <w:tmpl w:val="AA84347C"/>
    <w:lvl w:ilvl="0" w:tplc="04160013">
      <w:start w:val="1"/>
      <w:numFmt w:val="upperRoman"/>
      <w:lvlText w:val="%1."/>
      <w:lvlJc w:val="righ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3" w15:restartNumberingAfterBreak="0">
    <w:nsid w:val="33DA612D"/>
    <w:multiLevelType w:val="multilevel"/>
    <w:tmpl w:val="0C883542"/>
    <w:lvl w:ilvl="0">
      <w:start w:val="2"/>
      <w:numFmt w:val="bullet"/>
      <w:lvlText w:val="•"/>
      <w:lvlJc w:val="left"/>
      <w:pPr>
        <w:ind w:left="360" w:hanging="360"/>
      </w:pPr>
      <w:rPr>
        <w:rFonts w:ascii="Aptos" w:eastAsiaTheme="minorHAnsi" w:hAnsi="Aptos" w:cstheme="minorBid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50E12E0"/>
    <w:multiLevelType w:val="multilevel"/>
    <w:tmpl w:val="B7E0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1A6293"/>
    <w:multiLevelType w:val="multilevel"/>
    <w:tmpl w:val="D834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0D5635"/>
    <w:multiLevelType w:val="multilevel"/>
    <w:tmpl w:val="0C883542"/>
    <w:lvl w:ilvl="0">
      <w:start w:val="2"/>
      <w:numFmt w:val="bullet"/>
      <w:lvlText w:val="•"/>
      <w:lvlJc w:val="left"/>
      <w:pPr>
        <w:ind w:left="360" w:hanging="360"/>
      </w:pPr>
      <w:rPr>
        <w:rFonts w:ascii="Aptos" w:eastAsiaTheme="minorHAnsi" w:hAnsi="Aptos" w:cstheme="minorBid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36C01D80"/>
    <w:multiLevelType w:val="multilevel"/>
    <w:tmpl w:val="0C883542"/>
    <w:lvl w:ilvl="0">
      <w:start w:val="2"/>
      <w:numFmt w:val="bullet"/>
      <w:lvlText w:val="•"/>
      <w:lvlJc w:val="left"/>
      <w:pPr>
        <w:ind w:left="360" w:hanging="360"/>
      </w:pPr>
      <w:rPr>
        <w:rFonts w:ascii="Aptos" w:eastAsiaTheme="minorHAnsi" w:hAnsi="Aptos" w:cstheme="minorBid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37027495"/>
    <w:multiLevelType w:val="hybridMultilevel"/>
    <w:tmpl w:val="B54CA27E"/>
    <w:lvl w:ilvl="0" w:tplc="0416000F">
      <w:start w:val="1"/>
      <w:numFmt w:val="decimal"/>
      <w:lvlText w:val="%1."/>
      <w:lvlJc w:val="lef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49" w15:restartNumberingAfterBreak="0">
    <w:nsid w:val="3B212E6C"/>
    <w:multiLevelType w:val="multilevel"/>
    <w:tmpl w:val="72C8D724"/>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lvl>
    <w:lvl w:ilvl="3">
      <w:start w:val="1"/>
      <w:numFmt w:val="bullet"/>
      <w:lvlText w:val=""/>
      <w:lvlJc w:val="left"/>
      <w:pPr>
        <w:ind w:left="2160" w:hanging="360"/>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0" w15:restartNumberingAfterBreak="0">
    <w:nsid w:val="3D314DFE"/>
    <w:multiLevelType w:val="hybridMultilevel"/>
    <w:tmpl w:val="C07CDB04"/>
    <w:lvl w:ilvl="0" w:tplc="04160001">
      <w:start w:val="1"/>
      <w:numFmt w:val="bullet"/>
      <w:lvlText w:val=""/>
      <w:lvlJc w:val="left"/>
      <w:pPr>
        <w:ind w:left="1201" w:hanging="360"/>
      </w:pPr>
      <w:rPr>
        <w:rFonts w:ascii="Symbol" w:hAnsi="Symbol" w:hint="default"/>
      </w:rPr>
    </w:lvl>
    <w:lvl w:ilvl="1" w:tplc="04160003" w:tentative="1">
      <w:start w:val="1"/>
      <w:numFmt w:val="bullet"/>
      <w:lvlText w:val="o"/>
      <w:lvlJc w:val="left"/>
      <w:pPr>
        <w:ind w:left="1921" w:hanging="360"/>
      </w:pPr>
      <w:rPr>
        <w:rFonts w:ascii="Courier New" w:hAnsi="Courier New" w:cs="Courier New" w:hint="default"/>
      </w:rPr>
    </w:lvl>
    <w:lvl w:ilvl="2" w:tplc="04160005" w:tentative="1">
      <w:start w:val="1"/>
      <w:numFmt w:val="bullet"/>
      <w:lvlText w:val=""/>
      <w:lvlJc w:val="left"/>
      <w:pPr>
        <w:ind w:left="2641" w:hanging="360"/>
      </w:pPr>
      <w:rPr>
        <w:rFonts w:ascii="Wingdings" w:hAnsi="Wingdings" w:hint="default"/>
      </w:rPr>
    </w:lvl>
    <w:lvl w:ilvl="3" w:tplc="04160001" w:tentative="1">
      <w:start w:val="1"/>
      <w:numFmt w:val="bullet"/>
      <w:lvlText w:val=""/>
      <w:lvlJc w:val="left"/>
      <w:pPr>
        <w:ind w:left="3361" w:hanging="360"/>
      </w:pPr>
      <w:rPr>
        <w:rFonts w:ascii="Symbol" w:hAnsi="Symbol" w:hint="default"/>
      </w:rPr>
    </w:lvl>
    <w:lvl w:ilvl="4" w:tplc="04160003" w:tentative="1">
      <w:start w:val="1"/>
      <w:numFmt w:val="bullet"/>
      <w:lvlText w:val="o"/>
      <w:lvlJc w:val="left"/>
      <w:pPr>
        <w:ind w:left="4081" w:hanging="360"/>
      </w:pPr>
      <w:rPr>
        <w:rFonts w:ascii="Courier New" w:hAnsi="Courier New" w:cs="Courier New" w:hint="default"/>
      </w:rPr>
    </w:lvl>
    <w:lvl w:ilvl="5" w:tplc="04160005" w:tentative="1">
      <w:start w:val="1"/>
      <w:numFmt w:val="bullet"/>
      <w:lvlText w:val=""/>
      <w:lvlJc w:val="left"/>
      <w:pPr>
        <w:ind w:left="4801" w:hanging="360"/>
      </w:pPr>
      <w:rPr>
        <w:rFonts w:ascii="Wingdings" w:hAnsi="Wingdings" w:hint="default"/>
      </w:rPr>
    </w:lvl>
    <w:lvl w:ilvl="6" w:tplc="04160001" w:tentative="1">
      <w:start w:val="1"/>
      <w:numFmt w:val="bullet"/>
      <w:lvlText w:val=""/>
      <w:lvlJc w:val="left"/>
      <w:pPr>
        <w:ind w:left="5521" w:hanging="360"/>
      </w:pPr>
      <w:rPr>
        <w:rFonts w:ascii="Symbol" w:hAnsi="Symbol" w:hint="default"/>
      </w:rPr>
    </w:lvl>
    <w:lvl w:ilvl="7" w:tplc="04160003" w:tentative="1">
      <w:start w:val="1"/>
      <w:numFmt w:val="bullet"/>
      <w:lvlText w:val="o"/>
      <w:lvlJc w:val="left"/>
      <w:pPr>
        <w:ind w:left="6241" w:hanging="360"/>
      </w:pPr>
      <w:rPr>
        <w:rFonts w:ascii="Courier New" w:hAnsi="Courier New" w:cs="Courier New" w:hint="default"/>
      </w:rPr>
    </w:lvl>
    <w:lvl w:ilvl="8" w:tplc="04160005" w:tentative="1">
      <w:start w:val="1"/>
      <w:numFmt w:val="bullet"/>
      <w:lvlText w:val=""/>
      <w:lvlJc w:val="left"/>
      <w:pPr>
        <w:ind w:left="6961" w:hanging="360"/>
      </w:pPr>
      <w:rPr>
        <w:rFonts w:ascii="Wingdings" w:hAnsi="Wingdings" w:hint="default"/>
      </w:rPr>
    </w:lvl>
  </w:abstractNum>
  <w:abstractNum w:abstractNumId="51" w15:restartNumberingAfterBreak="0">
    <w:nsid w:val="3F794CCC"/>
    <w:multiLevelType w:val="hybridMultilevel"/>
    <w:tmpl w:val="C11C05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40195233"/>
    <w:multiLevelType w:val="multilevel"/>
    <w:tmpl w:val="4ABC81A6"/>
    <w:lvl w:ilvl="0">
      <w:start w:val="1"/>
      <w:numFmt w:val="decimal"/>
      <w:lvlText w:val="%1."/>
      <w:lvlJc w:val="left"/>
      <w:pPr>
        <w:ind w:left="360" w:hanging="360"/>
      </w:pPr>
      <w:rPr>
        <w:rFonts w:hint="default"/>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53" w15:restartNumberingAfterBreak="0">
    <w:nsid w:val="40583146"/>
    <w:multiLevelType w:val="multilevel"/>
    <w:tmpl w:val="8F1CB954"/>
    <w:lvl w:ilvl="0">
      <w:start w:val="4"/>
      <w:numFmt w:val="decimal"/>
      <w:lvlText w:val="%1."/>
      <w:lvlJc w:val="left"/>
      <w:pPr>
        <w:tabs>
          <w:tab w:val="num" w:pos="720"/>
        </w:tabs>
        <w:ind w:left="720" w:hanging="360"/>
      </w:pPr>
    </w:lvl>
    <w:lvl w:ilvl="1">
      <w:start w:val="1"/>
      <w:numFmt w:val="upperRoman"/>
      <w:lvlText w:val="%2."/>
      <w:lvlJc w:val="righ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4188499F"/>
    <w:multiLevelType w:val="multilevel"/>
    <w:tmpl w:val="2F78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44054534"/>
    <w:multiLevelType w:val="hybridMultilevel"/>
    <w:tmpl w:val="4C48E0D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0D1A2A"/>
    <w:multiLevelType w:val="multilevel"/>
    <w:tmpl w:val="4ABC81A6"/>
    <w:lvl w:ilvl="0">
      <w:start w:val="1"/>
      <w:numFmt w:val="decimal"/>
      <w:lvlText w:val="%1."/>
      <w:lvlJc w:val="left"/>
      <w:pPr>
        <w:ind w:left="360" w:hanging="360"/>
      </w:pPr>
      <w:rPr>
        <w:rFonts w:hint="default"/>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60" w15:restartNumberingAfterBreak="0">
    <w:nsid w:val="465B6188"/>
    <w:multiLevelType w:val="multilevel"/>
    <w:tmpl w:val="B75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74F5B35"/>
    <w:multiLevelType w:val="multilevel"/>
    <w:tmpl w:val="7F62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970354"/>
    <w:multiLevelType w:val="multilevel"/>
    <w:tmpl w:val="E82C9310"/>
    <w:lvl w:ilvl="0">
      <w:start w:val="1"/>
      <w:numFmt w:val="upperRoman"/>
      <w:lvlText w:val="%1."/>
      <w:lvlJc w:val="right"/>
    </w:lvl>
    <w:lvl w:ilvl="1">
      <w:numFmt w:val="bullet"/>
      <w:lvlText w:val="•"/>
      <w:lvlJc w:val="left"/>
      <w:pPr>
        <w:ind w:left="1918" w:hanging="360"/>
      </w:pPr>
      <w:rPr>
        <w:rFonts w:ascii="Times New Roman" w:eastAsia="Times New Roman" w:hAnsi="Times New Roman" w:cs="Times New Roman" w:hint="default"/>
      </w:rPr>
    </w:lvl>
    <w:lvl w:ilvl="2" w:tentative="1">
      <w:start w:val="1"/>
      <w:numFmt w:val="decimal"/>
      <w:lvlText w:val="%3."/>
      <w:lvlJc w:val="left"/>
      <w:pPr>
        <w:tabs>
          <w:tab w:val="num" w:pos="2638"/>
        </w:tabs>
        <w:ind w:left="2638" w:hanging="360"/>
      </w:pPr>
    </w:lvl>
    <w:lvl w:ilvl="3" w:tentative="1">
      <w:start w:val="1"/>
      <w:numFmt w:val="decimal"/>
      <w:lvlText w:val="%4."/>
      <w:lvlJc w:val="left"/>
      <w:pPr>
        <w:tabs>
          <w:tab w:val="num" w:pos="3358"/>
        </w:tabs>
        <w:ind w:left="3358" w:hanging="360"/>
      </w:pPr>
    </w:lvl>
    <w:lvl w:ilvl="4" w:tentative="1">
      <w:start w:val="1"/>
      <w:numFmt w:val="decimal"/>
      <w:lvlText w:val="%5."/>
      <w:lvlJc w:val="left"/>
      <w:pPr>
        <w:tabs>
          <w:tab w:val="num" w:pos="4078"/>
        </w:tabs>
        <w:ind w:left="4078" w:hanging="360"/>
      </w:pPr>
    </w:lvl>
    <w:lvl w:ilvl="5" w:tentative="1">
      <w:start w:val="1"/>
      <w:numFmt w:val="decimal"/>
      <w:lvlText w:val="%6."/>
      <w:lvlJc w:val="left"/>
      <w:pPr>
        <w:tabs>
          <w:tab w:val="num" w:pos="4798"/>
        </w:tabs>
        <w:ind w:left="4798" w:hanging="360"/>
      </w:pPr>
    </w:lvl>
    <w:lvl w:ilvl="6" w:tentative="1">
      <w:start w:val="1"/>
      <w:numFmt w:val="decimal"/>
      <w:lvlText w:val="%7."/>
      <w:lvlJc w:val="left"/>
      <w:pPr>
        <w:tabs>
          <w:tab w:val="num" w:pos="5518"/>
        </w:tabs>
        <w:ind w:left="5518" w:hanging="360"/>
      </w:pPr>
    </w:lvl>
    <w:lvl w:ilvl="7" w:tentative="1">
      <w:start w:val="1"/>
      <w:numFmt w:val="decimal"/>
      <w:lvlText w:val="%8."/>
      <w:lvlJc w:val="left"/>
      <w:pPr>
        <w:tabs>
          <w:tab w:val="num" w:pos="6238"/>
        </w:tabs>
        <w:ind w:left="6238" w:hanging="360"/>
      </w:pPr>
    </w:lvl>
    <w:lvl w:ilvl="8" w:tentative="1">
      <w:start w:val="1"/>
      <w:numFmt w:val="decimal"/>
      <w:lvlText w:val="%9."/>
      <w:lvlJc w:val="left"/>
      <w:pPr>
        <w:tabs>
          <w:tab w:val="num" w:pos="6958"/>
        </w:tabs>
        <w:ind w:left="6958" w:hanging="360"/>
      </w:pPr>
    </w:lvl>
  </w:abstractNum>
  <w:abstractNum w:abstractNumId="63" w15:restartNumberingAfterBreak="0">
    <w:nsid w:val="493666F4"/>
    <w:multiLevelType w:val="hybridMultilevel"/>
    <w:tmpl w:val="54584A18"/>
    <w:lvl w:ilvl="0" w:tplc="6A7C80AC">
      <w:start w:val="2"/>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4BD8547C"/>
    <w:multiLevelType w:val="multilevel"/>
    <w:tmpl w:val="D41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8E2F12"/>
    <w:multiLevelType w:val="multilevel"/>
    <w:tmpl w:val="6A86FBDE"/>
    <w:lvl w:ilvl="0">
      <w:start w:val="1"/>
      <w:numFmt w:val="decimal"/>
      <w:lvlText w:val="%1."/>
      <w:lvlJc w:val="lef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5056274C"/>
    <w:multiLevelType w:val="multilevel"/>
    <w:tmpl w:val="9388772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51126236"/>
    <w:multiLevelType w:val="multilevel"/>
    <w:tmpl w:val="0C883542"/>
    <w:lvl w:ilvl="0">
      <w:start w:val="2"/>
      <w:numFmt w:val="bullet"/>
      <w:lvlText w:val="•"/>
      <w:lvlJc w:val="left"/>
      <w:pPr>
        <w:ind w:left="360" w:hanging="360"/>
      </w:pPr>
      <w:rPr>
        <w:rFonts w:ascii="Aptos" w:eastAsiaTheme="minorHAnsi" w:hAnsi="Aptos" w:cstheme="minorBid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53E1377D"/>
    <w:multiLevelType w:val="multilevel"/>
    <w:tmpl w:val="65806A7C"/>
    <w:lvl w:ilvl="0">
      <w:numFmt w:val="decimal"/>
      <w:lvlText w:val="%1."/>
      <w:lvlJc w:val="left"/>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7174C92"/>
    <w:multiLevelType w:val="multilevel"/>
    <w:tmpl w:val="AA32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407BE4"/>
    <w:multiLevelType w:val="hybridMultilevel"/>
    <w:tmpl w:val="DB6C6EA4"/>
    <w:lvl w:ilvl="0" w:tplc="37A4EF38">
      <w:start w:val="1"/>
      <w:numFmt w:val="decimal"/>
      <w:lvlText w:val="%1."/>
      <w:lvlJc w:val="left"/>
      <w:pPr>
        <w:ind w:left="374" w:hanging="360"/>
      </w:pPr>
      <w:rPr>
        <w:rFonts w:hint="default"/>
      </w:rPr>
    </w:lvl>
    <w:lvl w:ilvl="1" w:tplc="04160019" w:tentative="1">
      <w:start w:val="1"/>
      <w:numFmt w:val="lowerLetter"/>
      <w:lvlText w:val="%2."/>
      <w:lvlJc w:val="left"/>
      <w:pPr>
        <w:ind w:left="1094" w:hanging="360"/>
      </w:pPr>
    </w:lvl>
    <w:lvl w:ilvl="2" w:tplc="0416001B" w:tentative="1">
      <w:start w:val="1"/>
      <w:numFmt w:val="lowerRoman"/>
      <w:lvlText w:val="%3."/>
      <w:lvlJc w:val="right"/>
      <w:pPr>
        <w:ind w:left="1814" w:hanging="180"/>
      </w:pPr>
    </w:lvl>
    <w:lvl w:ilvl="3" w:tplc="0416000F" w:tentative="1">
      <w:start w:val="1"/>
      <w:numFmt w:val="decimal"/>
      <w:lvlText w:val="%4."/>
      <w:lvlJc w:val="left"/>
      <w:pPr>
        <w:ind w:left="2534" w:hanging="360"/>
      </w:pPr>
    </w:lvl>
    <w:lvl w:ilvl="4" w:tplc="04160019" w:tentative="1">
      <w:start w:val="1"/>
      <w:numFmt w:val="lowerLetter"/>
      <w:lvlText w:val="%5."/>
      <w:lvlJc w:val="left"/>
      <w:pPr>
        <w:ind w:left="3254" w:hanging="360"/>
      </w:pPr>
    </w:lvl>
    <w:lvl w:ilvl="5" w:tplc="0416001B" w:tentative="1">
      <w:start w:val="1"/>
      <w:numFmt w:val="lowerRoman"/>
      <w:lvlText w:val="%6."/>
      <w:lvlJc w:val="right"/>
      <w:pPr>
        <w:ind w:left="3974" w:hanging="180"/>
      </w:pPr>
    </w:lvl>
    <w:lvl w:ilvl="6" w:tplc="0416000F" w:tentative="1">
      <w:start w:val="1"/>
      <w:numFmt w:val="decimal"/>
      <w:lvlText w:val="%7."/>
      <w:lvlJc w:val="left"/>
      <w:pPr>
        <w:ind w:left="4694" w:hanging="360"/>
      </w:pPr>
    </w:lvl>
    <w:lvl w:ilvl="7" w:tplc="04160019" w:tentative="1">
      <w:start w:val="1"/>
      <w:numFmt w:val="lowerLetter"/>
      <w:lvlText w:val="%8."/>
      <w:lvlJc w:val="left"/>
      <w:pPr>
        <w:ind w:left="5414" w:hanging="360"/>
      </w:pPr>
    </w:lvl>
    <w:lvl w:ilvl="8" w:tplc="0416001B" w:tentative="1">
      <w:start w:val="1"/>
      <w:numFmt w:val="lowerRoman"/>
      <w:lvlText w:val="%9."/>
      <w:lvlJc w:val="right"/>
      <w:pPr>
        <w:ind w:left="6134" w:hanging="180"/>
      </w:pPr>
    </w:lvl>
  </w:abstractNum>
  <w:abstractNum w:abstractNumId="71" w15:restartNumberingAfterBreak="0">
    <w:nsid w:val="58A91C1A"/>
    <w:multiLevelType w:val="multilevel"/>
    <w:tmpl w:val="4ABC81A6"/>
    <w:lvl w:ilvl="0">
      <w:start w:val="1"/>
      <w:numFmt w:val="decimal"/>
      <w:lvlText w:val="%1."/>
      <w:lvlJc w:val="left"/>
      <w:pPr>
        <w:ind w:left="360" w:hanging="360"/>
      </w:pPr>
      <w:rPr>
        <w:rFonts w:hint="default"/>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72" w15:restartNumberingAfterBreak="0">
    <w:nsid w:val="59B651FE"/>
    <w:multiLevelType w:val="hybridMultilevel"/>
    <w:tmpl w:val="7A8E21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3" w15:restartNumberingAfterBreak="0">
    <w:nsid w:val="59D349BE"/>
    <w:multiLevelType w:val="multilevel"/>
    <w:tmpl w:val="4ABC81A6"/>
    <w:lvl w:ilvl="0">
      <w:start w:val="1"/>
      <w:numFmt w:val="decimal"/>
      <w:lvlText w:val="%1."/>
      <w:lvlJc w:val="left"/>
      <w:pPr>
        <w:ind w:left="360" w:hanging="360"/>
      </w:pPr>
      <w:rPr>
        <w:rFonts w:hint="default"/>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74" w15:restartNumberingAfterBreak="0">
    <w:nsid w:val="5A1A4DFD"/>
    <w:multiLevelType w:val="multilevel"/>
    <w:tmpl w:val="2B6C3D0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5C8B02C0"/>
    <w:multiLevelType w:val="hybridMultilevel"/>
    <w:tmpl w:val="53626A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15:restartNumberingAfterBreak="0">
    <w:nsid w:val="5E4B3081"/>
    <w:multiLevelType w:val="hybridMultilevel"/>
    <w:tmpl w:val="2916AC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5E58220F"/>
    <w:multiLevelType w:val="hybridMultilevel"/>
    <w:tmpl w:val="C48CB4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15:restartNumberingAfterBreak="0">
    <w:nsid w:val="5F464F2B"/>
    <w:multiLevelType w:val="multilevel"/>
    <w:tmpl w:val="4ABC81A6"/>
    <w:lvl w:ilvl="0">
      <w:start w:val="1"/>
      <w:numFmt w:val="decimal"/>
      <w:lvlText w:val="%1."/>
      <w:lvlJc w:val="left"/>
      <w:pPr>
        <w:ind w:left="360" w:hanging="360"/>
      </w:pPr>
      <w:rPr>
        <w:rFonts w:hint="default"/>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79"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843221"/>
    <w:multiLevelType w:val="multilevel"/>
    <w:tmpl w:val="65806A7C"/>
    <w:lvl w:ilvl="0">
      <w:numFmt w:val="decimal"/>
      <w:lvlText w:val="%1."/>
      <w:lvlJc w:val="left"/>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302F36"/>
    <w:multiLevelType w:val="multilevel"/>
    <w:tmpl w:val="4ABC81A6"/>
    <w:lvl w:ilvl="0">
      <w:start w:val="1"/>
      <w:numFmt w:val="decimal"/>
      <w:lvlText w:val="%1."/>
      <w:lvlJc w:val="left"/>
      <w:pPr>
        <w:ind w:left="360" w:hanging="360"/>
      </w:pPr>
      <w:rPr>
        <w:rFonts w:hint="default"/>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84" w15:restartNumberingAfterBreak="0">
    <w:nsid w:val="665A617F"/>
    <w:multiLevelType w:val="multilevel"/>
    <w:tmpl w:val="4ABC81A6"/>
    <w:lvl w:ilvl="0">
      <w:start w:val="1"/>
      <w:numFmt w:val="decimal"/>
      <w:lvlText w:val="%1."/>
      <w:lvlJc w:val="left"/>
      <w:pPr>
        <w:ind w:left="360" w:hanging="360"/>
      </w:pPr>
      <w:rPr>
        <w:rFonts w:hint="default"/>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85"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7" w15:restartNumberingAfterBreak="0">
    <w:nsid w:val="685E320C"/>
    <w:multiLevelType w:val="hybridMultilevel"/>
    <w:tmpl w:val="8D08E06E"/>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88"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89" w15:restartNumberingAfterBreak="0">
    <w:nsid w:val="69BC2AB4"/>
    <w:multiLevelType w:val="multilevel"/>
    <w:tmpl w:val="0B96E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A5C2359"/>
    <w:multiLevelType w:val="multilevel"/>
    <w:tmpl w:val="72F4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0037D0"/>
    <w:multiLevelType w:val="multilevel"/>
    <w:tmpl w:val="27647860"/>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6BFC7E7B"/>
    <w:multiLevelType w:val="multilevel"/>
    <w:tmpl w:val="65806A7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C7F1ECC"/>
    <w:multiLevelType w:val="multilevel"/>
    <w:tmpl w:val="72C8D724"/>
    <w:lvl w:ilvl="0">
      <w:start w:val="1"/>
      <w:numFmt w:val="bullet"/>
      <w:lvlText w:val=""/>
      <w:lvlJc w:val="left"/>
      <w:pPr>
        <w:ind w:left="1211" w:hanging="360"/>
      </w:pPr>
      <w:rPr>
        <w:rFonts w:ascii="Symbol" w:hAnsi="Symbol" w:hint="default"/>
      </w:rPr>
    </w:lvl>
    <w:lvl w:ilvl="1">
      <w:start w:val="1"/>
      <w:numFmt w:val="decimal"/>
      <w:lvlText w:val="%1.%2."/>
      <w:lvlJc w:val="left"/>
      <w:pPr>
        <w:ind w:left="1643" w:hanging="432"/>
      </w:pPr>
      <w:rPr>
        <w:rFonts w:hint="default"/>
      </w:rPr>
    </w:lvl>
    <w:lvl w:ilvl="2">
      <w:start w:val="1"/>
      <w:numFmt w:val="decimal"/>
      <w:lvlText w:val="%1.%2.%3."/>
      <w:lvlJc w:val="left"/>
      <w:pPr>
        <w:ind w:left="2075" w:hanging="504"/>
      </w:pPr>
    </w:lvl>
    <w:lvl w:ilvl="3">
      <w:start w:val="1"/>
      <w:numFmt w:val="bullet"/>
      <w:lvlText w:val=""/>
      <w:lvlJc w:val="left"/>
      <w:pPr>
        <w:ind w:left="2291" w:hanging="360"/>
      </w:pPr>
      <w:rPr>
        <w:rFonts w:ascii="Symbol" w:hAnsi="Symbol" w:hint="default"/>
      </w:rPr>
    </w:lvl>
    <w:lvl w:ilvl="4">
      <w:start w:val="1"/>
      <w:numFmt w:val="decimal"/>
      <w:lvlText w:val="%1.%2.%3.%4.%5."/>
      <w:lvlJc w:val="left"/>
      <w:pPr>
        <w:ind w:left="3083" w:hanging="792"/>
      </w:pPr>
    </w:lvl>
    <w:lvl w:ilvl="5">
      <w:start w:val="1"/>
      <w:numFmt w:val="decimal"/>
      <w:lvlText w:val="%1.%2.%3.%4.%5.%6."/>
      <w:lvlJc w:val="left"/>
      <w:pPr>
        <w:ind w:left="3587" w:hanging="936"/>
      </w:pPr>
    </w:lvl>
    <w:lvl w:ilvl="6">
      <w:start w:val="1"/>
      <w:numFmt w:val="decimal"/>
      <w:lvlText w:val="%1.%2.%3.%4.%5.%6.%7."/>
      <w:lvlJc w:val="left"/>
      <w:pPr>
        <w:ind w:left="4091" w:hanging="1080"/>
      </w:pPr>
    </w:lvl>
    <w:lvl w:ilvl="7">
      <w:start w:val="1"/>
      <w:numFmt w:val="decimal"/>
      <w:lvlText w:val="%1.%2.%3.%4.%5.%6.%7.%8."/>
      <w:lvlJc w:val="left"/>
      <w:pPr>
        <w:ind w:left="4595" w:hanging="1224"/>
      </w:pPr>
    </w:lvl>
    <w:lvl w:ilvl="8">
      <w:start w:val="1"/>
      <w:numFmt w:val="decimal"/>
      <w:lvlText w:val="%1.%2.%3.%4.%5.%6.%7.%8.%9."/>
      <w:lvlJc w:val="left"/>
      <w:pPr>
        <w:ind w:left="5171" w:hanging="1440"/>
      </w:pPr>
    </w:lvl>
  </w:abstractNum>
  <w:abstractNum w:abstractNumId="94"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3F2015"/>
    <w:multiLevelType w:val="multilevel"/>
    <w:tmpl w:val="0F7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97"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8" w15:restartNumberingAfterBreak="0">
    <w:nsid w:val="747D3D84"/>
    <w:multiLevelType w:val="hybridMultilevel"/>
    <w:tmpl w:val="3B76AA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9" w15:restartNumberingAfterBreak="0">
    <w:nsid w:val="755339C2"/>
    <w:multiLevelType w:val="hybridMultilevel"/>
    <w:tmpl w:val="0A12B13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0" w15:restartNumberingAfterBreak="0">
    <w:nsid w:val="760E5282"/>
    <w:multiLevelType w:val="multilevel"/>
    <w:tmpl w:val="FAF2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C417FC"/>
    <w:multiLevelType w:val="multilevel"/>
    <w:tmpl w:val="8EB2D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82134D"/>
    <w:multiLevelType w:val="multilevel"/>
    <w:tmpl w:val="50F65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837D9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78B21BEC"/>
    <w:multiLevelType w:val="multilevel"/>
    <w:tmpl w:val="A510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B765A9"/>
    <w:multiLevelType w:val="multilevel"/>
    <w:tmpl w:val="91F25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10625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7BE859CB"/>
    <w:multiLevelType w:val="multilevel"/>
    <w:tmpl w:val="2584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5A56BE"/>
    <w:multiLevelType w:val="hybridMultilevel"/>
    <w:tmpl w:val="EE74608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0" w15:restartNumberingAfterBreak="0">
    <w:nsid w:val="7D156261"/>
    <w:multiLevelType w:val="multilevel"/>
    <w:tmpl w:val="72C8D724"/>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lvl>
    <w:lvl w:ilvl="3">
      <w:start w:val="1"/>
      <w:numFmt w:val="bullet"/>
      <w:lvlText w:val=""/>
      <w:lvlJc w:val="left"/>
      <w:pPr>
        <w:ind w:left="2160" w:hanging="360"/>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11" w15:restartNumberingAfterBreak="0">
    <w:nsid w:val="7D753B06"/>
    <w:multiLevelType w:val="hybridMultilevel"/>
    <w:tmpl w:val="DBC80CF2"/>
    <w:lvl w:ilvl="0" w:tplc="6A7C80AC">
      <w:start w:val="2"/>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2"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25900266">
    <w:abstractNumId w:val="52"/>
  </w:num>
  <w:num w:numId="2" w16cid:durableId="1024549631">
    <w:abstractNumId w:val="9"/>
  </w:num>
  <w:num w:numId="3" w16cid:durableId="1040013010">
    <w:abstractNumId w:val="17"/>
  </w:num>
  <w:num w:numId="4" w16cid:durableId="1896815207">
    <w:abstractNumId w:val="24"/>
  </w:num>
  <w:num w:numId="5" w16cid:durableId="923688189">
    <w:abstractNumId w:val="60"/>
  </w:num>
  <w:num w:numId="6" w16cid:durableId="634019662">
    <w:abstractNumId w:val="30"/>
  </w:num>
  <w:num w:numId="7" w16cid:durableId="300043169">
    <w:abstractNumId w:val="57"/>
  </w:num>
  <w:num w:numId="8" w16cid:durableId="648025347">
    <w:abstractNumId w:val="76"/>
  </w:num>
  <w:num w:numId="9" w16cid:durableId="1080952309">
    <w:abstractNumId w:val="109"/>
  </w:num>
  <w:num w:numId="10" w16cid:durableId="533005841">
    <w:abstractNumId w:val="98"/>
  </w:num>
  <w:num w:numId="11" w16cid:durableId="1445226975">
    <w:abstractNumId w:val="99"/>
  </w:num>
  <w:num w:numId="12" w16cid:durableId="390690350">
    <w:abstractNumId w:val="25"/>
  </w:num>
  <w:num w:numId="13" w16cid:durableId="643042185">
    <w:abstractNumId w:val="51"/>
  </w:num>
  <w:num w:numId="14" w16cid:durableId="833758364">
    <w:abstractNumId w:val="56"/>
  </w:num>
  <w:num w:numId="15" w16cid:durableId="1394349929">
    <w:abstractNumId w:val="86"/>
  </w:num>
  <w:num w:numId="16" w16cid:durableId="1634556131">
    <w:abstractNumId w:val="31"/>
  </w:num>
  <w:num w:numId="17" w16cid:durableId="1370449470">
    <w:abstractNumId w:val="19"/>
  </w:num>
  <w:num w:numId="18" w16cid:durableId="150953227">
    <w:abstractNumId w:val="77"/>
  </w:num>
  <w:num w:numId="19" w16cid:durableId="880941258">
    <w:abstractNumId w:val="7"/>
  </w:num>
  <w:num w:numId="20" w16cid:durableId="1568220780">
    <w:abstractNumId w:val="11"/>
  </w:num>
  <w:num w:numId="21" w16cid:durableId="472601724">
    <w:abstractNumId w:val="72"/>
  </w:num>
  <w:num w:numId="22" w16cid:durableId="998925994">
    <w:abstractNumId w:val="75"/>
  </w:num>
  <w:num w:numId="23" w16cid:durableId="1680767602">
    <w:abstractNumId w:val="111"/>
  </w:num>
  <w:num w:numId="24" w16cid:durableId="489828228">
    <w:abstractNumId w:val="63"/>
  </w:num>
  <w:num w:numId="25" w16cid:durableId="899176409">
    <w:abstractNumId w:val="103"/>
  </w:num>
  <w:num w:numId="26" w16cid:durableId="1440686422">
    <w:abstractNumId w:val="16"/>
  </w:num>
  <w:num w:numId="27" w16cid:durableId="945699663">
    <w:abstractNumId w:val="43"/>
  </w:num>
  <w:num w:numId="28" w16cid:durableId="598565155">
    <w:abstractNumId w:val="46"/>
  </w:num>
  <w:num w:numId="29" w16cid:durableId="1300261973">
    <w:abstractNumId w:val="47"/>
  </w:num>
  <w:num w:numId="30" w16cid:durableId="1429933371">
    <w:abstractNumId w:val="67"/>
  </w:num>
  <w:num w:numId="31" w16cid:durableId="238029011">
    <w:abstractNumId w:val="36"/>
  </w:num>
  <w:num w:numId="32" w16cid:durableId="615525463">
    <w:abstractNumId w:val="112"/>
  </w:num>
  <w:num w:numId="33" w16cid:durableId="942767345">
    <w:abstractNumId w:val="8"/>
  </w:num>
  <w:num w:numId="34" w16cid:durableId="331378443">
    <w:abstractNumId w:val="13"/>
  </w:num>
  <w:num w:numId="35" w16cid:durableId="1875576863">
    <w:abstractNumId w:val="3"/>
  </w:num>
  <w:num w:numId="36" w16cid:durableId="433402042">
    <w:abstractNumId w:val="39"/>
  </w:num>
  <w:num w:numId="37" w16cid:durableId="1164205659">
    <w:abstractNumId w:val="74"/>
  </w:num>
  <w:num w:numId="38" w16cid:durableId="244612338">
    <w:abstractNumId w:val="26"/>
  </w:num>
  <w:num w:numId="39" w16cid:durableId="1345547949">
    <w:abstractNumId w:val="66"/>
  </w:num>
  <w:num w:numId="40" w16cid:durableId="1254438812">
    <w:abstractNumId w:val="34"/>
  </w:num>
  <w:num w:numId="41" w16cid:durableId="363749040">
    <w:abstractNumId w:val="97"/>
  </w:num>
  <w:num w:numId="42" w16cid:durableId="1841768540">
    <w:abstractNumId w:val="21"/>
  </w:num>
  <w:num w:numId="43" w16cid:durableId="1787504642">
    <w:abstractNumId w:val="70"/>
  </w:num>
  <w:num w:numId="44" w16cid:durableId="223881200">
    <w:abstractNumId w:val="23"/>
  </w:num>
  <w:num w:numId="45" w16cid:durableId="1975330097">
    <w:abstractNumId w:val="65"/>
  </w:num>
  <w:num w:numId="46" w16cid:durableId="343559597">
    <w:abstractNumId w:val="27"/>
  </w:num>
  <w:num w:numId="47" w16cid:durableId="2107193255">
    <w:abstractNumId w:val="48"/>
  </w:num>
  <w:num w:numId="48" w16cid:durableId="337659287">
    <w:abstractNumId w:val="84"/>
  </w:num>
  <w:num w:numId="49" w16cid:durableId="852257487">
    <w:abstractNumId w:val="73"/>
  </w:num>
  <w:num w:numId="50" w16cid:durableId="1362899821">
    <w:abstractNumId w:val="71"/>
  </w:num>
  <w:num w:numId="51" w16cid:durableId="1218931294">
    <w:abstractNumId w:val="96"/>
  </w:num>
  <w:num w:numId="52" w16cid:durableId="1744446801">
    <w:abstractNumId w:val="78"/>
  </w:num>
  <w:num w:numId="53" w16cid:durableId="2099936272">
    <w:abstractNumId w:val="54"/>
  </w:num>
  <w:num w:numId="54" w16cid:durableId="1737437964">
    <w:abstractNumId w:val="83"/>
  </w:num>
  <w:num w:numId="55" w16cid:durableId="1448543307">
    <w:abstractNumId w:val="45"/>
  </w:num>
  <w:num w:numId="56" w16cid:durableId="876501505">
    <w:abstractNumId w:val="94"/>
  </w:num>
  <w:num w:numId="57" w16cid:durableId="62531961">
    <w:abstractNumId w:val="32"/>
  </w:num>
  <w:num w:numId="58" w16cid:durableId="1705909487">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221283439">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235169131">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471439387">
    <w:abstractNumId w:val="85"/>
    <w:lvlOverride w:ilvl="0">
      <w:lvl w:ilvl="0">
        <w:numFmt w:val="decimal"/>
        <w:lvlText w:val="%1."/>
        <w:lvlJc w:val="left"/>
      </w:lvl>
    </w:lvlOverride>
  </w:num>
  <w:num w:numId="62" w16cid:durableId="2040398650">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1768384228">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837576768">
    <w:abstractNumId w:val="35"/>
    <w:lvlOverride w:ilvl="0">
      <w:lvl w:ilvl="0">
        <w:numFmt w:val="decimal"/>
        <w:lvlText w:val="%1."/>
        <w:lvlJc w:val="left"/>
      </w:lvl>
    </w:lvlOverride>
  </w:num>
  <w:num w:numId="65" w16cid:durableId="1510363517">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555039352">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1487936541">
    <w:abstractNumId w:val="92"/>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68" w16cid:durableId="1235511223">
    <w:abstractNumId w:val="82"/>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682466204">
    <w:abstractNumId w:val="105"/>
  </w:num>
  <w:num w:numId="70" w16cid:durableId="1849908076">
    <w:abstractNumId w:val="69"/>
  </w:num>
  <w:num w:numId="71" w16cid:durableId="1428770203">
    <w:abstractNumId w:val="100"/>
  </w:num>
  <w:num w:numId="72" w16cid:durableId="1448352264">
    <w:abstractNumId w:val="2"/>
  </w:num>
  <w:num w:numId="73" w16cid:durableId="484050106">
    <w:abstractNumId w:val="79"/>
  </w:num>
  <w:num w:numId="74" w16cid:durableId="1886523991">
    <w:abstractNumId w:val="90"/>
  </w:num>
  <w:num w:numId="75" w16cid:durableId="1874493174">
    <w:abstractNumId w:val="55"/>
  </w:num>
  <w:num w:numId="76" w16cid:durableId="251740469">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1337533071">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893227622">
    <w:abstractNumId w:val="101"/>
    <w:lvlOverride w:ilvl="0">
      <w:lvl w:ilvl="0">
        <w:numFmt w:val="decimal"/>
        <w:lvlText w:val="%1."/>
        <w:lvlJc w:val="left"/>
      </w:lvl>
    </w:lvlOverride>
  </w:num>
  <w:num w:numId="79" w16cid:durableId="980580712">
    <w:abstractNumId w:val="101"/>
    <w:lvlOverride w:ilvl="0">
      <w:lvl w:ilvl="0">
        <w:numFmt w:val="decimal"/>
        <w:lvlText w:val="%1."/>
        <w:lvlJc w:val="left"/>
      </w:lvl>
    </w:lvlOverride>
  </w:num>
  <w:num w:numId="80" w16cid:durableId="1313481162">
    <w:abstractNumId w:val="14"/>
  </w:num>
  <w:num w:numId="81" w16cid:durableId="798302664">
    <w:abstractNumId w:val="95"/>
  </w:num>
  <w:num w:numId="82" w16cid:durableId="441220244">
    <w:abstractNumId w:val="29"/>
  </w:num>
  <w:num w:numId="83" w16cid:durableId="2050954995">
    <w:abstractNumId w:val="108"/>
  </w:num>
  <w:num w:numId="84" w16cid:durableId="1589119884">
    <w:abstractNumId w:val="37"/>
  </w:num>
  <w:num w:numId="85" w16cid:durableId="1814131110">
    <w:abstractNumId w:val="102"/>
  </w:num>
  <w:num w:numId="86" w16cid:durableId="1590194919">
    <w:abstractNumId w:val="33"/>
  </w:num>
  <w:num w:numId="87" w16cid:durableId="1191146196">
    <w:abstractNumId w:val="20"/>
  </w:num>
  <w:num w:numId="88" w16cid:durableId="1504007785">
    <w:abstractNumId w:val="22"/>
  </w:num>
  <w:num w:numId="89" w16cid:durableId="640888442">
    <w:abstractNumId w:val="64"/>
  </w:num>
  <w:num w:numId="90" w16cid:durableId="1585413731">
    <w:abstractNumId w:val="61"/>
  </w:num>
  <w:num w:numId="91" w16cid:durableId="480657838">
    <w:abstractNumId w:val="89"/>
  </w:num>
  <w:num w:numId="92" w16cid:durableId="302780135">
    <w:abstractNumId w:val="5"/>
  </w:num>
  <w:num w:numId="93" w16cid:durableId="121503838">
    <w:abstractNumId w:val="44"/>
  </w:num>
  <w:num w:numId="94" w16cid:durableId="627901644">
    <w:abstractNumId w:val="28"/>
  </w:num>
  <w:num w:numId="95" w16cid:durableId="201555962">
    <w:abstractNumId w:val="87"/>
  </w:num>
  <w:num w:numId="96" w16cid:durableId="1056974625">
    <w:abstractNumId w:val="80"/>
  </w:num>
  <w:num w:numId="97" w16cid:durableId="1527209212">
    <w:abstractNumId w:val="62"/>
  </w:num>
  <w:num w:numId="98" w16cid:durableId="1362316026">
    <w:abstractNumId w:val="12"/>
  </w:num>
  <w:num w:numId="99" w16cid:durableId="1759012835">
    <w:abstractNumId w:val="59"/>
  </w:num>
  <w:num w:numId="100" w16cid:durableId="2117820687">
    <w:abstractNumId w:val="68"/>
  </w:num>
  <w:num w:numId="101" w16cid:durableId="116678773">
    <w:abstractNumId w:val="49"/>
  </w:num>
  <w:num w:numId="102" w16cid:durableId="1012613211">
    <w:abstractNumId w:val="42"/>
  </w:num>
  <w:num w:numId="103" w16cid:durableId="93330695">
    <w:abstractNumId w:val="53"/>
  </w:num>
  <w:num w:numId="104" w16cid:durableId="1920866749">
    <w:abstractNumId w:val="91"/>
  </w:num>
  <w:num w:numId="105" w16cid:durableId="1433017196">
    <w:abstractNumId w:val="40"/>
  </w:num>
  <w:num w:numId="106" w16cid:durableId="1187250974">
    <w:abstractNumId w:val="1"/>
  </w:num>
  <w:num w:numId="107" w16cid:durableId="1652129086">
    <w:abstractNumId w:val="110"/>
  </w:num>
  <w:num w:numId="108" w16cid:durableId="1927886403">
    <w:abstractNumId w:val="93"/>
  </w:num>
  <w:num w:numId="109" w16cid:durableId="1820877868">
    <w:abstractNumId w:val="38"/>
  </w:num>
  <w:num w:numId="110" w16cid:durableId="2079395303">
    <w:abstractNumId w:val="0"/>
  </w:num>
  <w:num w:numId="111" w16cid:durableId="956984520">
    <w:abstractNumId w:val="4"/>
  </w:num>
  <w:num w:numId="112" w16cid:durableId="1949267923">
    <w:abstractNumId w:val="50"/>
  </w:num>
  <w:num w:numId="113" w16cid:durableId="245382157">
    <w:abstractNumId w:val="107"/>
  </w:num>
  <w:num w:numId="114" w16cid:durableId="902956724">
    <w:abstractNumId w:val="88"/>
  </w:num>
  <w:num w:numId="115" w16cid:durableId="365835494">
    <w:abstractNumId w:val="15"/>
  </w:num>
  <w:num w:numId="116" w16cid:durableId="801923578">
    <w:abstractNumId w:val="10"/>
  </w:num>
  <w:num w:numId="117" w16cid:durableId="900557733">
    <w:abstractNumId w:val="18"/>
  </w:num>
  <w:num w:numId="118" w16cid:durableId="1978028905">
    <w:abstractNumId w:val="6"/>
  </w:num>
  <w:num w:numId="119" w16cid:durableId="1345400378">
    <w:abstractNumId w:val="8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63A1"/>
    <w:rsid w:val="00011600"/>
    <w:rsid w:val="00013722"/>
    <w:rsid w:val="00014BB9"/>
    <w:rsid w:val="00022252"/>
    <w:rsid w:val="000228B8"/>
    <w:rsid w:val="00024FC4"/>
    <w:rsid w:val="00031F57"/>
    <w:rsid w:val="000412A1"/>
    <w:rsid w:val="00044FD7"/>
    <w:rsid w:val="00046CDD"/>
    <w:rsid w:val="00056BF3"/>
    <w:rsid w:val="000638D0"/>
    <w:rsid w:val="000733FC"/>
    <w:rsid w:val="00076DF9"/>
    <w:rsid w:val="00093599"/>
    <w:rsid w:val="00095192"/>
    <w:rsid w:val="000955F9"/>
    <w:rsid w:val="00097219"/>
    <w:rsid w:val="000A1B5E"/>
    <w:rsid w:val="000A7416"/>
    <w:rsid w:val="000A76D7"/>
    <w:rsid w:val="000B2A87"/>
    <w:rsid w:val="000B3284"/>
    <w:rsid w:val="000B36EB"/>
    <w:rsid w:val="000B39F0"/>
    <w:rsid w:val="000B51FB"/>
    <w:rsid w:val="000C0191"/>
    <w:rsid w:val="000C4579"/>
    <w:rsid w:val="000C53DD"/>
    <w:rsid w:val="000C5A3B"/>
    <w:rsid w:val="000C6D57"/>
    <w:rsid w:val="000C6E6D"/>
    <w:rsid w:val="000D1E04"/>
    <w:rsid w:val="000E104C"/>
    <w:rsid w:val="000E6954"/>
    <w:rsid w:val="000F0737"/>
    <w:rsid w:val="001019C4"/>
    <w:rsid w:val="00104916"/>
    <w:rsid w:val="00106BA2"/>
    <w:rsid w:val="00116011"/>
    <w:rsid w:val="00121641"/>
    <w:rsid w:val="001241DB"/>
    <w:rsid w:val="00132D93"/>
    <w:rsid w:val="00136FC9"/>
    <w:rsid w:val="00142CC8"/>
    <w:rsid w:val="00150899"/>
    <w:rsid w:val="001536CD"/>
    <w:rsid w:val="00157220"/>
    <w:rsid w:val="00162692"/>
    <w:rsid w:val="00164893"/>
    <w:rsid w:val="00164D48"/>
    <w:rsid w:val="00176598"/>
    <w:rsid w:val="00184452"/>
    <w:rsid w:val="001850E2"/>
    <w:rsid w:val="0019550A"/>
    <w:rsid w:val="00197E79"/>
    <w:rsid w:val="001A07E5"/>
    <w:rsid w:val="001A2771"/>
    <w:rsid w:val="001A65DE"/>
    <w:rsid w:val="001B194E"/>
    <w:rsid w:val="001B33CB"/>
    <w:rsid w:val="001B4AFB"/>
    <w:rsid w:val="001C0A56"/>
    <w:rsid w:val="001C3785"/>
    <w:rsid w:val="001C5DAA"/>
    <w:rsid w:val="001C6289"/>
    <w:rsid w:val="001C6D07"/>
    <w:rsid w:val="001C750C"/>
    <w:rsid w:val="001E4560"/>
    <w:rsid w:val="001F733C"/>
    <w:rsid w:val="001F75A9"/>
    <w:rsid w:val="001F7DF4"/>
    <w:rsid w:val="00201A99"/>
    <w:rsid w:val="00222722"/>
    <w:rsid w:val="00222799"/>
    <w:rsid w:val="00223CE0"/>
    <w:rsid w:val="00230A85"/>
    <w:rsid w:val="002330D9"/>
    <w:rsid w:val="00241298"/>
    <w:rsid w:val="002414FC"/>
    <w:rsid w:val="002447E8"/>
    <w:rsid w:val="002457B1"/>
    <w:rsid w:val="00251F25"/>
    <w:rsid w:val="00256949"/>
    <w:rsid w:val="00256CFE"/>
    <w:rsid w:val="0026430B"/>
    <w:rsid w:val="0028243A"/>
    <w:rsid w:val="002858A6"/>
    <w:rsid w:val="00292896"/>
    <w:rsid w:val="00294789"/>
    <w:rsid w:val="00294792"/>
    <w:rsid w:val="002A1175"/>
    <w:rsid w:val="002A7329"/>
    <w:rsid w:val="002B01FB"/>
    <w:rsid w:val="002B0981"/>
    <w:rsid w:val="002B1D20"/>
    <w:rsid w:val="002B47EC"/>
    <w:rsid w:val="002B68B0"/>
    <w:rsid w:val="002C217E"/>
    <w:rsid w:val="002C340D"/>
    <w:rsid w:val="002C368D"/>
    <w:rsid w:val="002C46CC"/>
    <w:rsid w:val="002C632F"/>
    <w:rsid w:val="002D389F"/>
    <w:rsid w:val="002D3C28"/>
    <w:rsid w:val="002E228E"/>
    <w:rsid w:val="002E4C1D"/>
    <w:rsid w:val="00302771"/>
    <w:rsid w:val="003027A2"/>
    <w:rsid w:val="00303F46"/>
    <w:rsid w:val="003126B9"/>
    <w:rsid w:val="003173E0"/>
    <w:rsid w:val="00320814"/>
    <w:rsid w:val="0032571A"/>
    <w:rsid w:val="0032650F"/>
    <w:rsid w:val="003317CA"/>
    <w:rsid w:val="00335078"/>
    <w:rsid w:val="00336E05"/>
    <w:rsid w:val="00342B5C"/>
    <w:rsid w:val="003460B2"/>
    <w:rsid w:val="00347DDA"/>
    <w:rsid w:val="0035479F"/>
    <w:rsid w:val="0035701C"/>
    <w:rsid w:val="00361D4C"/>
    <w:rsid w:val="00363CFB"/>
    <w:rsid w:val="00364128"/>
    <w:rsid w:val="00370FFA"/>
    <w:rsid w:val="00371256"/>
    <w:rsid w:val="0037521F"/>
    <w:rsid w:val="00377F43"/>
    <w:rsid w:val="00381E53"/>
    <w:rsid w:val="00386134"/>
    <w:rsid w:val="003A0DE6"/>
    <w:rsid w:val="003A1F6E"/>
    <w:rsid w:val="003A6DCC"/>
    <w:rsid w:val="003B40F3"/>
    <w:rsid w:val="003B453E"/>
    <w:rsid w:val="003B6464"/>
    <w:rsid w:val="003C0900"/>
    <w:rsid w:val="003C237A"/>
    <w:rsid w:val="003C3390"/>
    <w:rsid w:val="003C4BBA"/>
    <w:rsid w:val="003C6F38"/>
    <w:rsid w:val="003E026A"/>
    <w:rsid w:val="003E3336"/>
    <w:rsid w:val="003E35D3"/>
    <w:rsid w:val="003F753F"/>
    <w:rsid w:val="00405E05"/>
    <w:rsid w:val="00405E3C"/>
    <w:rsid w:val="0040610D"/>
    <w:rsid w:val="004110F9"/>
    <w:rsid w:val="00413156"/>
    <w:rsid w:val="00417321"/>
    <w:rsid w:val="00417587"/>
    <w:rsid w:val="004212A6"/>
    <w:rsid w:val="0042187C"/>
    <w:rsid w:val="00433176"/>
    <w:rsid w:val="00441882"/>
    <w:rsid w:val="00443833"/>
    <w:rsid w:val="00447D6C"/>
    <w:rsid w:val="00450EEA"/>
    <w:rsid w:val="004541A2"/>
    <w:rsid w:val="00454380"/>
    <w:rsid w:val="00467EB9"/>
    <w:rsid w:val="00473F8F"/>
    <w:rsid w:val="0048305D"/>
    <w:rsid w:val="0048545D"/>
    <w:rsid w:val="00492E8F"/>
    <w:rsid w:val="004941E5"/>
    <w:rsid w:val="004947D1"/>
    <w:rsid w:val="004A0E12"/>
    <w:rsid w:val="004A11E7"/>
    <w:rsid w:val="004A44FA"/>
    <w:rsid w:val="004A792E"/>
    <w:rsid w:val="004B129A"/>
    <w:rsid w:val="004B4B7C"/>
    <w:rsid w:val="004B7878"/>
    <w:rsid w:val="004C293F"/>
    <w:rsid w:val="004C5891"/>
    <w:rsid w:val="004C58DE"/>
    <w:rsid w:val="004C5A90"/>
    <w:rsid w:val="004C6175"/>
    <w:rsid w:val="004D13FA"/>
    <w:rsid w:val="004E301B"/>
    <w:rsid w:val="004F517F"/>
    <w:rsid w:val="004F5BED"/>
    <w:rsid w:val="00502E83"/>
    <w:rsid w:val="005057AA"/>
    <w:rsid w:val="00505D16"/>
    <w:rsid w:val="00506E12"/>
    <w:rsid w:val="00513D83"/>
    <w:rsid w:val="00513DE3"/>
    <w:rsid w:val="00517304"/>
    <w:rsid w:val="00522944"/>
    <w:rsid w:val="00526869"/>
    <w:rsid w:val="005360B6"/>
    <w:rsid w:val="005364BA"/>
    <w:rsid w:val="00541D5D"/>
    <w:rsid w:val="005463E0"/>
    <w:rsid w:val="00552393"/>
    <w:rsid w:val="00555DDF"/>
    <w:rsid w:val="00555FF4"/>
    <w:rsid w:val="0057020F"/>
    <w:rsid w:val="005719CC"/>
    <w:rsid w:val="00575D01"/>
    <w:rsid w:val="00577B88"/>
    <w:rsid w:val="00591112"/>
    <w:rsid w:val="005A11B8"/>
    <w:rsid w:val="005A33FE"/>
    <w:rsid w:val="005A5329"/>
    <w:rsid w:val="005C5477"/>
    <w:rsid w:val="005C71C2"/>
    <w:rsid w:val="005D1416"/>
    <w:rsid w:val="005D311B"/>
    <w:rsid w:val="005D7EDB"/>
    <w:rsid w:val="005F58B6"/>
    <w:rsid w:val="0061477B"/>
    <w:rsid w:val="00614D8B"/>
    <w:rsid w:val="00616264"/>
    <w:rsid w:val="0062256F"/>
    <w:rsid w:val="00623692"/>
    <w:rsid w:val="00631308"/>
    <w:rsid w:val="00636B3A"/>
    <w:rsid w:val="0065150E"/>
    <w:rsid w:val="00654902"/>
    <w:rsid w:val="006575FC"/>
    <w:rsid w:val="00657C8B"/>
    <w:rsid w:val="00660737"/>
    <w:rsid w:val="00671630"/>
    <w:rsid w:val="0067305C"/>
    <w:rsid w:val="00673279"/>
    <w:rsid w:val="00677270"/>
    <w:rsid w:val="0068083F"/>
    <w:rsid w:val="00684B6C"/>
    <w:rsid w:val="00691176"/>
    <w:rsid w:val="0069289E"/>
    <w:rsid w:val="006929CB"/>
    <w:rsid w:val="00693351"/>
    <w:rsid w:val="006941C3"/>
    <w:rsid w:val="006A4FBC"/>
    <w:rsid w:val="006B2F5C"/>
    <w:rsid w:val="006B52D7"/>
    <w:rsid w:val="006B60DA"/>
    <w:rsid w:val="006C0EE2"/>
    <w:rsid w:val="006C2DF8"/>
    <w:rsid w:val="006C2FB2"/>
    <w:rsid w:val="006C34D7"/>
    <w:rsid w:val="006C5854"/>
    <w:rsid w:val="006C5AB7"/>
    <w:rsid w:val="006C6A33"/>
    <w:rsid w:val="006D4756"/>
    <w:rsid w:val="006D7870"/>
    <w:rsid w:val="006E0D05"/>
    <w:rsid w:val="006E5684"/>
    <w:rsid w:val="006F5444"/>
    <w:rsid w:val="00703278"/>
    <w:rsid w:val="00713A7F"/>
    <w:rsid w:val="00714DA2"/>
    <w:rsid w:val="0071676E"/>
    <w:rsid w:val="0072043B"/>
    <w:rsid w:val="00721F72"/>
    <w:rsid w:val="00733BB3"/>
    <w:rsid w:val="00735490"/>
    <w:rsid w:val="00755C97"/>
    <w:rsid w:val="007642FC"/>
    <w:rsid w:val="00766646"/>
    <w:rsid w:val="00771C38"/>
    <w:rsid w:val="00787E8E"/>
    <w:rsid w:val="00790CD2"/>
    <w:rsid w:val="00794DF0"/>
    <w:rsid w:val="007A5264"/>
    <w:rsid w:val="007A69FC"/>
    <w:rsid w:val="007B386D"/>
    <w:rsid w:val="007C71D7"/>
    <w:rsid w:val="007C74B8"/>
    <w:rsid w:val="007E00C4"/>
    <w:rsid w:val="007F27F6"/>
    <w:rsid w:val="008039C3"/>
    <w:rsid w:val="008239F2"/>
    <w:rsid w:val="0082756A"/>
    <w:rsid w:val="00831C2A"/>
    <w:rsid w:val="00836674"/>
    <w:rsid w:val="00840BAE"/>
    <w:rsid w:val="00846B0A"/>
    <w:rsid w:val="00847B6E"/>
    <w:rsid w:val="008567FD"/>
    <w:rsid w:val="008574DF"/>
    <w:rsid w:val="0086671B"/>
    <w:rsid w:val="008717AF"/>
    <w:rsid w:val="0087553C"/>
    <w:rsid w:val="00882CC6"/>
    <w:rsid w:val="00882CE5"/>
    <w:rsid w:val="0088533E"/>
    <w:rsid w:val="00891A56"/>
    <w:rsid w:val="00893755"/>
    <w:rsid w:val="008A07EB"/>
    <w:rsid w:val="008A2B9C"/>
    <w:rsid w:val="008A4EDD"/>
    <w:rsid w:val="008A6FEF"/>
    <w:rsid w:val="008A751E"/>
    <w:rsid w:val="008B003C"/>
    <w:rsid w:val="008B1DAB"/>
    <w:rsid w:val="008B6A11"/>
    <w:rsid w:val="008C0542"/>
    <w:rsid w:val="008C1492"/>
    <w:rsid w:val="008D02BF"/>
    <w:rsid w:val="008D0640"/>
    <w:rsid w:val="008D0D04"/>
    <w:rsid w:val="008D141E"/>
    <w:rsid w:val="008D6AFE"/>
    <w:rsid w:val="008E2F19"/>
    <w:rsid w:val="008E43CA"/>
    <w:rsid w:val="008E509D"/>
    <w:rsid w:val="008E66AE"/>
    <w:rsid w:val="008E6760"/>
    <w:rsid w:val="008E7FA8"/>
    <w:rsid w:val="008F2220"/>
    <w:rsid w:val="00900952"/>
    <w:rsid w:val="009022BB"/>
    <w:rsid w:val="00902470"/>
    <w:rsid w:val="00903159"/>
    <w:rsid w:val="00904E69"/>
    <w:rsid w:val="00906498"/>
    <w:rsid w:val="00906ACA"/>
    <w:rsid w:val="009074D7"/>
    <w:rsid w:val="009135DF"/>
    <w:rsid w:val="00920CA2"/>
    <w:rsid w:val="00930354"/>
    <w:rsid w:val="009327CD"/>
    <w:rsid w:val="00936F6D"/>
    <w:rsid w:val="00940211"/>
    <w:rsid w:val="009436C9"/>
    <w:rsid w:val="00947E27"/>
    <w:rsid w:val="00950529"/>
    <w:rsid w:val="009578C9"/>
    <w:rsid w:val="00957B7A"/>
    <w:rsid w:val="00964279"/>
    <w:rsid w:val="00966DAD"/>
    <w:rsid w:val="00967D1A"/>
    <w:rsid w:val="00967E6E"/>
    <w:rsid w:val="00975AE6"/>
    <w:rsid w:val="0097749F"/>
    <w:rsid w:val="00977B2F"/>
    <w:rsid w:val="00977CC6"/>
    <w:rsid w:val="00977D32"/>
    <w:rsid w:val="00983F6A"/>
    <w:rsid w:val="00986259"/>
    <w:rsid w:val="00990613"/>
    <w:rsid w:val="0099150C"/>
    <w:rsid w:val="0099238D"/>
    <w:rsid w:val="00995B29"/>
    <w:rsid w:val="009A4592"/>
    <w:rsid w:val="009B01B7"/>
    <w:rsid w:val="009B2213"/>
    <w:rsid w:val="009B336F"/>
    <w:rsid w:val="009B452F"/>
    <w:rsid w:val="009B72AF"/>
    <w:rsid w:val="009C0418"/>
    <w:rsid w:val="009C094C"/>
    <w:rsid w:val="009C351D"/>
    <w:rsid w:val="009C36A4"/>
    <w:rsid w:val="009E00E7"/>
    <w:rsid w:val="009E1AAD"/>
    <w:rsid w:val="009E4513"/>
    <w:rsid w:val="009E4C5A"/>
    <w:rsid w:val="009E531D"/>
    <w:rsid w:val="009F6F99"/>
    <w:rsid w:val="00A052D3"/>
    <w:rsid w:val="00A0683D"/>
    <w:rsid w:val="00A069C9"/>
    <w:rsid w:val="00A0725A"/>
    <w:rsid w:val="00A12B5A"/>
    <w:rsid w:val="00A14754"/>
    <w:rsid w:val="00A1586F"/>
    <w:rsid w:val="00A23477"/>
    <w:rsid w:val="00A23C9B"/>
    <w:rsid w:val="00A31F73"/>
    <w:rsid w:val="00A346B5"/>
    <w:rsid w:val="00A41810"/>
    <w:rsid w:val="00A43B5C"/>
    <w:rsid w:val="00A50CCE"/>
    <w:rsid w:val="00A50E58"/>
    <w:rsid w:val="00A546A0"/>
    <w:rsid w:val="00A60F50"/>
    <w:rsid w:val="00A70047"/>
    <w:rsid w:val="00A74A55"/>
    <w:rsid w:val="00A752B9"/>
    <w:rsid w:val="00A8661C"/>
    <w:rsid w:val="00A938D0"/>
    <w:rsid w:val="00A95636"/>
    <w:rsid w:val="00A956B0"/>
    <w:rsid w:val="00AA02E4"/>
    <w:rsid w:val="00AB5481"/>
    <w:rsid w:val="00AB6A3E"/>
    <w:rsid w:val="00AB73FA"/>
    <w:rsid w:val="00AC4610"/>
    <w:rsid w:val="00AC6608"/>
    <w:rsid w:val="00AD0D97"/>
    <w:rsid w:val="00AD38AA"/>
    <w:rsid w:val="00AD6886"/>
    <w:rsid w:val="00AE1897"/>
    <w:rsid w:val="00AF34AC"/>
    <w:rsid w:val="00AF5AE7"/>
    <w:rsid w:val="00B010BE"/>
    <w:rsid w:val="00B014B2"/>
    <w:rsid w:val="00B03699"/>
    <w:rsid w:val="00B11705"/>
    <w:rsid w:val="00B12008"/>
    <w:rsid w:val="00B14856"/>
    <w:rsid w:val="00B2194B"/>
    <w:rsid w:val="00B249DD"/>
    <w:rsid w:val="00B268AF"/>
    <w:rsid w:val="00B3076E"/>
    <w:rsid w:val="00B32C62"/>
    <w:rsid w:val="00B45504"/>
    <w:rsid w:val="00B50ED7"/>
    <w:rsid w:val="00B55214"/>
    <w:rsid w:val="00B561E6"/>
    <w:rsid w:val="00B754DE"/>
    <w:rsid w:val="00B93E3B"/>
    <w:rsid w:val="00B94B78"/>
    <w:rsid w:val="00BB3C3B"/>
    <w:rsid w:val="00BB578C"/>
    <w:rsid w:val="00BB5AE7"/>
    <w:rsid w:val="00BC0F6A"/>
    <w:rsid w:val="00BC1A30"/>
    <w:rsid w:val="00BC4774"/>
    <w:rsid w:val="00BC735F"/>
    <w:rsid w:val="00BD1A53"/>
    <w:rsid w:val="00BD1FAA"/>
    <w:rsid w:val="00BD49D4"/>
    <w:rsid w:val="00BE3718"/>
    <w:rsid w:val="00BF6925"/>
    <w:rsid w:val="00C05565"/>
    <w:rsid w:val="00C15F72"/>
    <w:rsid w:val="00C16C45"/>
    <w:rsid w:val="00C208C0"/>
    <w:rsid w:val="00C22B6A"/>
    <w:rsid w:val="00C2395F"/>
    <w:rsid w:val="00C30307"/>
    <w:rsid w:val="00C305FA"/>
    <w:rsid w:val="00C319D0"/>
    <w:rsid w:val="00C50D90"/>
    <w:rsid w:val="00C52D1A"/>
    <w:rsid w:val="00C53B68"/>
    <w:rsid w:val="00C546B2"/>
    <w:rsid w:val="00C55193"/>
    <w:rsid w:val="00C56D20"/>
    <w:rsid w:val="00C60544"/>
    <w:rsid w:val="00C60D01"/>
    <w:rsid w:val="00C662C0"/>
    <w:rsid w:val="00C742EB"/>
    <w:rsid w:val="00C80EFB"/>
    <w:rsid w:val="00C82F46"/>
    <w:rsid w:val="00C90A01"/>
    <w:rsid w:val="00CA1DA0"/>
    <w:rsid w:val="00CA2B8F"/>
    <w:rsid w:val="00CA3D29"/>
    <w:rsid w:val="00CA4015"/>
    <w:rsid w:val="00CB009C"/>
    <w:rsid w:val="00CB0A71"/>
    <w:rsid w:val="00CB3C08"/>
    <w:rsid w:val="00CB4F1F"/>
    <w:rsid w:val="00CB6986"/>
    <w:rsid w:val="00CC2D5D"/>
    <w:rsid w:val="00CC53ED"/>
    <w:rsid w:val="00CD10B3"/>
    <w:rsid w:val="00CE04DB"/>
    <w:rsid w:val="00CE06F0"/>
    <w:rsid w:val="00CE5E21"/>
    <w:rsid w:val="00CE7636"/>
    <w:rsid w:val="00CE7779"/>
    <w:rsid w:val="00CF1C4A"/>
    <w:rsid w:val="00CF23C2"/>
    <w:rsid w:val="00CF31A2"/>
    <w:rsid w:val="00CF4C1B"/>
    <w:rsid w:val="00D01605"/>
    <w:rsid w:val="00D03F2A"/>
    <w:rsid w:val="00D141EF"/>
    <w:rsid w:val="00D148B3"/>
    <w:rsid w:val="00D212D0"/>
    <w:rsid w:val="00D26ACB"/>
    <w:rsid w:val="00D30DFF"/>
    <w:rsid w:val="00D373EC"/>
    <w:rsid w:val="00D42DEC"/>
    <w:rsid w:val="00D43464"/>
    <w:rsid w:val="00D43F21"/>
    <w:rsid w:val="00D45D66"/>
    <w:rsid w:val="00D45F0E"/>
    <w:rsid w:val="00D54C0B"/>
    <w:rsid w:val="00D654D5"/>
    <w:rsid w:val="00D75361"/>
    <w:rsid w:val="00D76B05"/>
    <w:rsid w:val="00D8595B"/>
    <w:rsid w:val="00D86E1D"/>
    <w:rsid w:val="00D87FD4"/>
    <w:rsid w:val="00D93A9D"/>
    <w:rsid w:val="00DB4D15"/>
    <w:rsid w:val="00DB6A30"/>
    <w:rsid w:val="00DB7373"/>
    <w:rsid w:val="00DC405F"/>
    <w:rsid w:val="00DC4719"/>
    <w:rsid w:val="00DC5538"/>
    <w:rsid w:val="00DD0722"/>
    <w:rsid w:val="00DD3A5A"/>
    <w:rsid w:val="00DD4671"/>
    <w:rsid w:val="00DD50B5"/>
    <w:rsid w:val="00DD66C2"/>
    <w:rsid w:val="00DD7434"/>
    <w:rsid w:val="00DE063D"/>
    <w:rsid w:val="00DE0AEB"/>
    <w:rsid w:val="00DE4C80"/>
    <w:rsid w:val="00DE6453"/>
    <w:rsid w:val="00DF0570"/>
    <w:rsid w:val="00DF5A8F"/>
    <w:rsid w:val="00DF6000"/>
    <w:rsid w:val="00E02DB1"/>
    <w:rsid w:val="00E11120"/>
    <w:rsid w:val="00E173EC"/>
    <w:rsid w:val="00E20B8A"/>
    <w:rsid w:val="00E21513"/>
    <w:rsid w:val="00E31422"/>
    <w:rsid w:val="00E34E1F"/>
    <w:rsid w:val="00E54642"/>
    <w:rsid w:val="00E6294A"/>
    <w:rsid w:val="00E638F1"/>
    <w:rsid w:val="00E7197C"/>
    <w:rsid w:val="00E8293C"/>
    <w:rsid w:val="00E8525A"/>
    <w:rsid w:val="00E90DB5"/>
    <w:rsid w:val="00E945B2"/>
    <w:rsid w:val="00EA353C"/>
    <w:rsid w:val="00EA4A54"/>
    <w:rsid w:val="00EB226C"/>
    <w:rsid w:val="00EB27FF"/>
    <w:rsid w:val="00EB3E1F"/>
    <w:rsid w:val="00EB6293"/>
    <w:rsid w:val="00EB685F"/>
    <w:rsid w:val="00EB7132"/>
    <w:rsid w:val="00EC4F8B"/>
    <w:rsid w:val="00EC7201"/>
    <w:rsid w:val="00ED30FA"/>
    <w:rsid w:val="00EE3350"/>
    <w:rsid w:val="00EE5FAE"/>
    <w:rsid w:val="00EF1458"/>
    <w:rsid w:val="00F004D1"/>
    <w:rsid w:val="00F04513"/>
    <w:rsid w:val="00F068E5"/>
    <w:rsid w:val="00F11FF2"/>
    <w:rsid w:val="00F12297"/>
    <w:rsid w:val="00F20AA5"/>
    <w:rsid w:val="00F30261"/>
    <w:rsid w:val="00F31290"/>
    <w:rsid w:val="00F37E8A"/>
    <w:rsid w:val="00F45F58"/>
    <w:rsid w:val="00F46CC6"/>
    <w:rsid w:val="00F52827"/>
    <w:rsid w:val="00F538AA"/>
    <w:rsid w:val="00F56510"/>
    <w:rsid w:val="00F63933"/>
    <w:rsid w:val="00F7244A"/>
    <w:rsid w:val="00F75A2C"/>
    <w:rsid w:val="00F77011"/>
    <w:rsid w:val="00F81D27"/>
    <w:rsid w:val="00F825CB"/>
    <w:rsid w:val="00F8307F"/>
    <w:rsid w:val="00F853F2"/>
    <w:rsid w:val="00F909CE"/>
    <w:rsid w:val="00F937D9"/>
    <w:rsid w:val="00F94375"/>
    <w:rsid w:val="00F970EE"/>
    <w:rsid w:val="00FA5250"/>
    <w:rsid w:val="00FB05AC"/>
    <w:rsid w:val="00FB0D55"/>
    <w:rsid w:val="00FB5D03"/>
    <w:rsid w:val="00FB6D27"/>
    <w:rsid w:val="00FB739A"/>
    <w:rsid w:val="00FB76F5"/>
    <w:rsid w:val="00FB7881"/>
    <w:rsid w:val="00FC6AE0"/>
    <w:rsid w:val="00FD483E"/>
    <w:rsid w:val="00FE08B3"/>
    <w:rsid w:val="00FE64D7"/>
    <w:rsid w:val="00FE659E"/>
    <w:rsid w:val="00FE6EF5"/>
    <w:rsid w:val="00FF1F71"/>
    <w:rsid w:val="00FF35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AC97"/>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78C9"/>
    <w:rPr>
      <w:rFonts w:ascii="Times New Roman" w:eastAsia="Times New Roman" w:hAnsi="Times New Roman" w:cs="Times New Roman"/>
      <w:lang w:val="pt-PT"/>
    </w:rPr>
  </w:style>
  <w:style w:type="paragraph" w:styleId="Ttulo1">
    <w:name w:val="heading 1"/>
    <w:basedOn w:val="Normal"/>
    <w:link w:val="Ttulo1Char"/>
    <w:uiPriority w:val="1"/>
    <w:qFormat/>
    <w:pPr>
      <w:ind w:left="480" w:hanging="359"/>
      <w:outlineLvl w:val="0"/>
    </w:pPr>
    <w:rPr>
      <w:b/>
      <w:bCs/>
      <w:sz w:val="28"/>
      <w:szCs w:val="28"/>
    </w:rPr>
  </w:style>
  <w:style w:type="paragraph" w:styleId="Ttulo2">
    <w:name w:val="heading 2"/>
    <w:basedOn w:val="Normal"/>
    <w:link w:val="Ttulo2Char"/>
    <w:uiPriority w:val="1"/>
    <w:qFormat/>
    <w:pPr>
      <w:ind w:left="14" w:right="6"/>
      <w:jc w:val="center"/>
      <w:outlineLvl w:val="1"/>
    </w:pPr>
    <w:rPr>
      <w:b/>
      <w:bCs/>
      <w:sz w:val="28"/>
      <w:szCs w:val="28"/>
    </w:rPr>
  </w:style>
  <w:style w:type="paragraph" w:styleId="Ttulo3">
    <w:name w:val="heading 3"/>
    <w:basedOn w:val="Normal"/>
    <w:uiPriority w:val="1"/>
    <w:qFormat/>
    <w:pPr>
      <w:ind w:left="841" w:hanging="360"/>
      <w:outlineLvl w:val="2"/>
    </w:pPr>
    <w:rPr>
      <w:b/>
      <w:bCs/>
      <w:sz w:val="24"/>
      <w:szCs w:val="24"/>
    </w:rPr>
  </w:style>
  <w:style w:type="paragraph" w:styleId="Ttulo4">
    <w:name w:val="heading 4"/>
    <w:basedOn w:val="Normal"/>
    <w:next w:val="Normal"/>
    <w:link w:val="Ttulo4Char"/>
    <w:uiPriority w:val="9"/>
    <w:semiHidden/>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uiPriority w:val="35"/>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styleId="MenoPendente">
    <w:name w:val="Unresolved Mention"/>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2098659788"/>
        <w:category>
          <w:name w:val="Geral"/>
          <w:gallery w:val="placeholder"/>
        </w:category>
        <w:types>
          <w:type w:val="bbPlcHdr"/>
        </w:types>
        <w:behaviors>
          <w:behavior w:val="content"/>
        </w:behaviors>
        <w:guid w:val="{BBCB5EFC-ED1A-455E-B12A-47F92FFA1F30}"/>
      </w:docPartPr>
      <w:docPartBody>
        <w:p w:rsidR="006D0151" w:rsidRDefault="005B1146">
          <w:r w:rsidRPr="00D04F38">
            <w:rPr>
              <w:rStyle w:val="TextodoEspaoReservado"/>
            </w:rPr>
            <w:t>Digite a equação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46"/>
    <w:rsid w:val="000733FC"/>
    <w:rsid w:val="00166C68"/>
    <w:rsid w:val="00251F25"/>
    <w:rsid w:val="003500A4"/>
    <w:rsid w:val="004E322C"/>
    <w:rsid w:val="005B1146"/>
    <w:rsid w:val="00601B9E"/>
    <w:rsid w:val="006D0151"/>
    <w:rsid w:val="00887E98"/>
    <w:rsid w:val="00950529"/>
    <w:rsid w:val="00A25FBC"/>
    <w:rsid w:val="00C15F72"/>
    <w:rsid w:val="00D903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B114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28E52-0218-44AC-B4F0-9120A64F2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60</Pages>
  <Words>17636</Words>
  <Characters>95239</Characters>
  <Application>Microsoft Office Word</Application>
  <DocSecurity>0</DocSecurity>
  <Lines>793</Lines>
  <Paragraphs>225</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112650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 Pinheiro Reis</cp:lastModifiedBy>
  <cp:revision>8</cp:revision>
  <cp:lastPrinted>2024-05-09T21:44:00Z</cp:lastPrinted>
  <dcterms:created xsi:type="dcterms:W3CDTF">2025-12-03T21:17:00Z</dcterms:created>
  <dcterms:modified xsi:type="dcterms:W3CDTF">2025-12-05T20:22:00Z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