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 Reconstrução da Arquitetura Financeira: Uma Síntese Integradora entre a Psicologia do Investidor, Prêmios de Risco Multifatoriais e a Otimização Bayesiana Robusta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A Crise Epistemológica da Teoria Moderna e a Necessidade de Renovação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trajetória da ciência financeira ao longo dos últimos setenta anos não descreve uma linha reta de acumulação de conhecimento, mas sim um processo dialético de construção, desconstrução e síntese. O edifício teórico erguido sobre os alicerces da Teoria Moderna do Portfólio (MPT), formalizada por Harry Markowitz em 1952, e subsequentemente cimentado pelo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Capital Asset Pricing Model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(CAPM) na década de 1960, proporcionou a primeira gramática rigorosa para a quantificação da incerteza. No entanto, a hegemonia do paradigma Média-Variância (MV) enfrenta, na contemporaneidade, uma crise de legitimidade empírica e prática. A premissa de racionalidade estrita, na qual agentes econômicos (o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Homo Economicus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maximizam a utilidade esperada de forma consistente, livre de vieses e com capacidade computacional infinita, revelou-se insuficiente para explicar a complexidade, a turbulência e as anomalias persistentes dos mercados financeiros globais.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relatório estabelece uma atualização estrutural exaustiva do arcabouço teórico financeiro. A análise transcende a ortodoxia da Média-Variância para integrar duas das mais vigorosas correntes de desenvolvimento acadêmico e prático: as Finanças Comportamentais (FC), que dissecam a arquitetura cognitiva do erro humano, e os Modelos Multifatoriais de Precificação de Ativos (notadamente a linhagem Fama-French), que expandem a dimensionalidade do risco. A tese central aqui defendida postula que estas disciplinas não são silos isolados, mas componentes complementares de uma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Teoria Pós-Moderna de Portfólio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(PMPT) unificada.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Enquanto as Finanças Comportamentais diagnosticam as patologias da racionalidade — como a assimetria na percepção de perdas e o excesso de confiança — os Modelos Multifatoriais oferecem a terapêutica quantitativa, identificando os prêmios de risco associados a essas anomalias comportamentais e estruturais. A síntese operacional desta nova arquitetura é o Modelo Black-Litterman. Longe de ser apenas uma ferramenta de otimização, o Black-Litterman é apresentado neste documento como o mecanismo bayesiano capaz de amalgamar o equilíbrio de mercado (definido pelos fatores de risco robustos) com as visões subjetivas do investidor, utilizando a incerteza estatística para filtrar vieses cognitivos e mitigar erros de estimação.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1.1. O Legado e as Limitações da Otimização Média-Variância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compreender a urgência da evolução teórica, é imperativo dissecar as limitações ontológicas do modelo de Markowitz. A MPT revolucionou as finanças ao deslocar o foco da análise de ativos individuais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security analysis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para a construção de portfólios, demonstrando matematicamente os benefícios da diversificação através da covariância.[109, 109] Contudo, a implementação prática da otimização MV revelou-se traiçoeira.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otimizadores baseados em Média-Variância são frequentemente descritos na literatura acadêmica, notadamente por Michaud (1989), como "maximizadores de erro de estimação". A matemática da otimização quadrática age como uma alavanca para o ruído estatístico: ela tende a alocar pesos excessivos em ativos com retornos esperados estatisticamente superestimados e correlações subestimadas, e vice-versa.[109, 109] O resultado são portfólios instáveis, pouco intuitivos e concentrados em "soluções de canto" (pesos 0% ou 100%), que flutuam violentamente com pequenas alterações nos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inputs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dados históricos.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Além da instabilidade numérica, a MPT sofre de uma cegueira conceitual em relação à natureza do risco. Ao definir risco estritamente como variância (ou desvio-padrão), a teoria assume uma simetria que contradiz a realidade biológica e econômica. A variância penaliza os desvios positivos (ganhos acima da média) com a mesma severidade que os desvios negativos (perdas). No entanto, a utilidade marginal do investidor não é simétrica; a volatilidade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upside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a fonte da acumulação de riqueza, enquanto a volatilidade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a ameaça à solvência.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dissonância entre a definição matemática de risco da MPT e a percepção psicológica de risco do investidor abre o caminho para a integração das Finanças Comportamentais.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 Desconstrução da Racionalidade: O Impacto das Finanças Comportamentais na Modelagem de Risco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transição da MPT clássica para uma estrutura pós-moderna exige, primordialmente, o reconhecimento das falhas no modelo de utilidade esperada de Von Neumann-Morgenstern. A evidência empírica, acumulada ao longo de décadas de pesquisa em psicologia cognitiva e economia experimental, sugere que os investidores não processam probabilidades de forma linear nem avaliam a riqueza final em termos absolutos.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2.1. Teoria da Perspectiva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sz w:val="28"/>
          <w:szCs w:val="28"/>
          <w:rtl w:val="0"/>
        </w:rPr>
        <w:t xml:space="preserve">Prospect Theory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): A Redefinição da Função Valor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pedra angular da crítica comportamental, e o alicerce para a nova modelagem de risco, é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Teoria da Perspectiva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desenvolvida por Daniel Kahneman e Amos Tversky em 1979. Diferentemente da teoria da utilidade esperada, que assume que os agentes avaliam o nível final de riqueza, a Teoria da Perspectiva postula que os indivíduos avaliam resultados em termos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alterações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(ganhos e perdas) relativas a um ponto de referência neutro (geralmente o status quo ou o preço de compra).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implicação mais profunda e sistêmica para a gestão de portfólios é o conceito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Aversão à Perda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Loss Aversion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Estudos experimentais robustos, replicados em diversas culturas e contextos econômicos, demonstram que a dor psicológica de uma perda é, em média,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2,25 vezes mais intensa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que o prazer proporcionado por um ganho de magnitude equivalente.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coeficiente de aversão à perda ($\lambda \approx 2.25$) sugere uma assimetria fundamental na função de valor $v(x)$.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função de valor da Teoria da Perspectiva exibe características morfológicas distintas que invalidam a premissa de normalidade e simetria da MPT: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Côncava no domínio dos ganhos: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Indica aversão ao risco quando o investidor está em território positivo ("segurar os lucros").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Convexa no domínio das perdas: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Indica propensão ao risco quando o investidor está em território negativo. O investidor tende a "dobrar a aposta" ou manter ativos perdedores na esperança de recuperar o prejuízo e evitar a realização da perda, um fenômeno conhecido como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Efeito Disposição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Kink (Quebra) na Origem: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inclinação da curva muda abruptamente no ponto de referência, tornando a função não-diferenciável em zero e matematicamente incompatível com a variância global como medida única de risco.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assimetria comportamental fornece a justificativa teórica imperativa para a substituição da MPT pela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Teoria Pós-Moderna de Portfólio (PMPT)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Se o investidor é avesso à perda e não à volatilidade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per 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 modelagem deve focar exclusivamente nos momentos parciais da distribuição de retornos.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2.2. O Catálogo de Vieses e suas Implicações Sistêmicas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estrutura teórica atualizada deve ir além da aversão à perda para incorporar mecanismos que identifiquem e mitiguem vieses cognitivos sistemáticos que distorcem a formação de preços e a alocação de ativos. Estes vieses não são erros aleatórios que se cancelam (ruído branco), mas desvios sistemáticos que geram anomalias de mercado persistentes.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Viés Cognitivo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Mecanismo Psicológico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Manifestação no Mercado e no Portfólio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Excesso de Confiança (Overconfidence)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Superestimação da precisão das informações privadas e da própria habilidade de previsão.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Resulta em volumes de negociação excessivos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overtrading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), que corroem retornos líquidos, e em sub-diversificação (carteiras concentradas). Na modelagem Bayesiana, traduz-se em intervalos de confiança excessivamente estreitos para as "visões" do gestor.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Viés de Ancoragem (Anchoring)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Fixação em informações iniciais ou irrelevantes, como o preço de compra ou máximas históricas.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Cria resistência a novos níveis de preço ("o preço está muito baixo comparado ao ano passado"), gerando ineficiências de sub-reação a novas informações fundamentais negativas (momentum de baixa).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Comportamento de Manada (Herding)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Imitação das ações de um grupo maior, ignorando informações privadas ou fundamentos.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Motor crítico de bolhas especulativas 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crashes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súbitos. Desafia a premissa de independência dos erros nos modelos de equilíbrio tradicionais, aumentando a correlação entre ativos em momentos de estresse.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Contabilidade Mental (Mental Accounting)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Separação do patrimônio em "contas" mentais distintas baseadas na origem ou destino do dinheiro.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Leva a construções de portfólio ineficientes, onde o investidor assume riscos excessivos com "dinheiro da casa" (lucros passados) enquanto é excessivamente conservador com o principal.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incorporação desses vieses na teoria não serve apenas para diagnóstico, mas para a calibração dos modelos quantitativos. Como veremos na seção sobre o modelo Black-Litterman, a quantificação da incerteza na matriz $\Omega$ é a resposta metodológica direta para mitigar o viés de excesso de confiança.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A Teoria Pós-Moderna de Portfólio (PMPT): A Resposta Matemática à Assimetria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aceitação da Teoria da Perspectiva exige uma reconstrução das métricas de risco. A PMPT surge como a evolução natural, substituindo a variância global pelos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Momentos Parciais Inferiores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Lower Partial Moments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- LPM). Enquanto a variância é o segundo momento central de toda a distribuição, o LPM de ordem $n$ mede apenas a dispersão dos retornos que caem abaixo de um Retorno Mínimo Aceitável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Target Rate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MAR ou $\tau$).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3.1. A Derivação dos Momentos Parciais (LPM)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fórmula geral discreta para o LPM de ordem $n$ é: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$$LPM_n(\tau) = \frac{1}{T} \sum_{t=1}^{T} \max(0, \tau - R_t)^n$$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escolha da ordem $n$ não é arbitrária; ela reflete o grau de aversão ao risco do investidor, alinhando-se diretamente com os parâmetros da função de utilidade da Teoria da Perspectiva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LPM de Ordem 0 (Probabilidade de Perda):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Mede a frequência com que o retorno fica abaixo da meta $\tau$. Ignora a magnitude da perda, sendo útil apenas para investidores focados em "segurança primeiro"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safety first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LPM de Ordem 1 (Shortfall Esperado):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Mede a magnitude média da perda. Relaciona-se linearmente com a aversão à perda.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LPM de Ordem 2 (Semivariância):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Mede a volatilidade dos retornos negativos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 Deviation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Esta é a métrica padrão da PMPT. Ela captura a convexidade da dor da perda (aversão quadrática no domínio negativo), alinhando-se com a observação de que grandes perdas são desproporcionalmente mais dolorosas e destrutivas para a riqueza composta do que pequenas perdas.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3.2. O Índice de Sortino vs. Índice de Sharpe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consequência prática direta dessa atualização teórica é a obsolescência relativa do Índice de Sharpe em favor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Índice de Sortino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Enquanto Sharpe utiliza o desvio-padrão total no denominador, Sortino utiliza o desvio-padrão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 raiz quadrada do LPM de ordem 2).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$$Sortino = \frac{R_p - \tau}{\sqrt{LPM_2(\tau)}}$$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substituição não é trivial. Para distribuições de retorno normais (gaussianas), Sharpe e Sortino convergem. No entanto, os mercados financeiros exibem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assimetria negativa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skewness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caudas gordas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kurtosis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especialmente em períodos de crise ("Cisnes Negros"). Nesses cenários, o Índice de Sharpe subestima o risco real, enquanto o Sortino, focado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downside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oferece uma avaliação de desempenho mais robusta e alinhada com a preservação de capital exigida pela aversão à perda.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PMPT, portanto, não é apenas uma preferência estética, mas uma necessidade matemática para gerir portfólios em mercados não-normais habitados por agentes avessos à perda.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A Expansão Dimensional do Risco: Dos Modelos de Fator Único aos Modelos Multifatoriais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Enquanto as Finanças Comportamentais explicam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por que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os investidores agem de forma irracional e a PMPT fornece as métricas para medir o risco assimétrico resultante, os modelos multifatoriais buscam explicar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mercado precifica o risco de forma estrutural. A evolução do CAPM para os modelos Fama-French representa a transição de uma visão monocular do risco (apenas Beta de mercado) para uma visão multidimensional.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4.1. O Colapso do Beta Único e o Surgimento do FF3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CAPM clássico prevê que o retorno esperado de um ativo é função linear exclusiva de sua sensibilidade ao risco de mercado ($R_m - R_f$). Contudo, a evidência empírica acumulada, particularmente os trabalhos de Basu (1977) e Banz (1981), demonstrou que ações de pequena capitalização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Small Caps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 ações com alta razão valor patrimonial/valor de mercado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Value Stocks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geravam retornos consistentemente superiores aos previstos pelo Beta do CAPM. O CAPM falhava em capturar esses "Alfas" estruturais.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 resposta, Eugene Fama e Kenneth French (1992, 1993) propuseram o Modelo de Três Fatores (FF3), argumentando que Tamanho e Valor são proxies para riscos fundamentais não diversificáveis que o Beta de mercado não captura.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SMB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Small Minus Big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fator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Tamanho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Captura o diferencial de retorno entre empresas pequenas e grandes. A racionalidade econômica reside no fato de que empresas menores são intrinsecamente mais arriscadas: possuem menor acesso a crédito, linhas de produtos menos diversificadas, menor liquidez e maior vulnerabilidade a choques macroeconômicos negativos. O prêmio SMB é a compensação exigida por carregar esse risco idiossincrático que se torna sistemático em carteiras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small caps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HML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High Minus Low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fator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Valor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Captura o diferencial entre empresas com alto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book-to-market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(Value) e baixo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book-to-market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(Growth). Fama e French interpretam HML como um prêmio de "angústia financeira"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distress 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Empresas de Valor são frequentemente empresas cujos lucros estão deprimidos e que enfrentam incertezas sobre sua solvência futura. Em contraste, as Finanças Comportamentais (Lakonishok et al., 1994) argumentam que o prêmio HML decorre de erros de extrapolação: investidores superestimam o crescimento futuro das ações "Growth" (glamour) e subestimam a capacidade de recuperação das ações "Value", criando oportunidades de retorno superior quando a reversão à média ocorre.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equação de regressão do modelo FF3 torna-se: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$$R_{it} - R_{ft} = \alpha_i + \beta_i(R_{Mt} - R_{ft}) + s_iSMB_t + h_iHML_t + \epsilon_{it}$$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4.2. A Maturação do Modelo: Cinco Fatores (FF5) e a Qualidade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evolução teórica não estagnou no FF3. Fama e French (2015) observaram que o modelo de três fatores falhava em explicar retornos anormais associados à qualidade dos lucros e ao comportamento de investimento corporativo. Derivando diretamente do Modelo de Desconto de Dividendos (DDM), eles demonstraram que, mantendo o valor de mercado fixo, uma empresa com maior lucratividade futura ou menor necessidade de reinvestimento deve oferecer um retorno esperado maior.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Isso levou à inclusão de dois novos fatores, criando o Modelo de Cinco Fatores (FF5):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RMW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Robust Minus Weak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fator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Lucratividade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Representa o diferencial de retorno entre empresas com alta lucratividade operacional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Robust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 baixa lucratividade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Weak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A lógica econômica é direta: empresas mais lucrativas são menos propensas a dificuldades financeiras e tendem a ser mais resilientes em crises (fenômeno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Flight to Quality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Curiosamente, o fator RMW frequentemente subsume parte do poder explicativo do fator Valor (HML), pois muitas empresas de "Valor" são apenas empresas baratas com baixa lucratividade (armadilhas de valor), enquanto o verdadeiro prêmio reside naquelas que são baratas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apesar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serem lucrativas.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CMA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Conservative Minus Aggressive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fator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Investimento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Representa o diferencial entre empresas que investem de forma conservadora (baixo crescimento de ativos) e aquelas que investem agressivamente. A teoria financeira corporativa e as Finanças Comportamentais convergem aqui: empresas que investem agressivamente ("construção de impérios" por CEOs excessivamente confiantes) tendem a ter retornos marginais decrescentes sobre o capital investido. O mercado penaliza esse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overinvestment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 retornos menores. O prêmio CMA remunera a disciplina de capital.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equação expandida do modelo FF5 é formalizada como: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$$ R_{it} - R_{ft} = \alpha_i + \beta_i(R_{Mt} - R_{ft}) + s_iSMB_t + h_iHML_t + r_iRMW_t + c_iCMA_t + \epsilon_{it} $$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4.3. O Sexto Elemento: Momentum (WML) e a Persistência da Irracionalidade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Embora Fama e French tenham inicialmente resistido à inclusão do fator Momentum (WML -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Winners Minus Losers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argumentando que ele carecia de base teórica em risco fundamental, a evidência empírica de sua persistência tornou-se irrefutável. O Momentum, a tendência de ativos que performaram bem no passado recente (3-12 meses) continuarem a performar bem, é o desafio mais direto à Hipótese de Mercados Eficientes.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Sua explicação é predominantemente comportamental: resulta de uma combinação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reação inicial insuficiente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underreaction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a novas informações positivas (devido ao viés de conservadorismo e ancoragem) seguida por uma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reação exagerada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overreaction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tardia (devido ao comportamento de manada e medo de ficar de fora - FOMO). Embora não faça parte do FF5 canônico, o Momentum é frequentemente adicionado em modelos práticos (FF6) devido à sua correlação negativa com o fator Valor, oferecendo benefícios significativos de diversificação.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Tabela 1: Taxonomia dos Fatores de Risco e suas Fundamentações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Definição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Fundamentação de Risco (Racional)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Fundamentação Comportamental (Irracional)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Mercado (MKT)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Beta x ERP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Compensação pelo risco sistemático da economia.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Tamanho (SMB)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Small - Big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Risco de iliquidez e vulnerabilidade a choques de crédito.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Preferência por ações "loteria" (skewness positiva) em Small Caps.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Valor (HML)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High B/M - Low B/M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Risco de falência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distress risk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 e alavancagem operacional.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Overreaction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a más notícias passadas; viés de representatividade.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Lucratividade (RMW)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Robust - Weak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Qualidade dos lucros e menor volatilidade de fluxo de caixa.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Subestimação da persistência dos lucros de empresas de qualidade.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Investimento (CMA)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Conservative - Aggressive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Retornos marginais decrescentes do investimento.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Penalização do "Empire Building" e excesso de confiança de CEOs.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Momentum (WML)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Winners - Losers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Risco de liquidez temporária? (Contestado).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Underreaction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inicial (ancoragem) seguido de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Herding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A Grande Síntese: O Modelo Black-Litterman como Framework Integrador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ponto culminante desta atualização teórica é a aplicação do Modelo Black-Litterman (BL) como a "máquina de fusão" operacional. O BL não é apenas um otimizador; é um framework Bayesiano que resolve o problema central da "maximização de erros" da MPT tradicional, permitindo a integração coerente dos Fatores Fama-French (como o equilíbrio robusto) com as realidades comportamentais (através do tratamento da incerteza nas visões).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5.1. O Equilíbrio como "Prior" Bayesiano: A Conexão Fama-French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Na abordagem clássica, os retornos esperados ($\mu$) são frequentemente estimados via médias históricas, que são ruidosas e instáveis. O BL substitui isso por um "Prior" Bayesiano: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Vetor de Retornos de Equilíbrio Implícitos ($\Pi$)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Tradicionalmente, o BL utiliza o CAPM para derivar $\Pi$. Contudo, na nossa estrutura atualizada, substituímos o CAPM pelos Fatores Fama-French. Assumimos que o "mercado neutro" precifica os ativos não apenas pelo Beta, mas pelas suas cargas nos cinco fatores. O retorno de equilíbrio $\Pi$ para um ativo $i$ é calculado somando-se os prêmios de risco dos fatores ponderados pelas exposições do ativo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 \Pi_i = \beta_{MKT,i}\lambda_{MKT} + \beta_{SMB,i}\lambda_{SMB} + \beta_{HML,i}\lambda_{HML} + \beta_{RMW,i}\lambda_{RMW} + \beta_{CMA,i}\lambda_{CMA} $$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Onde: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$\beta_{Fator,i}$ são as sensibilidades do ativo aos fatores (obtidas via regressão de séries temporais).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$\lambda_{Fator}$ são os prêmios de risco esperados para cada fator (médias de longo prazo ou estimativas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forward-looking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procedimento ancora o portfólio em um "centro de gravidade" economicamente robusto. Diferente da média histórica simples, o $\Pi$ derivado do FF5 incorpora décadas de pesquisa sobre o que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deveria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ser o retorno justo de um ativo dadas as suas características fundamentais.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5.2. A Incorporação de Visões (Likelihood) e as Matrizes P e Q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 BL permite que o investidor insira "Visões" subjetivas que se desviam desse equilíbrio. Isso é formalizado pela equação de estado: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$$P \cdot E(R) = Q + \epsilon$$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Matriz P (Identificação):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Uma matriz $K \times N$ que identifica quais ativos estão sujeitos a visões. Se o investidor tem uma visão sobre o fator Tamanho (SMB), a linha correspondente em P conteria pesos positivos para Small Caps e negativos para Large Caps.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Vetor Q (Magnitude):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vetor $K \times 1$ que expressa a magnitude da visão (ex: "Espero que Small Caps superem Large Caps em 2%"). Na nossa estrutura moderna, o vetor Q não precisa ser um "palpite". Ele pode ser alimentado por algoritmos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Machine Learning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como redes neurais LSTM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Long Short-Term Memory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ou modelos ARIMA, que detectam padrões não lineares nas séries temporais dos fatores, fornecendo visões quantitativas livres de viés emocional imediato.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Termo de Erro $\epsilon$: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vetor gaussiano com média zero e covariância $\Omega$, representando a incerteza da visão.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5.3. A Calibração da Matriz Omega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$\Omega$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) como Mitigação do Excesso de Confiança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inovação mais crítica na aplicação do BL sob a ótica das Finanças Comportamentais reside na calibração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Matriz de Incerteza ($\Omega$)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Esta matriz diagonal determina o quanto o modelo deve confiar nas visões do investidor em detrimento do equilíbrio de mercado.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viés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Excesso de Confiança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leva os investidores a subestimar a variância de suas previsões (atribuindo $\omega \approx 0$). Isso faria o modelo BL gerar alocações extremas, replicando a arrogância do investidor. Para "desenviesar"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de-bias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o portfólio, propõe-se a utilização 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Método de Idzorek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 Método de Idzorek permite que o usuário especifique um "Nível de Confiança" intuitivo (ex: $0\%$ a $100\%$) para cada visão. O algoritmo converte matematicamente esse percentual na variância $\omega$.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 Confiança = 100% $\rightarrow \omega \approx 0$: O modelo ignora o equilíbrio e aposta tudo na visão (comportamento de excesso de confiança).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 Confiança = 0% $\rightarrow \omega \rightarrow \infty$: O modelo ignora a visão e adere estritamente ao portfólio de equilíbrio Fama-French (comportamento passivo).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Insight de Aplicação Prática: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sistema robusto de gestão de risco deve calibrar esse nível de confiança baseando-se no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track record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histórico do analista ou do modelo de ML. Se a precisão histórica das previsões for baixa, o sistema deve impor um "teto de confiança" (ex: máx 50%), forçando matematicamente a matriz $\Omega$ a ser maior. Isso atua como um freio automático contra o viés de excesso de confiança, garantindo que o portfólio nunca se desvie perigosamente dos fundamentos de longo prazo (Equilíbrio FF5) baseando-se em previsões de curto prazo falíveis.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37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5.4. O Vetor Posterior e a Otimização Final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síntese Bayesiana final combina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(Equilíbrio Fama-French) com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Likelihood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(Visões ajustadas pela confiança $\Omega$) para gerar a distribuição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Posterior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dos retornos esperados ($\mu_{BL}$):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$$\mu_{BL} =^{-1}$$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vetor $\mu_{BL}$ representa o estado da arte da estimativa de retornos: ele é ancorado na teoria econômica robusta (FF5), enriquecido por sinais ativos (ML/Analistas), e protegido contra vieses comportamentais (via $\Omega$). Finalmente, este vetor deve ser utilizado em um otimizador que respeite a PMPT, maximizando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Índice de Sortino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ou uma função de utilidade baseada 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LPM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fechando o ciclo teórico entre a definição de risco, a precificação de ativos e a construção de portfólio.[109, 109, 134]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 Conclusão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atualização da estrutura teórica financeira apresentada neste relatório não é um mero exercício acadêmico, mas uma resposta pragmática às falhas expostas pelas crises de mercado e pela compreensão moderna da psicologia humana.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Ao abandonarmos a ingenuidade da MPT clássica, adotamos um realismo estruturado em três pilares: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Redefinição de Risco: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Substituímos a variância pela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Perda/LPM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reconhecendo a aversão à perda e a assimetria das preferências humanas (PMPT).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Multidimensionalidade: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Substituímos o CAPM pelos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Fatores Fama-French (FF5)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capturando as fontes reais e multifacetadas de prêmio de risco (Valor, Tamanho, Qualidade, Investimento) que operam nos mercados reais.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Síntese Bayesiana: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Utilizamos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Modelo Black-Litterman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como o mecanismo integrador. Ele ancora o portfólio na robustez dos fatores (o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Prior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enquanto permite a expressão de inteligência ativa. Crucialmente, através da calibração da matriz $\Omega$ via método de Idzorek, o modelo quantifica e neutraliza o viés de excesso de confiança, protegendo o investidor de sua própria psicologia.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arcabouço integrado oferece ao gestor moderno a armadura teórica necessária para navegar na incerteza, equilibrando a disciplina quantitativa dos fatores com a compreensão sutil e necessária do comportamento humano.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Tabela 2: Comparativo Estrutural - Da MPT Clássica à PMPT Integrada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Dimensão Analítica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Paradigma Clássico (MPT/CAPM)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Paradigma Atualizado (PMPT/FF5/BL)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Medida de Risco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Variância / Desvio-Padrão (Simétrico)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LPM / Semivariância / CVaR (Assimétrico)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Métrica de 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Índice de Sharpe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Índice de Sortino / Índice Omega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Drivers de Retorno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Beta de Mercado (Fator Único)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Fama-French 5 Fatores (MKT, SMB, HML, RMW, CMA)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Previsão de Retorno ($\mu$)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Média Histórica (Instável e Ruidosa)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Black-Litterman Posterior (Equilíbrio + Visões)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Papel do Investidor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Racional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Homo Economicus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Normal (Sujeito a Vieses e Aversão à Perda)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Tratamento de Vieses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Ignorados (Assumidos Inexistentes)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Mitigados Quantitativamente (Matriz $\Omega$ e Idzorek)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Objetivo da Otimização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Maximizar Utilidade Quadrática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Maximizar Retorno Ajustado ao Risco de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Downside</w:t>
            </w:r>
          </w:p>
        </w:tc>
      </w:tr>
    </w:tbl>
    <w:p w:rsidR="00000000" w:rsidDel="00000000" w:rsidP="00000000" w:rsidRDefault="00000000" w:rsidRPr="00000000" w14:paraId="000000C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estrutura de topicos.docx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 the Black-Litterman Global Asset Allocation Model: Three Years of Practical Experience - Duke People, acessado em novembro 19, 2025,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https://people.duke.edu/~charvey/Teaching/BA453_2006/GS_Using_the_black.pdf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Downside Risk in Practice - ResearchGate, acessado em novembro 19, 2025,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https://www.researchgate.net/publication/46540820_Downside_Risk_in_Practice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Prospect Theory - The Decision Lab, acessado em novembro 19, 2025,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https://thedecisionlab.com/reference-guide/economics/prospect-theory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Prospect Theory in Psychology: Loss Aversion Bias, acessado em novembro 19, 2025,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https://www.simplypsychology.org/prospect-theory.html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Prospect theory - Wikipedia, acessado em novembro 19, 2025,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https://en.wikipedia.org/wiki/Prospect_theory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PROSPECT THEORY AND ASSET PRICES - Columbia Business School, acessado em novembro 19, 2025,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https://business.columbia.edu/sites/default/files-efs/pubfiles/555/prospect.pdf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Meta-Analysis of Empirical Estimates of Loss-Aversion - Department of Economics | Appalachian State University, acessado em novembro 19, 2025,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https://economics.appstate.edu/sites/default/files/loss_aversion_meta-analysis_1.pdf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Post-modern portfolio theory - Wikipedia, acessado em novembro 19, 2025,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https://en.wikipedia.org/wiki/Post-modern_portfolio_theory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Black-Litterman Model - DiVA portal, acessado em novembro 19, 2025,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http://www.diva-portal.org/smash/get/diva2%3A10311/FULLTEXT01.pdf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background, theories and application, acessado em novembro 19, 2025,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https://repositorio.fgv.br/bitstreams/2c197081-dcf2-472e-9e15-8074326db9f6/download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PMPT Marries Prospect Theory, acessado em novembro 19, 2025,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https://pmpt.me/2012/01/25/pmpt-marries-prospect-theory/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Psychology of Investing: A Behavioural Economics Perspective on CAPM, acessado em novembro 19, 2025,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https://www.qutefs.com.au/publications/the-psychology-of-investing-a-behavioural-economics-perspective-on-capm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POSTMODERN PORTFOLIO THEORY - download, acessado em novembro 19, 2025,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https://download.e-bookshelf.de/download/0007/8709/97/L-G-0007870997-0015110606.pdf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Managing and Modelling of Financial Risks - Ekonomická fakulta - VŠB-TUO, acessado em novembro 19, 2025,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https://www.ekf.vsb.cz/share/static/ekf/www.ekf.vsb.cz/export/sites/ekf/mmfr-history/.content/galerie-dokumentu/2018/Proceedings/Part_I_finalni.pdf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Downside Loss Aversion and Portfolio Management - PubsOnLine - INFORMS.org, acessado em novembro 19, 2025,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https://pubsonline.informs.org/doi/10.1287/mnsc.1050.0486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Selection and Lower Partial Moments - Department of Mathematics, acessado em novembro 19, 2025,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https://www.math.kth.se/matstat/seminarier/reports/M-exjobb09/091214b.pdf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Structure, Real Estate Investment and the Performance of Defined Contribution Pension Funds - CentAUR, acessado em novembro 19, 2025,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https://centaur.reading.ac.uk/84880/1/21003061_Ametefe_thesis.pdf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Difference Between the Sharpe Ratio and the Sortino Ratio - Investopedia, acessado em novembro 18, 2025,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https://www.investopedia.com/ask/answers/010815/what-difference-between-sharpe-ratio-and-sortino-ratio.asp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Sharpe vs Sortino: Risk Metrics for Growth Companies - Phoenix Strategy Group, acessado em novembro 18, 2025,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https://www.phoenixstrategy.group/blog/sharpe-vs-sortino-risk-metrics-for-growth-companies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Sortino Ratio | Formula + Calculator - Wall Street Prep, acessado em novembro 19, 2025,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https://www.wallstreetprep.com/knowledge/sortino-ratio/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Capital Asset Pricing Model: Theory and Evidence - Tuck School of Business, acessado em novembro 18, 2025,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https://mba.tuck.dartmouth.edu/bespeneckbo/default/AFA611-Eckbo%20web%20site/AFA611-S6B-FamaFrench-CAPM-JEP04.pdf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“The use of CAPM and Fama and French Three Factor Model: portfolios selection” - Business Perspectives, acessado em novembro 18, 2025,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https://www.businessperspectives.org/images/pdf/applications/publishing/templates/article/assets/4288/pmf_2012_02_Blanco.pdf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Fama–French three-factor model - Wikipedia, acessado em novembro 19, 2025,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https://en.wikipedia.org/wiki/Fama%E2%80%93French_three-factor_model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Kenneth R. French - Description of Fama/French Benchmark Factors, acessado em novembro 19, 2025,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https://mba.tuck.dartmouth.edu/pages/faculty/ken.french/Data_Library/f-f_bench_factor.html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Factor-Based Investing in Market Cycles: Fama–French Five-Factor Model of Market Interest Rate and Market Sentiment - MDPI, acessado em novembro 19, 2025,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https://www.mdpi.com/1911-8074/15/10/460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Fama-French Asset Pricing Models: Emerging Markets - DiVA portal, acessado em novembro 19, 2025,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https://www.diva-portal.org/smash/get/diva2:1645809/FULLTEXT01.pdf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five-factor asset pricing model$ Journal of Financial Economics - GitHub Pages, acessado em novembro 19, 2025,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https://tevgeniou.github.io/EquityRiskFactors/bibliography/FiveFactor.pdf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Fama and French: The Five-Factor Model Revisited - CFA Institute Enterprising Investor, acessado em novembro 19, 2025,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https://blogs.cfainstitute.org/investor/2022/01/10/fama-and-french-the-five-factor-model-revisited/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Construction using the Black-Litterman Model and Factors - Josef Jauk, CQF, CIIA, acessado em novembro 19, 2025,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https://jauk.io/portfolio-construction-using-the-black-litterman-model-and-factors/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Optimization with Factor Views - reposiTUm, acessado em novembro 19, 2025,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https://repositum.tuwien.at/bitstream/20.500.12708/17208/1/Hamzic%20Dzenan%20-%202021%20-%20Portfolio%20optimization%20with%20factor%20views.pdf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Risk Factor, Risk Premium and Black-Litterman Model - Thierry Roncalli's, acessado em novembro 19, 2025,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http://www.thierry-roncalli.com/download/Black_Litterman_Factor_Model.pdf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ENHANCED PORTFOLIO OPTIMIZATION OF FACTOR INVESTMENT STRATEGIES - CBS Research Portal, acessado em novembro 19, 2025,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https://research.cbs.dk/files/92143099/1518624_119508_Masters.pdf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FINANCIAL RESEARCH NOTE 04 - Asset Allocation with Black-Litterman in a case study of Robo Advisor Betterment, acessado em novembro 19, 2025,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https://d-nb.info/116404222X/34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STEP-BY-STEP GUIDE TO THE BLACK-LITTERMAN MODEL Incorporating user-specified confidence levels - Duke People, acessado em novembro 18, 2025,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https://people.duke.edu/~charvey/Teaching/BA453_2006/Idzorek_onBL.pdf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Portfolio Construction Based on LSTM RNN and Black-Litterman Model: Evidence from Yahoo Finance - SciTePress, acessado em novembro 18, 2025,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https://www.scitepress.org/Papers/2024/132254/132254.pdf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Black-Litterman Model: An Investigation of Confidence - Lund University Publications, acessado em novembro 18, 2025,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https://lup.lub.lu.se/student-papers/record/9061456/file/9061457.pdf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Testing the Black- Litterman Model - Lund University Publications, acessado em novembro 19, 2025,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https://lup.lub.lu.se/student-papers/record/2155310/file/2155313.pdf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citepress.org/Papers/2024/132254/132254.pdf" TargetMode="External"/><Relationship Id="rId20" Type="http://schemas.openxmlformats.org/officeDocument/2006/relationships/hyperlink" Target="https://pubsonline.informs.org/doi/10.1287/mnsc.1050.0486" TargetMode="External"/><Relationship Id="rId42" Type="http://schemas.openxmlformats.org/officeDocument/2006/relationships/hyperlink" Target="https://lup.lub.lu.se/student-papers/record/2155310/file/2155313.pdf" TargetMode="External"/><Relationship Id="rId41" Type="http://schemas.openxmlformats.org/officeDocument/2006/relationships/hyperlink" Target="https://lup.lub.lu.se/student-papers/record/9061456/file/9061457.pdf" TargetMode="External"/><Relationship Id="rId22" Type="http://schemas.openxmlformats.org/officeDocument/2006/relationships/hyperlink" Target="https://centaur.reading.ac.uk/84880/1/21003061_Ametefe_thesis.pdf" TargetMode="External"/><Relationship Id="rId21" Type="http://schemas.openxmlformats.org/officeDocument/2006/relationships/hyperlink" Target="https://www.math.kth.se/matstat/seminarier/reports/M-exjobb09/091214b.pdf" TargetMode="External"/><Relationship Id="rId24" Type="http://schemas.openxmlformats.org/officeDocument/2006/relationships/hyperlink" Target="https://www.phoenixstrategy.group/blog/sharpe-vs-sortino-risk-metrics-for-growth-companies" TargetMode="External"/><Relationship Id="rId23" Type="http://schemas.openxmlformats.org/officeDocument/2006/relationships/hyperlink" Target="https://www.investopedia.com/ask/answers/010815/what-difference-between-sharpe-ratio-and-sortino-ratio.as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implypsychology.org/prospect-theory.html" TargetMode="External"/><Relationship Id="rId26" Type="http://schemas.openxmlformats.org/officeDocument/2006/relationships/hyperlink" Target="https://mba.tuck.dartmouth.edu/bespeneckbo/default/AFA611-Eckbo%20web%20site/AFA611-S6B-FamaFrench-CAPM-JEP04.pdf" TargetMode="External"/><Relationship Id="rId25" Type="http://schemas.openxmlformats.org/officeDocument/2006/relationships/hyperlink" Target="https://www.wallstreetprep.com/knowledge/sortino-ratio/" TargetMode="External"/><Relationship Id="rId28" Type="http://schemas.openxmlformats.org/officeDocument/2006/relationships/hyperlink" Target="https://en.wikipedia.org/wiki/Fama%E2%80%93French_three-factor_model" TargetMode="External"/><Relationship Id="rId27" Type="http://schemas.openxmlformats.org/officeDocument/2006/relationships/hyperlink" Target="https://www.businessperspectives.org/images/pdf/applications/publishing/templates/article/assets/4288/pmf_2012_02_Blanco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people.duke.edu/~charvey/Teaching/BA453_2006/GS_Using_the_black.pdf" TargetMode="External"/><Relationship Id="rId29" Type="http://schemas.openxmlformats.org/officeDocument/2006/relationships/hyperlink" Target="https://mba.tuck.dartmouth.edu/pages/faculty/ken.french/Data_Library/f-f_bench_factor.html" TargetMode="External"/><Relationship Id="rId7" Type="http://schemas.openxmlformats.org/officeDocument/2006/relationships/hyperlink" Target="https://www.researchgate.net/publication/46540820_Downside_Risk_in_Practice" TargetMode="External"/><Relationship Id="rId8" Type="http://schemas.openxmlformats.org/officeDocument/2006/relationships/hyperlink" Target="https://thedecisionlab.com/reference-guide/economics/prospect-theory" TargetMode="External"/><Relationship Id="rId31" Type="http://schemas.openxmlformats.org/officeDocument/2006/relationships/hyperlink" Target="https://www.diva-portal.org/smash/get/diva2:1645809/FULLTEXT01.pdf" TargetMode="External"/><Relationship Id="rId30" Type="http://schemas.openxmlformats.org/officeDocument/2006/relationships/hyperlink" Target="https://www.mdpi.com/1911-8074/15/10/460" TargetMode="External"/><Relationship Id="rId11" Type="http://schemas.openxmlformats.org/officeDocument/2006/relationships/hyperlink" Target="https://business.columbia.edu/sites/default/files-efs/pubfiles/555/prospect.pdf" TargetMode="External"/><Relationship Id="rId33" Type="http://schemas.openxmlformats.org/officeDocument/2006/relationships/hyperlink" Target="https://blogs.cfainstitute.org/investor/2022/01/10/fama-and-french-the-five-factor-model-revisited/" TargetMode="External"/><Relationship Id="rId10" Type="http://schemas.openxmlformats.org/officeDocument/2006/relationships/hyperlink" Target="https://en.wikipedia.org/wiki/Prospect_theory" TargetMode="External"/><Relationship Id="rId32" Type="http://schemas.openxmlformats.org/officeDocument/2006/relationships/hyperlink" Target="https://tevgeniou.github.io/EquityRiskFactors/bibliography/FiveFactor.pdf" TargetMode="External"/><Relationship Id="rId13" Type="http://schemas.openxmlformats.org/officeDocument/2006/relationships/hyperlink" Target="https://en.wikipedia.org/wiki/Post-modern_portfolio_theory" TargetMode="External"/><Relationship Id="rId35" Type="http://schemas.openxmlformats.org/officeDocument/2006/relationships/hyperlink" Target="https://repositum.tuwien.at/bitstream/20.500.12708/17208/1/Hamzic%20Dzenan%20-%202021%20-%20Portfolio%20optimization%20with%20factor%20views.pdf" TargetMode="External"/><Relationship Id="rId12" Type="http://schemas.openxmlformats.org/officeDocument/2006/relationships/hyperlink" Target="https://economics.appstate.edu/sites/default/files/loss_aversion_meta-analysis_1.pdf" TargetMode="External"/><Relationship Id="rId34" Type="http://schemas.openxmlformats.org/officeDocument/2006/relationships/hyperlink" Target="https://jauk.io/portfolio-construction-using-the-black-litterman-model-and-factors/" TargetMode="External"/><Relationship Id="rId15" Type="http://schemas.openxmlformats.org/officeDocument/2006/relationships/hyperlink" Target="https://repositorio.fgv.br/bitstreams/2c197081-dcf2-472e-9e15-8074326db9f6/download" TargetMode="External"/><Relationship Id="rId37" Type="http://schemas.openxmlformats.org/officeDocument/2006/relationships/hyperlink" Target="https://research.cbs.dk/files/92143099/1518624_119508_Masters.pdf" TargetMode="External"/><Relationship Id="rId14" Type="http://schemas.openxmlformats.org/officeDocument/2006/relationships/hyperlink" Target="http://www.diva-portal.org/smash/get/diva2%3A10311/FULLTEXT01.pdf" TargetMode="External"/><Relationship Id="rId36" Type="http://schemas.openxmlformats.org/officeDocument/2006/relationships/hyperlink" Target="http://www.thierry-roncalli.com/download/Black_Litterman_Factor_Model.pdf" TargetMode="External"/><Relationship Id="rId17" Type="http://schemas.openxmlformats.org/officeDocument/2006/relationships/hyperlink" Target="https://www.qutefs.com.au/publications/the-psychology-of-investing-a-behavioural-economics-perspective-on-capm" TargetMode="External"/><Relationship Id="rId39" Type="http://schemas.openxmlformats.org/officeDocument/2006/relationships/hyperlink" Target="https://people.duke.edu/~charvey/Teaching/BA453_2006/Idzorek_onBL.pdf" TargetMode="External"/><Relationship Id="rId16" Type="http://schemas.openxmlformats.org/officeDocument/2006/relationships/hyperlink" Target="https://pmpt.me/2012/01/25/pmpt-marries-prospect-theory/" TargetMode="External"/><Relationship Id="rId38" Type="http://schemas.openxmlformats.org/officeDocument/2006/relationships/hyperlink" Target="https://d-nb.info/116404222X/34" TargetMode="External"/><Relationship Id="rId19" Type="http://schemas.openxmlformats.org/officeDocument/2006/relationships/hyperlink" Target="https://www.ekf.vsb.cz/share/static/ekf/www.ekf.vsb.cz/export/sites/ekf/mmfr-history/.content/galerie-dokumentu/2018/Proceedings/Part_I_finalni.pdf" TargetMode="External"/><Relationship Id="rId18" Type="http://schemas.openxmlformats.org/officeDocument/2006/relationships/hyperlink" Target="https://download.e-bookshelf.de/download/0007/8709/97/L-G-0007870997-0015110606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