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A4E" w:rsidRDefault="00DA34E1">
      <w:pPr>
        <w:rPr>
          <w:b/>
          <w:u w:val="single"/>
        </w:rPr>
      </w:pPr>
      <w:r w:rsidRPr="00DA34E1">
        <w:rPr>
          <w:b/>
          <w:u w:val="single"/>
        </w:rPr>
        <w:t>SINTAXIS:</w:t>
      </w:r>
    </w:p>
    <w:p w:rsidR="00DA34E1" w:rsidRPr="00DA34E1" w:rsidRDefault="00DA34E1" w:rsidP="00DA34E1">
      <w:r w:rsidRPr="00DA34E1">
        <w:t>SELECT es la sentencia que tiene mayores variaciones y opciones sintácticas en todos los SGBD del mercado y también la más compleja y potente de todas las instrucciones SQL.</w:t>
      </w:r>
    </w:p>
    <w:p w:rsidR="00DA34E1" w:rsidRPr="00DA34E1" w:rsidRDefault="00DA34E1" w:rsidP="00DA34E1">
      <w:r w:rsidRPr="00DA34E1">
        <w:t>Utilizaremos esta sentencia para consultar los datos de una base de datos. En la sentencia SELECT el usuario especifica lo que quiere obtener, no cómo, ni dónde.</w:t>
      </w:r>
    </w:p>
    <w:p w:rsidR="00DA34E1" w:rsidRPr="00DA34E1" w:rsidRDefault="00DA34E1" w:rsidP="00DA34E1">
      <w:r w:rsidRPr="00DA34E1">
        <w:t>Como hemos dicho presenta muchas opciones. Las más comunes son:</w:t>
      </w:r>
    </w:p>
    <w:p w:rsidR="00DA34E1" w:rsidRPr="00DA34E1" w:rsidRDefault="00DA34E1" w:rsidP="00DA34E1">
      <w:pPr>
        <w:rPr>
          <w:b/>
        </w:rPr>
      </w:pPr>
      <w:r w:rsidRPr="00DA34E1">
        <w:rPr>
          <w:b/>
        </w:rPr>
        <w:t>SELECT</w:t>
      </w:r>
    </w:p>
    <w:p w:rsidR="00DA34E1" w:rsidRPr="00DA34E1" w:rsidRDefault="00DA34E1" w:rsidP="00DA34E1">
      <w:pPr>
        <w:rPr>
          <w:b/>
        </w:rPr>
      </w:pPr>
      <w:r w:rsidRPr="00DA34E1">
        <w:rPr>
          <w:b/>
        </w:rPr>
        <w:t>[ALL | DISTINCT | DISTINCTROW ]</w:t>
      </w:r>
    </w:p>
    <w:p w:rsidR="00DA34E1" w:rsidRPr="00DA34E1" w:rsidRDefault="00DA34E1" w:rsidP="00DA34E1">
      <w:pPr>
        <w:rPr>
          <w:b/>
        </w:rPr>
      </w:pPr>
      <w:r w:rsidRPr="00DA34E1">
        <w:rPr>
          <w:b/>
        </w:rPr>
        <w:t>{Expresión | Columna1, ... | * }</w:t>
      </w:r>
    </w:p>
    <w:p w:rsidR="00DA34E1" w:rsidRPr="00DA34E1" w:rsidRDefault="00DA34E1" w:rsidP="00DA34E1">
      <w:pPr>
        <w:rPr>
          <w:b/>
        </w:rPr>
      </w:pPr>
      <w:r w:rsidRPr="00DA34E1">
        <w:rPr>
          <w:b/>
        </w:rPr>
        <w:t xml:space="preserve">FROM </w:t>
      </w:r>
      <w:proofErr w:type="spellStart"/>
      <w:r w:rsidRPr="00DA34E1">
        <w:rPr>
          <w:b/>
        </w:rPr>
        <w:t>TablasReferenciadas</w:t>
      </w:r>
      <w:proofErr w:type="spellEnd"/>
    </w:p>
    <w:p w:rsidR="00DA34E1" w:rsidRPr="00DA34E1" w:rsidRDefault="00DA34E1" w:rsidP="00DA34E1">
      <w:pPr>
        <w:rPr>
          <w:b/>
        </w:rPr>
      </w:pPr>
      <w:r w:rsidRPr="00DA34E1">
        <w:rPr>
          <w:b/>
        </w:rPr>
        <w:t>[WHERE Condiciones]</w:t>
      </w:r>
    </w:p>
    <w:p w:rsidR="00DA34E1" w:rsidRPr="00DA34E1" w:rsidRDefault="00DA34E1" w:rsidP="00DA34E1">
      <w:pPr>
        <w:rPr>
          <w:b/>
        </w:rPr>
      </w:pPr>
      <w:r w:rsidRPr="00DA34E1">
        <w:rPr>
          <w:b/>
        </w:rPr>
        <w:t>[GROUP BY {</w:t>
      </w:r>
      <w:proofErr w:type="spellStart"/>
      <w:r w:rsidRPr="00DA34E1">
        <w:rPr>
          <w:b/>
        </w:rPr>
        <w:t>NombreColumna</w:t>
      </w:r>
      <w:proofErr w:type="spellEnd"/>
      <w:r w:rsidRPr="00DA34E1">
        <w:rPr>
          <w:b/>
        </w:rPr>
        <w:t xml:space="preserve"> | Expresión | Posición} [ASC | DESC], …]</w:t>
      </w:r>
    </w:p>
    <w:p w:rsidR="00DA34E1" w:rsidRPr="00DA34E1" w:rsidRDefault="00DA34E1" w:rsidP="00DA34E1">
      <w:pPr>
        <w:rPr>
          <w:b/>
        </w:rPr>
      </w:pPr>
      <w:r w:rsidRPr="00DA34E1">
        <w:rPr>
          <w:b/>
        </w:rPr>
        <w:t>[HAVING Condiciones]</w:t>
      </w:r>
    </w:p>
    <w:p w:rsidR="00DA34E1" w:rsidRPr="00DA34E1" w:rsidRDefault="00DA34E1" w:rsidP="00DA34E1">
      <w:pPr>
        <w:rPr>
          <w:b/>
        </w:rPr>
      </w:pPr>
      <w:r w:rsidRPr="00DA34E1">
        <w:rPr>
          <w:b/>
        </w:rPr>
        <w:t xml:space="preserve">[ORDER BY { </w:t>
      </w:r>
      <w:proofErr w:type="spellStart"/>
      <w:r w:rsidRPr="00DA34E1">
        <w:rPr>
          <w:b/>
        </w:rPr>
        <w:t>NombreColumna</w:t>
      </w:r>
      <w:proofErr w:type="spellEnd"/>
      <w:r w:rsidRPr="00DA34E1">
        <w:rPr>
          <w:b/>
        </w:rPr>
        <w:t xml:space="preserve"> | Expresión | Posición } [ASC | DESC] , ...]</w:t>
      </w:r>
    </w:p>
    <w:p w:rsidR="00DA34E1" w:rsidRPr="00DA34E1" w:rsidRDefault="00DA34E1" w:rsidP="00DA34E1">
      <w:pPr>
        <w:rPr>
          <w:b/>
        </w:rPr>
      </w:pPr>
      <w:r w:rsidRPr="00DA34E1">
        <w:rPr>
          <w:b/>
        </w:rPr>
        <w:t>[LIMIT { [desplazamiento,] contador | contador OFFSET desplazamiento} ]</w:t>
      </w:r>
    </w:p>
    <w:p w:rsidR="00DA34E1" w:rsidRPr="00DA34E1" w:rsidRDefault="00DA34E1" w:rsidP="00DA34E1">
      <w:r w:rsidRPr="00DA34E1">
        <w:t>Antes de empezar a analizar la función de cada una de las cláusulas de esta sentencia vernos algunas consideraciones generales:</w:t>
      </w:r>
    </w:p>
    <w:p w:rsidR="00DA34E1" w:rsidRPr="00DA34E1" w:rsidRDefault="00DA34E1" w:rsidP="00DA34E1">
      <w:r w:rsidRPr="00DA34E1">
        <w:t>Para realizar una consulta a una o varias tablas con esta sentencia es imprescindible utilizar al menos las palabras:</w:t>
      </w:r>
    </w:p>
    <w:p w:rsidR="00DA34E1" w:rsidRPr="00DA34E1" w:rsidRDefault="00DA34E1" w:rsidP="00DA34E1">
      <w:r w:rsidRPr="00DA34E1">
        <w:rPr>
          <w:b/>
        </w:rPr>
        <w:t>SELECT</w:t>
      </w:r>
      <w:r w:rsidRPr="00DA34E1">
        <w:t xml:space="preserve"> seguido del nombre de la columna o columnas que se quieran mostrar.</w:t>
      </w:r>
    </w:p>
    <w:p w:rsidR="00DA34E1" w:rsidRPr="00DA34E1" w:rsidRDefault="00DA34E1" w:rsidP="00DA34E1">
      <w:r w:rsidRPr="00DA34E1">
        <w:rPr>
          <w:b/>
        </w:rPr>
        <w:t>FROM</w:t>
      </w:r>
      <w:r w:rsidRPr="00DA34E1">
        <w:t xml:space="preserve"> seguido del nombre de la tabla o tablas de las que se obtienen los datos.</w:t>
      </w:r>
    </w:p>
    <w:p w:rsidR="00DA34E1" w:rsidRPr="00DA34E1" w:rsidRDefault="00DA34E1" w:rsidP="00DA34E1">
      <w:r w:rsidRPr="00DA34E1">
        <w:t>El resto de las cláusulas son opcionales, pero en el caso de que se incluyan debe respetarse el orden descrito.</w:t>
      </w:r>
    </w:p>
    <w:p w:rsidR="00DA34E1" w:rsidRPr="00DA34E1" w:rsidRDefault="00DA34E1" w:rsidP="00DA34E1">
      <w:r w:rsidRPr="00DA34E1">
        <w:t xml:space="preserve">La sentencia </w:t>
      </w:r>
      <w:r w:rsidRPr="00DA34E1">
        <w:rPr>
          <w:b/>
        </w:rPr>
        <w:t>SELECT</w:t>
      </w:r>
      <w:r w:rsidRPr="00DA34E1">
        <w:t xml:space="preserve"> no se limita a nombres de columnas de tablas o a un *, pueden ser otras expresiones, funciones, etc.; incluso aunque no correspondan a ninguna tabla.</w:t>
      </w:r>
    </w:p>
    <w:p w:rsidR="00DA34E1" w:rsidRPr="00DA34E1" w:rsidRDefault="00DA34E1" w:rsidP="00DA34E1">
      <w:pPr>
        <w:rPr>
          <w:b/>
        </w:rPr>
      </w:pPr>
      <w:r w:rsidRPr="00DA34E1">
        <w:rPr>
          <w:b/>
        </w:rPr>
        <w:t>Ejemplo</w:t>
      </w:r>
      <w:r w:rsidRPr="00DA34E1">
        <w:t xml:space="preserve">: </w:t>
      </w:r>
      <w:r w:rsidRPr="00DA34E1">
        <w:rPr>
          <w:b/>
        </w:rPr>
        <w:t>SELECT 7*4, SIN(3.1414/2), CURRENT_DATE();</w:t>
      </w:r>
    </w:p>
    <w:p w:rsidR="00DA34E1" w:rsidRPr="00DA34E1" w:rsidRDefault="00DA34E1" w:rsidP="00DA34E1">
      <w:r w:rsidRPr="00DA34E1">
        <w:t>También es válido, y además necesario cuando se seleccionan varias columnas con el mismo nombre en diferentes tablas, especificar el nombre de la columna separado con un punto del nombre de la tabla, de la siguiente forma:</w:t>
      </w:r>
    </w:p>
    <w:p w:rsidR="00DA34E1" w:rsidRPr="00DA34E1" w:rsidRDefault="00DA34E1" w:rsidP="00DA34E1">
      <w:proofErr w:type="spellStart"/>
      <w:r w:rsidRPr="00DA34E1">
        <w:t>NombreTabla.NombreColumna</w:t>
      </w:r>
      <w:proofErr w:type="spellEnd"/>
    </w:p>
    <w:p w:rsidR="00DA34E1" w:rsidRPr="00DA34E1" w:rsidRDefault="00DA34E1" w:rsidP="00DA34E1">
      <w:pPr>
        <w:rPr>
          <w:b/>
        </w:rPr>
      </w:pPr>
      <w:r w:rsidRPr="00DA34E1">
        <w:rPr>
          <w:b/>
        </w:rPr>
        <w:t xml:space="preserve">Ejemplo: SELECT </w:t>
      </w:r>
      <w:proofErr w:type="spellStart"/>
      <w:r w:rsidRPr="00DA34E1">
        <w:rPr>
          <w:b/>
        </w:rPr>
        <w:t>CLIENTES.Nombre</w:t>
      </w:r>
      <w:proofErr w:type="spellEnd"/>
      <w:r w:rsidRPr="00DA34E1">
        <w:rPr>
          <w:b/>
        </w:rPr>
        <w:t xml:space="preserve">, </w:t>
      </w:r>
      <w:proofErr w:type="spellStart"/>
      <w:r w:rsidRPr="00DA34E1">
        <w:rPr>
          <w:b/>
        </w:rPr>
        <w:t>CLIENTES.Apellidos</w:t>
      </w:r>
      <w:proofErr w:type="spellEnd"/>
      <w:r w:rsidRPr="00DA34E1">
        <w:rPr>
          <w:b/>
        </w:rPr>
        <w:t xml:space="preserve"> FROM CLIENTES;</w:t>
      </w:r>
    </w:p>
    <w:p w:rsidR="00DA34E1" w:rsidRPr="00DA34E1" w:rsidRDefault="00DA34E1" w:rsidP="00DA34E1">
      <w:r w:rsidRPr="00DA34E1">
        <w:lastRenderedPageBreak/>
        <w:t>Se pueden consultar datos de tablas de una base de datos que no está actualmente en uso estableciendo el nombre de la base de datos a la que pertenece separado con un punto del nombre de la tabla:</w:t>
      </w:r>
    </w:p>
    <w:p w:rsidR="00DA34E1" w:rsidRPr="00DA34E1" w:rsidRDefault="00DA34E1" w:rsidP="00DA34E1">
      <w:proofErr w:type="spellStart"/>
      <w:r w:rsidRPr="00DA34E1">
        <w:t>NombreBaseDeDatos.NombreTabla</w:t>
      </w:r>
      <w:proofErr w:type="spellEnd"/>
    </w:p>
    <w:p w:rsidR="00DA34E1" w:rsidRPr="00DA34E1" w:rsidRDefault="00DA34E1" w:rsidP="00DA34E1"/>
    <w:p w:rsidR="00DA34E1" w:rsidRDefault="00DA34E1" w:rsidP="00DA34E1">
      <w:pPr>
        <w:rPr>
          <w:b/>
        </w:rPr>
      </w:pPr>
      <w:r w:rsidRPr="00DA34E1">
        <w:rPr>
          <w:b/>
        </w:rPr>
        <w:t xml:space="preserve">Ejemplo: SELECT * FROM </w:t>
      </w:r>
      <w:proofErr w:type="spellStart"/>
      <w:r w:rsidRPr="00DA34E1">
        <w:rPr>
          <w:b/>
        </w:rPr>
        <w:t>TalleresFaber.CLIENTES</w:t>
      </w:r>
      <w:proofErr w:type="spellEnd"/>
      <w:r w:rsidRPr="00DA34E1">
        <w:rPr>
          <w:b/>
        </w:rPr>
        <w:t>;</w:t>
      </w:r>
    </w:p>
    <w:p w:rsidR="00DA34E1" w:rsidRDefault="00DA34E1" w:rsidP="00DA34E1">
      <w:pPr>
        <w:rPr>
          <w:b/>
        </w:rPr>
      </w:pPr>
    </w:p>
    <w:p w:rsidR="00DA34E1" w:rsidRDefault="00DA34E1" w:rsidP="00DA34E1">
      <w:pPr>
        <w:rPr>
          <w:b/>
        </w:rPr>
      </w:pPr>
      <w:r>
        <w:rPr>
          <w:b/>
        </w:rPr>
        <w:t>----------------------------------------------------------------------------------------------------------------------------</w:t>
      </w:r>
    </w:p>
    <w:p w:rsidR="00DA34E1" w:rsidRDefault="00DA34E1" w:rsidP="00DA34E1">
      <w:pPr>
        <w:rPr>
          <w:b/>
        </w:rPr>
      </w:pPr>
      <w:r>
        <w:rPr>
          <w:b/>
        </w:rPr>
        <w:t>EJERCICIO:</w:t>
      </w:r>
    </w:p>
    <w:p w:rsidR="00DA34E1" w:rsidRDefault="00DA34E1" w:rsidP="00DA34E1">
      <w:r w:rsidRPr="00DA34E1">
        <w:t>Queremos consultar la referencia, descripción e importe de las 10 actuaciones más baratas que se pueden llevar a cabo en nuestro taller.</w:t>
      </w:r>
    </w:p>
    <w:p w:rsidR="00DA34E1" w:rsidRDefault="00DA34E1" w:rsidP="00DA34E1">
      <w:pPr>
        <w:rPr>
          <w:b/>
        </w:rPr>
      </w:pPr>
      <w:r w:rsidRPr="00DA34E1">
        <w:rPr>
          <w:b/>
        </w:rPr>
        <w:t xml:space="preserve">SELECT Referencia, </w:t>
      </w:r>
      <w:proofErr w:type="spellStart"/>
      <w:r w:rsidRPr="00DA34E1">
        <w:rPr>
          <w:b/>
        </w:rPr>
        <w:t>Descripcion</w:t>
      </w:r>
      <w:proofErr w:type="spellEnd"/>
      <w:r w:rsidRPr="00DA34E1">
        <w:rPr>
          <w:b/>
        </w:rPr>
        <w:t>, Importe FROM ACTUACIONES ORDER BY Importe LIMIT 10;</w:t>
      </w:r>
    </w:p>
    <w:p w:rsidR="00DA34E1" w:rsidRDefault="00DA34E1" w:rsidP="00DA34E1">
      <w:pPr>
        <w:rPr>
          <w:b/>
        </w:rPr>
      </w:pPr>
      <w:r>
        <w:rPr>
          <w:b/>
        </w:rPr>
        <w:t>------------------------------------------------------------------------------------------------------------------------------</w:t>
      </w:r>
    </w:p>
    <w:p w:rsidR="00DA34E1" w:rsidRDefault="00DA34E1" w:rsidP="00DA34E1">
      <w:pPr>
        <w:rPr>
          <w:b/>
          <w:u w:val="single"/>
        </w:rPr>
      </w:pPr>
      <w:r w:rsidRPr="00DA34E1">
        <w:rPr>
          <w:b/>
          <w:u w:val="single"/>
        </w:rPr>
        <w:t>Operadores</w:t>
      </w:r>
      <w:r>
        <w:rPr>
          <w:b/>
          <w:u w:val="single"/>
        </w:rPr>
        <w:t>:</w:t>
      </w:r>
    </w:p>
    <w:p w:rsidR="00DA34E1" w:rsidRDefault="00DA34E1" w:rsidP="00DA34E1">
      <w:r w:rsidRPr="00DA34E1">
        <w:t>Los operadores se utilizan para construir expresiones que se usan en cláusulas WHERE, ORDER BY y HAVING y además se pueden emplear directamente en las sentencias.</w:t>
      </w:r>
    </w:p>
    <w:p w:rsidR="00DA34E1" w:rsidRDefault="00DA34E1" w:rsidP="00DA34E1">
      <w:r w:rsidRPr="00DA34E1">
        <w:t>Los operadores sirven para obtener nuevos datos a partir de los ya existentes.</w:t>
      </w:r>
    </w:p>
    <w:p w:rsidR="00DA34E1" w:rsidRPr="00DA34E1" w:rsidRDefault="00DA34E1" w:rsidP="00DA34E1">
      <w:pPr>
        <w:rPr>
          <w:b/>
        </w:rPr>
      </w:pPr>
      <w:r w:rsidRPr="00DA34E1">
        <w:rPr>
          <w:b/>
        </w:rPr>
        <w:t>Ejemplo: SELECT Apellidos, Nombre, Dirección FROM EMPLEADOS WHERE CP LIKE ‘39%’;</w:t>
      </w:r>
    </w:p>
    <w:p w:rsidR="00DA34E1" w:rsidRDefault="00DA34E1" w:rsidP="00DA34E1">
      <w:r>
        <w:t xml:space="preserve">Hemos consultado los datos apellidos, nombre y dirección de los empleados de Talleres </w:t>
      </w:r>
      <w:proofErr w:type="spellStart"/>
      <w:r>
        <w:t>Faber</w:t>
      </w:r>
      <w:proofErr w:type="spellEnd"/>
      <w:r>
        <w:t xml:space="preserve"> que viven en Cantabria. Se establece como condición que los dos primeros caracteres del código postal sean 39. </w:t>
      </w:r>
    </w:p>
    <w:p w:rsidR="00DA34E1" w:rsidRDefault="00DA34E1" w:rsidP="00DA34E1">
      <w:pPr>
        <w:rPr>
          <w:b/>
        </w:rPr>
      </w:pPr>
      <w:r w:rsidRPr="00DA34E1">
        <w:rPr>
          <w:b/>
        </w:rPr>
        <w:t>PRIORIDAD DE OPERADORES:</w:t>
      </w:r>
    </w:p>
    <w:p w:rsidR="00DA34E1" w:rsidRDefault="00DA34E1" w:rsidP="00DA34E1">
      <w:pPr>
        <w:rPr>
          <w:b/>
        </w:rPr>
      </w:pPr>
      <w:r>
        <w:rPr>
          <w:b/>
        </w:rPr>
        <w:t>*buscar en la web.</w:t>
      </w:r>
    </w:p>
    <w:p w:rsidR="00DA34E1" w:rsidRDefault="00DA34E1" w:rsidP="00DA34E1">
      <w:pPr>
        <w:rPr>
          <w:b/>
          <w:u w:val="single"/>
        </w:rPr>
      </w:pPr>
      <w:r w:rsidRPr="003843F9">
        <w:rPr>
          <w:b/>
          <w:u w:val="single"/>
        </w:rPr>
        <w:t>Operador de asig</w:t>
      </w:r>
      <w:r w:rsidR="003843F9" w:rsidRPr="003843F9">
        <w:rPr>
          <w:b/>
          <w:u w:val="single"/>
        </w:rPr>
        <w:t>nación y Operadores aritméticos:</w:t>
      </w:r>
    </w:p>
    <w:p w:rsidR="003843F9" w:rsidRDefault="003843F9" w:rsidP="00DA34E1">
      <w:pPr>
        <w:rPr>
          <w:b/>
          <w:u w:val="single"/>
        </w:rPr>
      </w:pPr>
      <w:r w:rsidRPr="003843F9">
        <w:rPr>
          <w:b/>
        </w:rPr>
        <w:t>Operador de asignación:</w:t>
      </w:r>
    </w:p>
    <w:p w:rsidR="003843F9" w:rsidRPr="003843F9" w:rsidRDefault="003843F9" w:rsidP="003843F9">
      <w:pPr>
        <w:rPr>
          <w:b/>
        </w:rPr>
      </w:pPr>
      <w:r w:rsidRPr="003843F9">
        <w:rPr>
          <w:b/>
        </w:rPr>
        <w:t xml:space="preserve">Con SET. </w:t>
      </w:r>
    </w:p>
    <w:p w:rsidR="003843F9" w:rsidRPr="003843F9" w:rsidRDefault="003843F9" w:rsidP="003843F9">
      <w:pPr>
        <w:rPr>
          <w:lang w:val="en-US"/>
        </w:rPr>
      </w:pPr>
      <w:proofErr w:type="spellStart"/>
      <w:r w:rsidRPr="003843F9">
        <w:rPr>
          <w:lang w:val="en-US"/>
        </w:rPr>
        <w:t>Ejemplo</w:t>
      </w:r>
      <w:proofErr w:type="spellEnd"/>
      <w:r w:rsidRPr="003843F9">
        <w:rPr>
          <w:lang w:val="en-US"/>
        </w:rPr>
        <w:t>: SET @</w:t>
      </w:r>
      <w:proofErr w:type="spellStart"/>
      <w:r w:rsidRPr="003843F9">
        <w:rPr>
          <w:lang w:val="en-US"/>
        </w:rPr>
        <w:t>hoy</w:t>
      </w:r>
      <w:proofErr w:type="spellEnd"/>
      <w:r w:rsidRPr="003843F9">
        <w:rPr>
          <w:lang w:val="en-US"/>
        </w:rPr>
        <w:t>= CURRENT_DATE();</w:t>
      </w:r>
    </w:p>
    <w:p w:rsidR="003843F9" w:rsidRPr="003843F9" w:rsidRDefault="003843F9" w:rsidP="003843F9">
      <w:r w:rsidRPr="003843F9">
        <w:t>SELECT @hoy;</w:t>
      </w:r>
    </w:p>
    <w:p w:rsidR="003843F9" w:rsidRPr="003843F9" w:rsidRDefault="003843F9" w:rsidP="003843F9">
      <w:r w:rsidRPr="003843F9">
        <w:t>(Veremos la fecha actual)</w:t>
      </w:r>
    </w:p>
    <w:p w:rsidR="003843F9" w:rsidRPr="003843F9" w:rsidRDefault="003843F9" w:rsidP="003843F9">
      <w:r w:rsidRPr="003843F9">
        <w:t xml:space="preserve">Utilizando el operador de asignación := </w:t>
      </w:r>
    </w:p>
    <w:p w:rsidR="003843F9" w:rsidRDefault="003843F9" w:rsidP="003843F9">
      <w:r w:rsidRPr="003843F9">
        <w:lastRenderedPageBreak/>
        <w:t>Ejemplo: SELECT @X:=10;</w:t>
      </w:r>
    </w:p>
    <w:p w:rsidR="003843F9" w:rsidRPr="003843F9" w:rsidRDefault="003843F9" w:rsidP="003843F9">
      <w:r w:rsidRPr="003843F9">
        <w:t>SELECT @X;</w:t>
      </w:r>
    </w:p>
    <w:p w:rsidR="003843F9" w:rsidRPr="003843F9" w:rsidRDefault="003843F9" w:rsidP="003843F9">
      <w:r w:rsidRPr="003843F9">
        <w:t>(Veremos el valor almacenado 10)</w:t>
      </w:r>
    </w:p>
    <w:p w:rsidR="003843F9" w:rsidRDefault="003843F9" w:rsidP="003843F9">
      <w:r w:rsidRPr="003843F9">
        <w:t>Una variable sin asignar será de tipo cadena y su valor será NULL.</w:t>
      </w:r>
    </w:p>
    <w:p w:rsidR="003843F9" w:rsidRDefault="003843F9" w:rsidP="003843F9">
      <w:pPr>
        <w:rPr>
          <w:b/>
        </w:rPr>
      </w:pPr>
      <w:r w:rsidRPr="003843F9">
        <w:rPr>
          <w:b/>
        </w:rPr>
        <w:t>Operadores aritméticos:</w:t>
      </w:r>
    </w:p>
    <w:tbl>
      <w:tblPr>
        <w:tblW w:w="0" w:type="auto"/>
        <w:shd w:val="clear" w:color="auto" w:fill="FFFFFF"/>
        <w:tblCellMar>
          <w:top w:w="15" w:type="dxa"/>
          <w:left w:w="15" w:type="dxa"/>
          <w:bottom w:w="15" w:type="dxa"/>
          <w:right w:w="15" w:type="dxa"/>
        </w:tblCellMar>
        <w:tblLook w:val="04A0"/>
      </w:tblPr>
      <w:tblGrid>
        <w:gridCol w:w="821"/>
        <w:gridCol w:w="7783"/>
      </w:tblGrid>
      <w:tr w:rsidR="003843F9" w:rsidRPr="003843F9" w:rsidTr="003843F9">
        <w:tc>
          <w:tcPr>
            <w:tcW w:w="0" w:type="auto"/>
            <w:tcBorders>
              <w:top w:val="single" w:sz="4" w:space="0" w:color="D4E0EE"/>
              <w:left w:val="single" w:sz="4" w:space="0" w:color="D4E0EE"/>
              <w:bottom w:val="single" w:sz="4" w:space="0" w:color="D4E0EE"/>
              <w:right w:val="single" w:sz="4" w:space="0" w:color="D4E0EE"/>
            </w:tcBorders>
            <w:shd w:val="clear" w:color="auto" w:fill="E6EDF5"/>
            <w:tcMar>
              <w:top w:w="50" w:type="dxa"/>
              <w:left w:w="50" w:type="dxa"/>
              <w:bottom w:w="50" w:type="dxa"/>
              <w:right w:w="50" w:type="dxa"/>
            </w:tcMar>
            <w:vAlign w:val="center"/>
            <w:hideMark/>
          </w:tcPr>
          <w:p w:rsidR="003843F9" w:rsidRPr="003843F9" w:rsidRDefault="003843F9" w:rsidP="003843F9">
            <w:pPr>
              <w:spacing w:before="100" w:beforeAutospacing="1" w:after="100" w:afterAutospacing="1" w:line="240" w:lineRule="auto"/>
              <w:jc w:val="center"/>
              <w:rPr>
                <w:rFonts w:ascii="Helvetica" w:eastAsia="Times New Roman" w:hAnsi="Helvetica" w:cs="Times New Roman"/>
                <w:b/>
                <w:bCs/>
                <w:color w:val="4F76A3"/>
                <w:sz w:val="16"/>
                <w:szCs w:val="16"/>
                <w:lang w:eastAsia="es-ES"/>
              </w:rPr>
            </w:pPr>
            <w:r w:rsidRPr="003843F9">
              <w:rPr>
                <w:rFonts w:ascii="Helvetica" w:eastAsia="Times New Roman" w:hAnsi="Helvetica" w:cs="Times New Roman"/>
                <w:b/>
                <w:bCs/>
                <w:color w:val="4F76A3"/>
                <w:sz w:val="16"/>
                <w:szCs w:val="16"/>
                <w:lang w:eastAsia="es-ES"/>
              </w:rPr>
              <w:t>Operador</w:t>
            </w:r>
          </w:p>
        </w:tc>
        <w:tc>
          <w:tcPr>
            <w:tcW w:w="0" w:type="auto"/>
            <w:tcBorders>
              <w:top w:val="single" w:sz="4" w:space="0" w:color="D4E0EE"/>
              <w:left w:val="single" w:sz="4" w:space="0" w:color="D4E0EE"/>
              <w:bottom w:val="single" w:sz="4" w:space="0" w:color="D4E0EE"/>
              <w:right w:val="single" w:sz="4" w:space="0" w:color="D4E0EE"/>
            </w:tcBorders>
            <w:shd w:val="clear" w:color="auto" w:fill="E6EDF5"/>
            <w:tcMar>
              <w:top w:w="50" w:type="dxa"/>
              <w:left w:w="50" w:type="dxa"/>
              <w:bottom w:w="50" w:type="dxa"/>
              <w:right w:w="50" w:type="dxa"/>
            </w:tcMar>
            <w:vAlign w:val="center"/>
            <w:hideMark/>
          </w:tcPr>
          <w:p w:rsidR="003843F9" w:rsidRPr="003843F9" w:rsidRDefault="003843F9" w:rsidP="003843F9">
            <w:pPr>
              <w:spacing w:before="100" w:beforeAutospacing="1" w:after="100" w:afterAutospacing="1" w:line="240" w:lineRule="auto"/>
              <w:jc w:val="center"/>
              <w:rPr>
                <w:rFonts w:ascii="Helvetica" w:eastAsia="Times New Roman" w:hAnsi="Helvetica" w:cs="Times New Roman"/>
                <w:b/>
                <w:bCs/>
                <w:color w:val="4F76A3"/>
                <w:sz w:val="16"/>
                <w:szCs w:val="16"/>
                <w:lang w:eastAsia="es-ES"/>
              </w:rPr>
            </w:pPr>
            <w:r w:rsidRPr="003843F9">
              <w:rPr>
                <w:rFonts w:ascii="Helvetica" w:eastAsia="Times New Roman" w:hAnsi="Helvetica" w:cs="Times New Roman"/>
                <w:b/>
                <w:bCs/>
                <w:color w:val="4F76A3"/>
                <w:sz w:val="16"/>
                <w:szCs w:val="16"/>
                <w:lang w:eastAsia="es-ES"/>
              </w:rPr>
              <w:t>Significado</w:t>
            </w:r>
          </w:p>
        </w:tc>
      </w:tr>
      <w:tr w:rsidR="003843F9" w:rsidRPr="003843F9" w:rsidTr="003843F9">
        <w:tc>
          <w:tcPr>
            <w:tcW w:w="0" w:type="auto"/>
            <w:tcBorders>
              <w:top w:val="single" w:sz="4" w:space="0" w:color="D4E0EE"/>
              <w:left w:val="single" w:sz="4" w:space="0" w:color="D4E0EE"/>
              <w:bottom w:val="single" w:sz="4" w:space="0" w:color="D4E0EE"/>
              <w:right w:val="single" w:sz="4" w:space="0" w:color="D4E0EE"/>
            </w:tcBorders>
            <w:shd w:val="clear" w:color="auto" w:fill="FCFDFE"/>
            <w:tcMar>
              <w:top w:w="50" w:type="dxa"/>
              <w:left w:w="50" w:type="dxa"/>
              <w:bottom w:w="50" w:type="dxa"/>
              <w:right w:w="50" w:type="dxa"/>
            </w:tcMar>
            <w:vAlign w:val="center"/>
            <w:hideMark/>
          </w:tcPr>
          <w:p w:rsidR="003843F9" w:rsidRPr="003843F9" w:rsidRDefault="003843F9" w:rsidP="003843F9">
            <w:pPr>
              <w:spacing w:before="100" w:beforeAutospacing="1" w:after="100" w:afterAutospacing="1" w:line="240" w:lineRule="auto"/>
              <w:jc w:val="both"/>
              <w:rPr>
                <w:rFonts w:ascii="Helvetica" w:eastAsia="Times New Roman" w:hAnsi="Helvetica" w:cs="Times New Roman"/>
                <w:color w:val="555555"/>
                <w:sz w:val="16"/>
                <w:szCs w:val="16"/>
                <w:lang w:eastAsia="es-ES"/>
              </w:rPr>
            </w:pPr>
            <w:r w:rsidRPr="003843F9">
              <w:rPr>
                <w:rFonts w:ascii="Helvetica" w:eastAsia="Times New Roman" w:hAnsi="Helvetica" w:cs="Times New Roman"/>
                <w:color w:val="555555"/>
                <w:sz w:val="16"/>
                <w:szCs w:val="16"/>
                <w:lang w:eastAsia="es-ES"/>
              </w:rPr>
              <w:t>+</w:t>
            </w:r>
          </w:p>
        </w:tc>
        <w:tc>
          <w:tcPr>
            <w:tcW w:w="0" w:type="auto"/>
            <w:tcBorders>
              <w:top w:val="single" w:sz="4" w:space="0" w:color="D4E0EE"/>
              <w:left w:val="single" w:sz="4" w:space="0" w:color="D4E0EE"/>
              <w:bottom w:val="single" w:sz="4" w:space="0" w:color="D4E0EE"/>
              <w:right w:val="single" w:sz="4" w:space="0" w:color="D4E0EE"/>
            </w:tcBorders>
            <w:shd w:val="clear" w:color="auto" w:fill="FCFDFE"/>
            <w:tcMar>
              <w:top w:w="50" w:type="dxa"/>
              <w:left w:w="50" w:type="dxa"/>
              <w:bottom w:w="50" w:type="dxa"/>
              <w:right w:w="50" w:type="dxa"/>
            </w:tcMar>
            <w:vAlign w:val="center"/>
            <w:hideMark/>
          </w:tcPr>
          <w:p w:rsidR="003843F9" w:rsidRPr="003843F9" w:rsidRDefault="003843F9" w:rsidP="003843F9">
            <w:pPr>
              <w:spacing w:before="100" w:beforeAutospacing="1" w:after="100" w:afterAutospacing="1" w:line="240" w:lineRule="auto"/>
              <w:jc w:val="both"/>
              <w:rPr>
                <w:rFonts w:ascii="Helvetica" w:eastAsia="Times New Roman" w:hAnsi="Helvetica" w:cs="Times New Roman"/>
                <w:color w:val="555555"/>
                <w:sz w:val="16"/>
                <w:szCs w:val="16"/>
                <w:lang w:eastAsia="es-ES"/>
              </w:rPr>
            </w:pPr>
            <w:r w:rsidRPr="003843F9">
              <w:rPr>
                <w:rFonts w:ascii="Helvetica" w:eastAsia="Times New Roman" w:hAnsi="Helvetica" w:cs="Times New Roman"/>
                <w:color w:val="555555"/>
                <w:sz w:val="16"/>
                <w:szCs w:val="16"/>
                <w:lang w:eastAsia="es-ES"/>
              </w:rPr>
              <w:t>Se utiliza para sumar dos números y, como</w:t>
            </w:r>
            <w:r w:rsidRPr="003843F9">
              <w:rPr>
                <w:rFonts w:ascii="Helvetica" w:eastAsia="Times New Roman" w:hAnsi="Helvetica" w:cs="Times New Roman"/>
                <w:color w:val="555555"/>
                <w:sz w:val="16"/>
                <w:lang w:eastAsia="es-ES"/>
              </w:rPr>
              <w:t> </w:t>
            </w:r>
            <w:r w:rsidRPr="003843F9">
              <w:rPr>
                <w:rFonts w:ascii="Helvetica" w:eastAsia="Times New Roman" w:hAnsi="Helvetica" w:cs="Times New Roman"/>
                <w:color w:val="555555"/>
                <w:sz w:val="16"/>
                <w:szCs w:val="16"/>
                <w:lang w:eastAsia="es-ES"/>
              </w:rPr>
              <w:t>operador unario, para simbolizar signo positivo de un número.</w:t>
            </w:r>
          </w:p>
        </w:tc>
      </w:tr>
      <w:tr w:rsidR="003843F9" w:rsidRPr="003843F9" w:rsidTr="003843F9">
        <w:tc>
          <w:tcPr>
            <w:tcW w:w="0" w:type="auto"/>
            <w:tcBorders>
              <w:top w:val="single" w:sz="4" w:space="0" w:color="D4E0EE"/>
              <w:left w:val="single" w:sz="4" w:space="0" w:color="D4E0EE"/>
              <w:bottom w:val="single" w:sz="4" w:space="0" w:color="D4E0EE"/>
              <w:right w:val="single" w:sz="4" w:space="0" w:color="D4E0EE"/>
            </w:tcBorders>
            <w:shd w:val="clear" w:color="auto" w:fill="FCFDFE"/>
            <w:tcMar>
              <w:top w:w="50" w:type="dxa"/>
              <w:left w:w="50" w:type="dxa"/>
              <w:bottom w:w="50" w:type="dxa"/>
              <w:right w:w="50" w:type="dxa"/>
            </w:tcMar>
            <w:vAlign w:val="center"/>
            <w:hideMark/>
          </w:tcPr>
          <w:p w:rsidR="003843F9" w:rsidRPr="003843F9" w:rsidRDefault="003843F9" w:rsidP="003843F9">
            <w:pPr>
              <w:spacing w:before="100" w:beforeAutospacing="1" w:after="100" w:afterAutospacing="1" w:line="240" w:lineRule="auto"/>
              <w:jc w:val="both"/>
              <w:rPr>
                <w:rFonts w:ascii="Helvetica" w:eastAsia="Times New Roman" w:hAnsi="Helvetica" w:cs="Times New Roman"/>
                <w:color w:val="555555"/>
                <w:sz w:val="16"/>
                <w:szCs w:val="16"/>
                <w:lang w:eastAsia="es-ES"/>
              </w:rPr>
            </w:pPr>
            <w:r w:rsidRPr="003843F9">
              <w:rPr>
                <w:rFonts w:ascii="Helvetica" w:eastAsia="Times New Roman" w:hAnsi="Helvetica" w:cs="Times New Roman"/>
                <w:color w:val="555555"/>
                <w:sz w:val="16"/>
                <w:szCs w:val="16"/>
                <w:lang w:eastAsia="es-ES"/>
              </w:rPr>
              <w:t>-</w:t>
            </w:r>
          </w:p>
        </w:tc>
        <w:tc>
          <w:tcPr>
            <w:tcW w:w="0" w:type="auto"/>
            <w:tcBorders>
              <w:top w:val="single" w:sz="4" w:space="0" w:color="D4E0EE"/>
              <w:left w:val="single" w:sz="4" w:space="0" w:color="D4E0EE"/>
              <w:bottom w:val="single" w:sz="4" w:space="0" w:color="D4E0EE"/>
              <w:right w:val="single" w:sz="4" w:space="0" w:color="D4E0EE"/>
            </w:tcBorders>
            <w:shd w:val="clear" w:color="auto" w:fill="FCFDFE"/>
            <w:tcMar>
              <w:top w:w="50" w:type="dxa"/>
              <w:left w:w="50" w:type="dxa"/>
              <w:bottom w:w="50" w:type="dxa"/>
              <w:right w:w="50" w:type="dxa"/>
            </w:tcMar>
            <w:vAlign w:val="center"/>
            <w:hideMark/>
          </w:tcPr>
          <w:p w:rsidR="003843F9" w:rsidRPr="003843F9" w:rsidRDefault="003843F9" w:rsidP="003843F9">
            <w:pPr>
              <w:spacing w:before="100" w:beforeAutospacing="1" w:after="100" w:afterAutospacing="1" w:line="240" w:lineRule="auto"/>
              <w:jc w:val="both"/>
              <w:rPr>
                <w:rFonts w:ascii="Helvetica" w:eastAsia="Times New Roman" w:hAnsi="Helvetica" w:cs="Times New Roman"/>
                <w:color w:val="555555"/>
                <w:sz w:val="16"/>
                <w:szCs w:val="16"/>
                <w:lang w:eastAsia="es-ES"/>
              </w:rPr>
            </w:pPr>
            <w:r w:rsidRPr="003843F9">
              <w:rPr>
                <w:rFonts w:ascii="Helvetica" w:eastAsia="Times New Roman" w:hAnsi="Helvetica" w:cs="Times New Roman"/>
                <w:color w:val="555555"/>
                <w:sz w:val="16"/>
                <w:szCs w:val="16"/>
                <w:lang w:eastAsia="es-ES"/>
              </w:rPr>
              <w:t>Se utiliza para hallar la diferencia entre dos números y, como operador unario, para simbolizar signo negativo de un número.</w:t>
            </w:r>
          </w:p>
        </w:tc>
      </w:tr>
      <w:tr w:rsidR="003843F9" w:rsidRPr="003843F9" w:rsidTr="003843F9">
        <w:tc>
          <w:tcPr>
            <w:tcW w:w="0" w:type="auto"/>
            <w:tcBorders>
              <w:top w:val="single" w:sz="4" w:space="0" w:color="D4E0EE"/>
              <w:left w:val="single" w:sz="4" w:space="0" w:color="D4E0EE"/>
              <w:bottom w:val="single" w:sz="4" w:space="0" w:color="D4E0EE"/>
              <w:right w:val="single" w:sz="4" w:space="0" w:color="D4E0EE"/>
            </w:tcBorders>
            <w:shd w:val="clear" w:color="auto" w:fill="FCFDFE"/>
            <w:tcMar>
              <w:top w:w="50" w:type="dxa"/>
              <w:left w:w="50" w:type="dxa"/>
              <w:bottom w:w="50" w:type="dxa"/>
              <w:right w:w="50" w:type="dxa"/>
            </w:tcMar>
            <w:vAlign w:val="center"/>
            <w:hideMark/>
          </w:tcPr>
          <w:p w:rsidR="003843F9" w:rsidRPr="003843F9" w:rsidRDefault="003843F9" w:rsidP="003843F9">
            <w:pPr>
              <w:spacing w:before="100" w:beforeAutospacing="1" w:after="100" w:afterAutospacing="1" w:line="240" w:lineRule="auto"/>
              <w:jc w:val="both"/>
              <w:rPr>
                <w:rFonts w:ascii="Helvetica" w:eastAsia="Times New Roman" w:hAnsi="Helvetica" w:cs="Times New Roman"/>
                <w:color w:val="555555"/>
                <w:sz w:val="16"/>
                <w:szCs w:val="16"/>
                <w:lang w:eastAsia="es-ES"/>
              </w:rPr>
            </w:pPr>
            <w:r w:rsidRPr="003843F9">
              <w:rPr>
                <w:rFonts w:ascii="Helvetica" w:eastAsia="Times New Roman" w:hAnsi="Helvetica" w:cs="Times New Roman"/>
                <w:color w:val="555555"/>
                <w:sz w:val="16"/>
                <w:szCs w:val="16"/>
                <w:lang w:eastAsia="es-ES"/>
              </w:rPr>
              <w:t>*</w:t>
            </w:r>
          </w:p>
        </w:tc>
        <w:tc>
          <w:tcPr>
            <w:tcW w:w="0" w:type="auto"/>
            <w:tcBorders>
              <w:top w:val="single" w:sz="4" w:space="0" w:color="D4E0EE"/>
              <w:left w:val="single" w:sz="4" w:space="0" w:color="D4E0EE"/>
              <w:bottom w:val="single" w:sz="4" w:space="0" w:color="D4E0EE"/>
              <w:right w:val="single" w:sz="4" w:space="0" w:color="D4E0EE"/>
            </w:tcBorders>
            <w:shd w:val="clear" w:color="auto" w:fill="FCFDFE"/>
            <w:tcMar>
              <w:top w:w="50" w:type="dxa"/>
              <w:left w:w="50" w:type="dxa"/>
              <w:bottom w:w="50" w:type="dxa"/>
              <w:right w:w="50" w:type="dxa"/>
            </w:tcMar>
            <w:vAlign w:val="center"/>
            <w:hideMark/>
          </w:tcPr>
          <w:p w:rsidR="003843F9" w:rsidRPr="003843F9" w:rsidRDefault="003843F9" w:rsidP="003843F9">
            <w:pPr>
              <w:spacing w:before="100" w:beforeAutospacing="1" w:after="100" w:afterAutospacing="1" w:line="240" w:lineRule="auto"/>
              <w:jc w:val="both"/>
              <w:rPr>
                <w:rFonts w:ascii="Helvetica" w:eastAsia="Times New Roman" w:hAnsi="Helvetica" w:cs="Times New Roman"/>
                <w:color w:val="555555"/>
                <w:sz w:val="16"/>
                <w:szCs w:val="16"/>
                <w:lang w:eastAsia="es-ES"/>
              </w:rPr>
            </w:pPr>
            <w:r w:rsidRPr="003843F9">
              <w:rPr>
                <w:rFonts w:ascii="Helvetica" w:eastAsia="Times New Roman" w:hAnsi="Helvetica" w:cs="Times New Roman"/>
                <w:color w:val="555555"/>
                <w:sz w:val="16"/>
                <w:szCs w:val="16"/>
                <w:lang w:eastAsia="es-ES"/>
              </w:rPr>
              <w:t>Se utiliza para multiplicar dos números.</w:t>
            </w:r>
          </w:p>
        </w:tc>
      </w:tr>
      <w:tr w:rsidR="003843F9" w:rsidRPr="003843F9" w:rsidTr="003843F9">
        <w:tc>
          <w:tcPr>
            <w:tcW w:w="0" w:type="auto"/>
            <w:tcBorders>
              <w:top w:val="single" w:sz="4" w:space="0" w:color="D4E0EE"/>
              <w:left w:val="single" w:sz="4" w:space="0" w:color="D4E0EE"/>
              <w:bottom w:val="single" w:sz="4" w:space="0" w:color="D4E0EE"/>
              <w:right w:val="single" w:sz="4" w:space="0" w:color="D4E0EE"/>
            </w:tcBorders>
            <w:shd w:val="clear" w:color="auto" w:fill="FCFDFE"/>
            <w:tcMar>
              <w:top w:w="50" w:type="dxa"/>
              <w:left w:w="50" w:type="dxa"/>
              <w:bottom w:w="50" w:type="dxa"/>
              <w:right w:w="50" w:type="dxa"/>
            </w:tcMar>
            <w:vAlign w:val="center"/>
            <w:hideMark/>
          </w:tcPr>
          <w:p w:rsidR="003843F9" w:rsidRPr="003843F9" w:rsidRDefault="003843F9" w:rsidP="003843F9">
            <w:pPr>
              <w:spacing w:before="100" w:beforeAutospacing="1" w:after="100" w:afterAutospacing="1" w:line="240" w:lineRule="auto"/>
              <w:jc w:val="both"/>
              <w:rPr>
                <w:rFonts w:ascii="Helvetica" w:eastAsia="Times New Roman" w:hAnsi="Helvetica" w:cs="Times New Roman"/>
                <w:color w:val="555555"/>
                <w:sz w:val="16"/>
                <w:szCs w:val="16"/>
                <w:lang w:eastAsia="es-ES"/>
              </w:rPr>
            </w:pPr>
            <w:r w:rsidRPr="003843F9">
              <w:rPr>
                <w:rFonts w:ascii="Helvetica" w:eastAsia="Times New Roman" w:hAnsi="Helvetica" w:cs="Times New Roman"/>
                <w:color w:val="555555"/>
                <w:sz w:val="16"/>
                <w:szCs w:val="16"/>
                <w:lang w:eastAsia="es-ES"/>
              </w:rPr>
              <w:t>/</w:t>
            </w:r>
          </w:p>
        </w:tc>
        <w:tc>
          <w:tcPr>
            <w:tcW w:w="0" w:type="auto"/>
            <w:tcBorders>
              <w:top w:val="single" w:sz="4" w:space="0" w:color="D4E0EE"/>
              <w:left w:val="single" w:sz="4" w:space="0" w:color="D4E0EE"/>
              <w:bottom w:val="single" w:sz="4" w:space="0" w:color="D4E0EE"/>
              <w:right w:val="single" w:sz="4" w:space="0" w:color="D4E0EE"/>
            </w:tcBorders>
            <w:shd w:val="clear" w:color="auto" w:fill="FCFDFE"/>
            <w:tcMar>
              <w:top w:w="50" w:type="dxa"/>
              <w:left w:w="50" w:type="dxa"/>
              <w:bottom w:w="50" w:type="dxa"/>
              <w:right w:w="50" w:type="dxa"/>
            </w:tcMar>
            <w:vAlign w:val="center"/>
            <w:hideMark/>
          </w:tcPr>
          <w:p w:rsidR="003843F9" w:rsidRPr="003843F9" w:rsidRDefault="003843F9" w:rsidP="003843F9">
            <w:pPr>
              <w:spacing w:before="100" w:beforeAutospacing="1" w:after="100" w:afterAutospacing="1" w:line="240" w:lineRule="auto"/>
              <w:jc w:val="both"/>
              <w:rPr>
                <w:rFonts w:ascii="Helvetica" w:eastAsia="Times New Roman" w:hAnsi="Helvetica" w:cs="Times New Roman"/>
                <w:color w:val="555555"/>
                <w:sz w:val="16"/>
                <w:szCs w:val="16"/>
                <w:lang w:eastAsia="es-ES"/>
              </w:rPr>
            </w:pPr>
            <w:r w:rsidRPr="003843F9">
              <w:rPr>
                <w:rFonts w:ascii="Helvetica" w:eastAsia="Times New Roman" w:hAnsi="Helvetica" w:cs="Times New Roman"/>
                <w:color w:val="555555"/>
                <w:sz w:val="16"/>
                <w:szCs w:val="16"/>
                <w:lang w:eastAsia="es-ES"/>
              </w:rPr>
              <w:t>Se utiliza para dividir dos números.</w:t>
            </w:r>
          </w:p>
        </w:tc>
      </w:tr>
      <w:tr w:rsidR="003843F9" w:rsidRPr="003843F9" w:rsidTr="003843F9">
        <w:tc>
          <w:tcPr>
            <w:tcW w:w="0" w:type="auto"/>
            <w:tcBorders>
              <w:top w:val="single" w:sz="4" w:space="0" w:color="D4E0EE"/>
              <w:left w:val="single" w:sz="4" w:space="0" w:color="D4E0EE"/>
              <w:bottom w:val="single" w:sz="4" w:space="0" w:color="D4E0EE"/>
              <w:right w:val="single" w:sz="4" w:space="0" w:color="D4E0EE"/>
            </w:tcBorders>
            <w:shd w:val="clear" w:color="auto" w:fill="FCFDFE"/>
            <w:tcMar>
              <w:top w:w="50" w:type="dxa"/>
              <w:left w:w="50" w:type="dxa"/>
              <w:bottom w:w="50" w:type="dxa"/>
              <w:right w:w="50" w:type="dxa"/>
            </w:tcMar>
            <w:vAlign w:val="center"/>
            <w:hideMark/>
          </w:tcPr>
          <w:p w:rsidR="003843F9" w:rsidRPr="003843F9" w:rsidRDefault="003843F9" w:rsidP="003843F9">
            <w:pPr>
              <w:spacing w:before="100" w:beforeAutospacing="1" w:after="100" w:afterAutospacing="1" w:line="240" w:lineRule="auto"/>
              <w:jc w:val="both"/>
              <w:rPr>
                <w:rFonts w:ascii="Helvetica" w:eastAsia="Times New Roman" w:hAnsi="Helvetica" w:cs="Times New Roman"/>
                <w:color w:val="555555"/>
                <w:sz w:val="16"/>
                <w:szCs w:val="16"/>
                <w:lang w:eastAsia="es-ES"/>
              </w:rPr>
            </w:pPr>
            <w:r w:rsidRPr="003843F9">
              <w:rPr>
                <w:rFonts w:ascii="Helvetica" w:eastAsia="Times New Roman" w:hAnsi="Helvetica" w:cs="Times New Roman"/>
                <w:color w:val="555555"/>
                <w:sz w:val="16"/>
                <w:szCs w:val="16"/>
                <w:lang w:eastAsia="es-ES"/>
              </w:rPr>
              <w:t>^</w:t>
            </w:r>
          </w:p>
        </w:tc>
        <w:tc>
          <w:tcPr>
            <w:tcW w:w="0" w:type="auto"/>
            <w:tcBorders>
              <w:top w:val="single" w:sz="4" w:space="0" w:color="D4E0EE"/>
              <w:left w:val="single" w:sz="4" w:space="0" w:color="D4E0EE"/>
              <w:bottom w:val="single" w:sz="4" w:space="0" w:color="D4E0EE"/>
              <w:right w:val="single" w:sz="4" w:space="0" w:color="D4E0EE"/>
            </w:tcBorders>
            <w:shd w:val="clear" w:color="auto" w:fill="FCFDFE"/>
            <w:tcMar>
              <w:top w:w="50" w:type="dxa"/>
              <w:left w:w="50" w:type="dxa"/>
              <w:bottom w:w="50" w:type="dxa"/>
              <w:right w:w="50" w:type="dxa"/>
            </w:tcMar>
            <w:vAlign w:val="center"/>
            <w:hideMark/>
          </w:tcPr>
          <w:p w:rsidR="003843F9" w:rsidRPr="003843F9" w:rsidRDefault="003843F9" w:rsidP="003843F9">
            <w:pPr>
              <w:spacing w:before="100" w:beforeAutospacing="1" w:after="100" w:afterAutospacing="1" w:line="240" w:lineRule="auto"/>
              <w:jc w:val="both"/>
              <w:rPr>
                <w:rFonts w:ascii="Helvetica" w:eastAsia="Times New Roman" w:hAnsi="Helvetica" w:cs="Times New Roman"/>
                <w:color w:val="555555"/>
                <w:sz w:val="16"/>
                <w:szCs w:val="16"/>
                <w:lang w:eastAsia="es-ES"/>
              </w:rPr>
            </w:pPr>
            <w:r w:rsidRPr="003843F9">
              <w:rPr>
                <w:rFonts w:ascii="Helvetica" w:eastAsia="Times New Roman" w:hAnsi="Helvetica" w:cs="Times New Roman"/>
                <w:color w:val="555555"/>
                <w:sz w:val="16"/>
                <w:szCs w:val="16"/>
                <w:lang w:eastAsia="es-ES"/>
              </w:rPr>
              <w:t>Se utiliza para elevar un número a la potencia del exponente (número ^ exponente).</w:t>
            </w:r>
          </w:p>
        </w:tc>
      </w:tr>
      <w:tr w:rsidR="003843F9" w:rsidRPr="003843F9" w:rsidTr="003843F9">
        <w:tc>
          <w:tcPr>
            <w:tcW w:w="0" w:type="auto"/>
            <w:tcBorders>
              <w:top w:val="single" w:sz="4" w:space="0" w:color="D4E0EE"/>
              <w:left w:val="single" w:sz="4" w:space="0" w:color="D4E0EE"/>
              <w:bottom w:val="single" w:sz="4" w:space="0" w:color="D4E0EE"/>
              <w:right w:val="single" w:sz="4" w:space="0" w:color="D4E0EE"/>
            </w:tcBorders>
            <w:shd w:val="clear" w:color="auto" w:fill="FCFDFE"/>
            <w:tcMar>
              <w:top w:w="50" w:type="dxa"/>
              <w:left w:w="50" w:type="dxa"/>
              <w:bottom w:w="50" w:type="dxa"/>
              <w:right w:w="50" w:type="dxa"/>
            </w:tcMar>
            <w:vAlign w:val="center"/>
            <w:hideMark/>
          </w:tcPr>
          <w:p w:rsidR="003843F9" w:rsidRPr="003843F9" w:rsidRDefault="003843F9" w:rsidP="003843F9">
            <w:pPr>
              <w:spacing w:before="100" w:beforeAutospacing="1" w:after="100" w:afterAutospacing="1" w:line="240" w:lineRule="auto"/>
              <w:jc w:val="both"/>
              <w:rPr>
                <w:rFonts w:ascii="Helvetica" w:eastAsia="Times New Roman" w:hAnsi="Helvetica" w:cs="Times New Roman"/>
                <w:color w:val="555555"/>
                <w:sz w:val="16"/>
                <w:szCs w:val="16"/>
                <w:lang w:eastAsia="es-ES"/>
              </w:rPr>
            </w:pPr>
            <w:r w:rsidRPr="003843F9">
              <w:rPr>
                <w:rFonts w:ascii="Helvetica" w:eastAsia="Times New Roman" w:hAnsi="Helvetica" w:cs="Times New Roman"/>
                <w:color w:val="555555"/>
                <w:sz w:val="16"/>
                <w:szCs w:val="16"/>
                <w:lang w:eastAsia="es-ES"/>
              </w:rPr>
              <w:t>\</w:t>
            </w:r>
          </w:p>
        </w:tc>
        <w:tc>
          <w:tcPr>
            <w:tcW w:w="0" w:type="auto"/>
            <w:tcBorders>
              <w:top w:val="single" w:sz="4" w:space="0" w:color="D4E0EE"/>
              <w:left w:val="single" w:sz="4" w:space="0" w:color="D4E0EE"/>
              <w:bottom w:val="single" w:sz="4" w:space="0" w:color="D4E0EE"/>
              <w:right w:val="single" w:sz="4" w:space="0" w:color="D4E0EE"/>
            </w:tcBorders>
            <w:shd w:val="clear" w:color="auto" w:fill="FCFDFE"/>
            <w:tcMar>
              <w:top w:w="50" w:type="dxa"/>
              <w:left w:w="50" w:type="dxa"/>
              <w:bottom w:w="50" w:type="dxa"/>
              <w:right w:w="50" w:type="dxa"/>
            </w:tcMar>
            <w:vAlign w:val="center"/>
            <w:hideMark/>
          </w:tcPr>
          <w:p w:rsidR="003843F9" w:rsidRPr="003843F9" w:rsidRDefault="003843F9" w:rsidP="003843F9">
            <w:pPr>
              <w:spacing w:before="100" w:beforeAutospacing="1" w:after="100" w:afterAutospacing="1" w:line="240" w:lineRule="auto"/>
              <w:jc w:val="both"/>
              <w:rPr>
                <w:rFonts w:ascii="Helvetica" w:eastAsia="Times New Roman" w:hAnsi="Helvetica" w:cs="Times New Roman"/>
                <w:color w:val="555555"/>
                <w:sz w:val="16"/>
                <w:szCs w:val="16"/>
                <w:lang w:eastAsia="es-ES"/>
              </w:rPr>
            </w:pPr>
            <w:r w:rsidRPr="003843F9">
              <w:rPr>
                <w:rFonts w:ascii="Helvetica" w:eastAsia="Times New Roman" w:hAnsi="Helvetica" w:cs="Times New Roman"/>
                <w:color w:val="555555"/>
                <w:sz w:val="16"/>
                <w:szCs w:val="16"/>
                <w:lang w:eastAsia="es-ES"/>
              </w:rPr>
              <w:t>Se utiliza para dividir dos números y el resultado cociente en forma de entero (división entera) entero.</w:t>
            </w:r>
          </w:p>
        </w:tc>
      </w:tr>
      <w:tr w:rsidR="003843F9" w:rsidRPr="003843F9" w:rsidTr="003843F9">
        <w:tc>
          <w:tcPr>
            <w:tcW w:w="0" w:type="auto"/>
            <w:tcBorders>
              <w:top w:val="single" w:sz="4" w:space="0" w:color="D4E0EE"/>
              <w:left w:val="single" w:sz="4" w:space="0" w:color="D4E0EE"/>
              <w:bottom w:val="single" w:sz="4" w:space="0" w:color="D4E0EE"/>
              <w:right w:val="single" w:sz="4" w:space="0" w:color="D4E0EE"/>
            </w:tcBorders>
            <w:shd w:val="clear" w:color="auto" w:fill="FCFDFE"/>
            <w:tcMar>
              <w:top w:w="50" w:type="dxa"/>
              <w:left w:w="50" w:type="dxa"/>
              <w:bottom w:w="50" w:type="dxa"/>
              <w:right w:w="50" w:type="dxa"/>
            </w:tcMar>
            <w:vAlign w:val="center"/>
            <w:hideMark/>
          </w:tcPr>
          <w:p w:rsidR="003843F9" w:rsidRPr="003843F9" w:rsidRDefault="003843F9" w:rsidP="003843F9">
            <w:pPr>
              <w:spacing w:before="100" w:beforeAutospacing="1" w:after="100" w:afterAutospacing="1" w:line="240" w:lineRule="auto"/>
              <w:jc w:val="both"/>
              <w:rPr>
                <w:rFonts w:ascii="Helvetica" w:eastAsia="Times New Roman" w:hAnsi="Helvetica" w:cs="Times New Roman"/>
                <w:color w:val="555555"/>
                <w:sz w:val="16"/>
                <w:szCs w:val="16"/>
                <w:lang w:eastAsia="es-ES"/>
              </w:rPr>
            </w:pPr>
            <w:r w:rsidRPr="003843F9">
              <w:rPr>
                <w:rFonts w:ascii="Helvetica" w:eastAsia="Times New Roman" w:hAnsi="Helvetica" w:cs="Times New Roman"/>
                <w:color w:val="555555"/>
                <w:sz w:val="16"/>
                <w:szCs w:val="16"/>
                <w:lang w:eastAsia="es-ES"/>
              </w:rPr>
              <w:t>% o</w:t>
            </w:r>
            <w:r w:rsidRPr="003843F9">
              <w:rPr>
                <w:rFonts w:ascii="Helvetica" w:eastAsia="Times New Roman" w:hAnsi="Helvetica" w:cs="Times New Roman"/>
                <w:color w:val="555555"/>
                <w:sz w:val="16"/>
                <w:lang w:eastAsia="es-ES"/>
              </w:rPr>
              <w:t> </w:t>
            </w:r>
            <w:proofErr w:type="spellStart"/>
            <w:r w:rsidRPr="003843F9">
              <w:rPr>
                <w:rFonts w:ascii="Helvetica" w:eastAsia="Times New Roman" w:hAnsi="Helvetica" w:cs="Times New Roman"/>
                <w:b/>
                <w:bCs/>
                <w:color w:val="555555"/>
                <w:sz w:val="16"/>
                <w:szCs w:val="16"/>
                <w:lang w:eastAsia="es-ES"/>
              </w:rPr>
              <w:t>mod</w:t>
            </w:r>
            <w:proofErr w:type="spellEnd"/>
          </w:p>
        </w:tc>
        <w:tc>
          <w:tcPr>
            <w:tcW w:w="0" w:type="auto"/>
            <w:tcBorders>
              <w:top w:val="single" w:sz="4" w:space="0" w:color="D4E0EE"/>
              <w:left w:val="single" w:sz="4" w:space="0" w:color="D4E0EE"/>
              <w:bottom w:val="single" w:sz="4" w:space="0" w:color="D4E0EE"/>
              <w:right w:val="single" w:sz="4" w:space="0" w:color="D4E0EE"/>
            </w:tcBorders>
            <w:shd w:val="clear" w:color="auto" w:fill="FCFDFE"/>
            <w:tcMar>
              <w:top w:w="50" w:type="dxa"/>
              <w:left w:w="50" w:type="dxa"/>
              <w:bottom w:w="50" w:type="dxa"/>
              <w:right w:w="50" w:type="dxa"/>
            </w:tcMar>
            <w:vAlign w:val="center"/>
            <w:hideMark/>
          </w:tcPr>
          <w:p w:rsidR="003843F9" w:rsidRPr="003843F9" w:rsidRDefault="003843F9" w:rsidP="003843F9">
            <w:pPr>
              <w:spacing w:before="100" w:beforeAutospacing="1" w:after="100" w:afterAutospacing="1" w:line="240" w:lineRule="auto"/>
              <w:jc w:val="both"/>
              <w:rPr>
                <w:rFonts w:ascii="Helvetica" w:eastAsia="Times New Roman" w:hAnsi="Helvetica" w:cs="Times New Roman"/>
                <w:color w:val="555555"/>
                <w:sz w:val="16"/>
                <w:szCs w:val="16"/>
                <w:lang w:eastAsia="es-ES"/>
              </w:rPr>
            </w:pPr>
            <w:r w:rsidRPr="003843F9">
              <w:rPr>
                <w:rFonts w:ascii="Helvetica" w:eastAsia="Times New Roman" w:hAnsi="Helvetica" w:cs="Times New Roman"/>
                <w:color w:val="555555"/>
                <w:sz w:val="16"/>
                <w:szCs w:val="16"/>
                <w:lang w:eastAsia="es-ES"/>
              </w:rPr>
              <w:t>Dividen dos números y devuelven el resto entero de la división.</w:t>
            </w:r>
          </w:p>
        </w:tc>
      </w:tr>
      <w:tr w:rsidR="003843F9" w:rsidRPr="003843F9" w:rsidTr="003843F9">
        <w:tc>
          <w:tcPr>
            <w:tcW w:w="0" w:type="auto"/>
            <w:tcBorders>
              <w:top w:val="single" w:sz="4" w:space="0" w:color="D4E0EE"/>
              <w:left w:val="single" w:sz="4" w:space="0" w:color="D4E0EE"/>
              <w:bottom w:val="single" w:sz="4" w:space="0" w:color="D4E0EE"/>
              <w:right w:val="single" w:sz="4" w:space="0" w:color="D4E0EE"/>
            </w:tcBorders>
            <w:shd w:val="clear" w:color="auto" w:fill="FCFDFE"/>
            <w:tcMar>
              <w:top w:w="50" w:type="dxa"/>
              <w:left w:w="50" w:type="dxa"/>
              <w:bottom w:w="50" w:type="dxa"/>
              <w:right w:w="50" w:type="dxa"/>
            </w:tcMar>
            <w:vAlign w:val="center"/>
            <w:hideMark/>
          </w:tcPr>
          <w:p w:rsidR="003843F9" w:rsidRPr="003843F9" w:rsidRDefault="003843F9" w:rsidP="003843F9">
            <w:pPr>
              <w:spacing w:before="100" w:beforeAutospacing="1" w:after="100" w:afterAutospacing="1" w:line="240" w:lineRule="auto"/>
              <w:jc w:val="both"/>
              <w:rPr>
                <w:rFonts w:ascii="Helvetica" w:eastAsia="Times New Roman" w:hAnsi="Helvetica" w:cs="Times New Roman"/>
                <w:color w:val="555555"/>
                <w:sz w:val="16"/>
                <w:szCs w:val="16"/>
                <w:lang w:eastAsia="es-ES"/>
              </w:rPr>
            </w:pPr>
            <w:r w:rsidRPr="003843F9">
              <w:rPr>
                <w:rFonts w:ascii="Helvetica" w:eastAsia="Times New Roman" w:hAnsi="Helvetica" w:cs="Times New Roman"/>
                <w:color w:val="555555"/>
                <w:sz w:val="16"/>
                <w:szCs w:val="16"/>
                <w:lang w:eastAsia="es-ES"/>
              </w:rPr>
              <w:t>-</w:t>
            </w:r>
          </w:p>
        </w:tc>
        <w:tc>
          <w:tcPr>
            <w:tcW w:w="0" w:type="auto"/>
            <w:tcBorders>
              <w:top w:val="single" w:sz="4" w:space="0" w:color="D4E0EE"/>
              <w:left w:val="single" w:sz="4" w:space="0" w:color="D4E0EE"/>
              <w:bottom w:val="single" w:sz="4" w:space="0" w:color="D4E0EE"/>
              <w:right w:val="single" w:sz="4" w:space="0" w:color="D4E0EE"/>
            </w:tcBorders>
            <w:shd w:val="clear" w:color="auto" w:fill="FCFDFE"/>
            <w:tcMar>
              <w:top w:w="50" w:type="dxa"/>
              <w:left w:w="50" w:type="dxa"/>
              <w:bottom w:w="50" w:type="dxa"/>
              <w:right w:w="50" w:type="dxa"/>
            </w:tcMar>
            <w:vAlign w:val="center"/>
            <w:hideMark/>
          </w:tcPr>
          <w:p w:rsidR="003843F9" w:rsidRPr="003843F9" w:rsidRDefault="003843F9" w:rsidP="003843F9">
            <w:pPr>
              <w:spacing w:before="100" w:beforeAutospacing="1" w:after="100" w:afterAutospacing="1" w:line="240" w:lineRule="auto"/>
              <w:jc w:val="both"/>
              <w:rPr>
                <w:rFonts w:ascii="Helvetica" w:eastAsia="Times New Roman" w:hAnsi="Helvetica" w:cs="Times New Roman"/>
                <w:color w:val="555555"/>
                <w:sz w:val="16"/>
                <w:szCs w:val="16"/>
                <w:lang w:eastAsia="es-ES"/>
              </w:rPr>
            </w:pPr>
            <w:r w:rsidRPr="003843F9">
              <w:rPr>
                <w:rFonts w:ascii="Helvetica" w:eastAsia="Times New Roman" w:hAnsi="Helvetica" w:cs="Times New Roman"/>
                <w:color w:val="555555"/>
                <w:sz w:val="16"/>
                <w:szCs w:val="16"/>
                <w:lang w:eastAsia="es-ES"/>
              </w:rPr>
              <w:t>Se obtiene un valor de signo contrario.</w:t>
            </w:r>
          </w:p>
        </w:tc>
      </w:tr>
    </w:tbl>
    <w:p w:rsidR="003843F9" w:rsidRDefault="003843F9" w:rsidP="003843F9">
      <w:pPr>
        <w:rPr>
          <w:b/>
        </w:rPr>
      </w:pPr>
    </w:p>
    <w:p w:rsidR="003843F9" w:rsidRPr="003843F9" w:rsidRDefault="003843F9" w:rsidP="003843F9">
      <w:pPr>
        <w:shd w:val="clear" w:color="auto" w:fill="FFFFFF"/>
        <w:spacing w:after="100" w:afterAutospacing="1" w:line="240" w:lineRule="auto"/>
        <w:jc w:val="both"/>
        <w:rPr>
          <w:rFonts w:ascii="Helvetica" w:eastAsia="Times New Roman" w:hAnsi="Helvetica" w:cs="Times New Roman"/>
          <w:b/>
          <w:color w:val="000000"/>
          <w:sz w:val="16"/>
          <w:szCs w:val="16"/>
          <w:lang w:eastAsia="es-ES"/>
        </w:rPr>
      </w:pPr>
      <w:r w:rsidRPr="003843F9">
        <w:rPr>
          <w:rFonts w:ascii="Helvetica" w:eastAsia="Times New Roman" w:hAnsi="Helvetica" w:cs="Times New Roman"/>
          <w:b/>
          <w:color w:val="000000"/>
          <w:sz w:val="16"/>
          <w:szCs w:val="16"/>
          <w:lang w:eastAsia="es-ES"/>
        </w:rPr>
        <w:t>Los operadores de mayor prevalencia son los aritméticos, y entre ellos, el orden de prevalencia es:</w:t>
      </w:r>
    </w:p>
    <w:p w:rsidR="003843F9" w:rsidRPr="003843F9" w:rsidRDefault="003843F9" w:rsidP="003843F9">
      <w:pPr>
        <w:numPr>
          <w:ilvl w:val="0"/>
          <w:numId w:val="1"/>
        </w:numPr>
        <w:shd w:val="clear" w:color="auto" w:fill="FFFFFF"/>
        <w:spacing w:before="100" w:beforeAutospacing="1" w:after="100" w:afterAutospacing="1" w:line="240" w:lineRule="auto"/>
        <w:jc w:val="both"/>
        <w:rPr>
          <w:rFonts w:ascii="Helvetica" w:eastAsia="Times New Roman" w:hAnsi="Helvetica" w:cs="Times New Roman"/>
          <w:color w:val="000000"/>
          <w:sz w:val="16"/>
          <w:szCs w:val="16"/>
          <w:lang w:eastAsia="es-ES"/>
        </w:rPr>
      </w:pPr>
      <w:r w:rsidRPr="003843F9">
        <w:rPr>
          <w:rFonts w:ascii="Helvetica" w:eastAsia="Times New Roman" w:hAnsi="Helvetica" w:cs="Times New Roman"/>
          <w:color w:val="000000"/>
          <w:sz w:val="16"/>
          <w:szCs w:val="16"/>
          <w:lang w:eastAsia="es-ES"/>
        </w:rPr>
        <w:t>Exponenciación.</w:t>
      </w:r>
    </w:p>
    <w:p w:rsidR="003843F9" w:rsidRPr="003843F9" w:rsidRDefault="003843F9" w:rsidP="003843F9">
      <w:pPr>
        <w:numPr>
          <w:ilvl w:val="0"/>
          <w:numId w:val="1"/>
        </w:numPr>
        <w:shd w:val="clear" w:color="auto" w:fill="FFFFFF"/>
        <w:spacing w:before="100" w:beforeAutospacing="1" w:after="100" w:afterAutospacing="1" w:line="240" w:lineRule="auto"/>
        <w:jc w:val="both"/>
        <w:rPr>
          <w:rFonts w:ascii="Helvetica" w:eastAsia="Times New Roman" w:hAnsi="Helvetica" w:cs="Times New Roman"/>
          <w:color w:val="000000"/>
          <w:sz w:val="16"/>
          <w:szCs w:val="16"/>
          <w:lang w:eastAsia="es-ES"/>
        </w:rPr>
      </w:pPr>
      <w:r w:rsidRPr="003843F9">
        <w:rPr>
          <w:rFonts w:ascii="Helvetica" w:eastAsia="Times New Roman" w:hAnsi="Helvetica" w:cs="Times New Roman"/>
          <w:color w:val="000000"/>
          <w:sz w:val="16"/>
          <w:szCs w:val="16"/>
          <w:lang w:eastAsia="es-ES"/>
        </w:rPr>
        <w:t>Operadores de signo.</w:t>
      </w:r>
    </w:p>
    <w:p w:rsidR="003843F9" w:rsidRPr="003843F9" w:rsidRDefault="003843F9" w:rsidP="003843F9">
      <w:pPr>
        <w:numPr>
          <w:ilvl w:val="0"/>
          <w:numId w:val="1"/>
        </w:numPr>
        <w:shd w:val="clear" w:color="auto" w:fill="FFFFFF"/>
        <w:spacing w:before="100" w:beforeAutospacing="1" w:after="100" w:afterAutospacing="1" w:line="240" w:lineRule="auto"/>
        <w:jc w:val="both"/>
        <w:rPr>
          <w:rFonts w:ascii="Helvetica" w:eastAsia="Times New Roman" w:hAnsi="Helvetica" w:cs="Times New Roman"/>
          <w:color w:val="000000"/>
          <w:sz w:val="16"/>
          <w:szCs w:val="16"/>
          <w:lang w:eastAsia="es-ES"/>
        </w:rPr>
      </w:pPr>
      <w:r w:rsidRPr="003843F9">
        <w:rPr>
          <w:rFonts w:ascii="Helvetica" w:eastAsia="Times New Roman" w:hAnsi="Helvetica" w:cs="Times New Roman"/>
          <w:color w:val="000000"/>
          <w:sz w:val="16"/>
          <w:szCs w:val="16"/>
          <w:lang w:eastAsia="es-ES"/>
        </w:rPr>
        <w:t>Multiplicación y división.</w:t>
      </w:r>
    </w:p>
    <w:p w:rsidR="003843F9" w:rsidRPr="003843F9" w:rsidRDefault="003843F9" w:rsidP="003843F9">
      <w:pPr>
        <w:numPr>
          <w:ilvl w:val="0"/>
          <w:numId w:val="1"/>
        </w:numPr>
        <w:shd w:val="clear" w:color="auto" w:fill="FFFFFF"/>
        <w:spacing w:before="100" w:beforeAutospacing="1" w:after="100" w:afterAutospacing="1" w:line="240" w:lineRule="auto"/>
        <w:jc w:val="both"/>
        <w:rPr>
          <w:rFonts w:ascii="Helvetica" w:eastAsia="Times New Roman" w:hAnsi="Helvetica" w:cs="Times New Roman"/>
          <w:color w:val="000000"/>
          <w:sz w:val="16"/>
          <w:szCs w:val="16"/>
          <w:lang w:eastAsia="es-ES"/>
        </w:rPr>
      </w:pPr>
      <w:r w:rsidRPr="003843F9">
        <w:rPr>
          <w:rFonts w:ascii="Helvetica" w:eastAsia="Times New Roman" w:hAnsi="Helvetica" w:cs="Times New Roman"/>
          <w:color w:val="000000"/>
          <w:sz w:val="16"/>
          <w:szCs w:val="16"/>
          <w:lang w:eastAsia="es-ES"/>
        </w:rPr>
        <w:t>Suma y resta.</w:t>
      </w:r>
    </w:p>
    <w:p w:rsidR="003843F9" w:rsidRPr="003843F9" w:rsidRDefault="003843F9" w:rsidP="003843F9">
      <w:pPr>
        <w:rPr>
          <w:b/>
        </w:rPr>
      </w:pPr>
      <w:r>
        <w:rPr>
          <w:b/>
        </w:rPr>
        <w:t>------------------------------------------------------------------------------------------------------------------------------</w:t>
      </w:r>
    </w:p>
    <w:p w:rsidR="003843F9" w:rsidRPr="003843F9" w:rsidRDefault="003843F9" w:rsidP="003843F9"/>
    <w:p w:rsidR="007C20BA" w:rsidRDefault="007C20BA" w:rsidP="007C20BA">
      <w:pPr>
        <w:pStyle w:val="NormalWeb"/>
        <w:shd w:val="clear" w:color="auto" w:fill="FFFFFF"/>
        <w:spacing w:before="0" w:beforeAutospacing="0"/>
        <w:rPr>
          <w:rFonts w:ascii="Helvetica" w:hAnsi="Helvetica"/>
          <w:b/>
          <w:bCs/>
          <w:color w:val="0087FF"/>
          <w:sz w:val="30"/>
          <w:szCs w:val="30"/>
        </w:rPr>
      </w:pPr>
      <w:r>
        <w:rPr>
          <w:rFonts w:ascii="Helvetica" w:hAnsi="Helvetica"/>
          <w:b/>
          <w:bCs/>
          <w:color w:val="0087FF"/>
          <w:sz w:val="30"/>
          <w:szCs w:val="30"/>
        </w:rPr>
        <w:t>Operadores de comparación.</w:t>
      </w:r>
    </w:p>
    <w:tbl>
      <w:tblPr>
        <w:tblW w:w="0" w:type="auto"/>
        <w:shd w:val="clear" w:color="auto" w:fill="FFFFFF"/>
        <w:tblCellMar>
          <w:top w:w="15" w:type="dxa"/>
          <w:left w:w="15" w:type="dxa"/>
          <w:bottom w:w="15" w:type="dxa"/>
          <w:right w:w="15" w:type="dxa"/>
        </w:tblCellMar>
        <w:tblLook w:val="04A0"/>
      </w:tblPr>
      <w:tblGrid>
        <w:gridCol w:w="821"/>
        <w:gridCol w:w="7783"/>
      </w:tblGrid>
      <w:tr w:rsidR="007C20BA" w:rsidRPr="007C20BA" w:rsidTr="007C20BA">
        <w:tc>
          <w:tcPr>
            <w:tcW w:w="0" w:type="auto"/>
            <w:tcBorders>
              <w:top w:val="single" w:sz="4" w:space="0" w:color="D4E0EE"/>
              <w:left w:val="single" w:sz="4" w:space="0" w:color="D4E0EE"/>
              <w:bottom w:val="single" w:sz="4" w:space="0" w:color="D4E0EE"/>
              <w:right w:val="single" w:sz="4" w:space="0" w:color="D4E0EE"/>
            </w:tcBorders>
            <w:shd w:val="clear" w:color="auto" w:fill="E6EDF5"/>
            <w:tcMar>
              <w:top w:w="50" w:type="dxa"/>
              <w:left w:w="50" w:type="dxa"/>
              <w:bottom w:w="50" w:type="dxa"/>
              <w:right w:w="50" w:type="dxa"/>
            </w:tcMar>
            <w:vAlign w:val="center"/>
            <w:hideMark/>
          </w:tcPr>
          <w:p w:rsidR="007C20BA" w:rsidRPr="007C20BA" w:rsidRDefault="007C20BA" w:rsidP="007C20BA">
            <w:pPr>
              <w:spacing w:before="100" w:beforeAutospacing="1" w:after="100" w:afterAutospacing="1" w:line="240" w:lineRule="auto"/>
              <w:jc w:val="center"/>
              <w:rPr>
                <w:rFonts w:ascii="Helvetica" w:eastAsia="Times New Roman" w:hAnsi="Helvetica" w:cs="Times New Roman"/>
                <w:b/>
                <w:bCs/>
                <w:color w:val="4F76A3"/>
                <w:sz w:val="16"/>
                <w:szCs w:val="16"/>
                <w:lang w:eastAsia="es-ES"/>
              </w:rPr>
            </w:pPr>
            <w:r w:rsidRPr="007C20BA">
              <w:rPr>
                <w:rFonts w:ascii="Helvetica" w:eastAsia="Times New Roman" w:hAnsi="Helvetica" w:cs="Times New Roman"/>
                <w:b/>
                <w:bCs/>
                <w:color w:val="4F76A3"/>
                <w:sz w:val="16"/>
                <w:szCs w:val="16"/>
                <w:lang w:eastAsia="es-ES"/>
              </w:rPr>
              <w:t>Operador</w:t>
            </w:r>
          </w:p>
        </w:tc>
        <w:tc>
          <w:tcPr>
            <w:tcW w:w="0" w:type="auto"/>
            <w:tcBorders>
              <w:top w:val="single" w:sz="4" w:space="0" w:color="D4E0EE"/>
              <w:left w:val="single" w:sz="4" w:space="0" w:color="D4E0EE"/>
              <w:bottom w:val="single" w:sz="4" w:space="0" w:color="D4E0EE"/>
              <w:right w:val="single" w:sz="4" w:space="0" w:color="D4E0EE"/>
            </w:tcBorders>
            <w:shd w:val="clear" w:color="auto" w:fill="E6EDF5"/>
            <w:tcMar>
              <w:top w:w="50" w:type="dxa"/>
              <w:left w:w="50" w:type="dxa"/>
              <w:bottom w:w="50" w:type="dxa"/>
              <w:right w:w="50" w:type="dxa"/>
            </w:tcMar>
            <w:vAlign w:val="center"/>
            <w:hideMark/>
          </w:tcPr>
          <w:p w:rsidR="007C20BA" w:rsidRPr="007C20BA" w:rsidRDefault="007C20BA" w:rsidP="007C20BA">
            <w:pPr>
              <w:spacing w:before="100" w:beforeAutospacing="1" w:after="100" w:afterAutospacing="1" w:line="240" w:lineRule="auto"/>
              <w:jc w:val="center"/>
              <w:rPr>
                <w:rFonts w:ascii="Helvetica" w:eastAsia="Times New Roman" w:hAnsi="Helvetica" w:cs="Times New Roman"/>
                <w:b/>
                <w:bCs/>
                <w:color w:val="4F76A3"/>
                <w:sz w:val="16"/>
                <w:szCs w:val="16"/>
                <w:lang w:eastAsia="es-ES"/>
              </w:rPr>
            </w:pPr>
            <w:r w:rsidRPr="007C20BA">
              <w:rPr>
                <w:rFonts w:ascii="Helvetica" w:eastAsia="Times New Roman" w:hAnsi="Helvetica" w:cs="Times New Roman"/>
                <w:b/>
                <w:bCs/>
                <w:color w:val="4F76A3"/>
                <w:sz w:val="16"/>
                <w:szCs w:val="16"/>
                <w:lang w:eastAsia="es-ES"/>
              </w:rPr>
              <w:t>Significado</w:t>
            </w:r>
          </w:p>
        </w:tc>
      </w:tr>
      <w:tr w:rsidR="007C20BA" w:rsidRPr="007C20BA" w:rsidTr="007C20BA">
        <w:tc>
          <w:tcPr>
            <w:tcW w:w="0" w:type="auto"/>
            <w:tcBorders>
              <w:top w:val="single" w:sz="4" w:space="0" w:color="D4E0EE"/>
              <w:left w:val="single" w:sz="4" w:space="0" w:color="D4E0EE"/>
              <w:bottom w:val="single" w:sz="4" w:space="0" w:color="D4E0EE"/>
              <w:right w:val="single" w:sz="4" w:space="0" w:color="D4E0EE"/>
            </w:tcBorders>
            <w:shd w:val="clear" w:color="auto" w:fill="FCFDFE"/>
            <w:tcMar>
              <w:top w:w="50" w:type="dxa"/>
              <w:left w:w="50" w:type="dxa"/>
              <w:bottom w:w="50" w:type="dxa"/>
              <w:right w:w="50" w:type="dxa"/>
            </w:tcMar>
            <w:vAlign w:val="center"/>
            <w:hideMark/>
          </w:tcPr>
          <w:p w:rsidR="007C20BA" w:rsidRPr="007C20BA" w:rsidRDefault="007C20BA" w:rsidP="007C20BA">
            <w:pPr>
              <w:spacing w:before="100" w:beforeAutospacing="1" w:after="100" w:afterAutospacing="1" w:line="240" w:lineRule="auto"/>
              <w:jc w:val="both"/>
              <w:rPr>
                <w:rFonts w:ascii="Helvetica" w:eastAsia="Times New Roman" w:hAnsi="Helvetica" w:cs="Times New Roman"/>
                <w:color w:val="555555"/>
                <w:sz w:val="16"/>
                <w:szCs w:val="16"/>
                <w:lang w:eastAsia="es-ES"/>
              </w:rPr>
            </w:pPr>
            <w:r w:rsidRPr="007C20BA">
              <w:rPr>
                <w:rFonts w:ascii="Helvetica" w:eastAsia="Times New Roman" w:hAnsi="Helvetica" w:cs="Times New Roman"/>
                <w:color w:val="555555"/>
                <w:sz w:val="16"/>
                <w:szCs w:val="16"/>
                <w:lang w:eastAsia="es-ES"/>
              </w:rPr>
              <w:t>&lt; =</w:t>
            </w:r>
          </w:p>
        </w:tc>
        <w:tc>
          <w:tcPr>
            <w:tcW w:w="0" w:type="auto"/>
            <w:tcBorders>
              <w:top w:val="single" w:sz="4" w:space="0" w:color="D4E0EE"/>
              <w:left w:val="single" w:sz="4" w:space="0" w:color="D4E0EE"/>
              <w:bottom w:val="single" w:sz="4" w:space="0" w:color="D4E0EE"/>
              <w:right w:val="single" w:sz="4" w:space="0" w:color="D4E0EE"/>
            </w:tcBorders>
            <w:shd w:val="clear" w:color="auto" w:fill="FCFDFE"/>
            <w:tcMar>
              <w:top w:w="50" w:type="dxa"/>
              <w:left w:w="50" w:type="dxa"/>
              <w:bottom w:w="50" w:type="dxa"/>
              <w:right w:w="50" w:type="dxa"/>
            </w:tcMar>
            <w:vAlign w:val="center"/>
            <w:hideMark/>
          </w:tcPr>
          <w:p w:rsidR="007C20BA" w:rsidRPr="007C20BA" w:rsidRDefault="007C20BA" w:rsidP="007C20BA">
            <w:pPr>
              <w:spacing w:before="100" w:beforeAutospacing="1" w:after="100" w:afterAutospacing="1" w:line="240" w:lineRule="auto"/>
              <w:jc w:val="both"/>
              <w:rPr>
                <w:rFonts w:ascii="Helvetica" w:eastAsia="Times New Roman" w:hAnsi="Helvetica" w:cs="Times New Roman"/>
                <w:color w:val="555555"/>
                <w:sz w:val="16"/>
                <w:szCs w:val="16"/>
                <w:lang w:eastAsia="es-ES"/>
              </w:rPr>
            </w:pPr>
            <w:r w:rsidRPr="007C20BA">
              <w:rPr>
                <w:rFonts w:ascii="Helvetica" w:eastAsia="Times New Roman" w:hAnsi="Helvetica" w:cs="Times New Roman"/>
                <w:color w:val="555555"/>
                <w:sz w:val="16"/>
                <w:szCs w:val="16"/>
                <w:lang w:eastAsia="es-ES"/>
              </w:rPr>
              <w:t>Menor o igual.</w:t>
            </w:r>
          </w:p>
        </w:tc>
      </w:tr>
      <w:tr w:rsidR="007C20BA" w:rsidRPr="007C20BA" w:rsidTr="007C20BA">
        <w:tc>
          <w:tcPr>
            <w:tcW w:w="0" w:type="auto"/>
            <w:tcBorders>
              <w:top w:val="single" w:sz="4" w:space="0" w:color="D4E0EE"/>
              <w:left w:val="single" w:sz="4" w:space="0" w:color="D4E0EE"/>
              <w:bottom w:val="single" w:sz="4" w:space="0" w:color="D4E0EE"/>
              <w:right w:val="single" w:sz="4" w:space="0" w:color="D4E0EE"/>
            </w:tcBorders>
            <w:shd w:val="clear" w:color="auto" w:fill="FCFDFE"/>
            <w:tcMar>
              <w:top w:w="50" w:type="dxa"/>
              <w:left w:w="50" w:type="dxa"/>
              <w:bottom w:w="50" w:type="dxa"/>
              <w:right w:w="50" w:type="dxa"/>
            </w:tcMar>
            <w:vAlign w:val="center"/>
            <w:hideMark/>
          </w:tcPr>
          <w:p w:rsidR="007C20BA" w:rsidRPr="007C20BA" w:rsidRDefault="007C20BA" w:rsidP="007C20BA">
            <w:pPr>
              <w:spacing w:before="100" w:beforeAutospacing="1" w:after="100" w:afterAutospacing="1" w:line="240" w:lineRule="auto"/>
              <w:jc w:val="both"/>
              <w:rPr>
                <w:rFonts w:ascii="Helvetica" w:eastAsia="Times New Roman" w:hAnsi="Helvetica" w:cs="Times New Roman"/>
                <w:color w:val="555555"/>
                <w:sz w:val="16"/>
                <w:szCs w:val="16"/>
                <w:lang w:eastAsia="es-ES"/>
              </w:rPr>
            </w:pPr>
            <w:r w:rsidRPr="007C20BA">
              <w:rPr>
                <w:rFonts w:ascii="Helvetica" w:eastAsia="Times New Roman" w:hAnsi="Helvetica" w:cs="Times New Roman"/>
                <w:color w:val="555555"/>
                <w:sz w:val="16"/>
                <w:szCs w:val="16"/>
                <w:lang w:eastAsia="es-ES"/>
              </w:rPr>
              <w:t>&lt;</w:t>
            </w:r>
          </w:p>
        </w:tc>
        <w:tc>
          <w:tcPr>
            <w:tcW w:w="0" w:type="auto"/>
            <w:tcBorders>
              <w:top w:val="single" w:sz="4" w:space="0" w:color="D4E0EE"/>
              <w:left w:val="single" w:sz="4" w:space="0" w:color="D4E0EE"/>
              <w:bottom w:val="single" w:sz="4" w:space="0" w:color="D4E0EE"/>
              <w:right w:val="single" w:sz="4" w:space="0" w:color="D4E0EE"/>
            </w:tcBorders>
            <w:shd w:val="clear" w:color="auto" w:fill="FCFDFE"/>
            <w:tcMar>
              <w:top w:w="50" w:type="dxa"/>
              <w:left w:w="50" w:type="dxa"/>
              <w:bottom w:w="50" w:type="dxa"/>
              <w:right w:w="50" w:type="dxa"/>
            </w:tcMar>
            <w:vAlign w:val="center"/>
            <w:hideMark/>
          </w:tcPr>
          <w:p w:rsidR="007C20BA" w:rsidRPr="007C20BA" w:rsidRDefault="007C20BA" w:rsidP="007C20BA">
            <w:pPr>
              <w:spacing w:before="100" w:beforeAutospacing="1" w:after="100" w:afterAutospacing="1" w:line="240" w:lineRule="auto"/>
              <w:jc w:val="both"/>
              <w:rPr>
                <w:rFonts w:ascii="Helvetica" w:eastAsia="Times New Roman" w:hAnsi="Helvetica" w:cs="Times New Roman"/>
                <w:color w:val="555555"/>
                <w:sz w:val="16"/>
                <w:szCs w:val="16"/>
                <w:lang w:eastAsia="es-ES"/>
              </w:rPr>
            </w:pPr>
            <w:r w:rsidRPr="007C20BA">
              <w:rPr>
                <w:rFonts w:ascii="Helvetica" w:eastAsia="Times New Roman" w:hAnsi="Helvetica" w:cs="Times New Roman"/>
                <w:color w:val="555555"/>
                <w:sz w:val="16"/>
                <w:szCs w:val="16"/>
                <w:lang w:eastAsia="es-ES"/>
              </w:rPr>
              <w:t>Menor.</w:t>
            </w:r>
          </w:p>
        </w:tc>
      </w:tr>
      <w:tr w:rsidR="007C20BA" w:rsidRPr="007C20BA" w:rsidTr="007C20BA">
        <w:tc>
          <w:tcPr>
            <w:tcW w:w="0" w:type="auto"/>
            <w:tcBorders>
              <w:top w:val="single" w:sz="4" w:space="0" w:color="D4E0EE"/>
              <w:left w:val="single" w:sz="4" w:space="0" w:color="D4E0EE"/>
              <w:bottom w:val="single" w:sz="4" w:space="0" w:color="D4E0EE"/>
              <w:right w:val="single" w:sz="4" w:space="0" w:color="D4E0EE"/>
            </w:tcBorders>
            <w:shd w:val="clear" w:color="auto" w:fill="FCFDFE"/>
            <w:tcMar>
              <w:top w:w="50" w:type="dxa"/>
              <w:left w:w="50" w:type="dxa"/>
              <w:bottom w:w="50" w:type="dxa"/>
              <w:right w:w="50" w:type="dxa"/>
            </w:tcMar>
            <w:vAlign w:val="center"/>
            <w:hideMark/>
          </w:tcPr>
          <w:p w:rsidR="007C20BA" w:rsidRPr="007C20BA" w:rsidRDefault="007C20BA" w:rsidP="007C20BA">
            <w:pPr>
              <w:spacing w:before="100" w:beforeAutospacing="1" w:after="100" w:afterAutospacing="1" w:line="240" w:lineRule="auto"/>
              <w:jc w:val="both"/>
              <w:rPr>
                <w:rFonts w:ascii="Helvetica" w:eastAsia="Times New Roman" w:hAnsi="Helvetica" w:cs="Times New Roman"/>
                <w:color w:val="555555"/>
                <w:sz w:val="16"/>
                <w:szCs w:val="16"/>
                <w:lang w:eastAsia="es-ES"/>
              </w:rPr>
            </w:pPr>
            <w:r w:rsidRPr="007C20BA">
              <w:rPr>
                <w:rFonts w:ascii="Helvetica" w:eastAsia="Times New Roman" w:hAnsi="Helvetica" w:cs="Times New Roman"/>
                <w:color w:val="555555"/>
                <w:sz w:val="16"/>
                <w:szCs w:val="16"/>
                <w:lang w:eastAsia="es-ES"/>
              </w:rPr>
              <w:t>&gt;</w:t>
            </w:r>
          </w:p>
        </w:tc>
        <w:tc>
          <w:tcPr>
            <w:tcW w:w="0" w:type="auto"/>
            <w:tcBorders>
              <w:top w:val="single" w:sz="4" w:space="0" w:color="D4E0EE"/>
              <w:left w:val="single" w:sz="4" w:space="0" w:color="D4E0EE"/>
              <w:bottom w:val="single" w:sz="4" w:space="0" w:color="D4E0EE"/>
              <w:right w:val="single" w:sz="4" w:space="0" w:color="D4E0EE"/>
            </w:tcBorders>
            <w:shd w:val="clear" w:color="auto" w:fill="FCFDFE"/>
            <w:tcMar>
              <w:top w:w="50" w:type="dxa"/>
              <w:left w:w="50" w:type="dxa"/>
              <w:bottom w:w="50" w:type="dxa"/>
              <w:right w:w="50" w:type="dxa"/>
            </w:tcMar>
            <w:vAlign w:val="center"/>
            <w:hideMark/>
          </w:tcPr>
          <w:p w:rsidR="007C20BA" w:rsidRPr="007C20BA" w:rsidRDefault="007C20BA" w:rsidP="007C20BA">
            <w:pPr>
              <w:spacing w:before="100" w:beforeAutospacing="1" w:after="100" w:afterAutospacing="1" w:line="240" w:lineRule="auto"/>
              <w:jc w:val="both"/>
              <w:rPr>
                <w:rFonts w:ascii="Helvetica" w:eastAsia="Times New Roman" w:hAnsi="Helvetica" w:cs="Times New Roman"/>
                <w:color w:val="555555"/>
                <w:sz w:val="16"/>
                <w:szCs w:val="16"/>
                <w:lang w:eastAsia="es-ES"/>
              </w:rPr>
            </w:pPr>
            <w:r w:rsidRPr="007C20BA">
              <w:rPr>
                <w:rFonts w:ascii="Helvetica" w:eastAsia="Times New Roman" w:hAnsi="Helvetica" w:cs="Times New Roman"/>
                <w:color w:val="555555"/>
                <w:sz w:val="16"/>
                <w:szCs w:val="16"/>
                <w:lang w:eastAsia="es-ES"/>
              </w:rPr>
              <w:t>Mayor.</w:t>
            </w:r>
          </w:p>
        </w:tc>
      </w:tr>
      <w:tr w:rsidR="007C20BA" w:rsidRPr="007C20BA" w:rsidTr="007C20BA">
        <w:tc>
          <w:tcPr>
            <w:tcW w:w="0" w:type="auto"/>
            <w:tcBorders>
              <w:top w:val="single" w:sz="4" w:space="0" w:color="D4E0EE"/>
              <w:left w:val="single" w:sz="4" w:space="0" w:color="D4E0EE"/>
              <w:bottom w:val="single" w:sz="4" w:space="0" w:color="D4E0EE"/>
              <w:right w:val="single" w:sz="4" w:space="0" w:color="D4E0EE"/>
            </w:tcBorders>
            <w:shd w:val="clear" w:color="auto" w:fill="FCFDFE"/>
            <w:tcMar>
              <w:top w:w="50" w:type="dxa"/>
              <w:left w:w="50" w:type="dxa"/>
              <w:bottom w:w="50" w:type="dxa"/>
              <w:right w:w="50" w:type="dxa"/>
            </w:tcMar>
            <w:vAlign w:val="center"/>
            <w:hideMark/>
          </w:tcPr>
          <w:p w:rsidR="007C20BA" w:rsidRPr="007C20BA" w:rsidRDefault="007C20BA" w:rsidP="007C20BA">
            <w:pPr>
              <w:spacing w:before="100" w:beforeAutospacing="1" w:after="100" w:afterAutospacing="1" w:line="240" w:lineRule="auto"/>
              <w:jc w:val="both"/>
              <w:rPr>
                <w:rFonts w:ascii="Helvetica" w:eastAsia="Times New Roman" w:hAnsi="Helvetica" w:cs="Times New Roman"/>
                <w:color w:val="555555"/>
                <w:sz w:val="16"/>
                <w:szCs w:val="16"/>
                <w:lang w:eastAsia="es-ES"/>
              </w:rPr>
            </w:pPr>
            <w:r w:rsidRPr="007C20BA">
              <w:rPr>
                <w:rFonts w:ascii="Helvetica" w:eastAsia="Times New Roman" w:hAnsi="Helvetica" w:cs="Times New Roman"/>
                <w:color w:val="555555"/>
                <w:sz w:val="16"/>
                <w:szCs w:val="16"/>
                <w:lang w:eastAsia="es-ES"/>
              </w:rPr>
              <w:t>&gt; =</w:t>
            </w:r>
          </w:p>
        </w:tc>
        <w:tc>
          <w:tcPr>
            <w:tcW w:w="0" w:type="auto"/>
            <w:tcBorders>
              <w:top w:val="single" w:sz="4" w:space="0" w:color="D4E0EE"/>
              <w:left w:val="single" w:sz="4" w:space="0" w:color="D4E0EE"/>
              <w:bottom w:val="single" w:sz="4" w:space="0" w:color="D4E0EE"/>
              <w:right w:val="single" w:sz="4" w:space="0" w:color="D4E0EE"/>
            </w:tcBorders>
            <w:shd w:val="clear" w:color="auto" w:fill="FCFDFE"/>
            <w:tcMar>
              <w:top w:w="50" w:type="dxa"/>
              <w:left w:w="50" w:type="dxa"/>
              <w:bottom w:w="50" w:type="dxa"/>
              <w:right w:w="50" w:type="dxa"/>
            </w:tcMar>
            <w:vAlign w:val="center"/>
            <w:hideMark/>
          </w:tcPr>
          <w:p w:rsidR="007C20BA" w:rsidRPr="007C20BA" w:rsidRDefault="007C20BA" w:rsidP="007C20BA">
            <w:pPr>
              <w:spacing w:before="100" w:beforeAutospacing="1" w:after="100" w:afterAutospacing="1" w:line="240" w:lineRule="auto"/>
              <w:jc w:val="both"/>
              <w:rPr>
                <w:rFonts w:ascii="Helvetica" w:eastAsia="Times New Roman" w:hAnsi="Helvetica" w:cs="Times New Roman"/>
                <w:color w:val="555555"/>
                <w:sz w:val="16"/>
                <w:szCs w:val="16"/>
                <w:lang w:eastAsia="es-ES"/>
              </w:rPr>
            </w:pPr>
            <w:r w:rsidRPr="007C20BA">
              <w:rPr>
                <w:rFonts w:ascii="Helvetica" w:eastAsia="Times New Roman" w:hAnsi="Helvetica" w:cs="Times New Roman"/>
                <w:color w:val="555555"/>
                <w:sz w:val="16"/>
                <w:szCs w:val="16"/>
                <w:lang w:eastAsia="es-ES"/>
              </w:rPr>
              <w:t>Mayor o igual</w:t>
            </w:r>
          </w:p>
        </w:tc>
      </w:tr>
      <w:tr w:rsidR="007C20BA" w:rsidRPr="007C20BA" w:rsidTr="007C20BA">
        <w:tc>
          <w:tcPr>
            <w:tcW w:w="0" w:type="auto"/>
            <w:tcBorders>
              <w:top w:val="single" w:sz="4" w:space="0" w:color="D4E0EE"/>
              <w:left w:val="single" w:sz="4" w:space="0" w:color="D4E0EE"/>
              <w:bottom w:val="single" w:sz="4" w:space="0" w:color="D4E0EE"/>
              <w:right w:val="single" w:sz="4" w:space="0" w:color="D4E0EE"/>
            </w:tcBorders>
            <w:shd w:val="clear" w:color="auto" w:fill="FCFDFE"/>
            <w:tcMar>
              <w:top w:w="50" w:type="dxa"/>
              <w:left w:w="50" w:type="dxa"/>
              <w:bottom w:w="50" w:type="dxa"/>
              <w:right w:w="50" w:type="dxa"/>
            </w:tcMar>
            <w:vAlign w:val="center"/>
            <w:hideMark/>
          </w:tcPr>
          <w:p w:rsidR="007C20BA" w:rsidRPr="007C20BA" w:rsidRDefault="007C20BA" w:rsidP="007C20BA">
            <w:pPr>
              <w:spacing w:before="100" w:beforeAutospacing="1" w:after="100" w:afterAutospacing="1" w:line="240" w:lineRule="auto"/>
              <w:jc w:val="both"/>
              <w:rPr>
                <w:rFonts w:ascii="Helvetica" w:eastAsia="Times New Roman" w:hAnsi="Helvetica" w:cs="Times New Roman"/>
                <w:color w:val="555555"/>
                <w:sz w:val="16"/>
                <w:szCs w:val="16"/>
                <w:lang w:eastAsia="es-ES"/>
              </w:rPr>
            </w:pPr>
            <w:r w:rsidRPr="007C20BA">
              <w:rPr>
                <w:rFonts w:ascii="Helvetica" w:eastAsia="Times New Roman" w:hAnsi="Helvetica" w:cs="Times New Roman"/>
                <w:color w:val="555555"/>
                <w:sz w:val="16"/>
                <w:szCs w:val="16"/>
                <w:lang w:eastAsia="es-ES"/>
              </w:rPr>
              <w:t>=</w:t>
            </w:r>
          </w:p>
        </w:tc>
        <w:tc>
          <w:tcPr>
            <w:tcW w:w="0" w:type="auto"/>
            <w:tcBorders>
              <w:top w:val="single" w:sz="4" w:space="0" w:color="D4E0EE"/>
              <w:left w:val="single" w:sz="4" w:space="0" w:color="D4E0EE"/>
              <w:bottom w:val="single" w:sz="4" w:space="0" w:color="D4E0EE"/>
              <w:right w:val="single" w:sz="4" w:space="0" w:color="D4E0EE"/>
            </w:tcBorders>
            <w:shd w:val="clear" w:color="auto" w:fill="FCFDFE"/>
            <w:tcMar>
              <w:top w:w="50" w:type="dxa"/>
              <w:left w:w="50" w:type="dxa"/>
              <w:bottom w:w="50" w:type="dxa"/>
              <w:right w:w="50" w:type="dxa"/>
            </w:tcMar>
            <w:vAlign w:val="center"/>
            <w:hideMark/>
          </w:tcPr>
          <w:p w:rsidR="007C20BA" w:rsidRPr="007C20BA" w:rsidRDefault="007C20BA" w:rsidP="007C20BA">
            <w:pPr>
              <w:spacing w:before="100" w:beforeAutospacing="1" w:after="100" w:afterAutospacing="1" w:line="240" w:lineRule="auto"/>
              <w:jc w:val="both"/>
              <w:rPr>
                <w:rFonts w:ascii="Helvetica" w:eastAsia="Times New Roman" w:hAnsi="Helvetica" w:cs="Times New Roman"/>
                <w:color w:val="555555"/>
                <w:sz w:val="16"/>
                <w:szCs w:val="16"/>
                <w:lang w:eastAsia="es-ES"/>
              </w:rPr>
            </w:pPr>
            <w:r w:rsidRPr="007C20BA">
              <w:rPr>
                <w:rFonts w:ascii="Helvetica" w:eastAsia="Times New Roman" w:hAnsi="Helvetica" w:cs="Times New Roman"/>
                <w:color w:val="555555"/>
                <w:sz w:val="16"/>
                <w:szCs w:val="16"/>
                <w:lang w:eastAsia="es-ES"/>
              </w:rPr>
              <w:t>Compara dos expresiones y devuelve 1, sin son iguales y 0, si son diferentes.</w:t>
            </w:r>
          </w:p>
        </w:tc>
      </w:tr>
      <w:tr w:rsidR="007C20BA" w:rsidRPr="007C20BA" w:rsidTr="007C20BA">
        <w:tc>
          <w:tcPr>
            <w:tcW w:w="0" w:type="auto"/>
            <w:tcBorders>
              <w:top w:val="single" w:sz="4" w:space="0" w:color="D4E0EE"/>
              <w:left w:val="single" w:sz="4" w:space="0" w:color="D4E0EE"/>
              <w:bottom w:val="single" w:sz="4" w:space="0" w:color="D4E0EE"/>
              <w:right w:val="single" w:sz="4" w:space="0" w:color="D4E0EE"/>
            </w:tcBorders>
            <w:shd w:val="clear" w:color="auto" w:fill="FCFDFE"/>
            <w:tcMar>
              <w:top w:w="50" w:type="dxa"/>
              <w:left w:w="50" w:type="dxa"/>
              <w:bottom w:w="50" w:type="dxa"/>
              <w:right w:w="50" w:type="dxa"/>
            </w:tcMar>
            <w:vAlign w:val="center"/>
            <w:hideMark/>
          </w:tcPr>
          <w:p w:rsidR="007C20BA" w:rsidRPr="007C20BA" w:rsidRDefault="007C20BA" w:rsidP="007C20BA">
            <w:pPr>
              <w:spacing w:before="100" w:beforeAutospacing="1" w:after="100" w:afterAutospacing="1" w:line="240" w:lineRule="auto"/>
              <w:jc w:val="both"/>
              <w:rPr>
                <w:rFonts w:ascii="Helvetica" w:eastAsia="Times New Roman" w:hAnsi="Helvetica" w:cs="Times New Roman"/>
                <w:color w:val="555555"/>
                <w:sz w:val="16"/>
                <w:szCs w:val="16"/>
                <w:lang w:eastAsia="es-ES"/>
              </w:rPr>
            </w:pPr>
            <w:r w:rsidRPr="007C20BA">
              <w:rPr>
                <w:rFonts w:ascii="Helvetica" w:eastAsia="Times New Roman" w:hAnsi="Helvetica" w:cs="Times New Roman"/>
                <w:color w:val="555555"/>
                <w:sz w:val="16"/>
                <w:szCs w:val="16"/>
                <w:lang w:eastAsia="es-ES"/>
              </w:rPr>
              <w:t>&lt; =&gt;</w:t>
            </w:r>
          </w:p>
        </w:tc>
        <w:tc>
          <w:tcPr>
            <w:tcW w:w="0" w:type="auto"/>
            <w:tcBorders>
              <w:top w:val="single" w:sz="4" w:space="0" w:color="D4E0EE"/>
              <w:left w:val="single" w:sz="4" w:space="0" w:color="D4E0EE"/>
              <w:bottom w:val="single" w:sz="4" w:space="0" w:color="D4E0EE"/>
              <w:right w:val="single" w:sz="4" w:space="0" w:color="D4E0EE"/>
            </w:tcBorders>
            <w:shd w:val="clear" w:color="auto" w:fill="FCFDFE"/>
            <w:tcMar>
              <w:top w:w="50" w:type="dxa"/>
              <w:left w:w="50" w:type="dxa"/>
              <w:bottom w:w="50" w:type="dxa"/>
              <w:right w:w="50" w:type="dxa"/>
            </w:tcMar>
            <w:vAlign w:val="center"/>
            <w:hideMark/>
          </w:tcPr>
          <w:p w:rsidR="007C20BA" w:rsidRPr="007C20BA" w:rsidRDefault="007C20BA" w:rsidP="007C20BA">
            <w:pPr>
              <w:spacing w:before="100" w:beforeAutospacing="1" w:after="100" w:afterAutospacing="1" w:line="240" w:lineRule="auto"/>
              <w:jc w:val="both"/>
              <w:rPr>
                <w:rFonts w:ascii="Helvetica" w:eastAsia="Times New Roman" w:hAnsi="Helvetica" w:cs="Times New Roman"/>
                <w:color w:val="555555"/>
                <w:sz w:val="16"/>
                <w:szCs w:val="16"/>
                <w:lang w:eastAsia="es-ES"/>
              </w:rPr>
            </w:pPr>
            <w:r w:rsidRPr="007C20BA">
              <w:rPr>
                <w:rFonts w:ascii="Helvetica" w:eastAsia="Times New Roman" w:hAnsi="Helvetica" w:cs="Times New Roman"/>
                <w:color w:val="555555"/>
                <w:sz w:val="16"/>
                <w:szCs w:val="16"/>
                <w:lang w:eastAsia="es-ES"/>
              </w:rPr>
              <w:t>Funciona como =, salvo que si una de las dos expresiones o las dos es nula, el resultado no es NULL. Si se comparan dos expresiones nulas, el resultado es verdadero (1).</w:t>
            </w:r>
          </w:p>
        </w:tc>
      </w:tr>
      <w:tr w:rsidR="007C20BA" w:rsidRPr="007C20BA" w:rsidTr="007C20BA">
        <w:tc>
          <w:tcPr>
            <w:tcW w:w="0" w:type="auto"/>
            <w:tcBorders>
              <w:top w:val="single" w:sz="4" w:space="0" w:color="D4E0EE"/>
              <w:left w:val="single" w:sz="4" w:space="0" w:color="D4E0EE"/>
              <w:bottom w:val="single" w:sz="4" w:space="0" w:color="D4E0EE"/>
              <w:right w:val="single" w:sz="4" w:space="0" w:color="D4E0EE"/>
            </w:tcBorders>
            <w:shd w:val="clear" w:color="auto" w:fill="FCFDFE"/>
            <w:tcMar>
              <w:top w:w="50" w:type="dxa"/>
              <w:left w:w="50" w:type="dxa"/>
              <w:bottom w:w="50" w:type="dxa"/>
              <w:right w:w="50" w:type="dxa"/>
            </w:tcMar>
            <w:vAlign w:val="center"/>
            <w:hideMark/>
          </w:tcPr>
          <w:p w:rsidR="007C20BA" w:rsidRPr="007C20BA" w:rsidRDefault="007C20BA" w:rsidP="007C20BA">
            <w:pPr>
              <w:spacing w:before="100" w:beforeAutospacing="1" w:after="100" w:afterAutospacing="1" w:line="240" w:lineRule="auto"/>
              <w:jc w:val="both"/>
              <w:rPr>
                <w:rFonts w:ascii="Helvetica" w:eastAsia="Times New Roman" w:hAnsi="Helvetica" w:cs="Times New Roman"/>
                <w:color w:val="555555"/>
                <w:sz w:val="16"/>
                <w:szCs w:val="16"/>
                <w:lang w:eastAsia="es-ES"/>
              </w:rPr>
            </w:pPr>
            <w:r w:rsidRPr="007C20BA">
              <w:rPr>
                <w:rFonts w:ascii="Helvetica" w:eastAsia="Times New Roman" w:hAnsi="Helvetica" w:cs="Times New Roman"/>
                <w:color w:val="555555"/>
                <w:sz w:val="16"/>
                <w:szCs w:val="16"/>
                <w:lang w:eastAsia="es-ES"/>
              </w:rPr>
              <w:t>&lt; &gt;</w:t>
            </w:r>
            <w:r w:rsidRPr="007C20BA">
              <w:rPr>
                <w:rFonts w:ascii="Helvetica" w:eastAsia="Times New Roman" w:hAnsi="Helvetica" w:cs="Times New Roman"/>
                <w:color w:val="555555"/>
                <w:sz w:val="16"/>
                <w:lang w:eastAsia="es-ES"/>
              </w:rPr>
              <w:t> </w:t>
            </w:r>
            <w:r w:rsidRPr="007C20BA">
              <w:rPr>
                <w:rFonts w:ascii="Helvetica" w:eastAsia="Times New Roman" w:hAnsi="Helvetica" w:cs="Times New Roman"/>
                <w:b/>
                <w:bCs/>
                <w:color w:val="555555"/>
                <w:sz w:val="16"/>
                <w:szCs w:val="16"/>
                <w:lang w:eastAsia="es-ES"/>
              </w:rPr>
              <w:t>ó</w:t>
            </w:r>
            <w:r w:rsidRPr="007C20BA">
              <w:rPr>
                <w:rFonts w:ascii="Helvetica" w:eastAsia="Times New Roman" w:hAnsi="Helvetica" w:cs="Times New Roman"/>
                <w:color w:val="555555"/>
                <w:sz w:val="16"/>
                <w:lang w:eastAsia="es-ES"/>
              </w:rPr>
              <w:t> </w:t>
            </w:r>
            <w:r w:rsidRPr="007C20BA">
              <w:rPr>
                <w:rFonts w:ascii="Helvetica" w:eastAsia="Times New Roman" w:hAnsi="Helvetica" w:cs="Times New Roman"/>
                <w:color w:val="555555"/>
                <w:sz w:val="16"/>
                <w:szCs w:val="16"/>
                <w:lang w:eastAsia="es-ES"/>
              </w:rPr>
              <w:t>!=</w:t>
            </w:r>
          </w:p>
        </w:tc>
        <w:tc>
          <w:tcPr>
            <w:tcW w:w="0" w:type="auto"/>
            <w:tcBorders>
              <w:top w:val="single" w:sz="4" w:space="0" w:color="D4E0EE"/>
              <w:left w:val="single" w:sz="4" w:space="0" w:color="D4E0EE"/>
              <w:bottom w:val="single" w:sz="4" w:space="0" w:color="D4E0EE"/>
              <w:right w:val="single" w:sz="4" w:space="0" w:color="D4E0EE"/>
            </w:tcBorders>
            <w:shd w:val="clear" w:color="auto" w:fill="FCFDFE"/>
            <w:tcMar>
              <w:top w:w="50" w:type="dxa"/>
              <w:left w:w="50" w:type="dxa"/>
              <w:bottom w:w="50" w:type="dxa"/>
              <w:right w:w="50" w:type="dxa"/>
            </w:tcMar>
            <w:vAlign w:val="center"/>
            <w:hideMark/>
          </w:tcPr>
          <w:p w:rsidR="007C20BA" w:rsidRPr="007C20BA" w:rsidRDefault="007C20BA" w:rsidP="007C20BA">
            <w:pPr>
              <w:spacing w:before="100" w:beforeAutospacing="1" w:after="100" w:afterAutospacing="1" w:line="240" w:lineRule="auto"/>
              <w:jc w:val="both"/>
              <w:rPr>
                <w:rFonts w:ascii="Helvetica" w:eastAsia="Times New Roman" w:hAnsi="Helvetica" w:cs="Times New Roman"/>
                <w:color w:val="555555"/>
                <w:sz w:val="16"/>
                <w:szCs w:val="16"/>
                <w:lang w:eastAsia="es-ES"/>
              </w:rPr>
            </w:pPr>
            <w:r w:rsidRPr="007C20BA">
              <w:rPr>
                <w:rFonts w:ascii="Helvetica" w:eastAsia="Times New Roman" w:hAnsi="Helvetica" w:cs="Times New Roman"/>
                <w:color w:val="555555"/>
                <w:sz w:val="16"/>
                <w:szCs w:val="16"/>
                <w:lang w:eastAsia="es-ES"/>
              </w:rPr>
              <w:t>Si las expresiones comparadas son diferentes, el resultado es verdadero, y si son iguales, el resultado es falso.</w:t>
            </w:r>
          </w:p>
        </w:tc>
      </w:tr>
    </w:tbl>
    <w:p w:rsidR="007C20BA" w:rsidRDefault="007C20BA" w:rsidP="007C20BA">
      <w:pPr>
        <w:shd w:val="clear" w:color="auto" w:fill="FFFFFF"/>
        <w:spacing w:after="100" w:afterAutospacing="1" w:line="240" w:lineRule="auto"/>
        <w:jc w:val="both"/>
        <w:rPr>
          <w:rFonts w:ascii="Helvetica" w:eastAsia="Times New Roman" w:hAnsi="Helvetica" w:cs="Times New Roman"/>
          <w:color w:val="000000"/>
          <w:sz w:val="16"/>
          <w:szCs w:val="16"/>
          <w:lang w:eastAsia="es-ES"/>
        </w:rPr>
      </w:pPr>
      <w:r w:rsidRPr="007C20BA">
        <w:rPr>
          <w:rFonts w:ascii="Helvetica" w:eastAsia="Times New Roman" w:hAnsi="Helvetica" w:cs="Times New Roman"/>
          <w:color w:val="000000"/>
          <w:sz w:val="16"/>
          <w:szCs w:val="16"/>
          <w:lang w:eastAsia="es-ES"/>
        </w:rPr>
        <w:t>Estos operadores tienen todos ellos la misma prioridad.</w:t>
      </w:r>
    </w:p>
    <w:p w:rsidR="007C20BA" w:rsidRPr="007C20BA" w:rsidRDefault="007C20BA" w:rsidP="007C20BA">
      <w:pPr>
        <w:shd w:val="clear" w:color="auto" w:fill="FFFFFF"/>
        <w:spacing w:after="100" w:afterAutospacing="1" w:line="240" w:lineRule="auto"/>
        <w:jc w:val="both"/>
        <w:rPr>
          <w:rFonts w:ascii="Helvetica" w:eastAsia="Times New Roman" w:hAnsi="Helvetica" w:cs="Times New Roman"/>
          <w:color w:val="000000"/>
          <w:sz w:val="16"/>
          <w:szCs w:val="16"/>
          <w:lang w:eastAsia="es-ES"/>
        </w:rPr>
      </w:pPr>
      <w:r w:rsidRPr="007C20BA">
        <w:rPr>
          <w:rFonts w:ascii="Helvetica" w:eastAsia="Times New Roman" w:hAnsi="Helvetica" w:cs="Times New Roman"/>
          <w:b/>
          <w:bCs/>
          <w:color w:val="000000"/>
          <w:sz w:val="16"/>
          <w:szCs w:val="16"/>
          <w:lang w:eastAsia="es-ES"/>
        </w:rPr>
        <w:t>Comparación de cadenas de caracteres y de fechas:</w:t>
      </w:r>
    </w:p>
    <w:p w:rsidR="007C20BA" w:rsidRPr="007C20BA" w:rsidRDefault="007C20BA" w:rsidP="007C20BA">
      <w:pPr>
        <w:shd w:val="clear" w:color="auto" w:fill="FFFFFF"/>
        <w:spacing w:after="100" w:afterAutospacing="1" w:line="240" w:lineRule="auto"/>
        <w:jc w:val="both"/>
        <w:rPr>
          <w:rFonts w:ascii="Helvetica" w:eastAsia="Times New Roman" w:hAnsi="Helvetica" w:cs="Times New Roman"/>
          <w:color w:val="000000"/>
          <w:sz w:val="16"/>
          <w:szCs w:val="16"/>
          <w:lang w:eastAsia="es-ES"/>
        </w:rPr>
      </w:pPr>
      <w:r w:rsidRPr="007C20BA">
        <w:rPr>
          <w:rFonts w:ascii="Helvetica" w:eastAsia="Times New Roman" w:hAnsi="Helvetica" w:cs="Times New Roman"/>
          <w:color w:val="000000"/>
          <w:sz w:val="16"/>
          <w:szCs w:val="16"/>
          <w:lang w:eastAsia="es-ES"/>
        </w:rPr>
        <w:t>Los operadores relacionales pueden usarse para comparar cadenas.</w:t>
      </w:r>
    </w:p>
    <w:p w:rsidR="007C20BA" w:rsidRPr="007C20BA" w:rsidRDefault="007C20BA" w:rsidP="007C20BA">
      <w:pPr>
        <w:numPr>
          <w:ilvl w:val="0"/>
          <w:numId w:val="2"/>
        </w:numPr>
        <w:shd w:val="clear" w:color="auto" w:fill="FFFFFF"/>
        <w:spacing w:before="100" w:beforeAutospacing="1" w:after="100" w:afterAutospacing="1" w:line="240" w:lineRule="auto"/>
        <w:jc w:val="both"/>
        <w:rPr>
          <w:rFonts w:ascii="Helvetica" w:eastAsia="Times New Roman" w:hAnsi="Helvetica" w:cs="Times New Roman"/>
          <w:color w:val="000000"/>
          <w:sz w:val="16"/>
          <w:szCs w:val="16"/>
          <w:lang w:eastAsia="es-ES"/>
        </w:rPr>
      </w:pPr>
      <w:r w:rsidRPr="007C20BA">
        <w:rPr>
          <w:rFonts w:ascii="Helvetica" w:eastAsia="Times New Roman" w:hAnsi="Helvetica" w:cs="Times New Roman"/>
          <w:color w:val="000000"/>
          <w:sz w:val="16"/>
          <w:szCs w:val="16"/>
          <w:lang w:eastAsia="es-ES"/>
        </w:rPr>
        <w:t>Cuando se</w:t>
      </w:r>
      <w:r w:rsidRPr="007C20BA">
        <w:rPr>
          <w:rFonts w:ascii="Helvetica" w:eastAsia="Times New Roman" w:hAnsi="Helvetica" w:cs="Times New Roman"/>
          <w:color w:val="000000"/>
          <w:sz w:val="16"/>
          <w:lang w:eastAsia="es-ES"/>
        </w:rPr>
        <w:t> </w:t>
      </w:r>
      <w:r w:rsidRPr="007C20BA">
        <w:rPr>
          <w:rFonts w:ascii="Helvetica" w:eastAsia="Times New Roman" w:hAnsi="Helvetica" w:cs="Times New Roman"/>
          <w:b/>
          <w:bCs/>
          <w:color w:val="000000"/>
          <w:sz w:val="16"/>
          <w:szCs w:val="16"/>
          <w:lang w:eastAsia="es-ES"/>
        </w:rPr>
        <w:t>comparan cadenas</w:t>
      </w:r>
      <w:r w:rsidRPr="007C20BA">
        <w:rPr>
          <w:rFonts w:ascii="Helvetica" w:eastAsia="Times New Roman" w:hAnsi="Helvetica" w:cs="Times New Roman"/>
          <w:color w:val="000000"/>
          <w:sz w:val="16"/>
          <w:szCs w:val="16"/>
          <w:lang w:eastAsia="es-ES"/>
        </w:rPr>
        <w:t>, se considera menor la cadena que aparezca antes por orden alfabético no distinguiendo entre mayúsculas y minúsculas.</w:t>
      </w:r>
    </w:p>
    <w:p w:rsidR="007C20BA" w:rsidRPr="007C20BA" w:rsidRDefault="007C20BA" w:rsidP="007C20BA">
      <w:pPr>
        <w:numPr>
          <w:ilvl w:val="0"/>
          <w:numId w:val="2"/>
        </w:numPr>
        <w:shd w:val="clear" w:color="auto" w:fill="FFFFFF"/>
        <w:spacing w:before="100" w:beforeAutospacing="1" w:after="100" w:afterAutospacing="1" w:line="240" w:lineRule="auto"/>
        <w:jc w:val="both"/>
        <w:rPr>
          <w:rFonts w:ascii="Helvetica" w:eastAsia="Times New Roman" w:hAnsi="Helvetica" w:cs="Times New Roman"/>
          <w:color w:val="000000"/>
          <w:sz w:val="16"/>
          <w:szCs w:val="16"/>
          <w:lang w:eastAsia="es-ES"/>
        </w:rPr>
      </w:pPr>
      <w:r w:rsidRPr="007C20BA">
        <w:rPr>
          <w:rFonts w:ascii="Helvetica" w:eastAsia="Times New Roman" w:hAnsi="Helvetica" w:cs="Times New Roman"/>
          <w:color w:val="000000"/>
          <w:sz w:val="16"/>
          <w:szCs w:val="16"/>
          <w:lang w:eastAsia="es-ES"/>
        </w:rPr>
        <w:t>Las</w:t>
      </w:r>
      <w:r w:rsidRPr="007C20BA">
        <w:rPr>
          <w:rFonts w:ascii="Helvetica" w:eastAsia="Times New Roman" w:hAnsi="Helvetica" w:cs="Times New Roman"/>
          <w:color w:val="000000"/>
          <w:sz w:val="16"/>
          <w:lang w:eastAsia="es-ES"/>
        </w:rPr>
        <w:t> </w:t>
      </w:r>
      <w:r w:rsidRPr="007C20BA">
        <w:rPr>
          <w:rFonts w:ascii="Helvetica" w:eastAsia="Times New Roman" w:hAnsi="Helvetica" w:cs="Times New Roman"/>
          <w:b/>
          <w:bCs/>
          <w:color w:val="000000"/>
          <w:sz w:val="16"/>
          <w:szCs w:val="16"/>
          <w:lang w:eastAsia="es-ES"/>
        </w:rPr>
        <w:t>cadenas constantes</w:t>
      </w:r>
      <w:r w:rsidRPr="007C20BA">
        <w:rPr>
          <w:rFonts w:ascii="Helvetica" w:eastAsia="Times New Roman" w:hAnsi="Helvetica" w:cs="Times New Roman"/>
          <w:color w:val="000000"/>
          <w:sz w:val="16"/>
          <w:lang w:eastAsia="es-ES"/>
        </w:rPr>
        <w:t> </w:t>
      </w:r>
      <w:r w:rsidRPr="007C20BA">
        <w:rPr>
          <w:rFonts w:ascii="Helvetica" w:eastAsia="Times New Roman" w:hAnsi="Helvetica" w:cs="Times New Roman"/>
          <w:color w:val="000000"/>
          <w:sz w:val="16"/>
          <w:szCs w:val="16"/>
          <w:lang w:eastAsia="es-ES"/>
        </w:rPr>
        <w:t>se han de expresar encerradas entre comillas dobles o simples.</w:t>
      </w:r>
    </w:p>
    <w:p w:rsidR="007C20BA" w:rsidRDefault="007C20BA" w:rsidP="007C20BA">
      <w:pPr>
        <w:numPr>
          <w:ilvl w:val="0"/>
          <w:numId w:val="2"/>
        </w:numPr>
        <w:shd w:val="clear" w:color="auto" w:fill="FFFFFF"/>
        <w:spacing w:before="100" w:beforeAutospacing="1" w:after="100" w:afterAutospacing="1" w:line="240" w:lineRule="auto"/>
        <w:jc w:val="both"/>
        <w:rPr>
          <w:rFonts w:ascii="Helvetica" w:eastAsia="Times New Roman" w:hAnsi="Helvetica" w:cs="Times New Roman"/>
          <w:color w:val="000000"/>
          <w:sz w:val="16"/>
          <w:szCs w:val="16"/>
          <w:lang w:eastAsia="es-ES"/>
        </w:rPr>
      </w:pPr>
      <w:r w:rsidRPr="007C20BA">
        <w:rPr>
          <w:rFonts w:ascii="Helvetica" w:eastAsia="Times New Roman" w:hAnsi="Helvetica" w:cs="Times New Roman"/>
          <w:color w:val="000000"/>
          <w:sz w:val="16"/>
          <w:szCs w:val="16"/>
          <w:lang w:eastAsia="es-ES"/>
        </w:rPr>
        <w:lastRenderedPageBreak/>
        <w:t>Si son fechas, se considera menor cuánto más antigua sea.</w:t>
      </w:r>
    </w:p>
    <w:p w:rsidR="007C20BA" w:rsidRDefault="007C20BA" w:rsidP="007C20BA">
      <w:pPr>
        <w:pStyle w:val="NormalWeb"/>
        <w:shd w:val="clear" w:color="auto" w:fill="FFFFFF"/>
        <w:spacing w:before="0" w:beforeAutospacing="0"/>
        <w:ind w:left="360"/>
        <w:rPr>
          <w:rFonts w:ascii="Helvetica" w:hAnsi="Helvetica"/>
          <w:b/>
          <w:bCs/>
          <w:color w:val="0087FF"/>
          <w:sz w:val="30"/>
          <w:szCs w:val="30"/>
        </w:rPr>
      </w:pPr>
      <w:r>
        <w:rPr>
          <w:rFonts w:ascii="Helvetica" w:hAnsi="Helvetica"/>
          <w:b/>
          <w:bCs/>
          <w:color w:val="0087FF"/>
          <w:sz w:val="30"/>
          <w:szCs w:val="30"/>
        </w:rPr>
        <w:t>Operadores lógicos.</w:t>
      </w:r>
    </w:p>
    <w:tbl>
      <w:tblPr>
        <w:tblW w:w="0" w:type="auto"/>
        <w:shd w:val="clear" w:color="auto" w:fill="FFFFFF"/>
        <w:tblCellMar>
          <w:top w:w="15" w:type="dxa"/>
          <w:left w:w="15" w:type="dxa"/>
          <w:bottom w:w="15" w:type="dxa"/>
          <w:right w:w="15" w:type="dxa"/>
        </w:tblCellMar>
        <w:tblLook w:val="04A0"/>
      </w:tblPr>
      <w:tblGrid>
        <w:gridCol w:w="1021"/>
        <w:gridCol w:w="7603"/>
      </w:tblGrid>
      <w:tr w:rsidR="007C20BA" w:rsidRPr="007C20BA" w:rsidTr="007C20BA">
        <w:tc>
          <w:tcPr>
            <w:tcW w:w="0" w:type="auto"/>
            <w:tcBorders>
              <w:top w:val="single" w:sz="6" w:space="0" w:color="D4E0EE"/>
              <w:left w:val="single" w:sz="6" w:space="0" w:color="D4E0EE"/>
              <w:bottom w:val="single" w:sz="6" w:space="0" w:color="D4E0EE"/>
              <w:right w:val="single" w:sz="6" w:space="0" w:color="D4E0EE"/>
            </w:tcBorders>
            <w:shd w:val="clear" w:color="auto" w:fill="E6EDF5"/>
            <w:tcMar>
              <w:top w:w="60" w:type="dxa"/>
              <w:left w:w="60" w:type="dxa"/>
              <w:bottom w:w="60" w:type="dxa"/>
              <w:right w:w="60" w:type="dxa"/>
            </w:tcMar>
            <w:vAlign w:val="center"/>
            <w:hideMark/>
          </w:tcPr>
          <w:p w:rsidR="007C20BA" w:rsidRPr="007C20BA" w:rsidRDefault="007C20BA" w:rsidP="007C20BA">
            <w:pPr>
              <w:spacing w:before="100" w:beforeAutospacing="1" w:after="100" w:afterAutospacing="1" w:line="240" w:lineRule="auto"/>
              <w:jc w:val="center"/>
              <w:rPr>
                <w:rFonts w:ascii="Helvetica" w:eastAsia="Times New Roman" w:hAnsi="Helvetica" w:cs="Times New Roman"/>
                <w:b/>
                <w:bCs/>
                <w:color w:val="4F76A3"/>
                <w:sz w:val="20"/>
                <w:szCs w:val="20"/>
                <w:lang w:eastAsia="es-ES"/>
              </w:rPr>
            </w:pPr>
            <w:r w:rsidRPr="007C20BA">
              <w:rPr>
                <w:rFonts w:ascii="Helvetica" w:eastAsia="Times New Roman" w:hAnsi="Helvetica" w:cs="Times New Roman"/>
                <w:b/>
                <w:bCs/>
                <w:color w:val="4F76A3"/>
                <w:sz w:val="20"/>
                <w:szCs w:val="20"/>
                <w:lang w:eastAsia="es-ES"/>
              </w:rPr>
              <w:t>Operador</w:t>
            </w:r>
          </w:p>
        </w:tc>
        <w:tc>
          <w:tcPr>
            <w:tcW w:w="0" w:type="auto"/>
            <w:tcBorders>
              <w:top w:val="single" w:sz="6" w:space="0" w:color="D4E0EE"/>
              <w:left w:val="single" w:sz="6" w:space="0" w:color="D4E0EE"/>
              <w:bottom w:val="single" w:sz="6" w:space="0" w:color="D4E0EE"/>
              <w:right w:val="single" w:sz="6" w:space="0" w:color="D4E0EE"/>
            </w:tcBorders>
            <w:shd w:val="clear" w:color="auto" w:fill="E6EDF5"/>
            <w:tcMar>
              <w:top w:w="60" w:type="dxa"/>
              <w:left w:w="60" w:type="dxa"/>
              <w:bottom w:w="60" w:type="dxa"/>
              <w:right w:w="60" w:type="dxa"/>
            </w:tcMar>
            <w:vAlign w:val="center"/>
            <w:hideMark/>
          </w:tcPr>
          <w:p w:rsidR="007C20BA" w:rsidRPr="007C20BA" w:rsidRDefault="007C20BA" w:rsidP="007C20BA">
            <w:pPr>
              <w:spacing w:before="100" w:beforeAutospacing="1" w:after="100" w:afterAutospacing="1" w:line="240" w:lineRule="auto"/>
              <w:jc w:val="center"/>
              <w:rPr>
                <w:rFonts w:ascii="Helvetica" w:eastAsia="Times New Roman" w:hAnsi="Helvetica" w:cs="Times New Roman"/>
                <w:b/>
                <w:bCs/>
                <w:color w:val="4F76A3"/>
                <w:sz w:val="20"/>
                <w:szCs w:val="20"/>
                <w:lang w:eastAsia="es-ES"/>
              </w:rPr>
            </w:pPr>
            <w:r w:rsidRPr="007C20BA">
              <w:rPr>
                <w:rFonts w:ascii="Helvetica" w:eastAsia="Times New Roman" w:hAnsi="Helvetica" w:cs="Times New Roman"/>
                <w:b/>
                <w:bCs/>
                <w:color w:val="4F76A3"/>
                <w:sz w:val="20"/>
                <w:szCs w:val="20"/>
                <w:lang w:eastAsia="es-ES"/>
              </w:rPr>
              <w:t>Función</w:t>
            </w:r>
          </w:p>
        </w:tc>
      </w:tr>
      <w:tr w:rsidR="007C20BA" w:rsidRPr="007C20BA" w:rsidTr="007C20BA">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7C20BA" w:rsidRPr="007C20BA" w:rsidRDefault="007C20BA" w:rsidP="007C20BA">
            <w:pPr>
              <w:spacing w:before="100" w:beforeAutospacing="1" w:after="100" w:afterAutospacing="1" w:line="240" w:lineRule="auto"/>
              <w:jc w:val="both"/>
              <w:rPr>
                <w:rFonts w:ascii="Helvetica" w:eastAsia="Times New Roman" w:hAnsi="Helvetica" w:cs="Times New Roman"/>
                <w:color w:val="555555"/>
                <w:sz w:val="20"/>
                <w:szCs w:val="20"/>
                <w:lang w:eastAsia="es-ES"/>
              </w:rPr>
            </w:pPr>
            <w:r w:rsidRPr="007C20BA">
              <w:rPr>
                <w:rFonts w:ascii="Helvetica" w:eastAsia="Times New Roman" w:hAnsi="Helvetica" w:cs="Times New Roman"/>
                <w:b/>
                <w:bCs/>
                <w:color w:val="555555"/>
                <w:sz w:val="20"/>
                <w:szCs w:val="20"/>
                <w:lang w:eastAsia="es-ES"/>
              </w:rPr>
              <w:t>AND</w:t>
            </w:r>
            <w:r w:rsidRPr="007C20BA">
              <w:rPr>
                <w:rFonts w:ascii="Helvetica" w:eastAsia="Times New Roman" w:hAnsi="Helvetica" w:cs="Times New Roman"/>
                <w:color w:val="555555"/>
                <w:sz w:val="20"/>
                <w:lang w:eastAsia="es-ES"/>
              </w:rPr>
              <w:t> </w:t>
            </w:r>
            <w:r w:rsidRPr="007C20BA">
              <w:rPr>
                <w:rFonts w:ascii="Helvetica" w:eastAsia="Times New Roman" w:hAnsi="Helvetica" w:cs="Times New Roman"/>
                <w:color w:val="555555"/>
                <w:sz w:val="20"/>
                <w:szCs w:val="20"/>
                <w:lang w:eastAsia="es-ES"/>
              </w:rPr>
              <w:t>ó</w:t>
            </w:r>
            <w:r w:rsidRPr="007C20BA">
              <w:rPr>
                <w:rFonts w:ascii="Helvetica" w:eastAsia="Times New Roman" w:hAnsi="Helvetica" w:cs="Times New Roman"/>
                <w:b/>
                <w:bCs/>
                <w:color w:val="555555"/>
                <w:sz w:val="20"/>
                <w:szCs w:val="20"/>
                <w:lang w:eastAsia="es-ES"/>
              </w:rPr>
              <w:t>&amp;&amp;</w:t>
            </w:r>
          </w:p>
        </w:tc>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7C20BA" w:rsidRPr="007C20BA" w:rsidRDefault="007C20BA" w:rsidP="007C20BA">
            <w:pPr>
              <w:spacing w:before="100" w:beforeAutospacing="1" w:after="100" w:afterAutospacing="1" w:line="240" w:lineRule="auto"/>
              <w:jc w:val="both"/>
              <w:rPr>
                <w:rFonts w:ascii="Helvetica" w:eastAsia="Times New Roman" w:hAnsi="Helvetica" w:cs="Times New Roman"/>
                <w:color w:val="555555"/>
                <w:sz w:val="20"/>
                <w:szCs w:val="20"/>
                <w:lang w:eastAsia="es-ES"/>
              </w:rPr>
            </w:pPr>
            <w:r w:rsidRPr="007C20BA">
              <w:rPr>
                <w:rFonts w:ascii="Helvetica" w:eastAsia="Times New Roman" w:hAnsi="Helvetica" w:cs="Times New Roman"/>
                <w:color w:val="555555"/>
                <w:sz w:val="20"/>
                <w:szCs w:val="20"/>
                <w:lang w:eastAsia="es-ES"/>
              </w:rPr>
              <w:t>Devuelve el valor TRUE cuando las dos condiciones son verdaderas y FALSE si alguna de ellas es falsa.</w:t>
            </w:r>
          </w:p>
        </w:tc>
      </w:tr>
      <w:tr w:rsidR="007C20BA" w:rsidRPr="007C20BA" w:rsidTr="007C20BA">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7C20BA" w:rsidRPr="007C20BA" w:rsidRDefault="007C20BA" w:rsidP="007C20BA">
            <w:pPr>
              <w:spacing w:before="100" w:beforeAutospacing="1" w:after="100" w:afterAutospacing="1" w:line="240" w:lineRule="auto"/>
              <w:jc w:val="both"/>
              <w:rPr>
                <w:rFonts w:ascii="Helvetica" w:eastAsia="Times New Roman" w:hAnsi="Helvetica" w:cs="Times New Roman"/>
                <w:color w:val="555555"/>
                <w:sz w:val="20"/>
                <w:szCs w:val="20"/>
                <w:lang w:eastAsia="es-ES"/>
              </w:rPr>
            </w:pPr>
            <w:r w:rsidRPr="007C20BA">
              <w:rPr>
                <w:rFonts w:ascii="Helvetica" w:eastAsia="Times New Roman" w:hAnsi="Helvetica" w:cs="Times New Roman"/>
                <w:b/>
                <w:bCs/>
                <w:color w:val="555555"/>
                <w:sz w:val="20"/>
                <w:szCs w:val="20"/>
                <w:lang w:eastAsia="es-ES"/>
              </w:rPr>
              <w:t>OR</w:t>
            </w:r>
            <w:r w:rsidRPr="007C20BA">
              <w:rPr>
                <w:rFonts w:ascii="Helvetica" w:eastAsia="Times New Roman" w:hAnsi="Helvetica" w:cs="Times New Roman"/>
                <w:color w:val="555555"/>
                <w:sz w:val="20"/>
                <w:lang w:eastAsia="es-ES"/>
              </w:rPr>
              <w:t> </w:t>
            </w:r>
            <w:r w:rsidRPr="007C20BA">
              <w:rPr>
                <w:rFonts w:ascii="Helvetica" w:eastAsia="Times New Roman" w:hAnsi="Helvetica" w:cs="Times New Roman"/>
                <w:color w:val="555555"/>
                <w:sz w:val="20"/>
                <w:szCs w:val="20"/>
                <w:lang w:eastAsia="es-ES"/>
              </w:rPr>
              <w:t>ó ||</w:t>
            </w:r>
          </w:p>
        </w:tc>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7C20BA" w:rsidRPr="007C20BA" w:rsidRDefault="007C20BA" w:rsidP="007C20BA">
            <w:pPr>
              <w:spacing w:before="100" w:beforeAutospacing="1" w:after="100" w:afterAutospacing="1" w:line="240" w:lineRule="auto"/>
              <w:jc w:val="both"/>
              <w:rPr>
                <w:rFonts w:ascii="Helvetica" w:eastAsia="Times New Roman" w:hAnsi="Helvetica" w:cs="Times New Roman"/>
                <w:color w:val="555555"/>
                <w:sz w:val="20"/>
                <w:szCs w:val="20"/>
                <w:lang w:eastAsia="es-ES"/>
              </w:rPr>
            </w:pPr>
            <w:r w:rsidRPr="007C20BA">
              <w:rPr>
                <w:rFonts w:ascii="Helvetica" w:eastAsia="Times New Roman" w:hAnsi="Helvetica" w:cs="Times New Roman"/>
                <w:color w:val="555555"/>
                <w:sz w:val="20"/>
                <w:szCs w:val="20"/>
                <w:lang w:eastAsia="es-ES"/>
              </w:rPr>
              <w:t>Devuelve el valor TRUE si cualquiera de las dos condiciones es verdadera y FALSE cuando las dos condiciones son falsas</w:t>
            </w:r>
          </w:p>
        </w:tc>
      </w:tr>
      <w:tr w:rsidR="007C20BA" w:rsidRPr="007C20BA" w:rsidTr="007C20BA">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7C20BA" w:rsidRPr="007C20BA" w:rsidRDefault="007C20BA" w:rsidP="007C20BA">
            <w:pPr>
              <w:spacing w:before="100" w:beforeAutospacing="1" w:after="100" w:afterAutospacing="1" w:line="240" w:lineRule="auto"/>
              <w:jc w:val="both"/>
              <w:rPr>
                <w:rFonts w:ascii="Helvetica" w:eastAsia="Times New Roman" w:hAnsi="Helvetica" w:cs="Times New Roman"/>
                <w:color w:val="555555"/>
                <w:sz w:val="20"/>
                <w:szCs w:val="20"/>
                <w:lang w:eastAsia="es-ES"/>
              </w:rPr>
            </w:pPr>
            <w:r w:rsidRPr="007C20BA">
              <w:rPr>
                <w:rFonts w:ascii="Helvetica" w:eastAsia="Times New Roman" w:hAnsi="Helvetica" w:cs="Times New Roman"/>
                <w:b/>
                <w:bCs/>
                <w:color w:val="555555"/>
                <w:sz w:val="20"/>
                <w:szCs w:val="20"/>
                <w:lang w:eastAsia="es-ES"/>
              </w:rPr>
              <w:t>NOT</w:t>
            </w:r>
            <w:r w:rsidRPr="007C20BA">
              <w:rPr>
                <w:rFonts w:ascii="Helvetica" w:eastAsia="Times New Roman" w:hAnsi="Helvetica" w:cs="Times New Roman"/>
                <w:color w:val="555555"/>
                <w:sz w:val="20"/>
                <w:lang w:eastAsia="es-ES"/>
              </w:rPr>
              <w:t> </w:t>
            </w:r>
            <w:r w:rsidRPr="007C20BA">
              <w:rPr>
                <w:rFonts w:ascii="Helvetica" w:eastAsia="Times New Roman" w:hAnsi="Helvetica" w:cs="Times New Roman"/>
                <w:color w:val="555555"/>
                <w:sz w:val="20"/>
                <w:szCs w:val="20"/>
                <w:lang w:eastAsia="es-ES"/>
              </w:rPr>
              <w:t>ó</w:t>
            </w:r>
            <w:r w:rsidRPr="007C20BA">
              <w:rPr>
                <w:rFonts w:ascii="Helvetica" w:eastAsia="Times New Roman" w:hAnsi="Helvetica" w:cs="Times New Roman"/>
                <w:color w:val="555555"/>
                <w:sz w:val="20"/>
                <w:lang w:eastAsia="es-ES"/>
              </w:rPr>
              <w:t> </w:t>
            </w:r>
            <w:r w:rsidRPr="007C20BA">
              <w:rPr>
                <w:rFonts w:ascii="Helvetica" w:eastAsia="Times New Roman" w:hAnsi="Helvetica" w:cs="Times New Roman"/>
                <w:b/>
                <w:bCs/>
                <w:color w:val="555555"/>
                <w:sz w:val="20"/>
                <w:szCs w:val="20"/>
                <w:lang w:eastAsia="es-ES"/>
              </w:rPr>
              <w:t>!</w:t>
            </w:r>
          </w:p>
        </w:tc>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7C20BA" w:rsidRPr="007C20BA" w:rsidRDefault="007C20BA" w:rsidP="007C20BA">
            <w:pPr>
              <w:spacing w:before="100" w:beforeAutospacing="1" w:after="100" w:afterAutospacing="1" w:line="240" w:lineRule="auto"/>
              <w:jc w:val="both"/>
              <w:rPr>
                <w:rFonts w:ascii="Helvetica" w:eastAsia="Times New Roman" w:hAnsi="Helvetica" w:cs="Times New Roman"/>
                <w:color w:val="555555"/>
                <w:sz w:val="20"/>
                <w:szCs w:val="20"/>
                <w:lang w:eastAsia="es-ES"/>
              </w:rPr>
            </w:pPr>
            <w:r w:rsidRPr="007C20BA">
              <w:rPr>
                <w:rFonts w:ascii="Helvetica" w:eastAsia="Times New Roman" w:hAnsi="Helvetica" w:cs="Times New Roman"/>
                <w:color w:val="555555"/>
                <w:sz w:val="20"/>
                <w:szCs w:val="20"/>
                <w:lang w:eastAsia="es-ES"/>
              </w:rPr>
              <w:t>Devuelve lo opuesto a la condición que sigue a NOT. Si el operador es NULL devuelve NULL.</w:t>
            </w:r>
          </w:p>
        </w:tc>
      </w:tr>
      <w:tr w:rsidR="007C20BA" w:rsidRPr="007C20BA" w:rsidTr="007C20BA">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7C20BA" w:rsidRPr="007C20BA" w:rsidRDefault="007C20BA" w:rsidP="007C20BA">
            <w:pPr>
              <w:spacing w:before="100" w:beforeAutospacing="1" w:after="100" w:afterAutospacing="1" w:line="240" w:lineRule="auto"/>
              <w:jc w:val="both"/>
              <w:rPr>
                <w:rFonts w:ascii="Helvetica" w:eastAsia="Times New Roman" w:hAnsi="Helvetica" w:cs="Times New Roman"/>
                <w:color w:val="555555"/>
                <w:sz w:val="20"/>
                <w:szCs w:val="20"/>
                <w:lang w:eastAsia="es-ES"/>
              </w:rPr>
            </w:pPr>
            <w:r w:rsidRPr="007C20BA">
              <w:rPr>
                <w:rFonts w:ascii="Helvetica" w:eastAsia="Times New Roman" w:hAnsi="Helvetica" w:cs="Times New Roman"/>
                <w:b/>
                <w:bCs/>
                <w:color w:val="555555"/>
                <w:sz w:val="20"/>
                <w:szCs w:val="20"/>
                <w:lang w:eastAsia="es-ES"/>
              </w:rPr>
              <w:t>XOR</w:t>
            </w:r>
          </w:p>
        </w:tc>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7C20BA" w:rsidRPr="007C20BA" w:rsidRDefault="007C20BA" w:rsidP="007C20BA">
            <w:pPr>
              <w:spacing w:before="100" w:beforeAutospacing="1" w:after="100" w:afterAutospacing="1" w:line="240" w:lineRule="auto"/>
              <w:jc w:val="both"/>
              <w:rPr>
                <w:rFonts w:ascii="Helvetica" w:eastAsia="Times New Roman" w:hAnsi="Helvetica" w:cs="Times New Roman"/>
                <w:color w:val="555555"/>
                <w:sz w:val="20"/>
                <w:szCs w:val="20"/>
                <w:lang w:eastAsia="es-ES"/>
              </w:rPr>
            </w:pPr>
            <w:r w:rsidRPr="007C20BA">
              <w:rPr>
                <w:rFonts w:ascii="Helvetica" w:eastAsia="Times New Roman" w:hAnsi="Helvetica" w:cs="Times New Roman"/>
                <w:color w:val="555555"/>
                <w:sz w:val="20"/>
                <w:szCs w:val="20"/>
                <w:lang w:eastAsia="es-ES"/>
              </w:rPr>
              <w:t>Devuelve NULL si cualquiera de los operadores es NULL. Cuando uno de los operadores es verdadero, devuelve TRUE y si ambos son verdaderos o falsos devuelve FALSE.</w:t>
            </w:r>
          </w:p>
        </w:tc>
      </w:tr>
    </w:tbl>
    <w:p w:rsidR="007C20BA" w:rsidRDefault="007C20BA" w:rsidP="007C20BA">
      <w:pPr>
        <w:pStyle w:val="NormalWeb"/>
        <w:shd w:val="clear" w:color="auto" w:fill="FFFFFF"/>
        <w:spacing w:before="0" w:beforeAutospacing="0"/>
        <w:ind w:left="360"/>
        <w:rPr>
          <w:rFonts w:ascii="Helvetica" w:hAnsi="Helvetica"/>
          <w:b/>
          <w:bCs/>
          <w:color w:val="0087FF"/>
          <w:sz w:val="30"/>
          <w:szCs w:val="30"/>
        </w:rPr>
      </w:pPr>
    </w:p>
    <w:p w:rsidR="007C20BA" w:rsidRDefault="007C20BA" w:rsidP="007C20BA">
      <w:pPr>
        <w:shd w:val="clear" w:color="auto" w:fill="FFFFFF"/>
        <w:spacing w:before="100" w:beforeAutospacing="1" w:after="100" w:afterAutospacing="1" w:line="240" w:lineRule="auto"/>
        <w:jc w:val="both"/>
        <w:rPr>
          <w:rFonts w:ascii="Helvetica" w:eastAsia="Times New Roman" w:hAnsi="Helvetica" w:cs="Times New Roman"/>
          <w:color w:val="000000"/>
          <w:lang w:eastAsia="es-ES"/>
        </w:rPr>
      </w:pPr>
      <w:r w:rsidRPr="007C20BA">
        <w:rPr>
          <w:rFonts w:ascii="Helvetica" w:eastAsia="Times New Roman" w:hAnsi="Helvetica" w:cs="Times New Roman"/>
          <w:color w:val="000000"/>
          <w:lang w:eastAsia="es-ES"/>
        </w:rPr>
        <w:t>-----------------------------------------------------------------------------------------------</w:t>
      </w:r>
      <w:r>
        <w:rPr>
          <w:rFonts w:ascii="Helvetica" w:eastAsia="Times New Roman" w:hAnsi="Helvetica" w:cs="Times New Roman"/>
          <w:color w:val="000000"/>
          <w:lang w:eastAsia="es-ES"/>
        </w:rPr>
        <w:t>---------------------</w:t>
      </w:r>
    </w:p>
    <w:p w:rsidR="007C20BA" w:rsidRPr="007C20BA" w:rsidRDefault="007C20BA" w:rsidP="007C20BA">
      <w:pPr>
        <w:shd w:val="clear" w:color="auto" w:fill="FFFFFF"/>
        <w:spacing w:before="100" w:beforeAutospacing="1" w:after="100" w:afterAutospacing="1" w:line="240" w:lineRule="auto"/>
        <w:jc w:val="both"/>
        <w:rPr>
          <w:rFonts w:ascii="Helvetica" w:eastAsia="Times New Roman" w:hAnsi="Helvetica" w:cs="Times New Roman"/>
          <w:color w:val="000000"/>
          <w:u w:val="single"/>
          <w:lang w:eastAsia="es-ES"/>
        </w:rPr>
      </w:pPr>
      <w:r w:rsidRPr="007C20BA">
        <w:rPr>
          <w:rFonts w:ascii="Helvetica" w:eastAsia="Times New Roman" w:hAnsi="Helvetica" w:cs="Times New Roman"/>
          <w:color w:val="000000"/>
          <w:u w:val="single"/>
          <w:lang w:eastAsia="es-ES"/>
        </w:rPr>
        <w:t>Ejercicio resuelto</w:t>
      </w:r>
      <w:r>
        <w:rPr>
          <w:rFonts w:ascii="Helvetica" w:eastAsia="Times New Roman" w:hAnsi="Helvetica" w:cs="Times New Roman"/>
          <w:color w:val="000000"/>
          <w:u w:val="single"/>
          <w:lang w:eastAsia="es-ES"/>
        </w:rPr>
        <w:t>:</w:t>
      </w:r>
    </w:p>
    <w:p w:rsidR="007C20BA" w:rsidRPr="007C20BA" w:rsidRDefault="007C20BA" w:rsidP="007C20BA">
      <w:pPr>
        <w:shd w:val="clear" w:color="auto" w:fill="FFFFFF"/>
        <w:spacing w:before="100" w:beforeAutospacing="1" w:after="100" w:afterAutospacing="1" w:line="240" w:lineRule="auto"/>
        <w:jc w:val="both"/>
        <w:rPr>
          <w:rFonts w:ascii="Helvetica" w:eastAsia="Times New Roman" w:hAnsi="Helvetica" w:cs="Times New Roman"/>
          <w:color w:val="000000"/>
          <w:lang w:eastAsia="es-ES"/>
        </w:rPr>
      </w:pPr>
      <w:r w:rsidRPr="007C20BA">
        <w:rPr>
          <w:rFonts w:ascii="Helvetica" w:eastAsia="Times New Roman" w:hAnsi="Helvetica" w:cs="Times New Roman"/>
          <w:color w:val="000000"/>
          <w:lang w:eastAsia="es-ES"/>
        </w:rPr>
        <w:t>Consultar las matrículas de los vehículos que hayan entrado a reparar en 2011 con menos de 100000 Km y que hayan salido del taller sin reparar:</w:t>
      </w:r>
    </w:p>
    <w:p w:rsidR="003843F9" w:rsidRPr="007C20BA" w:rsidRDefault="007C20BA" w:rsidP="007C20BA">
      <w:pPr>
        <w:rPr>
          <w:b/>
        </w:rPr>
      </w:pPr>
      <w:r w:rsidRPr="007C20BA">
        <w:rPr>
          <w:b/>
        </w:rPr>
        <w:t xml:space="preserve">SELECT </w:t>
      </w:r>
      <w:proofErr w:type="spellStart"/>
      <w:r w:rsidRPr="007C20BA">
        <w:rPr>
          <w:b/>
        </w:rPr>
        <w:t>IdReparacion</w:t>
      </w:r>
      <w:proofErr w:type="spellEnd"/>
      <w:r w:rsidRPr="007C20BA">
        <w:rPr>
          <w:b/>
        </w:rPr>
        <w:t>, Matricula FROM REPARACIONES WHERE</w:t>
      </w:r>
      <w:r>
        <w:rPr>
          <w:b/>
        </w:rPr>
        <w:t xml:space="preserve"> </w:t>
      </w:r>
      <w:r w:rsidRPr="007C20BA">
        <w:rPr>
          <w:b/>
        </w:rPr>
        <w:t>(</w:t>
      </w:r>
      <w:proofErr w:type="spellStart"/>
      <w:r w:rsidRPr="007C20BA">
        <w:rPr>
          <w:b/>
        </w:rPr>
        <w:t>FechaEntrada</w:t>
      </w:r>
      <w:proofErr w:type="spellEnd"/>
      <w:r w:rsidRPr="007C20BA">
        <w:rPr>
          <w:b/>
        </w:rPr>
        <w:t>&gt;=’2011-01-01’ AND km&lt;100000)</w:t>
      </w:r>
      <w:r>
        <w:rPr>
          <w:b/>
        </w:rPr>
        <w:t xml:space="preserve"> </w:t>
      </w:r>
      <w:r w:rsidRPr="007C20BA">
        <w:rPr>
          <w:b/>
        </w:rPr>
        <w:t>AND Reparado=False;</w:t>
      </w:r>
    </w:p>
    <w:sectPr w:rsidR="003843F9" w:rsidRPr="007C20BA" w:rsidSect="00FF0A4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916ED5"/>
    <w:multiLevelType w:val="multilevel"/>
    <w:tmpl w:val="80523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603B24"/>
    <w:multiLevelType w:val="multilevel"/>
    <w:tmpl w:val="16A4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DA34E1"/>
    <w:rsid w:val="003843F9"/>
    <w:rsid w:val="007C20BA"/>
    <w:rsid w:val="00834E2A"/>
    <w:rsid w:val="00DA34E1"/>
    <w:rsid w:val="00FF0A4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A4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3843F9"/>
  </w:style>
  <w:style w:type="paragraph" w:styleId="NormalWeb">
    <w:name w:val="Normal (Web)"/>
    <w:basedOn w:val="Normal"/>
    <w:uiPriority w:val="99"/>
    <w:semiHidden/>
    <w:unhideWhenUsed/>
    <w:rsid w:val="003843F9"/>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8724189">
      <w:bodyDiv w:val="1"/>
      <w:marLeft w:val="0"/>
      <w:marRight w:val="0"/>
      <w:marTop w:val="0"/>
      <w:marBottom w:val="0"/>
      <w:divBdr>
        <w:top w:val="none" w:sz="0" w:space="0" w:color="auto"/>
        <w:left w:val="none" w:sz="0" w:space="0" w:color="auto"/>
        <w:bottom w:val="none" w:sz="0" w:space="0" w:color="auto"/>
        <w:right w:val="none" w:sz="0" w:space="0" w:color="auto"/>
      </w:divBdr>
      <w:divsChild>
        <w:div w:id="464661737">
          <w:marLeft w:val="0"/>
          <w:marRight w:val="0"/>
          <w:marTop w:val="0"/>
          <w:marBottom w:val="0"/>
          <w:divBdr>
            <w:top w:val="none" w:sz="0" w:space="0" w:color="auto"/>
            <w:left w:val="none" w:sz="0" w:space="0" w:color="auto"/>
            <w:bottom w:val="none" w:sz="0" w:space="0" w:color="auto"/>
            <w:right w:val="none" w:sz="0" w:space="0" w:color="auto"/>
          </w:divBdr>
          <w:divsChild>
            <w:div w:id="176857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1071">
      <w:bodyDiv w:val="1"/>
      <w:marLeft w:val="0"/>
      <w:marRight w:val="0"/>
      <w:marTop w:val="0"/>
      <w:marBottom w:val="0"/>
      <w:divBdr>
        <w:top w:val="none" w:sz="0" w:space="0" w:color="auto"/>
        <w:left w:val="none" w:sz="0" w:space="0" w:color="auto"/>
        <w:bottom w:val="none" w:sz="0" w:space="0" w:color="auto"/>
        <w:right w:val="none" w:sz="0" w:space="0" w:color="auto"/>
      </w:divBdr>
      <w:divsChild>
        <w:div w:id="1087194613">
          <w:marLeft w:val="0"/>
          <w:marRight w:val="0"/>
          <w:marTop w:val="125"/>
          <w:marBottom w:val="125"/>
          <w:divBdr>
            <w:top w:val="none" w:sz="0" w:space="0" w:color="auto"/>
            <w:left w:val="none" w:sz="0" w:space="0" w:color="auto"/>
            <w:bottom w:val="single" w:sz="12" w:space="1" w:color="0087FF"/>
            <w:right w:val="none" w:sz="0" w:space="0" w:color="auto"/>
          </w:divBdr>
        </w:div>
      </w:divsChild>
    </w:div>
    <w:div w:id="274992462">
      <w:bodyDiv w:val="1"/>
      <w:marLeft w:val="0"/>
      <w:marRight w:val="0"/>
      <w:marTop w:val="0"/>
      <w:marBottom w:val="0"/>
      <w:divBdr>
        <w:top w:val="none" w:sz="0" w:space="0" w:color="auto"/>
        <w:left w:val="none" w:sz="0" w:space="0" w:color="auto"/>
        <w:bottom w:val="none" w:sz="0" w:space="0" w:color="auto"/>
        <w:right w:val="none" w:sz="0" w:space="0" w:color="auto"/>
      </w:divBdr>
    </w:div>
    <w:div w:id="549925047">
      <w:bodyDiv w:val="1"/>
      <w:marLeft w:val="0"/>
      <w:marRight w:val="0"/>
      <w:marTop w:val="0"/>
      <w:marBottom w:val="0"/>
      <w:divBdr>
        <w:top w:val="none" w:sz="0" w:space="0" w:color="auto"/>
        <w:left w:val="none" w:sz="0" w:space="0" w:color="auto"/>
        <w:bottom w:val="none" w:sz="0" w:space="0" w:color="auto"/>
        <w:right w:val="none" w:sz="0" w:space="0" w:color="auto"/>
      </w:divBdr>
    </w:div>
    <w:div w:id="559677666">
      <w:bodyDiv w:val="1"/>
      <w:marLeft w:val="0"/>
      <w:marRight w:val="0"/>
      <w:marTop w:val="0"/>
      <w:marBottom w:val="0"/>
      <w:divBdr>
        <w:top w:val="none" w:sz="0" w:space="0" w:color="auto"/>
        <w:left w:val="none" w:sz="0" w:space="0" w:color="auto"/>
        <w:bottom w:val="none" w:sz="0" w:space="0" w:color="auto"/>
        <w:right w:val="none" w:sz="0" w:space="0" w:color="auto"/>
      </w:divBdr>
    </w:div>
    <w:div w:id="622152130">
      <w:bodyDiv w:val="1"/>
      <w:marLeft w:val="0"/>
      <w:marRight w:val="0"/>
      <w:marTop w:val="0"/>
      <w:marBottom w:val="0"/>
      <w:divBdr>
        <w:top w:val="none" w:sz="0" w:space="0" w:color="auto"/>
        <w:left w:val="none" w:sz="0" w:space="0" w:color="auto"/>
        <w:bottom w:val="none" w:sz="0" w:space="0" w:color="auto"/>
        <w:right w:val="none" w:sz="0" w:space="0" w:color="auto"/>
      </w:divBdr>
      <w:divsChild>
        <w:div w:id="432282575">
          <w:marLeft w:val="0"/>
          <w:marRight w:val="0"/>
          <w:marTop w:val="125"/>
          <w:marBottom w:val="125"/>
          <w:divBdr>
            <w:top w:val="none" w:sz="0" w:space="0" w:color="auto"/>
            <w:left w:val="none" w:sz="0" w:space="0" w:color="auto"/>
            <w:bottom w:val="single" w:sz="12" w:space="1" w:color="0087FF"/>
            <w:right w:val="none" w:sz="0" w:space="0" w:color="auto"/>
          </w:divBdr>
        </w:div>
      </w:divsChild>
    </w:div>
    <w:div w:id="682362620">
      <w:bodyDiv w:val="1"/>
      <w:marLeft w:val="0"/>
      <w:marRight w:val="0"/>
      <w:marTop w:val="0"/>
      <w:marBottom w:val="0"/>
      <w:divBdr>
        <w:top w:val="none" w:sz="0" w:space="0" w:color="auto"/>
        <w:left w:val="none" w:sz="0" w:space="0" w:color="auto"/>
        <w:bottom w:val="none" w:sz="0" w:space="0" w:color="auto"/>
        <w:right w:val="none" w:sz="0" w:space="0" w:color="auto"/>
      </w:divBdr>
      <w:divsChild>
        <w:div w:id="944583141">
          <w:marLeft w:val="0"/>
          <w:marRight w:val="0"/>
          <w:marTop w:val="0"/>
          <w:marBottom w:val="0"/>
          <w:divBdr>
            <w:top w:val="none" w:sz="0" w:space="0" w:color="auto"/>
            <w:left w:val="none" w:sz="0" w:space="0" w:color="auto"/>
            <w:bottom w:val="none" w:sz="0" w:space="0" w:color="auto"/>
            <w:right w:val="none" w:sz="0" w:space="0" w:color="auto"/>
          </w:divBdr>
          <w:divsChild>
            <w:div w:id="1100880943">
              <w:marLeft w:val="0"/>
              <w:marRight w:val="0"/>
              <w:marTop w:val="0"/>
              <w:marBottom w:val="0"/>
              <w:divBdr>
                <w:top w:val="none" w:sz="0" w:space="0" w:color="auto"/>
                <w:left w:val="none" w:sz="0" w:space="0" w:color="auto"/>
                <w:bottom w:val="none" w:sz="0" w:space="0" w:color="auto"/>
                <w:right w:val="none" w:sz="0" w:space="0" w:color="auto"/>
              </w:divBdr>
              <w:divsChild>
                <w:div w:id="116150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13253">
          <w:marLeft w:val="0"/>
          <w:marRight w:val="0"/>
          <w:marTop w:val="0"/>
          <w:marBottom w:val="0"/>
          <w:divBdr>
            <w:top w:val="none" w:sz="0" w:space="0" w:color="auto"/>
            <w:left w:val="none" w:sz="0" w:space="0" w:color="auto"/>
            <w:bottom w:val="none" w:sz="0" w:space="0" w:color="auto"/>
            <w:right w:val="none" w:sz="0" w:space="0" w:color="auto"/>
          </w:divBdr>
          <w:divsChild>
            <w:div w:id="744227052">
              <w:marLeft w:val="0"/>
              <w:marRight w:val="0"/>
              <w:marTop w:val="0"/>
              <w:marBottom w:val="0"/>
              <w:divBdr>
                <w:top w:val="none" w:sz="0" w:space="0" w:color="auto"/>
                <w:left w:val="none" w:sz="0" w:space="0" w:color="auto"/>
                <w:bottom w:val="none" w:sz="0" w:space="0" w:color="auto"/>
                <w:right w:val="none" w:sz="0" w:space="0" w:color="auto"/>
              </w:divBdr>
            </w:div>
          </w:divsChild>
        </w:div>
        <w:div w:id="1412462095">
          <w:marLeft w:val="0"/>
          <w:marRight w:val="0"/>
          <w:marTop w:val="0"/>
          <w:marBottom w:val="0"/>
          <w:divBdr>
            <w:top w:val="none" w:sz="0" w:space="0" w:color="auto"/>
            <w:left w:val="none" w:sz="0" w:space="0" w:color="auto"/>
            <w:bottom w:val="none" w:sz="0" w:space="0" w:color="auto"/>
            <w:right w:val="none" w:sz="0" w:space="0" w:color="auto"/>
          </w:divBdr>
          <w:divsChild>
            <w:div w:id="1989816792">
              <w:marLeft w:val="0"/>
              <w:marRight w:val="0"/>
              <w:marTop w:val="0"/>
              <w:marBottom w:val="0"/>
              <w:divBdr>
                <w:top w:val="none" w:sz="0" w:space="0" w:color="auto"/>
                <w:left w:val="none" w:sz="0" w:space="0" w:color="auto"/>
                <w:bottom w:val="none" w:sz="0" w:space="0" w:color="auto"/>
                <w:right w:val="none" w:sz="0" w:space="0" w:color="auto"/>
              </w:divBdr>
              <w:divsChild>
                <w:div w:id="102957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5879">
          <w:marLeft w:val="0"/>
          <w:marRight w:val="0"/>
          <w:marTop w:val="0"/>
          <w:marBottom w:val="0"/>
          <w:divBdr>
            <w:top w:val="none" w:sz="0" w:space="0" w:color="auto"/>
            <w:left w:val="none" w:sz="0" w:space="0" w:color="auto"/>
            <w:bottom w:val="none" w:sz="0" w:space="0" w:color="auto"/>
            <w:right w:val="none" w:sz="0" w:space="0" w:color="auto"/>
          </w:divBdr>
          <w:divsChild>
            <w:div w:id="14883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19208">
      <w:bodyDiv w:val="1"/>
      <w:marLeft w:val="0"/>
      <w:marRight w:val="0"/>
      <w:marTop w:val="0"/>
      <w:marBottom w:val="0"/>
      <w:divBdr>
        <w:top w:val="none" w:sz="0" w:space="0" w:color="auto"/>
        <w:left w:val="none" w:sz="0" w:space="0" w:color="auto"/>
        <w:bottom w:val="none" w:sz="0" w:space="0" w:color="auto"/>
        <w:right w:val="none" w:sz="0" w:space="0" w:color="auto"/>
      </w:divBdr>
    </w:div>
    <w:div w:id="943265842">
      <w:bodyDiv w:val="1"/>
      <w:marLeft w:val="0"/>
      <w:marRight w:val="0"/>
      <w:marTop w:val="0"/>
      <w:marBottom w:val="0"/>
      <w:divBdr>
        <w:top w:val="none" w:sz="0" w:space="0" w:color="auto"/>
        <w:left w:val="none" w:sz="0" w:space="0" w:color="auto"/>
        <w:bottom w:val="none" w:sz="0" w:space="0" w:color="auto"/>
        <w:right w:val="none" w:sz="0" w:space="0" w:color="auto"/>
      </w:divBdr>
      <w:divsChild>
        <w:div w:id="957876300">
          <w:marLeft w:val="0"/>
          <w:marRight w:val="0"/>
          <w:marTop w:val="0"/>
          <w:marBottom w:val="0"/>
          <w:divBdr>
            <w:top w:val="none" w:sz="0" w:space="0" w:color="auto"/>
            <w:left w:val="none" w:sz="0" w:space="0" w:color="auto"/>
            <w:bottom w:val="none" w:sz="0" w:space="0" w:color="auto"/>
            <w:right w:val="none" w:sz="0" w:space="0" w:color="auto"/>
          </w:divBdr>
          <w:divsChild>
            <w:div w:id="425272497">
              <w:marLeft w:val="0"/>
              <w:marRight w:val="0"/>
              <w:marTop w:val="0"/>
              <w:marBottom w:val="0"/>
              <w:divBdr>
                <w:top w:val="none" w:sz="0" w:space="0" w:color="auto"/>
                <w:left w:val="none" w:sz="0" w:space="0" w:color="auto"/>
                <w:bottom w:val="none" w:sz="0" w:space="0" w:color="auto"/>
                <w:right w:val="none" w:sz="0" w:space="0" w:color="auto"/>
              </w:divBdr>
              <w:divsChild>
                <w:div w:id="10972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94943">
      <w:bodyDiv w:val="1"/>
      <w:marLeft w:val="0"/>
      <w:marRight w:val="0"/>
      <w:marTop w:val="0"/>
      <w:marBottom w:val="0"/>
      <w:divBdr>
        <w:top w:val="none" w:sz="0" w:space="0" w:color="auto"/>
        <w:left w:val="none" w:sz="0" w:space="0" w:color="auto"/>
        <w:bottom w:val="none" w:sz="0" w:space="0" w:color="auto"/>
        <w:right w:val="none" w:sz="0" w:space="0" w:color="auto"/>
      </w:divBdr>
      <w:divsChild>
        <w:div w:id="2042122865">
          <w:marLeft w:val="0"/>
          <w:marRight w:val="0"/>
          <w:marTop w:val="125"/>
          <w:marBottom w:val="125"/>
          <w:divBdr>
            <w:top w:val="none" w:sz="0" w:space="0" w:color="auto"/>
            <w:left w:val="none" w:sz="0" w:space="0" w:color="auto"/>
            <w:bottom w:val="single" w:sz="12" w:space="1" w:color="0087FF"/>
            <w:right w:val="none" w:sz="0" w:space="0" w:color="auto"/>
          </w:divBdr>
        </w:div>
      </w:divsChild>
    </w:div>
    <w:div w:id="1152991672">
      <w:bodyDiv w:val="1"/>
      <w:marLeft w:val="0"/>
      <w:marRight w:val="0"/>
      <w:marTop w:val="0"/>
      <w:marBottom w:val="0"/>
      <w:divBdr>
        <w:top w:val="none" w:sz="0" w:space="0" w:color="auto"/>
        <w:left w:val="none" w:sz="0" w:space="0" w:color="auto"/>
        <w:bottom w:val="none" w:sz="0" w:space="0" w:color="auto"/>
        <w:right w:val="none" w:sz="0" w:space="0" w:color="auto"/>
      </w:divBdr>
    </w:div>
    <w:div w:id="1401751784">
      <w:bodyDiv w:val="1"/>
      <w:marLeft w:val="0"/>
      <w:marRight w:val="0"/>
      <w:marTop w:val="0"/>
      <w:marBottom w:val="0"/>
      <w:divBdr>
        <w:top w:val="none" w:sz="0" w:space="0" w:color="auto"/>
        <w:left w:val="none" w:sz="0" w:space="0" w:color="auto"/>
        <w:bottom w:val="none" w:sz="0" w:space="0" w:color="auto"/>
        <w:right w:val="none" w:sz="0" w:space="0" w:color="auto"/>
      </w:divBdr>
    </w:div>
    <w:div w:id="1435636758">
      <w:bodyDiv w:val="1"/>
      <w:marLeft w:val="0"/>
      <w:marRight w:val="0"/>
      <w:marTop w:val="0"/>
      <w:marBottom w:val="0"/>
      <w:divBdr>
        <w:top w:val="none" w:sz="0" w:space="0" w:color="auto"/>
        <w:left w:val="none" w:sz="0" w:space="0" w:color="auto"/>
        <w:bottom w:val="none" w:sz="0" w:space="0" w:color="auto"/>
        <w:right w:val="none" w:sz="0" w:space="0" w:color="auto"/>
      </w:divBdr>
    </w:div>
    <w:div w:id="1608729654">
      <w:bodyDiv w:val="1"/>
      <w:marLeft w:val="0"/>
      <w:marRight w:val="0"/>
      <w:marTop w:val="0"/>
      <w:marBottom w:val="0"/>
      <w:divBdr>
        <w:top w:val="none" w:sz="0" w:space="0" w:color="auto"/>
        <w:left w:val="none" w:sz="0" w:space="0" w:color="auto"/>
        <w:bottom w:val="none" w:sz="0" w:space="0" w:color="auto"/>
        <w:right w:val="none" w:sz="0" w:space="0" w:color="auto"/>
      </w:divBdr>
      <w:divsChild>
        <w:div w:id="935287940">
          <w:marLeft w:val="0"/>
          <w:marRight w:val="0"/>
          <w:marTop w:val="0"/>
          <w:marBottom w:val="0"/>
          <w:divBdr>
            <w:top w:val="none" w:sz="0" w:space="0" w:color="auto"/>
            <w:left w:val="none" w:sz="0" w:space="0" w:color="auto"/>
            <w:bottom w:val="none" w:sz="0" w:space="0" w:color="auto"/>
            <w:right w:val="none" w:sz="0" w:space="0" w:color="auto"/>
          </w:divBdr>
          <w:divsChild>
            <w:div w:id="2005277386">
              <w:marLeft w:val="0"/>
              <w:marRight w:val="0"/>
              <w:marTop w:val="0"/>
              <w:marBottom w:val="0"/>
              <w:divBdr>
                <w:top w:val="none" w:sz="0" w:space="0" w:color="auto"/>
                <w:left w:val="none" w:sz="0" w:space="0" w:color="auto"/>
                <w:bottom w:val="none" w:sz="0" w:space="0" w:color="auto"/>
                <w:right w:val="none" w:sz="0" w:space="0" w:color="auto"/>
              </w:divBdr>
              <w:divsChild>
                <w:div w:id="6565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822">
          <w:marLeft w:val="0"/>
          <w:marRight w:val="0"/>
          <w:marTop w:val="0"/>
          <w:marBottom w:val="0"/>
          <w:divBdr>
            <w:top w:val="none" w:sz="0" w:space="0" w:color="auto"/>
            <w:left w:val="none" w:sz="0" w:space="0" w:color="auto"/>
            <w:bottom w:val="none" w:sz="0" w:space="0" w:color="auto"/>
            <w:right w:val="none" w:sz="0" w:space="0" w:color="auto"/>
          </w:divBdr>
          <w:divsChild>
            <w:div w:id="1231959100">
              <w:marLeft w:val="0"/>
              <w:marRight w:val="0"/>
              <w:marTop w:val="0"/>
              <w:marBottom w:val="0"/>
              <w:divBdr>
                <w:top w:val="none" w:sz="0" w:space="0" w:color="auto"/>
                <w:left w:val="none" w:sz="0" w:space="0" w:color="auto"/>
                <w:bottom w:val="none" w:sz="0" w:space="0" w:color="auto"/>
                <w:right w:val="none" w:sz="0" w:space="0" w:color="auto"/>
              </w:divBdr>
            </w:div>
          </w:divsChild>
        </w:div>
        <w:div w:id="1232697084">
          <w:marLeft w:val="0"/>
          <w:marRight w:val="0"/>
          <w:marTop w:val="0"/>
          <w:marBottom w:val="0"/>
          <w:divBdr>
            <w:top w:val="none" w:sz="0" w:space="0" w:color="auto"/>
            <w:left w:val="none" w:sz="0" w:space="0" w:color="auto"/>
            <w:bottom w:val="none" w:sz="0" w:space="0" w:color="auto"/>
            <w:right w:val="none" w:sz="0" w:space="0" w:color="auto"/>
          </w:divBdr>
          <w:divsChild>
            <w:div w:id="34429543">
              <w:marLeft w:val="0"/>
              <w:marRight w:val="0"/>
              <w:marTop w:val="0"/>
              <w:marBottom w:val="0"/>
              <w:divBdr>
                <w:top w:val="none" w:sz="0" w:space="0" w:color="auto"/>
                <w:left w:val="none" w:sz="0" w:space="0" w:color="auto"/>
                <w:bottom w:val="none" w:sz="0" w:space="0" w:color="auto"/>
                <w:right w:val="none" w:sz="0" w:space="0" w:color="auto"/>
              </w:divBdr>
              <w:divsChild>
                <w:div w:id="179320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4632">
          <w:marLeft w:val="0"/>
          <w:marRight w:val="0"/>
          <w:marTop w:val="0"/>
          <w:marBottom w:val="0"/>
          <w:divBdr>
            <w:top w:val="none" w:sz="0" w:space="0" w:color="auto"/>
            <w:left w:val="none" w:sz="0" w:space="0" w:color="auto"/>
            <w:bottom w:val="none" w:sz="0" w:space="0" w:color="auto"/>
            <w:right w:val="none" w:sz="0" w:space="0" w:color="auto"/>
          </w:divBdr>
          <w:divsChild>
            <w:div w:id="17423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6145">
      <w:bodyDiv w:val="1"/>
      <w:marLeft w:val="0"/>
      <w:marRight w:val="0"/>
      <w:marTop w:val="0"/>
      <w:marBottom w:val="0"/>
      <w:divBdr>
        <w:top w:val="none" w:sz="0" w:space="0" w:color="auto"/>
        <w:left w:val="none" w:sz="0" w:space="0" w:color="auto"/>
        <w:bottom w:val="none" w:sz="0" w:space="0" w:color="auto"/>
        <w:right w:val="none" w:sz="0" w:space="0" w:color="auto"/>
      </w:divBdr>
      <w:divsChild>
        <w:div w:id="1820153408">
          <w:marLeft w:val="63"/>
          <w:marRight w:val="63"/>
          <w:marTop w:val="63"/>
          <w:marBottom w:val="0"/>
          <w:divBdr>
            <w:top w:val="none" w:sz="0" w:space="0" w:color="auto"/>
            <w:left w:val="none" w:sz="0" w:space="0" w:color="auto"/>
            <w:bottom w:val="none" w:sz="0" w:space="0" w:color="auto"/>
            <w:right w:val="none" w:sz="0" w:space="0" w:color="auto"/>
          </w:divBdr>
          <w:divsChild>
            <w:div w:id="20966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76914">
      <w:bodyDiv w:val="1"/>
      <w:marLeft w:val="0"/>
      <w:marRight w:val="0"/>
      <w:marTop w:val="0"/>
      <w:marBottom w:val="0"/>
      <w:divBdr>
        <w:top w:val="none" w:sz="0" w:space="0" w:color="auto"/>
        <w:left w:val="none" w:sz="0" w:space="0" w:color="auto"/>
        <w:bottom w:val="none" w:sz="0" w:space="0" w:color="auto"/>
        <w:right w:val="none" w:sz="0" w:space="0" w:color="auto"/>
      </w:divBdr>
    </w:div>
    <w:div w:id="209967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978</Words>
  <Characters>5380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Ruiz</dc:creator>
  <cp:lastModifiedBy>Pedro Ruiz</cp:lastModifiedBy>
  <cp:revision>2</cp:revision>
  <dcterms:created xsi:type="dcterms:W3CDTF">2016-02-03T18:34:00Z</dcterms:created>
  <dcterms:modified xsi:type="dcterms:W3CDTF">2016-02-03T18:53:00Z</dcterms:modified>
</cp:coreProperties>
</file>