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 w:val="0"/>
          <w:i w:val="0"/>
        </w:rPr>
        <w:t>RECOM — Etapa 6</w:t>
      </w:r>
    </w:p>
    <w:p>
      <w:pPr>
        <w:pStyle w:val="SubtitleCustom"/>
        <w:jc w:val="left"/>
      </w:pPr>
      <w:r>
        <w:rPr>
          <w:b w:val="0"/>
          <w:i w:val="0"/>
        </w:rPr>
        <w:t>Implementação, SEO técnico, analytics, operação e governança para o projeto de presença digital</w:t>
      </w:r>
    </w:p>
    <w:p>
      <w:pPr/>
    </w:p>
    <w:p>
      <w:pPr>
        <w:pStyle w:val="Heading1"/>
      </w:pPr>
      <w:r>
        <w:rPr>
          <w:b w:val="0"/>
          <w:i w:val="0"/>
        </w:rPr>
        <w:t>1. Objetivo do documento</w:t>
      </w:r>
    </w:p>
    <w:p>
      <w:pPr/>
      <w:r>
        <w:rPr>
          <w:b w:val="0"/>
          <w:i w:val="0"/>
        </w:rPr>
        <w:t>Este documento traduz as decisões estratégicas, editoriais e funcionais já consolidadas em um plano operacional de implantação. O foco aqui é transformar o projeto em um sistema web sustentável: tecnicamente indexável, mensurável, seguro, governável e simples de operar depois do lançamento. Em outras palavras, esta etapa define como o site deve ser colocado no ar, medido, mantido, atualizado e auditado ao longo do tempo.</w:t>
      </w:r>
    </w:p>
    <w:p>
      <w:pPr>
        <w:pStyle w:val="Heading1"/>
      </w:pPr>
      <w:r>
        <w:rPr>
          <w:b w:val="0"/>
          <w:i w:val="0"/>
        </w:rPr>
        <w:t>2. Escopo</w:t>
      </w:r>
    </w:p>
    <w:p>
      <w:pPr>
        <w:pStyle w:val="ListBullet"/>
      </w:pPr>
      <w:r>
        <w:rPr>
          <w:b w:val="0"/>
          <w:i w:val="0"/>
        </w:rPr>
        <w:t>Definir os requisitos mínimos de implementação para ambiente, domínio, HTTPS, indexação, sitemap, canonical, metadados, estrutura de links e dados estruturados.</w:t>
      </w:r>
    </w:p>
    <w:p>
      <w:pPr>
        <w:pStyle w:val="ListBullet"/>
      </w:pPr>
      <w:r>
        <w:rPr>
          <w:b w:val="0"/>
          <w:i w:val="0"/>
        </w:rPr>
        <w:t>Definir a arquitetura mínima de mensuração com Google Analytics 4, Search Console e, opcionalmente, Google Tag Manager como camada de governança de tags.</w:t>
      </w:r>
    </w:p>
    <w:p>
      <w:pPr>
        <w:pStyle w:val="ListBullet"/>
      </w:pPr>
      <w:r>
        <w:rPr>
          <w:b w:val="0"/>
          <w:i w:val="0"/>
        </w:rPr>
        <w:t>Estabelecer o plano de eventos, key events, verificações técnicas, QA e aceite de lançamento.</w:t>
      </w:r>
    </w:p>
    <w:p>
      <w:pPr>
        <w:pStyle w:val="ListBullet"/>
      </w:pPr>
      <w:r>
        <w:rPr>
          <w:b w:val="0"/>
          <w:i w:val="0"/>
        </w:rPr>
        <w:t>Registrar o modelo operacional de atualização de conteúdo, gestão de acessos, papéis, rotina de revisão e governança pós-lançamento.</w:t>
      </w:r>
    </w:p>
    <w:p>
      <w:pPr>
        <w:pStyle w:val="ListBullet"/>
      </w:pPr>
      <w:r>
        <w:rPr>
          <w:b w:val="0"/>
          <w:i w:val="0"/>
        </w:rPr>
        <w:t>Consolidar um baseline de segurança e boas práticas de implantação para formulários, headers, TLS, cookies, conteúdo externo, sanitização e gestão de mudanças.</w:t>
      </w:r>
    </w:p>
    <w:p>
      <w:pPr>
        <w:pStyle w:val="ListBullet"/>
      </w:pPr>
      <w:r>
        <w:rPr>
          <w:b w:val="0"/>
          <w:i w:val="0"/>
        </w:rPr>
        <w:t>Preparar a transição para a Etapa 7 — lançamento, presença digital local, autoridade e iteração contínua.</w:t>
      </w:r>
    </w:p>
    <w:p>
      <w:pPr>
        <w:pStyle w:val="Heading1"/>
      </w:pPr>
      <w:r>
        <w:rPr>
          <w:b w:val="0"/>
          <w:i w:val="0"/>
        </w:rPr>
        <w:t>3. Entradas consideradas nesta etapa</w:t>
      </w:r>
    </w:p>
    <w:p>
      <w:pPr>
        <w:pStyle w:val="ListBullet"/>
      </w:pPr>
      <w:r>
        <w:rPr>
          <w:b w:val="0"/>
          <w:i w:val="0"/>
        </w:rPr>
        <w:t>Diagnóstico e posicionamento já aprovados: a RECOM deve se apresentar digitalmente como distribuidor B2B, com presença física, histórico desde 1990 e operação comercial local/regional.</w:t>
      </w:r>
    </w:p>
    <w:p>
      <w:pPr>
        <w:pStyle w:val="ListBullet"/>
      </w:pPr>
      <w:r>
        <w:rPr>
          <w:b w:val="0"/>
          <w:i w:val="0"/>
        </w:rPr>
        <w:t>Arquitetura de informação do MVP: Início, A RECOM, Fornecedores &amp; Catálogos, Soluções / Processos, Promoções, Contato / Orçamento e páginas auxiliares.</w:t>
      </w:r>
    </w:p>
    <w:p>
      <w:pPr>
        <w:pStyle w:val="ListBullet"/>
      </w:pPr>
      <w:r>
        <w:rPr>
          <w:b w:val="0"/>
          <w:i w:val="0"/>
        </w:rPr>
        <w:t>Estratégia de marca e conteúdo: sobriedade industrial, clareza, legitimidade, informação útil, contato humano e catálogo entendido como hub de encaminhamento, não como e-commerce próprio.</w:t>
      </w:r>
    </w:p>
    <w:p>
      <w:pPr>
        <w:pStyle w:val="ListBullet"/>
      </w:pPr>
      <w:r>
        <w:rPr>
          <w:b w:val="0"/>
          <w:i w:val="0"/>
        </w:rPr>
        <w:t>Wireframes e lógica de conversão da Etapa 5, incluindo fluxos centrais, hierarchy de CTA, requisitos funcionais, eventos prioritários e regras de formulários.</w:t>
      </w:r>
    </w:p>
    <w:p>
      <w:pPr>
        <w:pStyle w:val="ListBullet"/>
      </w:pPr>
      <w:r>
        <w:rPr>
          <w:b w:val="0"/>
          <w:i w:val="0"/>
        </w:rPr>
        <w:t>Fatos públicos do site legado ainda ativo no domínio principal: navegação centrada em Home, A Empresa, Produtos, Promoções e Contato; dados de endereço em Campinas; e sinais claros de desatualização técnica e editorial, inclusive avisos de erro e conteúdo datado de 2012–2013. [Ref. 1]</w:t>
      </w:r>
    </w:p>
    <w:p>
      <w:pPr>
        <w:pStyle w:val="ListBullet"/>
      </w:pPr>
      <w:r>
        <w:rPr>
          <w:b w:val="0"/>
          <w:i w:val="0"/>
        </w:rPr>
        <w:t>Documentação oficial do Google Search Central, Search Console, Google Analytics, Tag Manager e Google Business Profile; complementada por web.dev e OWASP para performance, segurança, operação e governança. [Ref. 2] [Ref. 3] [Ref. 4] [Ref. 5] [Ref. 6] [Ref. 7] [Ref. 8] [Ref. 9] [Ref. 10] [Ref. 11] [Ref. 12] [Ref. 13] [Ref. 14] [Ref. 15] [Ref. 16] [Ref. 17] [Ref. 18] [Ref. 19] [Ref. 20] [Ref. 21] [Ref. 22] [Ref. 23] [Ref. 24] [Ref. 25] [Ref. 26] [Ref. 27] [Ref. 28] [Ref. 29] [Ref. 30] [Ref. 31] [Ref. 32] [Ref. 33] [Ref. 34]</w:t>
      </w:r>
    </w:p>
    <w:p>
      <w:pPr>
        <w:pStyle w:val="Heading1"/>
      </w:pPr>
      <w:r>
        <w:rPr>
          <w:b w:val="0"/>
          <w:i w:val="0"/>
        </w:rPr>
        <w:t>4. Princípios operacionais desta etapa</w:t>
      </w:r>
    </w:p>
    <w:p>
      <w:pPr>
        <w:pStyle w:val="ListBullet"/>
      </w:pPr>
      <w:r>
        <w:rPr>
          <w:b w:val="0"/>
          <w:i w:val="0"/>
        </w:rPr>
        <w:t>Fonte única de verdade: informações sensíveis e recorrentes — telefones, e-mail, endereço, horários, links de catálogo, logos, status de promoções e parâmetros de mensuração — devem ter uma origem editorial clara no CMS ou em configuração centralizada.</w:t>
      </w:r>
    </w:p>
    <w:p>
      <w:pPr>
        <w:pStyle w:val="ListBullet"/>
      </w:pPr>
      <w:r>
        <w:rPr>
          <w:b w:val="0"/>
          <w:i w:val="0"/>
        </w:rPr>
        <w:t>Implementar o mínimo necessário, mas fazê-lo bem: não adicionar ferramentas, integrações ou tags que a equipe não vai manter.</w:t>
      </w:r>
    </w:p>
    <w:p>
      <w:pPr>
        <w:pStyle w:val="ListBullet"/>
      </w:pPr>
      <w:r>
        <w:rPr>
          <w:b w:val="0"/>
          <w:i w:val="0"/>
        </w:rPr>
        <w:t>SEO técnico não é plugin mágico; é previsibilidade estrutural. O site precisa ser rastreável, retornar status corretos, expor conteúdo indexável e deixar claro o que deve ou não deve ser indexado. [Ref. 2] [Ref. 4] [Ref. 5] [Ref. 6] [Ref. 7] [Ref. 8] [Ref. 9]</w:t>
      </w:r>
    </w:p>
    <w:p>
      <w:pPr>
        <w:pStyle w:val="ListBullet"/>
      </w:pPr>
      <w:r>
        <w:rPr>
          <w:b w:val="0"/>
          <w:i w:val="0"/>
        </w:rPr>
        <w:t>Mensuração deve nascer com taxonomia, nomenclatura e responsabilidades definidas; do contrário, os relatórios perdem valor rápido. [Ref. 17] [Ref. 18] [Ref. 19] [Ref. 20] [Ref. 21]</w:t>
      </w:r>
    </w:p>
    <w:p>
      <w:pPr>
        <w:pStyle w:val="ListBullet"/>
      </w:pPr>
      <w:r>
        <w:rPr>
          <w:b w:val="0"/>
          <w:i w:val="0"/>
        </w:rPr>
        <w:t>Governança é parte da implementação: quem aprova, quem publica, quem mede, quem recebe lead e quem corrige erro precisa estar definido antes do lançamento. [Ref. 22] [Ref. 23] [Ref. 24] [Ref. 27] [Ref. 28] [Ref. 29] [Ref. 30]</w:t>
      </w:r>
    </w:p>
    <w:p>
      <w:pPr>
        <w:pStyle w:val="ListBullet"/>
      </w:pPr>
      <w:r>
        <w:rPr>
          <w:b w:val="0"/>
          <w:i w:val="0"/>
        </w:rPr>
        <w:t>Segurança e estabilidade não ficam para o fim: HTTPS, headers, validação server-side, sanitização, prevenção de XSS e CSRF e gestão de acessos precisam entrar na primeira versão. [Ref. 31] [Ref. 32] [Ref. 33] [Ref. 34]</w:t>
      </w:r>
    </w:p>
    <w:p>
      <w:pPr>
        <w:pStyle w:val="Heading1"/>
      </w:pPr>
      <w:r>
        <w:rPr>
          <w:b w:val="0"/>
          <w:i w:val="0"/>
        </w:rPr>
        <w:t>5. Arquitetura de implementação recomendada</w:t>
      </w:r>
    </w:p>
    <w:p>
      <w:pPr/>
      <w:r>
        <w:rPr>
          <w:b w:val="0"/>
          <w:i w:val="0"/>
        </w:rPr>
        <w:t>A recomendação para a RECOM é uma arquitetura simples, estável e auditável. Não é necessário assumir uma stack específica neste documento; o importante é que qualquer stack adotada consiga entregar HTML indexável, performance adequada, edição controlada, ambiente de homologação e implantação previsível.</w:t>
      </w:r>
    </w:p>
    <w:p>
      <w:pPr>
        <w:pStyle w:val="Heading2"/>
      </w:pPr>
      <w:r>
        <w:rPr>
          <w:b w:val="0"/>
          <w:i w:val="0"/>
        </w:rPr>
        <w:t>5.1. Ambientes mínimos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Ambiente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Finalidade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Requisitos mínimos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Observações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Desenvolvimento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Construção e testes locais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Variáveis de ambiente separadas; dados fictícios; sem indexação pública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Pode ser local ou branch preview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Homologação / Staging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Validação antes de publicar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Protegido contra indexação; mesmo comportamento da produção; tags em modo de teste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Usar noindex e/ou proteção de acesso conforme a necessidade. [Ref. 7] [Ref. 8]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Produção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Site público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HTTPS ativo; redirects corretos; monitoramento; Search Console; sitemap; analytics validado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 domínio principal deve apontar para a nova versão apenas após checklist de lançamento completo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5.2. Componentes técnicos mínimos da implantação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Camada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Requisito recomendado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Domínio e DNS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Domínio principal canônico definido e apontamentos estáveis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Evitar versões duplicadas ou inconsistentes do site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HTTPS / TLS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Certificado válido, renovação automática quando possível, redirecionamento de HTTP para HTTPS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Proteção em trânsito e base para confiança técnica. [Ref. 31] [Ref. 32]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Aplicação / CMS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Páginas do MVP, campos editáveis e controle mínimo de acesso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Sustentabilidade operacional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Camada de mensuração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GA4 obrigatório; Search Console obrigatório; GTM opcional, mas recomendado se houver governança de tags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Medição e auditoria. [Ref. 17] [Ref. 20] [Ref. 21] [Ref. 22]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Monitoramento básico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Logs, alerta de indisponibilidade, revisão recorrente do Search Console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Prevenção de falhas silenciosas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Backups e versionamento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Repositório de código, histórico de mudanças e exportação periódica do conteúdo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Recuperação e rastreabilidade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6. SEO técnico e indexação</w:t>
      </w:r>
    </w:p>
    <w:p>
      <w:pPr/>
      <w:r>
        <w:rPr>
          <w:b w:val="0"/>
          <w:i w:val="0"/>
        </w:rPr>
        <w:t>Segundo o Google Search Essentials, o conteúdo só é elegível para aparecer e performar bem em Search quando respeita requisitos técnicos, políticas e boas práticas fundamentais. O documento técnico do Google deixa claro que, no mínimo, Googlebot não pode estar bloqueado, a página deve funcionar com HTTP 200 e o conteúdo principal precisa ser indexável. [Ref. 2] [Ref. 4]</w:t>
      </w:r>
    </w:p>
    <w:p>
      <w:pPr>
        <w:pStyle w:val="Heading2"/>
      </w:pPr>
      <w:r>
        <w:rPr>
          <w:b w:val="0"/>
          <w:i w:val="0"/>
        </w:rPr>
        <w:t>6.1. Requisitos de indexabilidade por página</w:t>
      </w:r>
    </w:p>
    <w:p>
      <w:pPr>
        <w:pStyle w:val="ListBullet"/>
      </w:pPr>
      <w:r>
        <w:rPr>
          <w:b w:val="0"/>
          <w:i w:val="0"/>
        </w:rPr>
        <w:t>Toda página pública relevante precisa retornar HTTP 200, possuir conteúdo HTML indexável e não depender exclusivamente de interface cliente para exibir a informação principal. [Ref. 4]</w:t>
      </w:r>
    </w:p>
    <w:p>
      <w:pPr>
        <w:pStyle w:val="ListBullet"/>
      </w:pPr>
      <w:r>
        <w:rPr>
          <w:b w:val="0"/>
          <w:i w:val="0"/>
        </w:rPr>
        <w:t>Páginas que devem competir em busca local ou branded search — Home, A RECOM, Fornecedores &amp; Catálogos, páginas de fornecedor, processos, promoções de interesse duradouro e contato — devem ser rastreáveis por links HTML normais. [Ref. 2] [Ref. 3] [Ref. 6]</w:t>
      </w:r>
    </w:p>
    <w:p>
      <w:pPr>
        <w:pStyle w:val="ListBullet"/>
      </w:pPr>
      <w:r>
        <w:rPr>
          <w:b w:val="0"/>
          <w:i w:val="0"/>
        </w:rPr>
        <w:t>Páginas temporárias, ambientes de teste, URLs internas, rotas de busca vazias, páginas duplicadas de preview, anexos sem função pública e estados administrativos devem ser explicitamente tratados fora do índice por estratégia adequada. [Ref. 7] [Ref. 8]</w:t>
      </w:r>
    </w:p>
    <w:p>
      <w:pPr>
        <w:pStyle w:val="ListBullet"/>
      </w:pPr>
      <w:r>
        <w:rPr>
          <w:b w:val="0"/>
          <w:i w:val="0"/>
        </w:rPr>
        <w:t>Não usar robots.txt para tentar “esconder” páginas que precisam sair do índice; robots.txt serve para controle de rastreamento, não para remoção garantida de resultados. [Ref. 7]</w:t>
      </w:r>
    </w:p>
    <w:p>
      <w:pPr>
        <w:pStyle w:val="Heading2"/>
      </w:pPr>
      <w:r>
        <w:rPr>
          <w:b w:val="0"/>
          <w:i w:val="0"/>
        </w:rPr>
        <w:t>6.2. Política recomendada para controle de indexação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Tipo de URL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Diretriz recomendada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Implementação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Home e páginas principais do MVP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Indexar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Meta padrão index,follow implícito; sem bloqueio em robots.txt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Staging / homologação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indexar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noindex e, quando cabível, proteção por autenticação. [Ref. 7] [Ref. 8]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URLs duplicadas ou versões alternativas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Consolidar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rel=canonical e sitemap com canônicas. [Ref. 9]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Arquivos não-HTML públicos, se houver versão principal em HTML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Consolidar na principal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rel=canonical via HTTP header quando fizer sentido para PDFs/arquivos. [Ref. 9]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Páginas 404/410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indexar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Status HTTP correto e template de recuperação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Resultados de busca interna, se vierem a existir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Em geral não indexar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Definir após implementação, evitando thin/duplicated pages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6.3. Sitemap, robots.txt e canonical</w:t>
      </w:r>
    </w:p>
    <w:p>
      <w:pPr>
        <w:pStyle w:val="ListBullet"/>
      </w:pPr>
      <w:r>
        <w:rPr>
          <w:b w:val="0"/>
          <w:i w:val="0"/>
        </w:rPr>
        <w:t>Gerar sitemap XML automaticamente a partir das páginas públicas canônicas do site; o Google aceita formatos definidos pelo protocolo de sitemaps e não tem preferência intrínseca por um formato. [Ref. 5]</w:t>
      </w:r>
    </w:p>
    <w:p>
      <w:pPr>
        <w:pStyle w:val="ListBullet"/>
      </w:pPr>
      <w:r>
        <w:rPr>
          <w:b w:val="0"/>
          <w:i w:val="0"/>
        </w:rPr>
        <w:t>Submeter o sitemap ao Search Console e também declarar sua localização no robots.txt. Isso facilita diagnóstico de acesso e erros de processamento. [Ref. 5]</w:t>
      </w:r>
    </w:p>
    <w:p>
      <w:pPr>
        <w:pStyle w:val="ListBullet"/>
      </w:pPr>
      <w:r>
        <w:rPr>
          <w:b w:val="0"/>
          <w:i w:val="0"/>
        </w:rPr>
        <w:t>Manter um único arquivo robots.txt em produção, simples e auditável. Seu papel é orientar rastreamento, não retirar páginas do índice. [Ref. 7]</w:t>
      </w:r>
    </w:p>
    <w:p>
      <w:pPr>
        <w:pStyle w:val="ListBullet"/>
      </w:pPr>
      <w:r>
        <w:rPr>
          <w:b w:val="0"/>
          <w:i w:val="0"/>
        </w:rPr>
        <w:t>Definir uma URL canônica por página e usá-la de forma consistente em sitemap, tags canônicas, links internos e redirecionamentos. O Google trata sitemap como uma sugestão de canônicas, não como imposição absoluta. [Ref. 9]</w:t>
      </w:r>
    </w:p>
    <w:p>
      <w:pPr>
        <w:pStyle w:val="ListBullet"/>
      </w:pPr>
      <w:r>
        <w:rPr>
          <w:b w:val="0"/>
          <w:i w:val="0"/>
        </w:rPr>
        <w:t>Padronizar desde o início versões com e sem barra final, caixa, parâmetros e eventuais aliases para reduzir duplicação técnica.</w:t>
      </w:r>
    </w:p>
    <w:p>
      <w:pPr>
        <w:pStyle w:val="Heading2"/>
      </w:pPr>
      <w:r>
        <w:rPr>
          <w:b w:val="0"/>
          <w:i w:val="0"/>
        </w:rPr>
        <w:t>6.4. Dados estruturados</w:t>
      </w:r>
    </w:p>
    <w:p>
      <w:pPr/>
      <w:r>
        <w:rPr>
          <w:b w:val="0"/>
          <w:i w:val="0"/>
        </w:rPr>
        <w:t>Os dados estruturados devem ser tratados como camada de desambiguação e elegibilidade, não como atalho de ranking. O Google recomenda testar durante o desenvolvimento com Rich Results Test e acompanhar os relatórios após o deploy. JSON-LD é o formato recomendado para rich results. [Ref. 10] [Ref. 11]</w:t>
      </w:r>
    </w:p>
    <w:p>
      <w:pPr>
        <w:pStyle w:val="Heading2"/>
      </w:pPr>
      <w:r>
        <w:rPr>
          <w:b w:val="0"/>
          <w:i w:val="0"/>
        </w:rPr>
        <w:t>Dados estruturados recomendados para 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Página / contexto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Tipo recomendado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Finalidade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Observações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Home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Organization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Desambiguar a empresa e reforçar identidade administrativa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Adicionar logo, nome, URL canônica e perfis sociais quando válidos. [Ref. 12]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Contato / institucional com endereço público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LocalBusiness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Informar localização, horários e dados de negócio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Só marcar dados que estejam visíveis e verdadeiros na página. [Ref. 13]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Páginas internas profundas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BreadcrumbList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Ajudar o Google a entender a hierarquia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Deve refletir breadcrumbs reais da interface. [Ref. 14]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FAQ, se houver FAQ real por página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FAQPage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Elegibilidade limitada e contextual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Somente quando o FAQ estiver visível e for realmente útil. [Ref. 11]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Promoções / catálogo externo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Evitar Product/Offer se não houver gestão própria de preço e disponibilidade no site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Prevenir markup enganoso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No modelo RECOM, o site não é catálogo próprio de SKUs; portanto, usar marcação de produto só quando o conteúdo atender integralmente às diretrizes. [Ref. 11] [Ref. 15]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6.5. Metadados, headings e sinais técnicos</w:t>
      </w:r>
    </w:p>
    <w:p>
      <w:pPr>
        <w:pStyle w:val="ListBullet"/>
      </w:pPr>
      <w:r>
        <w:rPr>
          <w:b w:val="0"/>
          <w:i w:val="0"/>
        </w:rPr>
        <w:t>Cada página deve ter title único, H1 coerente, meta description editorialmente útil, favicon, nome do site coerente e links internos descritivos. [Ref. 2] [Ref. 3] [Ref. 6]</w:t>
      </w:r>
    </w:p>
    <w:p>
      <w:pPr>
        <w:pStyle w:val="ListBullet"/>
      </w:pPr>
      <w:r>
        <w:rPr>
          <w:b w:val="0"/>
          <w:i w:val="0"/>
        </w:rPr>
        <w:t>Imagens precisam usar alt text descritivo e compatível com o contexto da página. [Ref. 3]</w:t>
      </w:r>
    </w:p>
    <w:p>
      <w:pPr>
        <w:pStyle w:val="ListBullet"/>
      </w:pPr>
      <w:r>
        <w:rPr>
          <w:b w:val="0"/>
          <w:i w:val="0"/>
        </w:rPr>
        <w:t>Estruturas importantes devem existir no HTML final entregue ao usuário e ao Googlebot, especialmente heading principal, corpo do conteúdo, links para páginas importantes e informações institucionais básicas. [Ref. 2] [Ref. 4] [Ref. 6]</w:t>
      </w:r>
    </w:p>
    <w:p>
      <w:pPr>
        <w:pStyle w:val="ListBullet"/>
      </w:pPr>
      <w:r>
        <w:rPr>
          <w:b w:val="0"/>
          <w:i w:val="0"/>
        </w:rPr>
        <w:t>Corrigir o problema atual de conteúdo antigo e mensagens técnicas expostas no domínio principal antes do lançamento definitivo da nova versão. [Ref. 1]</w:t>
      </w:r>
    </w:p>
    <w:p>
      <w:pPr>
        <w:pStyle w:val="Heading1"/>
      </w:pPr>
      <w:r>
        <w:rPr>
          <w:b w:val="0"/>
          <w:i w:val="0"/>
        </w:rPr>
        <w:t>7. Mensuração, analytics e Search Console</w:t>
      </w:r>
    </w:p>
    <w:p>
      <w:pPr/>
      <w:r>
        <w:rPr>
          <w:b w:val="0"/>
          <w:i w:val="0"/>
        </w:rPr>
        <w:t>O stack mínimo recomendado é: Search Console para indexação e desempenho orgânico; GA4 para comportamento e conversão; e Google Tag Manager somente se a camada de tags for realmente usada como sistema de governança. GA4 mede interações por eventos, e DebugView permite verificar em tempo real se os eventos estão chegando corretamente. [Ref. 16] [Ref. 17] [Ref. 18] [Ref. 19] [Ref. 20]</w:t>
      </w:r>
    </w:p>
    <w:p>
      <w:pPr>
        <w:pStyle w:val="Heading2"/>
      </w:pPr>
      <w:r>
        <w:rPr>
          <w:b w:val="0"/>
          <w:i w:val="0"/>
        </w:rPr>
        <w:t>7.1. Stack de mensuração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Ferramenta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Status recomendado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Uso no projeto RECOM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Google Search Console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Obrigatório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Cobertura, indexação, sitemap, Core Web Vitals, consultas e páginas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Google Analytics 4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Obrigatório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Eventos, key events, aquisição, páginas, engajamento e conversão comercial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Google Tag Manager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Recomendado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Governança de tags e desacoplamento operacional, desde que alguém mantenha versões e QA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Google Business Profile Performance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Obrigatório para operação local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Acompanhar views, pesquisas e interações em Search/Maps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Planilha operacional / dashboard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Obrigatório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Organizar rotina de revisão, KPIs, mudanças e responsáveis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7.2. Modelo de propriedade e acessos</w:t>
      </w:r>
    </w:p>
    <w:p>
      <w:pPr>
        <w:pStyle w:val="ListBullet"/>
      </w:pPr>
      <w:r>
        <w:rPr>
          <w:b w:val="0"/>
          <w:i w:val="0"/>
        </w:rPr>
        <w:t>Criar Search Console preferencialmente como Domain Property para cobrir o domínio por inteiro; manter pelo menos um proprietário verificado permanente. O Google informa que um property precisa ter ao menos um verified owner. [Ref. 21]</w:t>
      </w:r>
    </w:p>
    <w:p>
      <w:pPr>
        <w:pStyle w:val="ListBullet"/>
      </w:pPr>
      <w:r>
        <w:rPr>
          <w:b w:val="0"/>
          <w:i w:val="0"/>
        </w:rPr>
        <w:t>Configurar GA4 no nível de propriedade com grupos ou usuários nomeados. O Google permite gerenciar acessos por Account ou Property em Access Management. [Ref. 22]</w:t>
      </w:r>
    </w:p>
    <w:p>
      <w:pPr>
        <w:pStyle w:val="ListBullet"/>
      </w:pPr>
      <w:r>
        <w:rPr>
          <w:b w:val="0"/>
          <w:i w:val="0"/>
        </w:rPr>
        <w:t>Se GTM for adotado, usar conta e container dedicados ao projeto; controlar quem pode editar, aprovar e publicar versões. [Ref. 23] [Ref. 24]</w:t>
      </w:r>
    </w:p>
    <w:p>
      <w:pPr>
        <w:pStyle w:val="ListBullet"/>
      </w:pPr>
      <w:r>
        <w:rPr>
          <w:b w:val="0"/>
          <w:i w:val="0"/>
        </w:rPr>
        <w:t>No Google Business Profile, definir claramente owner e manager; o Google disponibiliza gestão de People and access diretamente no perfil. [Ref. 29] [Ref. 30]</w:t>
      </w:r>
    </w:p>
    <w:p>
      <w:pPr>
        <w:pStyle w:val="ListBullet"/>
      </w:pPr>
      <w:r>
        <w:rPr>
          <w:b w:val="0"/>
          <w:i w:val="0"/>
        </w:rPr>
        <w:t>O proprietário do negócio deve manter ao menos uma credencial de controle em cada plataforma crítica; o prestador pode operar como administrador ou editor delegado, mas não como único detentor do ativo.</w:t>
      </w:r>
    </w:p>
    <w:p>
      <w:pPr>
        <w:pStyle w:val="Heading2"/>
      </w:pPr>
      <w:r>
        <w:rPr>
          <w:b w:val="0"/>
          <w:i w:val="0"/>
        </w:rPr>
        <w:t>7.3. Plano mínimo de eventos do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Evento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Trigger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Parâmetros mínimos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Virar key event?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generate_lead_form_submit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Envio bem-sucedido do formulário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form_name, supplier_interest, process_interest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contact_phone_click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tel: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link_text, placement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contact_email_click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mailto: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link_text, placement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whatsapp_click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CTA de WhatsApp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placement, cta_label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Sim se o canal for oficial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supplier_card_click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card de fornecedor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supplier_name, placement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Não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supplier_catalog_click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no catálogo oficial externo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supplier_name, outbound_url, placement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process_card_click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processo/solução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process_name, placement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Não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promotion_click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promoção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promo_name, placement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Não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form_error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Erro de validação apresentado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field_name, error_type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Não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file_download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Download público relevante, se existir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page_location, file_name, file_type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Avaliar caso a caso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7.4. Regras de implementação de analytics</w:t>
      </w:r>
    </w:p>
    <w:p>
      <w:pPr>
        <w:pStyle w:val="ListBullet"/>
      </w:pPr>
      <w:r>
        <w:rPr>
          <w:b w:val="0"/>
          <w:i w:val="0"/>
        </w:rPr>
        <w:t>Se GA4 estiver implementado via Google tag direto no código, evitar duplicar page_view ou eventos via GTM. Escolher uma única estratégia de disparo como fonte de verdade.</w:t>
      </w:r>
    </w:p>
    <w:p>
      <w:pPr>
        <w:pStyle w:val="ListBullet"/>
      </w:pPr>
      <w:r>
        <w:rPr>
          <w:b w:val="0"/>
          <w:i w:val="0"/>
        </w:rPr>
        <w:t>Enhanced Measurement pode ser ativado para eventos padrão como scroll, outbound click e file download, mas cada evento deve ser revisado para evitar ruído na leitura. [Ref. 17] [Ref. 18]</w:t>
      </w:r>
    </w:p>
    <w:p>
      <w:pPr>
        <w:pStyle w:val="ListBullet"/>
      </w:pPr>
      <w:r>
        <w:rPr>
          <w:b w:val="0"/>
          <w:i w:val="0"/>
        </w:rPr>
        <w:t>Eventos customizados devem usar nomenclatura estável e em inglês ou padrão definido de uma vez; o problema não é o idioma, mas a inconsistência ao longo do tempo.</w:t>
      </w:r>
    </w:p>
    <w:p>
      <w:pPr>
        <w:pStyle w:val="ListBullet"/>
      </w:pPr>
      <w:r>
        <w:rPr>
          <w:b w:val="0"/>
          <w:i w:val="0"/>
        </w:rPr>
        <w:t>Antes de publicar tags, validar em GTM Preview/Tag Assistant e em GA4 DebugView. [Ref. 19] [Ref. 24]</w:t>
      </w:r>
    </w:p>
    <w:p>
      <w:pPr>
        <w:pStyle w:val="ListBullet"/>
      </w:pPr>
      <w:r>
        <w:rPr>
          <w:b w:val="0"/>
          <w:i w:val="0"/>
        </w:rPr>
        <w:t>Após o lançamento, confirmar dados em Realtime/DebugView e aguardar o processamento normal dos relatórios analíticos completos. [Ref. 16] [Ref. 20]</w:t>
      </w:r>
    </w:p>
    <w:p>
      <w:pPr>
        <w:pStyle w:val="Heading1"/>
      </w:pPr>
      <w:r>
        <w:rPr>
          <w:b w:val="0"/>
          <w:i w:val="0"/>
        </w:rPr>
        <w:t>8. Operação e governança</w:t>
      </w:r>
    </w:p>
    <w:p>
      <w:pPr/>
      <w:r>
        <w:rPr>
          <w:b w:val="0"/>
          <w:i w:val="0"/>
        </w:rPr>
        <w:t>Para a RECOM, governança significa manter o site confiável, atualizado e operacional com baixo custo de atrito. Isso envolve rotina, responsabilidade e controle de mudança, não apenas tecnologia. O mesmo vale para Business Profile, Search Console e Analytics: quem tem acesso e quem decide cada alteração precisa estar definido desde o início. [Ref. 21] [Ref. 22] [Ref. 29] [Ref. 30]</w:t>
      </w:r>
    </w:p>
    <w:p>
      <w:pPr>
        <w:pStyle w:val="Heading2"/>
      </w:pPr>
      <w:r>
        <w:rPr>
          <w:b w:val="0"/>
          <w:i w:val="0"/>
        </w:rPr>
        <w:t>8.1. Modelo operacional sugerido (papéis)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Papel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Responsabilidades principais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Quem tende a ocupar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Proprietário / decisor final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Aprovação institucional, dados oficiais, fornecedores, tom comercial, prioridades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Dono da RECOM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Gestor do projeto digital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Coordenação, planejamento, conteúdo, QA, analytics, documentação e interface com desenvolvimento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Você / prestador principal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Desenvolvimento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Implementação técnica, deploy, correções, performance e integração com CMS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Você ou parceiro técnico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Operação comercial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Recebimento e resposta de leads, atualização de promoções e feedback de qualidade do lead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Equipe RECOM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Suporte de marketing/local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Fotos, avaliações, atualização do Business Profile e ativos institucionais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RECOM com apoio do projeto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8.2. Rotina operacional mínima pós-lançamento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Frequência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Rotina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Responsável primário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Semanal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Verificar recebimento de leads, links quebrados críticos e erros visíveis de formulário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Gestor do projeto / operação comercial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Semanal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Revisar promoções vigentes e status de links externos de catálogo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RECOM + gestor do projeto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Quinzenal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Revisar Search Console, páginas com cobertura anômala e Core Web Vitals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Gestor do projeto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Mensal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Revisar GA4, key events, páginas principais e interações de contato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Gestor do projeto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Mensal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Revisar Business Profile: informações, fotos, performance e possíveis atualizações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RECOM + gestor do projeto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Trimestral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Auditoria leve de conteúdo, acessos, segurança, dependências e backlog de melhorias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Gestor do projeto + proprietário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8.3. Gestão de mudanças</w:t>
      </w:r>
    </w:p>
    <w:p>
      <w:pPr>
        <w:pStyle w:val="ListBullet"/>
      </w:pPr>
      <w:r>
        <w:rPr>
          <w:b w:val="0"/>
          <w:i w:val="0"/>
        </w:rPr>
        <w:t>Toda mudança relevante em conteúdo estrutural, tags, templates, redirecionamentos, canonicals, robots, sitemap ou formulário deve passar por checklist e registro resumido de alteração.</w:t>
      </w:r>
    </w:p>
    <w:p>
      <w:pPr>
        <w:pStyle w:val="ListBullet"/>
      </w:pPr>
      <w:r>
        <w:rPr>
          <w:b w:val="0"/>
          <w:i w:val="0"/>
        </w:rPr>
        <w:t>Manter changelog simples com: data, mudança, responsável, ambiente, impacto esperado e resultado da validação.</w:t>
      </w:r>
    </w:p>
    <w:p>
      <w:pPr>
        <w:pStyle w:val="ListBullet"/>
      </w:pPr>
      <w:r>
        <w:rPr>
          <w:b w:val="0"/>
          <w:i w:val="0"/>
        </w:rPr>
        <w:t>Separar mudanças de conteúdo de mudanças técnicas sempre que possível, para facilitar diagnóstico posterior.</w:t>
      </w:r>
    </w:p>
    <w:p>
      <w:pPr>
        <w:pStyle w:val="ListBullet"/>
      </w:pPr>
      <w:r>
        <w:rPr>
          <w:b w:val="0"/>
          <w:i w:val="0"/>
        </w:rPr>
        <w:t>Não publicar no mesmo deploy: refatoração visual, troca de infraestrutura, alteração de tags, ajuste de SEO técnico e mudança de formulário sem plano de rollback.</w:t>
      </w:r>
    </w:p>
    <w:p>
      <w:pPr>
        <w:pStyle w:val="Heading2"/>
      </w:pPr>
      <w:r>
        <w:rPr>
          <w:b w:val="0"/>
          <w:i w:val="0"/>
        </w:rPr>
        <w:t>8.4. Política de acessos e propriedade dos ativos</w:t>
      </w:r>
    </w:p>
    <w:p>
      <w:pPr>
        <w:pStyle w:val="ListBullet"/>
      </w:pPr>
      <w:r>
        <w:rPr>
          <w:b w:val="0"/>
          <w:i w:val="0"/>
        </w:rPr>
        <w:t>Domínio, hospedagem, Search Console, Analytics, Business Profile, Tag Manager e repositório devem ficar vinculados a contas controláveis pelo cliente, ainda que com operação delegada.</w:t>
      </w:r>
    </w:p>
    <w:p>
      <w:pPr>
        <w:pStyle w:val="ListBullet"/>
      </w:pPr>
      <w:r>
        <w:rPr>
          <w:b w:val="0"/>
          <w:i w:val="0"/>
        </w:rPr>
        <w:t>Evitar cenário em que o prestador seja o único owner de alguma ferramenta crítica. [Ref. 21] [Ref. 22] [Ref. 29] [Ref. 30]</w:t>
      </w:r>
    </w:p>
    <w:p>
      <w:pPr>
        <w:pStyle w:val="ListBullet"/>
      </w:pPr>
      <w:r>
        <w:rPr>
          <w:b w:val="0"/>
          <w:i w:val="0"/>
        </w:rPr>
        <w:t>Usar grupos ou múltiplos usuários sempre que a plataforma permitir, reduzindo dependência de conta pessoal única. [Ref. 22]</w:t>
      </w:r>
    </w:p>
    <w:p>
      <w:pPr>
        <w:pStyle w:val="ListBullet"/>
      </w:pPr>
      <w:r>
        <w:rPr>
          <w:b w:val="0"/>
          <w:i w:val="0"/>
        </w:rPr>
        <w:t>Revogar acessos antigos ou desnecessários em toda troca de fornecedor ou encerramento contratual.</w:t>
      </w:r>
    </w:p>
    <w:p>
      <w:pPr>
        <w:pStyle w:val="Heading1"/>
      </w:pPr>
      <w:r>
        <w:rPr>
          <w:b w:val="0"/>
          <w:i w:val="0"/>
        </w:rPr>
        <w:t>9. Segurança e baseline técnico</w:t>
      </w:r>
    </w:p>
    <w:p>
      <w:pPr/>
      <w:r>
        <w:rPr>
          <w:b w:val="0"/>
          <w:i w:val="0"/>
        </w:rPr>
        <w:t>O nível de risco do projeto RECOM é moderado, mas suficiente para exigir um baseline sério: HTTPS correto, headers relevantes, validação server-side, proteção de formulário e cuidado com conteúdo dinâmico. O OWASP destaca que headers e TLS são reforços importantes de segurança, e que XSS e CSRF precisam ser tratados com combinação de medidas, não com uma solução única. [Ref. 31] [Ref. 32] [Ref. 33] [Ref. 34]</w:t>
      </w:r>
    </w:p>
    <w:p>
      <w:pPr>
        <w:pStyle w:val="Heading2"/>
      </w:pPr>
      <w:r>
        <w:rPr>
          <w:b w:val="0"/>
          <w:i w:val="0"/>
        </w:rPr>
        <w:t>9.1. Baseline mínimo de segurança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Tema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Diretriz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HTTPS / TLS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Forçar HTTPS, renovar certificado e evitar conteúdo misto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Base obrigatória de produção. [Ref. 31] [Ref. 32]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Security headers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Implementar ao menos os headers compatíveis com a stack e revisar periodicamente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Headers ajudam contra XSS, clickjacking e disclosure. [Ref. 31]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Formulário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Validação client-side amigável e server-side obrigatória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confiar no front-end como proteção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XSS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Usar escaping por contexto, sanitização quando necessário e evitar inserção insegura de HTML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depender só de CSP. [Ref. 33]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CSRF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Usar proteção nativa do framework ou tokens em requisições state-changing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Especialmente se houver autenticação ou ações sensíveis. [Ref. 34]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Dependências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Atualizar bibliotecas e revisar vulnerabilidades relevantes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Evitar plugins obsoletos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Uploads / arquivos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Restringir formato, tamanho e destino, se houver upload futuro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previsto no MVP, mas já deixar política clara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Logs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Registrar falhas de envio e erros críticos sem vazar dados sensíveis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Facilita suporte e auditoria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10. Instruções para programação e implementação</w:t>
      </w:r>
    </w:p>
    <w:p>
      <w:pPr>
        <w:pStyle w:val="ListBullet"/>
      </w:pPr>
      <w:r>
        <w:rPr>
          <w:b w:val="0"/>
          <w:i w:val="0"/>
        </w:rPr>
        <w:t>Implementar ambientes separados, com produção e staging distintos, e garantir que staging não seja indexado. [Ref. 7] [Ref. 8]</w:t>
      </w:r>
    </w:p>
    <w:p>
      <w:pPr>
        <w:pStyle w:val="ListBullet"/>
      </w:pPr>
      <w:r>
        <w:rPr>
          <w:b w:val="0"/>
          <w:i w:val="0"/>
        </w:rPr>
        <w:t>Garantir HTML indexável para conteúdo principal; não esconder headings, texto institucional e navegação relevante atrás de lógica exclusivamente cliente. [Ref. 2] [Ref. 4]</w:t>
      </w:r>
    </w:p>
    <w:p>
      <w:pPr>
        <w:pStyle w:val="ListBullet"/>
      </w:pPr>
      <w:r>
        <w:rPr>
          <w:b w:val="0"/>
          <w:i w:val="0"/>
        </w:rPr>
        <w:t>Gerar sitemap XML automaticamente com as URLs canônicas públicas e declarar sua localização no robots.txt. [Ref. 5]</w:t>
      </w:r>
    </w:p>
    <w:p>
      <w:pPr>
        <w:pStyle w:val="ListBullet"/>
      </w:pPr>
      <w:r>
        <w:rPr>
          <w:b w:val="0"/>
          <w:i w:val="0"/>
        </w:rPr>
        <w:t>Aplicar tag canônica por template e manter consistência entre canônica, sitemap, links internos e redirecionamentos. [Ref. 9]</w:t>
      </w:r>
    </w:p>
    <w:p>
      <w:pPr>
        <w:pStyle w:val="ListBullet"/>
      </w:pPr>
      <w:r>
        <w:rPr>
          <w:b w:val="0"/>
          <w:i w:val="0"/>
        </w:rPr>
        <w:t>Implementar structured data em JSON-LD somente quando os dados estiverem visíveis, corretos e sustentáveis. Testar no Rich Results Test antes do deploy e monitorar depois. [Ref. 10] [Ref. 11] [Ref. 12] [Ref. 13] [Ref. 14]</w:t>
      </w:r>
    </w:p>
    <w:p>
      <w:pPr>
        <w:pStyle w:val="ListBullet"/>
      </w:pPr>
      <w:r>
        <w:rPr>
          <w:b w:val="0"/>
          <w:i w:val="0"/>
        </w:rPr>
        <w:t>Configurar GA4 desde o início da implantação e validar coleta em DebugView. [Ref. 16] [Ref. 17] [Ref. 18] [Ref. 20]</w:t>
      </w:r>
    </w:p>
    <w:p>
      <w:pPr>
        <w:pStyle w:val="ListBullet"/>
      </w:pPr>
      <w:r>
        <w:rPr>
          <w:b w:val="0"/>
          <w:i w:val="0"/>
        </w:rPr>
        <w:t>Se GTM for usado, instalar container corretamente, validar em Preview/Tag Assistant e publicar apenas após QA. [Ref. 23] [Ref. 24] [Ref. 25]</w:t>
      </w:r>
    </w:p>
    <w:p>
      <w:pPr>
        <w:pStyle w:val="ListBullet"/>
      </w:pPr>
      <w:r>
        <w:rPr>
          <w:b w:val="0"/>
          <w:i w:val="0"/>
        </w:rPr>
        <w:t>Modelar os eventos do MVP com nomes consistentes e parâmetros mínimos já definidos nesta etapa; marcar apenas os eventos que realmente representam resultado de negócio como key events. [Ref. 18] [Ref. 19]</w:t>
      </w:r>
    </w:p>
    <w:p>
      <w:pPr>
        <w:pStyle w:val="ListBullet"/>
      </w:pPr>
      <w:r>
        <w:rPr>
          <w:b w:val="0"/>
          <w:i w:val="0"/>
        </w:rPr>
        <w:t>Configurar Search Console logo após o deploy inicial, verificar propriedade, enviar sitemap e acompanhar cobertura/indexação. [Ref. 5] [Ref. 21] [Ref. 26]</w:t>
      </w:r>
    </w:p>
    <w:p>
      <w:pPr>
        <w:pStyle w:val="ListBullet"/>
      </w:pPr>
      <w:r>
        <w:rPr>
          <w:b w:val="0"/>
          <w:i w:val="0"/>
        </w:rPr>
        <w:t>Manter o endereço, telefone, e-mail e categoria principal coerentes entre site, rodapé, contato e Business Profile. [Ref. 27] [Ref. 28] [Ref. 29]</w:t>
      </w:r>
    </w:p>
    <w:p>
      <w:pPr>
        <w:pStyle w:val="ListBullet"/>
      </w:pPr>
      <w:r>
        <w:rPr>
          <w:b w:val="0"/>
          <w:i w:val="0"/>
        </w:rPr>
        <w:t>Configurar o Business Profile com owners/managers corretos, revisar informações e usar as métricas de performance como complemento ao analytics do site. [Ref. 28] [Ref. 29] [Ref. 30]</w:t>
      </w:r>
    </w:p>
    <w:p>
      <w:pPr>
        <w:pStyle w:val="ListBullet"/>
      </w:pPr>
      <w:r>
        <w:rPr>
          <w:b w:val="0"/>
          <w:i w:val="0"/>
        </w:rPr>
        <w:t>Aplicar baseline de segurança: HTTPS, headers compatíveis, validação server-side, escaping, sanitização e proteção de formulário. [Ref. 31] [Ref. 32] [Ref. 33] [Ref. 34]</w:t>
      </w:r>
    </w:p>
    <w:p>
      <w:pPr>
        <w:pStyle w:val="ListBullet"/>
      </w:pPr>
      <w:r>
        <w:rPr>
          <w:b w:val="0"/>
          <w:i w:val="0"/>
        </w:rPr>
        <w:t>Preparar rollback simples: backup do conteúdo, versionamento de código e procedimento claro para reverter uma publicação problemática.</w:t>
      </w:r>
    </w:p>
    <w:p>
      <w:pPr>
        <w:pStyle w:val="Heading1"/>
      </w:pPr>
      <w:r>
        <w:rPr>
          <w:b w:val="0"/>
          <w:i w:val="0"/>
        </w:rPr>
        <w:t>11. Checklist de lançamento</w:t>
      </w:r>
    </w:p>
    <w:p>
      <w:pPr>
        <w:pStyle w:val="ListNumber"/>
      </w:pPr>
      <w:r>
        <w:rPr>
          <w:b w:val="0"/>
          <w:i w:val="0"/>
        </w:rPr>
        <w:t>Homologação aprovada em conteúdo, layout, links, responsividade e funcionalidade.</w:t>
      </w:r>
    </w:p>
    <w:p>
      <w:pPr>
        <w:pStyle w:val="ListNumber"/>
      </w:pPr>
      <w:r>
        <w:rPr>
          <w:b w:val="0"/>
          <w:i w:val="0"/>
        </w:rPr>
        <w:t>HTTPS ativo e sem conteúdo misto.</w:t>
      </w:r>
    </w:p>
    <w:p>
      <w:pPr>
        <w:pStyle w:val="ListNumber"/>
      </w:pPr>
      <w:r>
        <w:rPr>
          <w:b w:val="0"/>
          <w:i w:val="0"/>
        </w:rPr>
        <w:t>robots.txt publicado e revisado.</w:t>
      </w:r>
    </w:p>
    <w:p>
      <w:pPr>
        <w:pStyle w:val="ListNumber"/>
      </w:pPr>
      <w:r>
        <w:rPr>
          <w:b w:val="0"/>
          <w:i w:val="0"/>
        </w:rPr>
        <w:t>sitemap.xml publicado, válido e enviado ao Search Console. [Ref. 5]</w:t>
      </w:r>
    </w:p>
    <w:p>
      <w:pPr>
        <w:pStyle w:val="ListNumber"/>
      </w:pPr>
      <w:r>
        <w:rPr>
          <w:b w:val="0"/>
          <w:i w:val="0"/>
        </w:rPr>
        <w:t>Tags canônicas e meta robots revisadas.</w:t>
      </w:r>
    </w:p>
    <w:p>
      <w:pPr>
        <w:pStyle w:val="ListNumber"/>
      </w:pPr>
      <w:r>
        <w:rPr>
          <w:b w:val="0"/>
          <w:i w:val="0"/>
        </w:rPr>
        <w:t>Search Console configurado com owner verificado e propriedade correta. [Ref. 21] [Ref. 26]</w:t>
      </w:r>
    </w:p>
    <w:p>
      <w:pPr>
        <w:pStyle w:val="ListNumber"/>
      </w:pPr>
      <w:r>
        <w:rPr>
          <w:b w:val="0"/>
          <w:i w:val="0"/>
        </w:rPr>
        <w:t>GA4 instalado e eventos críticos validados em DebugView. [Ref. 16] [Ref. 20]</w:t>
      </w:r>
    </w:p>
    <w:p>
      <w:pPr>
        <w:pStyle w:val="ListNumber"/>
      </w:pPr>
      <w:r>
        <w:rPr>
          <w:b w:val="0"/>
          <w:i w:val="0"/>
        </w:rPr>
        <w:t>GTM, se adotado, validado em Preview/Tag Assistant e publicado em versão identificável. [Ref. 24] [Ref. 25]</w:t>
      </w:r>
    </w:p>
    <w:p>
      <w:pPr>
        <w:pStyle w:val="ListNumber"/>
      </w:pPr>
      <w:r>
        <w:rPr>
          <w:b w:val="0"/>
          <w:i w:val="0"/>
        </w:rPr>
        <w:t>Formulário testado com sucesso, inclusive estados de erro e fallback operacional.</w:t>
      </w:r>
    </w:p>
    <w:p>
      <w:pPr>
        <w:pStyle w:val="ListNumber"/>
      </w:pPr>
      <w:r>
        <w:rPr>
          <w:b w:val="0"/>
          <w:i w:val="0"/>
        </w:rPr>
        <w:t>Links de catálogo externo revisados e rastreados.</w:t>
      </w:r>
    </w:p>
    <w:p>
      <w:pPr>
        <w:pStyle w:val="ListNumber"/>
      </w:pPr>
      <w:r>
        <w:rPr>
          <w:b w:val="0"/>
          <w:i w:val="0"/>
        </w:rPr>
        <w:t>Business Profile revisado para coerência com o novo site. [Ref. 27] [Ref. 28] [Ref. 29]</w:t>
      </w:r>
    </w:p>
    <w:p>
      <w:pPr>
        <w:pStyle w:val="ListNumber"/>
      </w:pPr>
      <w:r>
        <w:rPr>
          <w:b w:val="0"/>
          <w:i w:val="0"/>
        </w:rPr>
        <w:t>Plano de monitoramento da primeira semana definido, com responsáveis e contato rápido.</w:t>
      </w:r>
    </w:p>
    <w:p>
      <w:pPr>
        <w:pStyle w:val="Heading1"/>
      </w:pPr>
      <w:r>
        <w:rPr>
          <w:b w:val="0"/>
          <w:i w:val="0"/>
        </w:rPr>
        <w:t>12. Critérios de aceitação desta etapa</w:t>
      </w:r>
    </w:p>
    <w:p>
      <w:pPr>
        <w:pStyle w:val="ListNumber"/>
      </w:pPr>
      <w:r>
        <w:rPr>
          <w:b w:val="0"/>
          <w:i w:val="0"/>
        </w:rPr>
        <w:t>Existe um plano claro de implementação, com ambientes, responsabilidades e checklist de lançamento.</w:t>
      </w:r>
    </w:p>
    <w:p>
      <w:pPr>
        <w:pStyle w:val="ListNumber"/>
      </w:pPr>
      <w:r>
        <w:rPr>
          <w:b w:val="0"/>
          <w:i w:val="0"/>
        </w:rPr>
        <w:t>As regras de indexação, sitemap, canonical, robots e structured data estão documentadas e tecnicamente executáveis.</w:t>
      </w:r>
    </w:p>
    <w:p>
      <w:pPr>
        <w:pStyle w:val="ListNumber"/>
      </w:pPr>
      <w:r>
        <w:rPr>
          <w:b w:val="0"/>
          <w:i w:val="0"/>
        </w:rPr>
        <w:t>A camada de mensuração do MVP foi definida com ferramentas, eventos, key events e rotina de validação.</w:t>
      </w:r>
    </w:p>
    <w:p>
      <w:pPr>
        <w:pStyle w:val="ListNumber"/>
      </w:pPr>
      <w:r>
        <w:rPr>
          <w:b w:val="0"/>
          <w:i w:val="0"/>
        </w:rPr>
        <w:t>Os acessos e a propriedade dos ativos críticos foram pensados para evitar dependência excessiva do prestador.</w:t>
      </w:r>
    </w:p>
    <w:p>
      <w:pPr>
        <w:pStyle w:val="ListNumber"/>
      </w:pPr>
      <w:r>
        <w:rPr>
          <w:b w:val="0"/>
          <w:i w:val="0"/>
        </w:rPr>
        <w:t>O baseline de segurança e as exigências mínimas de operação foram registrados para orientar a programação e a manutenção.</w:t>
      </w:r>
    </w:p>
    <w:p>
      <w:pPr>
        <w:pStyle w:val="ListNumber"/>
      </w:pPr>
      <w:r>
        <w:rPr>
          <w:b w:val="0"/>
          <w:i w:val="0"/>
        </w:rPr>
        <w:t>O documento pode ser usado tanto como especificação técnica quanto como material gerencial para aprovação do proprietário.</w:t>
      </w:r>
    </w:p>
    <w:p>
      <w:pPr>
        <w:pStyle w:val="Heading1"/>
      </w:pPr>
      <w:r>
        <w:rPr>
          <w:b w:val="0"/>
          <w:i w:val="0"/>
        </w:rPr>
        <w:t>13. Decisões consolidadas desta etapa</w:t>
      </w:r>
    </w:p>
    <w:p>
      <w:pPr>
        <w:pStyle w:val="ListBullet"/>
      </w:pPr>
      <w:r>
        <w:rPr>
          <w:b w:val="0"/>
          <w:i w:val="0"/>
        </w:rPr>
        <w:t>Search Console e GA4 serão obrigatórios no MVP.</w:t>
      </w:r>
    </w:p>
    <w:p>
      <w:pPr>
        <w:pStyle w:val="ListBullet"/>
      </w:pPr>
      <w:r>
        <w:rPr>
          <w:b w:val="0"/>
          <w:i w:val="0"/>
        </w:rPr>
        <w:t>Google Tag Manager é recomendado como camada de governança, não como requisito obrigatório se a stack já tiver implementação simples e sustentável.</w:t>
      </w:r>
    </w:p>
    <w:p>
      <w:pPr>
        <w:pStyle w:val="ListBullet"/>
      </w:pPr>
      <w:r>
        <w:rPr>
          <w:b w:val="0"/>
          <w:i w:val="0"/>
        </w:rPr>
        <w:t>O sitemap será automático e refletirá apenas URLs canônicas públicas.</w:t>
      </w:r>
    </w:p>
    <w:p>
      <w:pPr>
        <w:pStyle w:val="ListBullet"/>
      </w:pPr>
      <w:r>
        <w:rPr>
          <w:b w:val="0"/>
          <w:i w:val="0"/>
        </w:rPr>
        <w:t>robots.txt será simples e o controle de não indexação usará o método adequado, sem depender indevidamente de robots.txt.</w:t>
      </w:r>
    </w:p>
    <w:p>
      <w:pPr>
        <w:pStyle w:val="ListBullet"/>
      </w:pPr>
      <w:r>
        <w:rPr>
          <w:b w:val="0"/>
          <w:i w:val="0"/>
        </w:rPr>
        <w:t>O site não usará markup de produto/oferta de forma ampla se o conteúdo não representar um catálogo próprio gerido pela RECOM.</w:t>
      </w:r>
    </w:p>
    <w:p>
      <w:pPr>
        <w:pStyle w:val="ListBullet"/>
      </w:pPr>
      <w:r>
        <w:rPr>
          <w:b w:val="0"/>
          <w:i w:val="0"/>
        </w:rPr>
        <w:t>A gestão de acessos e ativos digitais deverá preservar controle do cliente sobre domínio, perfil de negócio e plataformas de medição.</w:t>
      </w:r>
    </w:p>
    <w:p>
      <w:pPr>
        <w:pStyle w:val="ListBullet"/>
      </w:pPr>
      <w:r>
        <w:rPr>
          <w:b w:val="0"/>
          <w:i w:val="0"/>
        </w:rPr>
        <w:t>Operação pós-lançamento terá rotina semanal, quinzenal, mensal e trimestral mínima.</w:t>
      </w:r>
    </w:p>
    <w:p>
      <w:pPr>
        <w:pStyle w:val="Heading1"/>
      </w:pPr>
      <w:r>
        <w:rPr>
          <w:b w:val="0"/>
          <w:i w:val="0"/>
        </w:rPr>
        <w:t>14. Pendências e validações necessárias</w:t>
      </w:r>
    </w:p>
    <w:p>
      <w:pPr>
        <w:pStyle w:val="ListBullet"/>
      </w:pPr>
      <w:r>
        <w:rPr>
          <w:b w:val="0"/>
          <w:i w:val="0"/>
        </w:rPr>
        <w:t>Definir a stack final e o CMS efetivamente utilizados na implementação.</w:t>
      </w:r>
    </w:p>
    <w:p>
      <w:pPr>
        <w:pStyle w:val="ListBullet"/>
      </w:pPr>
      <w:r>
        <w:rPr>
          <w:b w:val="0"/>
          <w:i w:val="0"/>
        </w:rPr>
        <w:t>Confirmar se haverá GTM ou implementação direta do Google tag/GA4 no código.</w:t>
      </w:r>
    </w:p>
    <w:p>
      <w:pPr>
        <w:pStyle w:val="ListBullet"/>
      </w:pPr>
      <w:r>
        <w:rPr>
          <w:b w:val="0"/>
          <w:i w:val="0"/>
        </w:rPr>
        <w:t>Confirmar o canal oficial de WhatsApp e sua política operacional.</w:t>
      </w:r>
    </w:p>
    <w:p>
      <w:pPr>
        <w:pStyle w:val="ListBullet"/>
      </w:pPr>
      <w:r>
        <w:rPr>
          <w:b w:val="0"/>
          <w:i w:val="0"/>
        </w:rPr>
        <w:t>Confirmar a lista inicial de fornecedores e links oficiais que entrarão no MVP.</w:t>
      </w:r>
    </w:p>
    <w:p>
      <w:pPr>
        <w:pStyle w:val="ListBullet"/>
      </w:pPr>
      <w:r>
        <w:rPr>
          <w:b w:val="0"/>
          <w:i w:val="0"/>
        </w:rPr>
        <w:t>Validar quem serão os owners e managers de Search Console, Analytics, Business Profile e Tag Manager.</w:t>
      </w:r>
    </w:p>
    <w:p>
      <w:pPr>
        <w:pStyle w:val="ListBullet"/>
      </w:pPr>
      <w:r>
        <w:rPr>
          <w:b w:val="0"/>
          <w:i w:val="0"/>
        </w:rPr>
        <w:t>Definir quem responde leads e em qual prazo operacional.</w:t>
      </w:r>
    </w:p>
    <w:p>
      <w:pPr>
        <w:pStyle w:val="Heading1"/>
      </w:pPr>
      <w:r>
        <w:rPr>
          <w:b w:val="0"/>
          <w:i w:val="0"/>
        </w:rPr>
        <w:t>15. Riscos</w:t>
      </w:r>
    </w:p>
    <w:p>
      <w:pPr>
        <w:pStyle w:val="ListBullet"/>
      </w:pPr>
      <w:r>
        <w:rPr>
          <w:b w:val="0"/>
          <w:i w:val="0"/>
        </w:rPr>
        <w:t>Risco de publicar o novo site sem corrigir integralmente a exposição de conteúdo legado e erros técnicos do domínio principal. [Ref. 1]</w:t>
      </w:r>
    </w:p>
    <w:p>
      <w:pPr>
        <w:pStyle w:val="ListBullet"/>
      </w:pPr>
      <w:r>
        <w:rPr>
          <w:b w:val="0"/>
          <w:i w:val="0"/>
        </w:rPr>
        <w:t>Risco de duplicação de dados analíticos por implementação simultânea e descoordenada de gtag e GTM.</w:t>
      </w:r>
    </w:p>
    <w:p>
      <w:pPr>
        <w:pStyle w:val="ListBullet"/>
      </w:pPr>
      <w:r>
        <w:rPr>
          <w:b w:val="0"/>
          <w:i w:val="0"/>
        </w:rPr>
        <w:t>Risco de indexação acidental de staging, previews ou páginas duplicadas se o controle de ambiente falhar. [Ref. 7] [Ref. 8]</w:t>
      </w:r>
    </w:p>
    <w:p>
      <w:pPr>
        <w:pStyle w:val="ListBullet"/>
      </w:pPr>
      <w:r>
        <w:rPr>
          <w:b w:val="0"/>
          <w:i w:val="0"/>
        </w:rPr>
        <w:t>Risco de governança fraca caso o cliente não retenha propriedade real dos ativos digitais. [Ref. 21] [Ref. 22] [Ref. 29] [Ref. 30]</w:t>
      </w:r>
    </w:p>
    <w:p>
      <w:pPr>
        <w:pStyle w:val="ListBullet"/>
      </w:pPr>
      <w:r>
        <w:rPr>
          <w:b w:val="0"/>
          <w:i w:val="0"/>
        </w:rPr>
        <w:t>Risco de perda de confiança se o site novo publicar dados locais divergentes do Business Profile ou dos canais oficiais. [Ref. 27] [Ref. 28] [Ref. 30]</w:t>
      </w:r>
    </w:p>
    <w:p>
      <w:pPr>
        <w:pStyle w:val="ListBullet"/>
      </w:pPr>
      <w:r>
        <w:rPr>
          <w:b w:val="0"/>
          <w:i w:val="0"/>
        </w:rPr>
        <w:t>Risco de incidente de segurança se formulário, conteúdo dinâmico ou integrações forem implementados sem validação server-side, escaping e proteção mínima. [Ref. 31] [Ref. 32] [Ref. 33] [Ref. 34]</w:t>
      </w:r>
    </w:p>
    <w:p>
      <w:pPr>
        <w:pStyle w:val="Heading1"/>
      </w:pPr>
      <w:r>
        <w:rPr>
          <w:b w:val="0"/>
          <w:i w:val="0"/>
        </w:rPr>
        <w:t>16. Próximos passos</w:t>
      </w:r>
    </w:p>
    <w:p>
      <w:pPr>
        <w:pStyle w:val="ListNumber"/>
      </w:pPr>
      <w:r>
        <w:rPr>
          <w:b w:val="0"/>
          <w:i w:val="0"/>
        </w:rPr>
        <w:t>Converter este documento em backlog técnico de implantação, priorizado por ambiente, SEO técnico, analytics, formulário, Business Profile e QA.</w:t>
      </w:r>
    </w:p>
    <w:p>
      <w:pPr>
        <w:pStyle w:val="ListNumber"/>
      </w:pPr>
      <w:r>
        <w:rPr>
          <w:b w:val="0"/>
          <w:i w:val="0"/>
        </w:rPr>
        <w:t>Configurar acessos e ativos antes do desenvolvimento final: domínio, hospedagem, Search Console, Analytics, Business Profile e, se houver, Tag Manager.</w:t>
      </w:r>
    </w:p>
    <w:p>
      <w:pPr>
        <w:pStyle w:val="ListNumber"/>
      </w:pPr>
      <w:r>
        <w:rPr>
          <w:b w:val="0"/>
          <w:i w:val="0"/>
        </w:rPr>
        <w:t>Executar implementação e homologação em staging.</w:t>
      </w:r>
    </w:p>
    <w:p>
      <w:pPr>
        <w:pStyle w:val="ListNumber"/>
      </w:pPr>
      <w:r>
        <w:rPr>
          <w:b w:val="0"/>
          <w:i w:val="0"/>
        </w:rPr>
        <w:t>Publicar com checklist e monitoramento intensivo da primeira semana.</w:t>
      </w:r>
    </w:p>
    <w:p>
      <w:pPr>
        <w:pStyle w:val="ListNumber"/>
      </w:pPr>
      <w:r>
        <w:rPr>
          <w:b w:val="0"/>
          <w:i w:val="0"/>
        </w:rPr>
        <w:t>Avançar para a Etapa 7 — lançamento, presença digital local, autoridade e iteração contínua.</w:t>
      </w:r>
    </w:p>
    <w:p>
      <w:pPr>
        <w:pStyle w:val="Heading1"/>
      </w:pPr>
      <w:r>
        <w:rPr>
          <w:b w:val="0"/>
          <w:i w:val="0"/>
        </w:rPr>
        <w:t>17. Referências e fontes públicas</w:t>
      </w:r>
    </w:p>
    <w:p>
      <w:pPr>
        <w:pStyle w:val="ListNumber"/>
      </w:pPr>
      <w:r>
        <w:rPr>
          <w:b/>
        </w:rPr>
        <w:t xml:space="preserve">[Ref. 1] </w:t>
      </w:r>
      <w:r>
        <w:t>RECOM Metal Duro. Domínio principal atualmente ativo com navegação legada, dados de contato e sinais públicos de desatualização técnica/editorial. Disponível em: https://www.recommetalduro.com.br/</w:t>
      </w:r>
    </w:p>
    <w:p>
      <w:pPr>
        <w:pStyle w:val="ListNumber"/>
      </w:pPr>
      <w:r>
        <w:rPr>
          <w:b/>
        </w:rPr>
        <w:t xml:space="preserve">[Ref. 2] </w:t>
      </w:r>
      <w:r>
        <w:t>Google Search Central. Google Search Essentials. Disponível em: https://developers.google.com/search/docs/essentials</w:t>
      </w:r>
    </w:p>
    <w:p>
      <w:pPr>
        <w:pStyle w:val="ListNumber"/>
      </w:pPr>
      <w:r>
        <w:rPr>
          <w:b/>
        </w:rPr>
        <w:t xml:space="preserve">[Ref. 3] </w:t>
      </w:r>
      <w:r>
        <w:t>Google Search Central. Search Engine Optimization (SEO) Starter Guide. Disponível em: https://developers.google.com/search/docs/fundamentals/seo-starter-guide</w:t>
      </w:r>
    </w:p>
    <w:p>
      <w:pPr>
        <w:pStyle w:val="ListNumber"/>
      </w:pPr>
      <w:r>
        <w:rPr>
          <w:b/>
        </w:rPr>
        <w:t xml:space="preserve">[Ref. 4] </w:t>
      </w:r>
      <w:r>
        <w:t>Google Search Central. Google Search technical requirements. Disponível em: https://developers.google.com/search/docs/essentials/technical</w:t>
      </w:r>
    </w:p>
    <w:p>
      <w:pPr>
        <w:pStyle w:val="ListNumber"/>
      </w:pPr>
      <w:r>
        <w:rPr>
          <w:b/>
        </w:rPr>
        <w:t xml:space="preserve">[Ref. 5] </w:t>
      </w:r>
      <w:r>
        <w:t>Google Search Central. Build and submit a sitemap. Disponível em: https://developers.google.com/search/docs/crawling-indexing/sitemaps/build-sitemap</w:t>
      </w:r>
    </w:p>
    <w:p>
      <w:pPr>
        <w:pStyle w:val="ListNumber"/>
      </w:pPr>
      <w:r>
        <w:rPr>
          <w:b/>
        </w:rPr>
        <w:t xml:space="preserve">[Ref. 6] </w:t>
      </w:r>
      <w:r>
        <w:t>Google Search Central. Robots.txt introduction and guide. Disponível em: https://developers.google.com/search/docs/crawling-indexing/robots/intro</w:t>
      </w:r>
    </w:p>
    <w:p>
      <w:pPr>
        <w:pStyle w:val="ListNumber"/>
      </w:pPr>
      <w:r>
        <w:rPr>
          <w:b/>
        </w:rPr>
        <w:t xml:space="preserve">[Ref. 7] </w:t>
      </w:r>
      <w:r>
        <w:t>Google Search Central. Robots meta tag, data-nosnippet, and X-Robots-Tag specifications. Disponível em: https://developers.google.com/search/docs/crawling-indexing/robots-meta-tag</w:t>
      </w:r>
    </w:p>
    <w:p>
      <w:pPr>
        <w:pStyle w:val="ListNumber"/>
      </w:pPr>
      <w:r>
        <w:rPr>
          <w:b/>
        </w:rPr>
        <w:t xml:space="preserve">[Ref. 8] </w:t>
      </w:r>
      <w:r>
        <w:t>Google Search Central. Block Search Indexing with noindex. Disponível em: https://developers.google.com/search/docs/crawling-indexing/block-indexing</w:t>
      </w:r>
    </w:p>
    <w:p>
      <w:pPr>
        <w:pStyle w:val="ListNumber"/>
      </w:pPr>
      <w:r>
        <w:rPr>
          <w:b/>
        </w:rPr>
        <w:t xml:space="preserve">[Ref. 9] </w:t>
      </w:r>
      <w:r>
        <w:t>Google Search Central. How to specify a canonical URL with rel="canonical" and other methods. Disponível em: https://developers.google.com/search/docs/crawling-indexing/consolidate-duplicate-urls</w:t>
      </w:r>
    </w:p>
    <w:p>
      <w:pPr>
        <w:pStyle w:val="ListNumber"/>
      </w:pPr>
      <w:r>
        <w:rPr>
          <w:b/>
        </w:rPr>
        <w:t xml:space="preserve">[Ref. 10] </w:t>
      </w:r>
      <w:r>
        <w:t>Google Search Central. Introduction to structured data markup in Google Search. Disponível em: https://developers.google.com/search/docs/appearance/structured-data/intro-structured-data</w:t>
      </w:r>
    </w:p>
    <w:p>
      <w:pPr>
        <w:pStyle w:val="ListNumber"/>
      </w:pPr>
      <w:r>
        <w:rPr>
          <w:b/>
        </w:rPr>
        <w:t xml:space="preserve">[Ref. 11] </w:t>
      </w:r>
      <w:r>
        <w:t>Google Search Central. General structured data guidelines. Disponível em: https://developers.google.com/search/docs/appearance/structured-data/sd-policies</w:t>
      </w:r>
    </w:p>
    <w:p>
      <w:pPr>
        <w:pStyle w:val="ListNumber"/>
      </w:pPr>
      <w:r>
        <w:rPr>
          <w:b/>
        </w:rPr>
        <w:t xml:space="preserve">[Ref. 12] </w:t>
      </w:r>
      <w:r>
        <w:t>Google Search Central. Organization structured data. Disponível em: https://developers.google.com/search/docs/appearance/structured-data/organization</w:t>
      </w:r>
    </w:p>
    <w:p>
      <w:pPr>
        <w:pStyle w:val="ListNumber"/>
      </w:pPr>
      <w:r>
        <w:rPr>
          <w:b/>
        </w:rPr>
        <w:t xml:space="preserve">[Ref. 13] </w:t>
      </w:r>
      <w:r>
        <w:t>Google Search Central. LocalBusiness structured data. Disponível em: https://developers.google.com/search/docs/appearance/structured-data/local-business</w:t>
      </w:r>
    </w:p>
    <w:p>
      <w:pPr>
        <w:pStyle w:val="ListNumber"/>
      </w:pPr>
      <w:r>
        <w:rPr>
          <w:b/>
        </w:rPr>
        <w:t xml:space="preserve">[Ref. 14] </w:t>
      </w:r>
      <w:r>
        <w:t>Google Search Central. Breadcrumb structured data. Disponível em: https://developers.google.com/search/docs/appearance/structured-data/breadcrumb</w:t>
      </w:r>
    </w:p>
    <w:p>
      <w:pPr>
        <w:pStyle w:val="ListNumber"/>
      </w:pPr>
      <w:r>
        <w:rPr>
          <w:b/>
        </w:rPr>
        <w:t xml:space="preserve">[Ref. 15] </w:t>
      </w:r>
      <w:r>
        <w:t>Google Search Central. Merchant listing structured data. Disponível em: https://developers.google.com/search/docs/appearance/structured-data/merchant-listing</w:t>
      </w:r>
    </w:p>
    <w:p>
      <w:pPr>
        <w:pStyle w:val="ListNumber"/>
      </w:pPr>
      <w:r>
        <w:rPr>
          <w:b/>
        </w:rPr>
        <w:t xml:space="preserve">[Ref. 16] </w:t>
      </w:r>
      <w:r>
        <w:t>Google Analytics Help. Configurar o Google Analytics para um site e/ou app. Disponível em: https://support.google.com/analytics/answer/9304153?hl=pt-br</w:t>
      </w:r>
    </w:p>
    <w:p>
      <w:pPr>
        <w:pStyle w:val="ListNumber"/>
      </w:pPr>
      <w:r>
        <w:rPr>
          <w:b/>
        </w:rPr>
        <w:t xml:space="preserve">[Ref. 17] </w:t>
      </w:r>
      <w:r>
        <w:t>Google Analytics Help. [GA4] Event. Disponível em: https://support.google.com/analytics/answer/9356037?hl=en</w:t>
      </w:r>
    </w:p>
    <w:p>
      <w:pPr>
        <w:pStyle w:val="ListNumber"/>
      </w:pPr>
      <w:r>
        <w:rPr>
          <w:b/>
        </w:rPr>
        <w:t xml:space="preserve">[Ref. 18] </w:t>
      </w:r>
      <w:r>
        <w:t>Google Analytics Help. Enhanced measurement events. Disponível em: https://support.google.com/analytics/answer/9216061?hl=en</w:t>
      </w:r>
    </w:p>
    <w:p>
      <w:pPr>
        <w:pStyle w:val="ListNumber"/>
      </w:pPr>
      <w:r>
        <w:rPr>
          <w:b/>
        </w:rPr>
        <w:t xml:space="preserve">[Ref. 19] </w:t>
      </w:r>
      <w:r>
        <w:t>Google Analytics Help. [GA4] Conversions vs. key events in Google Analytics. Disponível em: https://support.google.com/analytics/answer/13965727?hl=en</w:t>
      </w:r>
    </w:p>
    <w:p>
      <w:pPr>
        <w:pStyle w:val="ListNumber"/>
      </w:pPr>
      <w:r>
        <w:rPr>
          <w:b/>
        </w:rPr>
        <w:t xml:space="preserve">[Ref. 20] </w:t>
      </w:r>
      <w:r>
        <w:t>Google Analytics Help. Monitor events in DebugView. Disponível em: https://support.google.com/analytics/answer/7201382?hl=en</w:t>
      </w:r>
    </w:p>
    <w:p>
      <w:pPr>
        <w:pStyle w:val="ListNumber"/>
      </w:pPr>
      <w:r>
        <w:rPr>
          <w:b/>
        </w:rPr>
        <w:t xml:space="preserve">[Ref. 21] </w:t>
      </w:r>
      <w:r>
        <w:t>Search Console Help. Managing owners, users, and permissions. Disponível em: https://support.google.com/webmasters/answer/7687615?hl=en</w:t>
      </w:r>
    </w:p>
    <w:p>
      <w:pPr>
        <w:pStyle w:val="ListNumber"/>
      </w:pPr>
      <w:r>
        <w:rPr>
          <w:b/>
        </w:rPr>
        <w:t xml:space="preserve">[Ref. 22] </w:t>
      </w:r>
      <w:r>
        <w:t>Google Analytics Help. Add, edit, and delete Analytics users and user groups. Disponível em: https://support.google.com/analytics/answer/9305788?hl=en</w:t>
      </w:r>
    </w:p>
    <w:p>
      <w:pPr>
        <w:pStyle w:val="ListNumber"/>
      </w:pPr>
      <w:r>
        <w:rPr>
          <w:b/>
        </w:rPr>
        <w:t xml:space="preserve">[Ref. 23] </w:t>
      </w:r>
      <w:r>
        <w:t>Tag Manager Help. Install a web container. Disponível em: https://support.google.com/tagmanager/answer/14847097?hl=en</w:t>
      </w:r>
    </w:p>
    <w:p>
      <w:pPr>
        <w:pStyle w:val="ListNumber"/>
      </w:pPr>
      <w:r>
        <w:rPr>
          <w:b/>
        </w:rPr>
        <w:t xml:space="preserve">[Ref. 24] </w:t>
      </w:r>
      <w:r>
        <w:t>Tag Manager Help. Preview and debug containers. Disponível em: https://support.google.com/tagmanager/answer/6107056?hl=en</w:t>
      </w:r>
    </w:p>
    <w:p>
      <w:pPr>
        <w:pStyle w:val="ListNumber"/>
      </w:pPr>
      <w:r>
        <w:rPr>
          <w:b/>
        </w:rPr>
        <w:t xml:space="preserve">[Ref. 25] </w:t>
      </w:r>
      <w:r>
        <w:t>Tag Manager Help. Set up your Google tag in Google Tag Manager. Disponível em: https://support.google.com/tagmanager/answer/15756616?hl=en</w:t>
      </w:r>
    </w:p>
    <w:p>
      <w:pPr>
        <w:pStyle w:val="ListNumber"/>
      </w:pPr>
      <w:r>
        <w:rPr>
          <w:b/>
        </w:rPr>
        <w:t xml:space="preserve">[Ref. 26] </w:t>
      </w:r>
      <w:r>
        <w:t>Google Search Central. How to use Search Console. Disponível em: https://developers.google.com/search/docs/monitor-debug/search-console-start</w:t>
      </w:r>
    </w:p>
    <w:p>
      <w:pPr>
        <w:pStyle w:val="ListNumber"/>
      </w:pPr>
      <w:r>
        <w:rPr>
          <w:b/>
        </w:rPr>
        <w:t xml:space="preserve">[Ref. 27] </w:t>
      </w:r>
      <w:r>
        <w:t>Google Business Profile Help. Edit your Business Profile. Disponível em: https://support.google.com/business/answer/3039617?hl=en</w:t>
      </w:r>
    </w:p>
    <w:p>
      <w:pPr>
        <w:pStyle w:val="ListNumber"/>
      </w:pPr>
      <w:r>
        <w:rPr>
          <w:b/>
        </w:rPr>
        <w:t xml:space="preserve">[Ref. 28] </w:t>
      </w:r>
      <w:r>
        <w:t>Google Business Profile Help. Tips to improve your local ranking on Google. Disponível em: https://support.google.com/business/answer/7091?hl=en</w:t>
      </w:r>
    </w:p>
    <w:p>
      <w:pPr>
        <w:pStyle w:val="ListNumber"/>
      </w:pPr>
      <w:r>
        <w:rPr>
          <w:b/>
        </w:rPr>
        <w:t xml:space="preserve">[Ref. 29] </w:t>
      </w:r>
      <w:r>
        <w:t>Google Business Profile Help. Manage your Business Profile owners &amp; managers. Disponível em: https://support.google.com/business/answer/3403100?hl=en</w:t>
      </w:r>
    </w:p>
    <w:p>
      <w:pPr>
        <w:pStyle w:val="ListNumber"/>
      </w:pPr>
      <w:r>
        <w:rPr>
          <w:b/>
        </w:rPr>
        <w:t xml:space="preserve">[Ref. 30] </w:t>
      </w:r>
      <w:r>
        <w:t>Google Business Profile Help. Understand your Business Profile performance &amp; insights. Disponível em: https://support.google.com/business/answer/9918094?hl=en</w:t>
      </w:r>
    </w:p>
    <w:p>
      <w:pPr>
        <w:pStyle w:val="ListNumber"/>
      </w:pPr>
      <w:r>
        <w:rPr>
          <w:b/>
        </w:rPr>
        <w:t xml:space="preserve">[Ref. 31] </w:t>
      </w:r>
      <w:r>
        <w:t>OWASP Cheat Sheet Series. HTTP Security Response Headers Cheat Sheet. Disponível em: https://cheatsheetseries.owasp.org/cheatsheets/HTTP_Headers_Cheat_Sheet.html</w:t>
      </w:r>
    </w:p>
    <w:p>
      <w:pPr>
        <w:pStyle w:val="ListNumber"/>
      </w:pPr>
      <w:r>
        <w:rPr>
          <w:b/>
        </w:rPr>
        <w:t xml:space="preserve">[Ref. 32] </w:t>
      </w:r>
      <w:r>
        <w:t>OWASP Cheat Sheet Series. Transport Layer Security Cheat Sheet. Disponível em: https://cheatsheetseries.owasp.org/cheatsheets/Transport_Layer_Security_Cheat_Sheet.html</w:t>
      </w:r>
    </w:p>
    <w:p>
      <w:pPr>
        <w:pStyle w:val="ListNumber"/>
      </w:pPr>
      <w:r>
        <w:rPr>
          <w:b/>
        </w:rPr>
        <w:t xml:space="preserve">[Ref. 33] </w:t>
      </w:r>
      <w:r>
        <w:t>OWASP Cheat Sheet Series. Cross Site Scripting Prevention Cheat Sheet. Disponível em: https://cheatsheetseries.owasp.org/cheatsheets/Cross_Site_Scripting_Prevention_Cheat_Sheet.html</w:t>
      </w:r>
    </w:p>
    <w:p>
      <w:pPr>
        <w:pStyle w:val="ListNumber"/>
      </w:pPr>
      <w:r>
        <w:rPr>
          <w:b/>
        </w:rPr>
        <w:t xml:space="preserve">[Ref. 34] </w:t>
      </w:r>
      <w:r>
        <w:t>OWASP Cheat Sheet Series. Cross-Site Request Forgery Prevention Cheat Sheet. Disponível em: https://cheatsheetseries.owasp.org/cheatsheets/Cross-Site_Request_Forgery_Prevention_Cheat_Sheet.html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4C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240"/>
    </w:pPr>
    <w:rPr>
      <w:rFonts w:ascii="Arial" w:hAnsi="Arial"/>
      <w:b/>
      <w:color w:val="0F4CA2"/>
      <w:sz w:val="48"/>
    </w:rPr>
  </w:style>
  <w:style w:type="paragraph" w:customStyle="1" w:styleId="SubtitleCustom">
    <w:name w:val="SubtitleCustom"/>
    <w:basedOn w:val="Subtitle"/>
    <w:pPr>
      <w:spacing w:after="240"/>
    </w:pPr>
    <w:rPr>
      <w:rFonts w:ascii="Arial" w:hAnsi="Arial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