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Contrato de Serviço (SLA)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para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Prefeitura</w:t>
      </w:r>
      <w:r w:rsidDel="00000000" w:rsidR="00000000" w:rsidRPr="00000000">
        <w:rPr>
          <w:sz w:val="36"/>
          <w:szCs w:val="36"/>
          <w:rtl w:val="0"/>
        </w:rPr>
        <w:t xml:space="preserve"> de Milagre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jc w:val="center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por</w:t>
      </w:r>
      <w:r w:rsidDel="00000000" w:rsidR="00000000" w:rsidRPr="00000000">
        <w:rPr>
          <w:b w:val="1"/>
          <w:color w:val="0000ff"/>
          <w:sz w:val="36"/>
          <w:szCs w:val="36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StarTech</w:t>
      </w:r>
    </w:p>
    <w:p w:rsidR="00000000" w:rsidDel="00000000" w:rsidP="00000000" w:rsidRDefault="00000000" w:rsidRPr="00000000">
      <w:pPr>
        <w:spacing w:line="360" w:lineRule="auto"/>
        <w:contextualSpacing w:val="0"/>
        <w:jc w:val="right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29/09/2017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Proprietário </w:t>
              <w:tab/>
              <w:t xml:space="preserve">do documento: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StarTech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ab/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Gerente de Negociação: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José Leilael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Versões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Aprovação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Ao assinar abaixo, o cliente concorda com todos os termos e as condições definidas no presente acordo</w:t>
      </w:r>
      <w:r w:rsidDel="00000000" w:rsidR="00000000" w:rsidRPr="00000000">
        <w:rPr>
          <w:i w:val="1"/>
          <w:rtl w:val="0"/>
        </w:rPr>
        <w:t xml:space="preserve">.)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Assinatura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Acordo geral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contrato representa um acordo de nível de serviço (" SLA "ou" Contrato ") entre a </w:t>
      </w:r>
      <w:r w:rsidDel="00000000" w:rsidR="00000000" w:rsidRPr="00000000">
        <w:rPr>
          <w:i w:val="1"/>
          <w:sz w:val="24"/>
          <w:szCs w:val="24"/>
          <w:rtl w:val="0"/>
        </w:rPr>
        <w:t xml:space="preserve">StartTech </w:t>
      </w:r>
      <w:r w:rsidDel="00000000" w:rsidR="00000000" w:rsidRPr="00000000">
        <w:rPr>
          <w:sz w:val="24"/>
          <w:szCs w:val="24"/>
          <w:rtl w:val="0"/>
        </w:rPr>
        <w:t xml:space="preserve">e Prefeitura de Milagres para o desenvolvimento de um sistema de marcação de consultas.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presente acordo permanecerá válido até ser substituído por uma versão revisada com acordo mutuamente aprovado pelos interessados. As mudanças são registradas na seção “Alterações do presente acordo” e são efetivadas após a confirmação mútua das partes interessadas.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presente Acordo define os parâmetros de todos os serviços abrangidos, como eles são mutuamente compreendidos pelos principais intervenientes. O presente acordo não invalida atuais processos e procedimentos a menos que explicitamente indicado neste documento.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Metas e Objetivos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objetivo deste acordo é o de assegurar que as partes estão em condições de efetuar a negociação, que a </w:t>
      </w:r>
      <w:r w:rsidDel="00000000" w:rsidR="00000000" w:rsidRPr="00000000">
        <w:rPr>
          <w:i w:val="1"/>
          <w:sz w:val="24"/>
          <w:szCs w:val="24"/>
          <w:rtl w:val="0"/>
        </w:rPr>
        <w:t xml:space="preserve">E-commerce Serviços de Software Ltda </w:t>
      </w:r>
      <w:r w:rsidDel="00000000" w:rsidR="00000000" w:rsidRPr="00000000">
        <w:rPr>
          <w:sz w:val="24"/>
          <w:szCs w:val="24"/>
          <w:rtl w:val="0"/>
        </w:rPr>
        <w:t xml:space="preserve">está em condições de prestar serviço de apoio consistente de TI e de entrega ao cliente (s) pelo prestador do serviço (s).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objetivo deste acordo é a obtenção de mútuo acordo entre a prestação de serviços de TI entre Provedor e Cliente.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objetivos deste acordo são os seguintes: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Prestar </w:t>
        <w:tab/>
        <w:t xml:space="preserve">serviço de referência, especificando claramente suas </w:t>
        <w:tab/>
        <w:t xml:space="preserve">responsabilidades e papéis;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Apresentar </w:t>
        <w:tab/>
        <w:t xml:space="preserve">uma clara, concisa e mensurável descrição da prestação de </w:t>
        <w:tab/>
        <w:t xml:space="preserve">serviços ao cliente;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Listar </w:t>
        <w:tab/>
        <w:t xml:space="preserve">condições da prestação de serviço efetivo de apoio e entrega.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Métrica de Produtividade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Será de acordo com as histórias do usuário, sendo passadas pelo mesmo para a equipe.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3.1 Métrica de Qualidade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Será adotado o CR/R onde a releases irá identificar a qualidade do sistema, tendo um feedback do cliente, sendo assim saberemos se o sistema está atendendo as expectativas esperadas pelo usuário.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 Responsáveis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seguintes Provedores e o Cliente serão usados como base do acordo e representam os principais intervenientes associados a este SLA: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0000f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Provedor de Serviço: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StarTech</w:t>
      </w:r>
    </w:p>
    <w:p w:rsidR="00000000" w:rsidDel="00000000" w:rsidP="00000000" w:rsidRDefault="00000000" w:rsidRPr="00000000">
      <w:pPr>
        <w:contextualSpacing w:val="0"/>
        <w:rPr>
          <w:color w:val="0000f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Cliente: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Prefeitura de Milagres</w:t>
      </w:r>
    </w:p>
    <w:p w:rsidR="00000000" w:rsidDel="00000000" w:rsidP="00000000" w:rsidRDefault="00000000" w:rsidRPr="00000000">
      <w:pPr>
        <w:contextualSpacing w:val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seguir, as partes interessadas são responsáveis pela implantação e suporte contínuo do presente acordo:</w:t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Stakeholder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Critérios de aceitação</w:t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 sistema torna-se necessário estar de acordo com os artefatos produzidos como documento de requisitos e arquitetura do software. Critérios de aceitação será definida pelo cliente.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 sistema deve atender as seguintes opções citadas abaixo: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Usuários podem ser gerenciados.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Segurança nos dados, utilização de criptografia.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Agendamento de Consultas.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>
        <w:rtl w:val="0"/>
      </w:rPr>
      <w:tab/>
      <w:t xml:space="preserve"> </w:t>
      <w:tab/>
      <w:t xml:space="preserve"> </w:t>
      <w:tab/>
    </w:r>
  </w:p>
  <w:p w:rsidR="00000000" w:rsidDel="00000000" w:rsidP="00000000" w:rsidRDefault="00000000" w:rsidRPr="00000000">
    <w:pPr>
      <w:pBdr>
        <w:bottom w:color="00000a" w:space="0" w:sz="6" w:val="single"/>
      </w:pBdr>
      <w:spacing w:line="240" w:lineRule="auto"/>
      <w:contextualSpacing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>
        <w:rtl w:val="0"/>
      </w:rPr>
      <w:tab/>
      <w:t xml:space="preserve"> </w:t>
      <w:tab/>
    </w:r>
    <w:r w:rsidDel="00000000" w:rsidR="00000000" w:rsidRPr="00000000">
      <w:rPr/>
      <w:drawing>
        <wp:inline distB="114300" distT="114300" distL="114300" distR="114300">
          <wp:extent cx="1033463" cy="383858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33463" cy="38385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bottom w:color="00000a" w:space="0" w:sz="6" w:val="single"/>
      </w:pBdr>
      <w:spacing w:line="240" w:lineRule="auto"/>
      <w:contextualSpacing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line="240" w:lineRule="auto"/>
      <w:contextualSpacing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