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4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StructureJava: implementação de uma biblioteca de estruturas de dados lineares e de árvore binária de busca em Java sem dependência do pacote `java.util`</w:t>
      </w:r>
    </w:p>
    <w:p>
      <w:pPr>
        <w:spacing w:line="240" w:lineRule="auto" w:after="80" w:before="0"/>
      </w:pPr>
      <w:r>
        <w:rPr>
          <w:rFonts w:ascii="Times New Roman" w:hAnsi="Times New Roman" w:eastAsia="Times New Roman"/>
          <w:b/>
          <w:i w:val="0"/>
          <w:sz w:val="24"/>
        </w:rPr>
        <w:t>Autores: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Pedro Augusto Rodrigues Martins — RA: 5164033; Tiago Ribeiro Prissinoti Simari — RA: 5168616</w:t>
      </w:r>
    </w:p>
    <w:p>
      <w:pPr>
        <w:spacing w:line="240" w:lineRule="auto" w:after="80" w:before="0"/>
      </w:pPr>
      <w:r>
        <w:rPr>
          <w:rFonts w:ascii="Times New Roman" w:hAnsi="Times New Roman" w:eastAsia="Times New Roman"/>
          <w:b/>
          <w:i w:val="0"/>
          <w:sz w:val="24"/>
        </w:rPr>
        <w:t>Instituição: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Universidade de Uberaba (UNIUBE) — Estrutura de Dados I — 2026/1</w:t>
      </w:r>
    </w:p>
    <w:p>
      <w:pPr>
        <w:spacing w:line="240" w:lineRule="auto" w:after="80" w:before="0"/>
      </w:pPr>
      <w:r>
        <w:rPr>
          <w:rFonts w:ascii="Times New Roman" w:hAnsi="Times New Roman" w:eastAsia="Times New Roman"/>
          <w:b/>
          <w:i w:val="0"/>
          <w:sz w:val="24"/>
        </w:rPr>
        <w:t>Orientador: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Prof. Igor Junqueira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Resumo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Este artigo descreve o projeto e a implementação da </w:t>
      </w:r>
      <w:r>
        <w:rPr>
          <w:rFonts w:ascii="Times New Roman" w:hAnsi="Times New Roman" w:eastAsia="Times New Roman"/>
          <w:b/>
          <w:i w:val="0"/>
          <w:sz w:val="24"/>
        </w:rPr>
        <w:t>StructureJava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uma biblioteca Java empacotada como JAR independente que reúne implementações próprias das principais estruturas de dados lineares — listas simplesmente e duplamente encadeadas, pilha (LIFO) e fila (FIFO) — além de uma estrutura adicional, a Árvore Binária de Busca (BST). O objetivo foi produzir código eficiente, reutilizável e documentado, sem empregar as classes prontas do pacote `java.util`. Adotou-se programação genérica (`&lt;T&gt;`), alocação dinâmica baseada em nós encadeados e uma política de </w:t>
      </w:r>
      <w:r>
        <w:rPr>
          <w:rFonts w:ascii="Times New Roman" w:hAnsi="Times New Roman" w:eastAsia="Times New Roman"/>
          <w:b w:val="0"/>
          <w:i/>
          <w:sz w:val="24"/>
        </w:rPr>
        <w:t>imunidade a exceções</w:t>
      </w:r>
      <w:r>
        <w:rPr>
          <w:rFonts w:ascii="Times New Roman" w:hAnsi="Times New Roman" w:eastAsia="Times New Roman"/>
          <w:b w:val="0"/>
          <w:i w:val="0"/>
          <w:sz w:val="24"/>
        </w:rPr>
        <w:t>, na qual operações inválidas retornam valores sentinela (`null`/`false`) em vez de lançar exceções. As decisões de engenharia foram justificadas por análise de complexidade assintótica, e a corretude foi verificada por uma suíte de testes automatizados (JUnit 5) e por uma classe de demonstração (`Main`). Os resultados confirmam o comportamento esperado das operações — inserção e remoção nas pontas em tempo constante para as estruturas adequadas e travessia ordenada em tempo linear na BST —, evidenciando o ganho de desempenho da lista duplamente encadeada na remoção no fim (O(1)) frente à lista simples (O(n)).</w:t>
      </w:r>
    </w:p>
    <w:p>
      <w:pPr>
        <w:spacing w:line="240" w:lineRule="auto" w:after="80" w:before="0"/>
      </w:pPr>
      <w:r>
        <w:rPr>
          <w:rFonts w:ascii="Times New Roman" w:hAnsi="Times New Roman" w:eastAsia="Times New Roman"/>
          <w:b/>
          <w:i w:val="0"/>
          <w:sz w:val="24"/>
        </w:rPr>
        <w:t>Palavras-chave: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Estruturas de dados. Listas encadeadas. Pilha e fila. Árvore binária de busca. Java.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Abstract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This paper presents the design and implementation of </w:t>
      </w:r>
      <w:r>
        <w:rPr>
          <w:rFonts w:ascii="Times New Roman" w:hAnsi="Times New Roman" w:eastAsia="Times New Roman"/>
          <w:b/>
          <w:i w:val="0"/>
          <w:sz w:val="24"/>
        </w:rPr>
        <w:t>StructureJava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a standalone Java library (JAR) that provides custom implementations of the main linear data structures — singly and doubly linked lists, stack (LIFO) and queue (FIFO) — plus an additional structure, the Binary Search Tree (BST). The goal was to deliver efficient, reusable and documented code without relying on the ready-made classes of the `java.util` package. We applied generic programming (`&lt;T&gt;`), dynamic allocation based on linked nodes and an </w:t>
      </w:r>
      <w:r>
        <w:rPr>
          <w:rFonts w:ascii="Times New Roman" w:hAnsi="Times New Roman" w:eastAsia="Times New Roman"/>
          <w:b w:val="0"/>
          <w:i/>
          <w:sz w:val="24"/>
        </w:rPr>
        <w:t>exception-immune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policy, in which invalid operations return sentinel values (`null`/`false`) instead of throwing exceptions. Engineering decisions were justified through asymptotic complexity analysis, and correctness was verified with an automated test suite (JUnit 5) and a demonstration class (`Main`). Results confirm the expected behavior of the operations and highlight the performance advantage of the doubly linked list for tail removal (O(1)) over the singly linked list (O(n)).</w:t>
      </w:r>
    </w:p>
    <w:p>
      <w:pPr>
        <w:spacing w:line="240" w:lineRule="auto" w:after="80" w:before="0"/>
      </w:pPr>
      <w:r>
        <w:rPr>
          <w:rFonts w:ascii="Times New Roman" w:hAnsi="Times New Roman" w:eastAsia="Times New Roman"/>
          <w:b/>
          <w:i w:val="0"/>
          <w:sz w:val="24"/>
        </w:rPr>
        <w:t>Keywords: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Data structures. Linked lists. Stack and queue. Binary search tree. Java.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1 Introdução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Estruturas de dados são a base sobre a qual algoritmos eficientes são construídos. A escolha adequada de uma estrutura determina o custo computacional das operações fundamentais de inserção, remoção e busca, impactando diretamente o desempenho de qualquer sistema (CORMEN et al., 2012). Embora a plataforma Java ofereça, no pacote `java.util`, implementações maduras como `ArrayList`, `LinkedList`, `Stack` e `TreeMap`, o domínio profundo dessas estruturas exige reimplementá-las, compreendendo o gerenciamento explícito de nós e ponteiros.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Este trabalho apresenta a </w:t>
      </w:r>
      <w:r>
        <w:rPr>
          <w:rFonts w:ascii="Times New Roman" w:hAnsi="Times New Roman" w:eastAsia="Times New Roman"/>
          <w:b/>
          <w:i w:val="0"/>
          <w:sz w:val="24"/>
        </w:rPr>
        <w:t>StructureJava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biblioteca desenvolvida como projeto final da disciplina Estrutura de Dados I. O requisito central foi construir, do zero, uma biblioteca reutilizável e documentada contendo as estruturas lineares clássicas e uma estrutura adicional escolhida pelo grupo — a Árvore Binária de Busca —, </w:t>
      </w:r>
      <w:r>
        <w:rPr>
          <w:rFonts w:ascii="Times New Roman" w:hAnsi="Times New Roman" w:eastAsia="Times New Roman"/>
          <w:b/>
          <w:i w:val="0"/>
          <w:sz w:val="24"/>
        </w:rPr>
        <w:t>sem utilizar as coleções prontas de `java.util`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O objetivo geral é demonstrar o domínio prático da alocação dinâmica encadeada. Como objetivos específicos, destacam-se: (i) implementar listas simples e duplamente encadeadas, pilha e fila com tipos genéricos; (ii) prover as operações avançadas de inserção ordenada, inversão e concatenação; (iii) garantir robustez por meio de uma política de imunidade a exceções; e (iv) justificar as decisões de projeto com análise de complexidade e verificá-las com testes automatizados.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Este artigo está organizado da seguinte forma: a Seção 2 apresenta a fundamentação teórica; a Seção 3 descreve a metodologia, o mapeamento de classes e os contratos dos Tipos Abstratos de Dados (TADs); a Seção 4 discute os resultados, a análise de complexidade e o desempenho observado; a Seção 5 relata os desafios de implementação; e a Seção 6 conclui o trabalho.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2 Fundamentação teórica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2.1 Tipos Abstratos de Dados (TAD)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Um Tipo Abstrato de Dados é uma especificação que define um conjunto de valores e as operações aplicáveis a eles, independentemente da implementação concreta (GOODRICH; TAMASSIA; GOLDWASSER, 2014). A separação entre contrato (o </w:t>
      </w:r>
      <w:r>
        <w:rPr>
          <w:rFonts w:ascii="Times New Roman" w:hAnsi="Times New Roman" w:eastAsia="Times New Roman"/>
          <w:b w:val="0"/>
          <w:i/>
          <w:sz w:val="24"/>
        </w:rPr>
        <w:t>que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a estrutura faz) e implementação (o </w:t>
      </w:r>
      <w:r>
        <w:rPr>
          <w:rFonts w:ascii="Times New Roman" w:hAnsi="Times New Roman" w:eastAsia="Times New Roman"/>
          <w:b w:val="0"/>
          <w:i/>
          <w:sz w:val="24"/>
        </w:rPr>
        <w:t>como</w:t>
      </w:r>
      <w:r>
        <w:rPr>
          <w:rFonts w:ascii="Times New Roman" w:hAnsi="Times New Roman" w:eastAsia="Times New Roman"/>
          <w:b w:val="0"/>
          <w:i w:val="0"/>
          <w:sz w:val="24"/>
        </w:rPr>
        <w:t>) é o que permite reutilização e substituição transparente. Na StructureJava, cada estrutura expõe um TAD por meio de seus métodos públicos documentados em JavaDoc.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2.2 Listas encadeadas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Uma lista encadeada armazena cada elemento em um </w:t>
      </w:r>
      <w:r>
        <w:rPr>
          <w:rFonts w:ascii="Times New Roman" w:hAnsi="Times New Roman" w:eastAsia="Times New Roman"/>
          <w:b/>
          <w:i w:val="0"/>
          <w:sz w:val="24"/>
        </w:rPr>
        <w:t>nó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que contém o dado e ao menos uma referência (ponteiro) a outro nó. Na variante </w:t>
      </w:r>
      <w:r>
        <w:rPr>
          <w:rFonts w:ascii="Times New Roman" w:hAnsi="Times New Roman" w:eastAsia="Times New Roman"/>
          <w:b/>
          <w:i w:val="0"/>
          <w:sz w:val="24"/>
        </w:rPr>
        <w:t>simplesmente encadeada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cada nó referencia apenas o sucessor; na </w:t>
      </w:r>
      <w:r>
        <w:rPr>
          <w:rFonts w:ascii="Times New Roman" w:hAnsi="Times New Roman" w:eastAsia="Times New Roman"/>
          <w:b/>
          <w:i w:val="0"/>
          <w:sz w:val="24"/>
        </w:rPr>
        <w:t>duplamente encadeada</w:t>
      </w:r>
      <w:r>
        <w:rPr>
          <w:rFonts w:ascii="Times New Roman" w:hAnsi="Times New Roman" w:eastAsia="Times New Roman"/>
          <w:b w:val="0"/>
          <w:i w:val="0"/>
          <w:sz w:val="24"/>
        </w:rPr>
        <w:t>, referencia também o antecessor, permitindo percurso bidirecional e remoção no fim em tempo constante (ZIVIANI, 2011). Diferentemente de vetores, listas encadeadas usam alocação dinâmica e não exigem deslocamento de elementos na inserção/remoção interna, embora não ofereçam acesso aleatório em O(1).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2.3 Pilhas e filas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 </w:t>
      </w:r>
      <w:r>
        <w:rPr>
          <w:rFonts w:ascii="Times New Roman" w:hAnsi="Times New Roman" w:eastAsia="Times New Roman"/>
          <w:b/>
          <w:i w:val="0"/>
          <w:sz w:val="24"/>
        </w:rPr>
        <w:t>pilha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é uma estrutura LIFO (</w:t>
      </w:r>
      <w:r>
        <w:rPr>
          <w:rFonts w:ascii="Times New Roman" w:hAnsi="Times New Roman" w:eastAsia="Times New Roman"/>
          <w:b w:val="0"/>
          <w:i/>
          <w:sz w:val="24"/>
        </w:rPr>
        <w:t>Last In, First Out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): o último elemento inserido é o primeiro removido. A </w:t>
      </w:r>
      <w:r>
        <w:rPr>
          <w:rFonts w:ascii="Times New Roman" w:hAnsi="Times New Roman" w:eastAsia="Times New Roman"/>
          <w:b/>
          <w:i w:val="0"/>
          <w:sz w:val="24"/>
        </w:rPr>
        <w:t>fila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é FIFO (</w:t>
      </w:r>
      <w:r>
        <w:rPr>
          <w:rFonts w:ascii="Times New Roman" w:hAnsi="Times New Roman" w:eastAsia="Times New Roman"/>
          <w:b w:val="0"/>
          <w:i/>
          <w:sz w:val="24"/>
        </w:rPr>
        <w:t>First In, First Out</w:t>
      </w:r>
      <w:r>
        <w:rPr>
          <w:rFonts w:ascii="Times New Roman" w:hAnsi="Times New Roman" w:eastAsia="Times New Roman"/>
          <w:b w:val="0"/>
          <w:i w:val="0"/>
          <w:sz w:val="24"/>
        </w:rPr>
        <w:t>): o primeiro a entrar é o primeiro a sair. Ambas são restrições de acesso sobre uma coleção linear e, quando implementadas sobre nós encadeados, oferecem inserção e remoção em O(1) sem limite fixo de capacidade (SEDGEWICK; WAYNE, 2011).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2.4 Árvore binária de busca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 Árvore Binária de Busca (BST) é uma estrutura hierárquica na qual, para todo nó, os valores da subárvore esquerda são menores e os da direita são maiores que o valor do nó. Essa invariante permite busca, inserção e remoção em tempo médio O(log n), degradando para O(n) quando a árvore se torna desbalanceada (CORMEN et al., 2012). A travessia </w:t>
      </w:r>
      <w:r>
        <w:rPr>
          <w:rFonts w:ascii="Times New Roman" w:hAnsi="Times New Roman" w:eastAsia="Times New Roman"/>
          <w:b w:val="0"/>
          <w:i/>
          <w:sz w:val="24"/>
        </w:rPr>
        <w:t>in-order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produz os elementos em ordem crescente, propriedade explorada neste trabalho.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3 Metodologia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3.1 Abordagem e ferramentas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O desenvolvimento seguiu uma abordagem incremental: para cada estrutura, definiu-se o TAD, implementou-se a classe, escreveram-se testes e validou-se a complexidade. Utilizou-se a linguagem </w:t>
      </w:r>
      <w:r>
        <w:rPr>
          <w:rFonts w:ascii="Times New Roman" w:hAnsi="Times New Roman" w:eastAsia="Times New Roman"/>
          <w:b/>
          <w:i w:val="0"/>
          <w:sz w:val="24"/>
        </w:rPr>
        <w:t>Java (JDK 17+)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o gerenciador de dependências e build </w:t>
      </w:r>
      <w:r>
        <w:rPr>
          <w:rFonts w:ascii="Times New Roman" w:hAnsi="Times New Roman" w:eastAsia="Times New Roman"/>
          <w:b/>
          <w:i w:val="0"/>
          <w:sz w:val="24"/>
        </w:rPr>
        <w:t>Apache Maven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o framework </w:t>
      </w:r>
      <w:r>
        <w:rPr>
          <w:rFonts w:ascii="Times New Roman" w:hAnsi="Times New Roman" w:eastAsia="Times New Roman"/>
          <w:b/>
          <w:i w:val="0"/>
          <w:sz w:val="24"/>
        </w:rPr>
        <w:t>JUnit 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para testes automatizados e o </w:t>
      </w:r>
      <w:r>
        <w:rPr>
          <w:rFonts w:ascii="Times New Roman" w:hAnsi="Times New Roman" w:eastAsia="Times New Roman"/>
          <w:b/>
          <w:i w:val="0"/>
          <w:sz w:val="24"/>
        </w:rPr>
        <w:t>Git/GitHub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para versionamento. A documentação técnica foi produzida com </w:t>
      </w:r>
      <w:r>
        <w:rPr>
          <w:rFonts w:ascii="Times New Roman" w:hAnsi="Times New Roman" w:eastAsia="Times New Roman"/>
          <w:b/>
          <w:i w:val="0"/>
          <w:sz w:val="24"/>
        </w:rPr>
        <w:t>JavaDoc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 todos os métodos públicos.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3.2 Decisões de engenharia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(a) Programação genérica (`&lt;T&gt;`).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Todas as estruturas são parametrizadas por tipo, garantindo reutilização e segurança de tipos em tempo de compilação, eliminando </w:t>
      </w:r>
      <w:r>
        <w:rPr>
          <w:rFonts w:ascii="Times New Roman" w:hAnsi="Times New Roman" w:eastAsia="Times New Roman"/>
          <w:b w:val="0"/>
          <w:i/>
          <w:sz w:val="24"/>
        </w:rPr>
        <w:t>casts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manuais. A BST exige `T extends Comparable&lt;T&gt;` para dispor de uma relação de ordem.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(b) Independência de `java.util`.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Como o pacote `java.util.Comparator` não pôde ser utilizado, criou-se a interface funcional própria `util.Comparator&lt;T&gt;`, com o método `compare(a, b)` e fábricas auxiliares (`natural()`, `reversed()`). Assim, a inserção ordenada funciona para qualquer tipo, com ou sem `Comparable`, mantendo a biblioteca 100% livre de coleções prontas.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(c) Imunidade a exceções.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 vez de lançar `NullPointerException` ou `IndexOutOfBoundsException`, toda operação inválida (acesso a estrutura vazia, índice fora dos limites, valor `null`) é tratada e retorna um valor sentinela documentado (`null` para consultas, `false` para operações booleanas). Essa decisão prioriza a previsibilidade e atende ao requisito de </w:t>
      </w:r>
      <w:r>
        <w:rPr>
          <w:rFonts w:ascii="Times New Roman" w:hAnsi="Times New Roman" w:eastAsia="Times New Roman"/>
          <w:b w:val="0"/>
          <w:i/>
          <w:sz w:val="24"/>
        </w:rPr>
        <w:t>rigor técnico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do projeto.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(d) Gerenciamento de memória.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Nas operações de remoção e em `clear()`, as referências `next`/`prev` dos nós descartados são explicitamente anuladas. Isso evita o problema da </w:t>
      </w:r>
      <w:r>
        <w:rPr>
          <w:rFonts w:ascii="Times New Roman" w:hAnsi="Times New Roman" w:eastAsia="Times New Roman"/>
          <w:b w:val="0"/>
          <w:i/>
          <w:sz w:val="24"/>
        </w:rPr>
        <w:t>lapsed listener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/ retenção acidental, permitindo que o coletor de lixo (Garbage Collector) recupere a memória prontamente.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(e) Reúso de componentes.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Pilha e fila reutilizam o `SinglyNode`; a travessia </w:t>
      </w:r>
      <w:r>
        <w:rPr>
          <w:rFonts w:ascii="Times New Roman" w:hAnsi="Times New Roman" w:eastAsia="Times New Roman"/>
          <w:b w:val="0"/>
          <w:i/>
          <w:sz w:val="24"/>
        </w:rPr>
        <w:t>in-order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da BST devolve uma `SinglyLinkedList`, demonstrando a composição entre as estruturas da própria biblioteca.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3.3 Mapeamento de classes (diagrama)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 organização em pacotes reflete a responsabilidade de cada componente: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br.uniube.structurejava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├── node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├── SinglyNode&lt;T&gt;        (value, next)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├── DoublyNode&lt;T&gt;        (value, prev, next)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└── TreeNode&lt;T&gt;          (value, left, right)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├── util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└── Comparator&lt;T&gt;        «interface» compare(a,b)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├── list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├── SinglyLinkedList&lt;T&gt;  usa SinglyNode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└── DoublyLinkedList&lt;T&gt;  usa DoublyNode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├── stack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└── Stack&lt;T&gt;             usa SinglyNode      (LIFO)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├── queue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└── Queue&lt;T&gt;             usa SinglyNode      (FIFO)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├── tree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│   └── BinarySearchTree&lt;T&gt;  usa TreeNode, retorna SinglyLinkedList</w:t>
      </w:r>
    </w:p>
    <w:p>
      <w:pPr>
        <w:spacing w:line="240" w:lineRule="auto" w:after="0" w:before="0"/>
        <w:ind w:left="283"/>
        <w:shd w:val="clear" w:fill="F2F2F2"/>
      </w:pPr>
      <w:r>
        <w:rPr>
          <w:rFonts w:ascii="Consolas" w:hAnsi="Consolas" w:eastAsia="Consolas"/>
          <w:b w:val="0"/>
          <w:i w:val="0"/>
          <w:sz w:val="18"/>
        </w:rPr>
        <w:t>└── Main                     demonstração (Use Case)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Relações principais: as listas, a pilha e a fila </w:t>
      </w:r>
      <w:r>
        <w:rPr>
          <w:rFonts w:ascii="Times New Roman" w:hAnsi="Times New Roman" w:eastAsia="Times New Roman"/>
          <w:b/>
          <w:i w:val="0"/>
          <w:sz w:val="24"/>
        </w:rPr>
        <w:t>compõem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nós (relação </w:t>
      </w:r>
      <w:r>
        <w:rPr>
          <w:rFonts w:ascii="Times New Roman" w:hAnsi="Times New Roman" w:eastAsia="Times New Roman"/>
          <w:b w:val="0"/>
          <w:i/>
          <w:sz w:val="24"/>
        </w:rPr>
        <w:t>tem-um</w:t>
      </w:r>
      <w:r>
        <w:rPr>
          <w:rFonts w:ascii="Times New Roman" w:hAnsi="Times New Roman" w:eastAsia="Times New Roman"/>
          <w:b w:val="0"/>
          <w:i w:val="0"/>
          <w:sz w:val="24"/>
        </w:rPr>
        <w:t>); `SinglyLinkedList` e `DoublyLinkedList` recebem um `Comparator&lt;T&gt;` na inserção ordenada (dependência); `BinarySearchTree` depende de `SinglyLinkedList` para expor a travessia.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3.4 Descrição dos TADs (contratos)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TAD Lista (Singly/Doubly)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principais operações: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Método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Contrato (entrada → saída)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Pós-condição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`addFirst(v)` / `addLast(v)`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insere `v` na ponta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tamanho +1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`add(i, v)`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insere em `i` válido → `boolean`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`false` se `i` inválido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`get(i)`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posição → elemento ou `null`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estrutura inalterada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`removeFirst()` / `removeLast()`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→ elemento ou `null`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tamanho −1 se não vazia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`remove(i)`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índice → elemento ou `null`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religa ponteiros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`insertSorted(v, cmp)`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mantém ordem crescente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invariante de ordenação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`reverse()`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inverte *in place*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ordem invertida, `head`/`tail` trocados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`concat(outra)`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anexa nós de `outra`</w:t>
            </w:r>
          </w:p>
        </w:tc>
        <w:tc>
          <w:tcPr>
            <w:tcW w:type="dxa" w:w="3135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`outra` esvaziada</w:t>
            </w:r>
          </w:p>
        </w:tc>
      </w:tr>
    </w:tbl>
    <w:p>
      <w:pPr>
        <w:spacing w:after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TAD Pilha (LIFO):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`push(v)`, `pop()→v|null`, `peek()→v|null`, `isEmpty()`, `size()`, `clear()`.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TAD Fila (FIFO):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`enqueue(v)`, `dequeue()→v|null`, `peek()→v|null`, `isEmpty()`, `size()`, `clear()`.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TAD Árvore Binária de Busca: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`insert(v)→boolean` (ignora duplicata/`null`), `contains(v)→boolean`, `remove(v)→boolean` (trata os três casos de remoção), `min()`/`max()→v|null`, `height()→int`, `inOrder()→SinglyLinkedList&lt;T&gt;`.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3.5 Plano de testes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 verificação combinou duas frentes. A primeira, </w:t>
      </w:r>
      <w:r>
        <w:rPr>
          <w:rFonts w:ascii="Times New Roman" w:hAnsi="Times New Roman" w:eastAsia="Times New Roman"/>
          <w:b/>
          <w:i w:val="0"/>
          <w:sz w:val="24"/>
        </w:rPr>
        <w:t>testes unitários automatizados com JUnit 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cobre: inserção/remoção nas pontas e no meio; consistência de ponteiros após inversão e concatenação; preservação da invariante de ordenação; os três casos de remoção na BST (folha, um filho, dois filhos com substituição pelo sucessor </w:t>
      </w:r>
      <w:r>
        <w:rPr>
          <w:rFonts w:ascii="Times New Roman" w:hAnsi="Times New Roman" w:eastAsia="Times New Roman"/>
          <w:b w:val="0"/>
          <w:i/>
          <w:sz w:val="24"/>
        </w:rPr>
        <w:t>in-order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); e o comportamento de imunidade a exceções em estruturas vazias. A segunda, a classe </w:t>
      </w:r>
      <w:r>
        <w:rPr>
          <w:rFonts w:ascii="Times New Roman" w:hAnsi="Times New Roman" w:eastAsia="Times New Roman"/>
          <w:b/>
          <w:i w:val="0"/>
          <w:sz w:val="24"/>
        </w:rPr>
        <w:t>`Main`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demonstra o uso integrado de todas as estruturas (Use Case) e serve de verificação visual. O critério de aceitação é a execução completa da suíte e da demonstração </w:t>
      </w:r>
      <w:r>
        <w:rPr>
          <w:rFonts w:ascii="Times New Roman" w:hAnsi="Times New Roman" w:eastAsia="Times New Roman"/>
          <w:b/>
          <w:i w:val="0"/>
          <w:sz w:val="24"/>
        </w:rPr>
        <w:t>sem qualquer exceção em tempo de execução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4 Resultados e discussão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4.1 Análise de complexidade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 Tabela 1 sintetiza a complexidade de tempo das operações implementadas.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Tabela 1 — Complexidade assintótica (pior caso, salvo indicação).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Operação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SinglyLinkedList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DoublyLinkedList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Stack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Queue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BST (médio / pior)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Inserir na ponta inicial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 `push`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Inserir na ponta final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 `enqueue`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Remover na ponta inicial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 `pop`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 `dequeue`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Remover na ponta final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Acesso por índice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O(n)*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Busca por valor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 `peek`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 `peek`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O(log n) / O(n)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Inserção ordenada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O(log n) / O(n)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Inversão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Concatenação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O(1)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Travessia *in-order*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O(n)</w:t>
            </w:r>
          </w:p>
        </w:tc>
      </w:tr>
    </w:tbl>
    <w:p>
      <w:pPr>
        <w:spacing w:after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\* Na lista dupla, `nodeAt` percorre a partir da ponta mais próxima do índice, reduzindo o percurso pela metade no caso médio (ainda O(n) assintótico).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Fonte: os autores.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O contraste mais relevante está na </w:t>
      </w:r>
      <w:r>
        <w:rPr>
          <w:rFonts w:ascii="Times New Roman" w:hAnsi="Times New Roman" w:eastAsia="Times New Roman"/>
          <w:b/>
          <w:i w:val="0"/>
          <w:sz w:val="24"/>
        </w:rPr>
        <w:t>remoção no fim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O(n) na lista simples (é preciso percorrer até o penúltimo nó por falta de ponteiro ao antecessor) versus </w:t>
      </w:r>
      <w:r>
        <w:rPr>
          <w:rFonts w:ascii="Times New Roman" w:hAnsi="Times New Roman" w:eastAsia="Times New Roman"/>
          <w:b/>
          <w:i w:val="0"/>
          <w:sz w:val="24"/>
        </w:rPr>
        <w:t>O(1)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na lista dupla (acesso direto via `prev`). Esse foi o principal critério para incluir as duas variantes — cada uma é preferível conforme o padrão de acesso da aplicação. A concatenação em O(1) decorre da estratégia de </w:t>
      </w:r>
      <w:r>
        <w:rPr>
          <w:rFonts w:ascii="Times New Roman" w:hAnsi="Times New Roman" w:eastAsia="Times New Roman"/>
          <w:b w:val="0"/>
          <w:i/>
          <w:sz w:val="24"/>
        </w:rPr>
        <w:t>transferência de nós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(religam-se `tail.next` e `head.prev`), em vez de copiar elementos, ao custo de esvaziar a lista de origem.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4.2 Desempenho observado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 execução da classe `Main` confirmou empiricamente os contratos: a inserção ordenada produziu sequências crescentes (`[1, 3, 5, 7, 9]`); a inversão reverteu corretamente listas e atualizou `head`/`tail`; a concatenação anexou os elementos e zerou a lista de origem (`size = 0`); a pilha respeitou LIFO e a fila respeitou FIFO; e a BST devolveu a travessia </w:t>
      </w:r>
      <w:r>
        <w:rPr>
          <w:rFonts w:ascii="Times New Roman" w:hAnsi="Times New Roman" w:eastAsia="Times New Roman"/>
          <w:b w:val="0"/>
          <w:i/>
          <w:sz w:val="24"/>
        </w:rPr>
        <w:t>in-order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sempre ordenada (`[20, 30, 40, 50, 60, 70, 80]`), inclusive após remoções da raiz. Todos os cenários de borda — `pop`/`dequeue`/`removeFirst`/`min` sobre estruturas vazias — retornaram `null` sem lançar exceções, validando a política de imunidade. A suíte JUnit foi executada integralmente sem falhas durante o build (`mvn package`).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Quanto ao consumo de memória, a alocação é proporcional ao número de elementos, com sobrecarga constante por nó (uma referência na lista simples; duas na dupla e na árvore). A anulação explícita de ponteiros nas remoções evita retenção indevida de objetos.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5 Desafios de implementação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Os principais desafios enfrentados foram: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eastAsia="Times New Roman"/>
          <w:b/>
          <w:i w:val="0"/>
          <w:sz w:val="24"/>
        </w:rPr>
        <w:t>Consistência de ponteiros na lista dupla.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Inserir e remover nós exige atualizar até quatro referências (`prev` e `next` de dois nós). Erros sutis nesse religamento causariam travessias infinitas ou perda de elementos; foram mitigados por testes específicos de remoção no meio e de inversão.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eastAsia="Times New Roman"/>
          <w:b/>
          <w:i w:val="0"/>
          <w:sz w:val="24"/>
        </w:rPr>
        <w:t>Atualização de `tail` em operações estruturais.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Na inversão e na concatenação da lista simples, esquecer de reposicionar `tail` corromperia inserções subsequentes. Adicionou-se um teste que insere um elemento </w:t>
      </w:r>
      <w:r>
        <w:rPr>
          <w:rFonts w:ascii="Times New Roman" w:hAnsi="Times New Roman" w:eastAsia="Times New Roman"/>
          <w:b w:val="0"/>
          <w:i/>
          <w:sz w:val="24"/>
        </w:rPr>
        <w:t>após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a inversão para detectar essa falha.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eastAsia="Times New Roman"/>
          <w:b/>
          <w:i w:val="0"/>
          <w:sz w:val="24"/>
        </w:rPr>
        <w:t>Remoção na BST com dois filhos.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 caso exige localizar o sucessor </w:t>
      </w:r>
      <w:r>
        <w:rPr>
          <w:rFonts w:ascii="Times New Roman" w:hAnsi="Times New Roman" w:eastAsia="Times New Roman"/>
          <w:b w:val="0"/>
          <w:i/>
          <w:sz w:val="24"/>
        </w:rPr>
        <w:t>in-order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(menor valor da subárvore direita), copiá-lo para o nó removido e então removê-lo recursivamente, preservando a invariante da árvore.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eastAsia="Times New Roman"/>
          <w:b/>
          <w:i w:val="0"/>
          <w:sz w:val="24"/>
        </w:rPr>
        <w:t>Independência de `java.util`.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A proibição de usar `java.util.Comparator` motivou a criação de uma interface funcional própria, decisão que acabou tornando a biblioteca mais coesa e autossuficiente.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e) </w:t>
      </w:r>
      <w:r>
        <w:rPr>
          <w:rFonts w:ascii="Times New Roman" w:hAnsi="Times New Roman" w:eastAsia="Times New Roman"/>
          <w:b/>
          <w:i w:val="0"/>
          <w:sz w:val="24"/>
        </w:rPr>
        <w:t>Imunidade a exceções vs. semântica.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Definir valores sentinela claros (`null`/`false`) e documentá-los foi necessário para que a robustez não escondesse erros de uso do cliente.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6 Conclusão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 StructureJava cumpriu os objetivos propostos: entregou uma biblioteca JAR independente, genérica e documentada com listas simples e duplamente encadeadas, pilha, fila e árvore binária de busca, todas implementadas sem as coleções de `java.util`. As operações avançadas — inserção ordenada, inversão e concatenação — foram implementadas e verificadas, e a política de imunidade a exceções, somada ao gerenciamento explícito de nós, conferiu robustez ao código. A análise de complexidade fundamentou as decisões de projeto, com destaque para o ganho de O(n) para O(1) na remoção no fim ao se adotar o encadeamento duplo.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Como trabalhos futuros, sugere-se: a implementação de iteradores próprios para percurso desacoplado; o autobalanceamento da árvore (AVL ou rubro-negra) para garantir O(log n) no pior caso; e a inclusão de medições de tempo (</w:t>
      </w:r>
      <w:r>
        <w:rPr>
          <w:rFonts w:ascii="Times New Roman" w:hAnsi="Times New Roman" w:eastAsia="Times New Roman"/>
          <w:b w:val="0"/>
          <w:i/>
          <w:sz w:val="24"/>
        </w:rPr>
        <w:t>benchmarks</w:t>
      </w:r>
      <w:r>
        <w:rPr>
          <w:rFonts w:ascii="Times New Roman" w:hAnsi="Times New Roman" w:eastAsia="Times New Roman"/>
          <w:b w:val="0"/>
          <w:i w:val="0"/>
          <w:sz w:val="24"/>
        </w:rPr>
        <w:t>) com grandes volumes de dados para comparar empiricamente as variantes.</w:t>
      </w:r>
    </w:p>
    <w:p>
      <w:pPr>
        <w:keepNext/>
        <w:spacing w:before="280" w:after="120" w:line="360" w:lineRule="auto"/>
      </w:pPr>
      <w:r>
        <w:rPr>
          <w:rFonts w:ascii="Times New Roman" w:hAnsi="Times New Roman" w:eastAsia="Times New Roman"/>
          <w:b/>
          <w:i w:val="0"/>
          <w:sz w:val="24"/>
        </w:rPr>
        <w:t>Referências</w:t>
      </w:r>
    </w:p>
    <w:p>
      <w:pPr>
        <w:spacing w:line="240" w:lineRule="auto" w:after="160" w:before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CORMEN, T. H.; LEISERSON, C. E.; RIVEST, R. L.; STEIN, C. </w:t>
      </w:r>
      <w:r>
        <w:rPr>
          <w:rFonts w:ascii="Times New Roman" w:hAnsi="Times New Roman" w:eastAsia="Times New Roman"/>
          <w:b/>
          <w:i w:val="0"/>
          <w:sz w:val="24"/>
        </w:rPr>
        <w:t>Algoritmos: teoria e prática</w:t>
      </w:r>
      <w:r>
        <w:rPr>
          <w:rFonts w:ascii="Times New Roman" w:hAnsi="Times New Roman" w:eastAsia="Times New Roman"/>
          <w:b w:val="0"/>
          <w:i w:val="0"/>
          <w:sz w:val="24"/>
        </w:rPr>
        <w:t>. 3. ed. Rio de Janeiro: Elsevier, 2012.</w:t>
      </w:r>
    </w:p>
    <w:p>
      <w:pPr>
        <w:spacing w:line="240" w:lineRule="auto" w:after="160" w:before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GOODRICH, M. T.; TAMASSIA, R.; GOLDWASSER, M. H. </w:t>
      </w:r>
      <w:r>
        <w:rPr>
          <w:rFonts w:ascii="Times New Roman" w:hAnsi="Times New Roman" w:eastAsia="Times New Roman"/>
          <w:b/>
          <w:i w:val="0"/>
          <w:sz w:val="24"/>
        </w:rPr>
        <w:t>Data structures and algorithms in Java</w:t>
      </w:r>
      <w:r>
        <w:rPr>
          <w:rFonts w:ascii="Times New Roman" w:hAnsi="Times New Roman" w:eastAsia="Times New Roman"/>
          <w:b w:val="0"/>
          <w:i w:val="0"/>
          <w:sz w:val="24"/>
        </w:rPr>
        <w:t>. 6. ed. Hoboken: Wiley, 2014.</w:t>
      </w:r>
    </w:p>
    <w:p>
      <w:pPr>
        <w:spacing w:line="240" w:lineRule="auto" w:after="160" w:before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SEDGEWICK, R.; WAYNE, K. </w:t>
      </w:r>
      <w:r>
        <w:rPr>
          <w:rFonts w:ascii="Times New Roman" w:hAnsi="Times New Roman" w:eastAsia="Times New Roman"/>
          <w:b/>
          <w:i w:val="0"/>
          <w:sz w:val="24"/>
        </w:rPr>
        <w:t>Algorithms</w:t>
      </w:r>
      <w:r>
        <w:rPr>
          <w:rFonts w:ascii="Times New Roman" w:hAnsi="Times New Roman" w:eastAsia="Times New Roman"/>
          <w:b w:val="0"/>
          <w:i w:val="0"/>
          <w:sz w:val="24"/>
        </w:rPr>
        <w:t>. 4. ed. Boston: Addison-Wesley, 2011.</w:t>
      </w:r>
    </w:p>
    <w:p>
      <w:pPr>
        <w:spacing w:line="240" w:lineRule="auto" w:after="160" w:before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ZIVIANI, N. </w:t>
      </w:r>
      <w:r>
        <w:rPr>
          <w:rFonts w:ascii="Times New Roman" w:hAnsi="Times New Roman" w:eastAsia="Times New Roman"/>
          <w:b/>
          <w:i w:val="0"/>
          <w:sz w:val="24"/>
        </w:rPr>
        <w:t>Projeto de algoritmos: com implementações em Pascal e C</w:t>
      </w:r>
      <w:r>
        <w:rPr>
          <w:rFonts w:ascii="Times New Roman" w:hAnsi="Times New Roman" w:eastAsia="Times New Roman"/>
          <w:b w:val="0"/>
          <w:i w:val="0"/>
          <w:sz w:val="24"/>
        </w:rPr>
        <w:t>. 3. ed. São Paulo: Cengage Learning, 2011.</w:t>
      </w:r>
    </w:p>
    <w:p>
      <w:pPr>
        <w:spacing w:line="240" w:lineRule="auto" w:after="160" w:before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ORACLE. </w:t>
      </w:r>
      <w:r>
        <w:rPr>
          <w:rFonts w:ascii="Times New Roman" w:hAnsi="Times New Roman" w:eastAsia="Times New Roman"/>
          <w:b/>
          <w:i w:val="0"/>
          <w:sz w:val="24"/>
        </w:rPr>
        <w:t>Java Platform, Standard Edition &amp; Java Development Kit: API Specification</w:t>
      </w:r>
      <w:r>
        <w:rPr>
          <w:rFonts w:ascii="Times New Roman" w:hAnsi="Times New Roman" w:eastAsia="Times New Roman"/>
          <w:b w:val="0"/>
          <w:i w:val="0"/>
          <w:sz w:val="24"/>
        </w:rPr>
        <w:t>. Disponível em: https://docs.oracle.com/en/java/javase/. Acesso em: 26 jun.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