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E3E8" w14:textId="10F4D75D" w:rsidR="00412FA0" w:rsidRDefault="0042367C">
      <w:pPr>
        <w:rPr>
          <w:sz w:val="24"/>
          <w:szCs w:val="24"/>
          <w:lang w:val="en-US"/>
        </w:rPr>
      </w:pPr>
      <w:r w:rsidRPr="002E263E">
        <w:rPr>
          <w:sz w:val="24"/>
          <w:szCs w:val="24"/>
          <w:lang w:val="en-US"/>
        </w:rPr>
        <w:t xml:space="preserve">Going forward, when introducing software engineering we </w:t>
      </w:r>
      <w:r w:rsidRPr="002E263E">
        <w:rPr>
          <w:sz w:val="24"/>
          <w:szCs w:val="24"/>
          <w:highlight w:val="yellow"/>
          <w:lang w:val="en-US"/>
        </w:rPr>
        <w:t>will mean</w:t>
      </w:r>
      <w:r w:rsidRPr="002E263E">
        <w:rPr>
          <w:sz w:val="24"/>
          <w:szCs w:val="24"/>
          <w:lang w:val="en-US"/>
        </w:rPr>
        <w:t xml:space="preserve"> the larger subject of “software development + engineering,” implicitly understood without specifically separating out the two parts. This </w:t>
      </w:r>
      <w:r w:rsidRPr="008813E0">
        <w:rPr>
          <w:sz w:val="24"/>
          <w:szCs w:val="24"/>
          <w:highlight w:val="yellow"/>
          <w:lang w:val="en-US"/>
        </w:rPr>
        <w:t>will be</w:t>
      </w:r>
      <w:r w:rsidRPr="002E263E">
        <w:rPr>
          <w:sz w:val="24"/>
          <w:szCs w:val="24"/>
          <w:lang w:val="en-US"/>
        </w:rPr>
        <w:t xml:space="preserve"> so even if in many cases the discussion </w:t>
      </w:r>
      <w:r w:rsidRPr="008813E0">
        <w:rPr>
          <w:sz w:val="24"/>
          <w:szCs w:val="24"/>
          <w:highlight w:val="yellow"/>
          <w:lang w:val="en-US"/>
        </w:rPr>
        <w:t>is</w:t>
      </w:r>
      <w:r w:rsidRPr="002E263E">
        <w:rPr>
          <w:sz w:val="24"/>
          <w:szCs w:val="24"/>
          <w:lang w:val="en-US"/>
        </w:rPr>
        <w:t xml:space="preserve"> more about  the development aspect, because the approach we take </w:t>
      </w:r>
      <w:r w:rsidRPr="00681FAE">
        <w:rPr>
          <w:sz w:val="24"/>
          <w:szCs w:val="24"/>
          <w:highlight w:val="yellow"/>
          <w:lang w:val="en-US"/>
        </w:rPr>
        <w:t>is</w:t>
      </w:r>
      <w:r w:rsidRPr="002E263E">
        <w:rPr>
          <w:sz w:val="24"/>
          <w:szCs w:val="24"/>
          <w:lang w:val="en-US"/>
        </w:rPr>
        <w:t xml:space="preserve"> chosen to facilitate the other aspect—engineering. When we sometimes talk about software development we want to be specific and refer to the work: the activities or the practices we use. We </w:t>
      </w:r>
      <w:r w:rsidRPr="00A9293F">
        <w:rPr>
          <w:sz w:val="24"/>
          <w:szCs w:val="24"/>
          <w:highlight w:val="yellow"/>
          <w:lang w:val="en-US"/>
        </w:rPr>
        <w:t>will not</w:t>
      </w:r>
      <w:r w:rsidRPr="002E263E">
        <w:rPr>
          <w:sz w:val="24"/>
          <w:szCs w:val="24"/>
          <w:lang w:val="en-US"/>
        </w:rPr>
        <w:t xml:space="preserve"> further </w:t>
      </w:r>
      <w:r w:rsidRPr="00A9293F">
        <w:rPr>
          <w:sz w:val="24"/>
          <w:szCs w:val="24"/>
          <w:highlight w:val="yellow"/>
          <w:lang w:val="en-US"/>
        </w:rPr>
        <w:t>try</w:t>
      </w:r>
      <w:r w:rsidRPr="002E263E">
        <w:rPr>
          <w:sz w:val="24"/>
          <w:szCs w:val="24"/>
          <w:lang w:val="en-US"/>
        </w:rPr>
        <w:t xml:space="preserve"> to distinguish these terms, so the reader can in many cases see them as synonyms.</w:t>
      </w:r>
    </w:p>
    <w:p w14:paraId="008C4B16" w14:textId="77777777" w:rsidR="00EB5918" w:rsidRDefault="00EB5918">
      <w:pPr>
        <w:rPr>
          <w:sz w:val="24"/>
          <w:szCs w:val="24"/>
          <w:lang w:val="en-US"/>
        </w:rPr>
      </w:pPr>
    </w:p>
    <w:p w14:paraId="4662725D" w14:textId="49CA21D4" w:rsidR="00EB5918" w:rsidRDefault="00EB5918">
      <w:pPr>
        <w:rPr>
          <w:sz w:val="24"/>
          <w:szCs w:val="24"/>
          <w:lang w:val="en-US"/>
        </w:rPr>
      </w:pPr>
      <w:r w:rsidRPr="002E263E">
        <w:rPr>
          <w:sz w:val="24"/>
          <w:szCs w:val="24"/>
          <w:lang w:val="en-US"/>
        </w:rPr>
        <w:t xml:space="preserve">Going forward, when introducing software engineering we </w:t>
      </w:r>
      <w:r w:rsidRPr="002E263E">
        <w:rPr>
          <w:sz w:val="24"/>
          <w:szCs w:val="24"/>
          <w:highlight w:val="yellow"/>
          <w:lang w:val="en-US"/>
        </w:rPr>
        <w:t>will mean</w:t>
      </w:r>
      <w:r w:rsidRPr="002E263E">
        <w:rPr>
          <w:sz w:val="24"/>
          <w:szCs w:val="24"/>
          <w:lang w:val="en-US"/>
        </w:rPr>
        <w:t xml:space="preserve"> the larger subject of “software development + engineering,” implicitly understood without specifically </w:t>
      </w:r>
      <w:r w:rsidRPr="00AB7FDC">
        <w:rPr>
          <w:sz w:val="24"/>
          <w:szCs w:val="24"/>
          <w:highlight w:val="green"/>
          <w:lang w:val="en-US"/>
        </w:rPr>
        <w:t>separating out</w:t>
      </w:r>
      <w:r w:rsidRPr="002E263E">
        <w:rPr>
          <w:sz w:val="24"/>
          <w:szCs w:val="24"/>
          <w:lang w:val="en-US"/>
        </w:rPr>
        <w:t xml:space="preserve"> the two parts.</w:t>
      </w:r>
    </w:p>
    <w:p w14:paraId="63BF8887" w14:textId="1038997B" w:rsidR="00EB5918" w:rsidRPr="00BC26A9" w:rsidRDefault="00DF44AC">
      <w:pPr>
        <w:rPr>
          <w:sz w:val="24"/>
          <w:szCs w:val="24"/>
        </w:rPr>
      </w:pPr>
      <w:r w:rsidRPr="00BC26A9">
        <w:rPr>
          <w:sz w:val="24"/>
          <w:szCs w:val="24"/>
        </w:rPr>
        <w:t xml:space="preserve">Proceso hacía </w:t>
      </w:r>
      <w:r w:rsidR="00E0369F" w:rsidRPr="00BC26A9">
        <w:rPr>
          <w:sz w:val="24"/>
          <w:szCs w:val="24"/>
        </w:rPr>
        <w:t>a</w:t>
      </w:r>
      <w:r w:rsidR="00E26F3A" w:rsidRPr="00BC26A9">
        <w:rPr>
          <w:sz w:val="24"/>
          <w:szCs w:val="24"/>
        </w:rPr>
        <w:t xml:space="preserve">delante, cuando </w:t>
      </w:r>
      <w:r w:rsidR="00A03AF1" w:rsidRPr="00BC26A9">
        <w:rPr>
          <w:sz w:val="24"/>
          <w:szCs w:val="24"/>
        </w:rPr>
        <w:t xml:space="preserve">introducen la </w:t>
      </w:r>
      <w:proofErr w:type="spellStart"/>
      <w:r w:rsidR="00A03AF1" w:rsidRPr="00BC26A9">
        <w:rPr>
          <w:sz w:val="24"/>
          <w:szCs w:val="24"/>
        </w:rPr>
        <w:t>ingenería</w:t>
      </w:r>
      <w:proofErr w:type="spellEnd"/>
      <w:r w:rsidR="00A03AF1" w:rsidRPr="00BC26A9">
        <w:rPr>
          <w:sz w:val="24"/>
          <w:szCs w:val="24"/>
        </w:rPr>
        <w:t xml:space="preserve"> de software</w:t>
      </w:r>
      <w:r w:rsidR="00E0369F" w:rsidRPr="00BC26A9">
        <w:rPr>
          <w:sz w:val="24"/>
          <w:szCs w:val="24"/>
        </w:rPr>
        <w:t xml:space="preserve"> nosotros</w:t>
      </w:r>
      <w:r w:rsidR="00BC26A9">
        <w:rPr>
          <w:sz w:val="24"/>
          <w:szCs w:val="24"/>
        </w:rPr>
        <w:t xml:space="preserve"> </w:t>
      </w:r>
      <w:r w:rsidR="0018549F">
        <w:rPr>
          <w:sz w:val="24"/>
          <w:szCs w:val="24"/>
        </w:rPr>
        <w:t>nos</w:t>
      </w:r>
      <w:r w:rsidR="00E0369F" w:rsidRPr="00BC26A9">
        <w:rPr>
          <w:sz w:val="24"/>
          <w:szCs w:val="24"/>
        </w:rPr>
        <w:t xml:space="preserve"> </w:t>
      </w:r>
      <w:r w:rsidR="00BC26A9">
        <w:rPr>
          <w:sz w:val="24"/>
          <w:szCs w:val="24"/>
        </w:rPr>
        <w:t xml:space="preserve">referiremos </w:t>
      </w:r>
      <w:r w:rsidR="003F042C" w:rsidRPr="00BC26A9">
        <w:rPr>
          <w:sz w:val="24"/>
          <w:szCs w:val="24"/>
        </w:rPr>
        <w:t xml:space="preserve">el </w:t>
      </w:r>
      <w:r w:rsidR="00917727">
        <w:rPr>
          <w:sz w:val="24"/>
          <w:szCs w:val="24"/>
          <w:u w:val="single"/>
        </w:rPr>
        <w:t xml:space="preserve">tema más grande </w:t>
      </w:r>
      <w:r w:rsidR="00C9645B" w:rsidRPr="00BC26A9">
        <w:rPr>
          <w:sz w:val="24"/>
          <w:szCs w:val="24"/>
        </w:rPr>
        <w:t xml:space="preserve">del </w:t>
      </w:r>
      <w:r w:rsidR="00A31CF2" w:rsidRPr="00BC26A9">
        <w:rPr>
          <w:sz w:val="24"/>
          <w:szCs w:val="24"/>
        </w:rPr>
        <w:t xml:space="preserve">Desarrollo del software </w:t>
      </w:r>
      <w:proofErr w:type="spellStart"/>
      <w:r w:rsidR="00A31CF2" w:rsidRPr="00BC26A9">
        <w:rPr>
          <w:sz w:val="24"/>
          <w:szCs w:val="24"/>
        </w:rPr>
        <w:t>mas</w:t>
      </w:r>
      <w:proofErr w:type="spellEnd"/>
      <w:r w:rsidR="00A31CF2" w:rsidRPr="00BC26A9">
        <w:rPr>
          <w:sz w:val="24"/>
          <w:szCs w:val="24"/>
        </w:rPr>
        <w:t xml:space="preserve"> ingen</w:t>
      </w:r>
      <w:r w:rsidR="00DA3B49" w:rsidRPr="00BC26A9">
        <w:rPr>
          <w:sz w:val="24"/>
          <w:szCs w:val="24"/>
        </w:rPr>
        <w:t xml:space="preserve">iería, </w:t>
      </w:r>
      <w:proofErr w:type="spellStart"/>
      <w:r w:rsidR="00DA3B49" w:rsidRPr="00BC26A9">
        <w:rPr>
          <w:sz w:val="24"/>
          <w:szCs w:val="24"/>
        </w:rPr>
        <w:t>implicitamente</w:t>
      </w:r>
      <w:proofErr w:type="spellEnd"/>
      <w:r w:rsidR="00DA3B49" w:rsidRPr="00BC26A9">
        <w:rPr>
          <w:sz w:val="24"/>
          <w:szCs w:val="24"/>
        </w:rPr>
        <w:t xml:space="preserve"> </w:t>
      </w:r>
      <w:r w:rsidR="00927AB7" w:rsidRPr="00BC26A9">
        <w:rPr>
          <w:sz w:val="24"/>
          <w:szCs w:val="24"/>
        </w:rPr>
        <w:t>entendido</w:t>
      </w:r>
      <w:r w:rsidR="005128C5">
        <w:rPr>
          <w:sz w:val="24"/>
          <w:szCs w:val="24"/>
        </w:rPr>
        <w:t xml:space="preserve"> sin</w:t>
      </w:r>
      <w:r w:rsidR="00927AB7" w:rsidRPr="00BC26A9">
        <w:rPr>
          <w:sz w:val="24"/>
          <w:szCs w:val="24"/>
        </w:rPr>
        <w:t xml:space="preserve"> </w:t>
      </w:r>
      <w:r w:rsidR="005128C5">
        <w:rPr>
          <w:sz w:val="24"/>
          <w:szCs w:val="24"/>
        </w:rPr>
        <w:t xml:space="preserve">específicamente </w:t>
      </w:r>
      <w:r w:rsidR="005128C5" w:rsidRPr="00AB7FDC">
        <w:rPr>
          <w:sz w:val="24"/>
          <w:szCs w:val="24"/>
          <w:highlight w:val="green"/>
        </w:rPr>
        <w:t>al</w:t>
      </w:r>
      <w:r w:rsidR="0033383C" w:rsidRPr="00AB7FDC">
        <w:rPr>
          <w:sz w:val="24"/>
          <w:szCs w:val="24"/>
          <w:highlight w:val="green"/>
        </w:rPr>
        <w:t xml:space="preserve"> se</w:t>
      </w:r>
      <w:r w:rsidR="009B184F" w:rsidRPr="00AB7FDC">
        <w:rPr>
          <w:sz w:val="24"/>
          <w:szCs w:val="24"/>
          <w:highlight w:val="green"/>
        </w:rPr>
        <w:t>para</w:t>
      </w:r>
      <w:r w:rsidR="005128C5" w:rsidRPr="00AB7FDC">
        <w:rPr>
          <w:sz w:val="24"/>
          <w:szCs w:val="24"/>
          <w:highlight w:val="green"/>
        </w:rPr>
        <w:t>r</w:t>
      </w:r>
      <w:r w:rsidR="005128C5">
        <w:rPr>
          <w:sz w:val="24"/>
          <w:szCs w:val="24"/>
        </w:rPr>
        <w:t xml:space="preserve"> </w:t>
      </w:r>
      <w:r w:rsidR="00C50706" w:rsidRPr="00BC26A9">
        <w:rPr>
          <w:sz w:val="24"/>
          <w:szCs w:val="24"/>
        </w:rPr>
        <w:t>las dos partes.</w:t>
      </w:r>
    </w:p>
    <w:p w14:paraId="0FB19479" w14:textId="77777777" w:rsidR="00646F7B" w:rsidRPr="005128C5" w:rsidRDefault="00646F7B">
      <w:pPr>
        <w:rPr>
          <w:sz w:val="24"/>
          <w:szCs w:val="24"/>
          <w:u w:val="single"/>
        </w:rPr>
      </w:pPr>
    </w:p>
    <w:p w14:paraId="61E22605" w14:textId="3BD97B83" w:rsidR="00646F7B" w:rsidRDefault="00646F7B">
      <w:pPr>
        <w:rPr>
          <w:sz w:val="24"/>
          <w:szCs w:val="24"/>
          <w:lang w:val="en-US"/>
        </w:rPr>
      </w:pPr>
      <w:r w:rsidRPr="002E263E">
        <w:rPr>
          <w:sz w:val="24"/>
          <w:szCs w:val="24"/>
          <w:lang w:val="en-US"/>
        </w:rPr>
        <w:t xml:space="preserve">This </w:t>
      </w:r>
      <w:r w:rsidRPr="008813E0">
        <w:rPr>
          <w:sz w:val="24"/>
          <w:szCs w:val="24"/>
          <w:highlight w:val="yellow"/>
          <w:lang w:val="en-US"/>
        </w:rPr>
        <w:t>will be</w:t>
      </w:r>
      <w:r w:rsidRPr="002E263E">
        <w:rPr>
          <w:sz w:val="24"/>
          <w:szCs w:val="24"/>
          <w:lang w:val="en-US"/>
        </w:rPr>
        <w:t xml:space="preserve"> so even if in many cases the discussion </w:t>
      </w:r>
      <w:r w:rsidRPr="008813E0">
        <w:rPr>
          <w:sz w:val="24"/>
          <w:szCs w:val="24"/>
          <w:highlight w:val="yellow"/>
          <w:lang w:val="en-US"/>
        </w:rPr>
        <w:t>is</w:t>
      </w:r>
      <w:r w:rsidRPr="002E263E">
        <w:rPr>
          <w:sz w:val="24"/>
          <w:szCs w:val="24"/>
          <w:lang w:val="en-US"/>
        </w:rPr>
        <w:t xml:space="preserve"> more </w:t>
      </w:r>
      <w:proofErr w:type="gramStart"/>
      <w:r w:rsidRPr="002E263E">
        <w:rPr>
          <w:sz w:val="24"/>
          <w:szCs w:val="24"/>
          <w:lang w:val="en-US"/>
        </w:rPr>
        <w:t>about  the</w:t>
      </w:r>
      <w:proofErr w:type="gramEnd"/>
      <w:r w:rsidRPr="002E263E">
        <w:rPr>
          <w:sz w:val="24"/>
          <w:szCs w:val="24"/>
          <w:lang w:val="en-US"/>
        </w:rPr>
        <w:t xml:space="preserve"> development aspect, because the approach we take </w:t>
      </w:r>
      <w:r w:rsidRPr="00681FAE">
        <w:rPr>
          <w:sz w:val="24"/>
          <w:szCs w:val="24"/>
          <w:highlight w:val="yellow"/>
          <w:lang w:val="en-US"/>
        </w:rPr>
        <w:t>is</w:t>
      </w:r>
      <w:r w:rsidRPr="002E263E">
        <w:rPr>
          <w:sz w:val="24"/>
          <w:szCs w:val="24"/>
          <w:lang w:val="en-US"/>
        </w:rPr>
        <w:t xml:space="preserve"> chosen to facilitate the other aspect—engineering.</w:t>
      </w:r>
    </w:p>
    <w:p w14:paraId="1A4994CF" w14:textId="6AA9CC26" w:rsidR="00646F7B" w:rsidRPr="00397CF2" w:rsidRDefault="00FB1AD2">
      <w:pPr>
        <w:rPr>
          <w:sz w:val="24"/>
          <w:szCs w:val="24"/>
          <w:u w:val="single"/>
        </w:rPr>
      </w:pPr>
      <w:r w:rsidRPr="0035124B">
        <w:rPr>
          <w:sz w:val="24"/>
          <w:szCs w:val="24"/>
        </w:rPr>
        <w:t xml:space="preserve">Esto </w:t>
      </w:r>
      <w:r w:rsidR="007454CD" w:rsidRPr="0035124B">
        <w:rPr>
          <w:sz w:val="24"/>
          <w:szCs w:val="24"/>
        </w:rPr>
        <w:t>será</w:t>
      </w:r>
      <w:r w:rsidRPr="0035124B">
        <w:rPr>
          <w:sz w:val="24"/>
          <w:szCs w:val="24"/>
        </w:rPr>
        <w:t xml:space="preserve"> tan </w:t>
      </w:r>
      <w:r w:rsidR="001827CA" w:rsidRPr="0035124B">
        <w:rPr>
          <w:sz w:val="24"/>
          <w:szCs w:val="24"/>
        </w:rPr>
        <w:t>hasta</w:t>
      </w:r>
      <w:r w:rsidR="00CC1BE9" w:rsidRPr="0035124B">
        <w:rPr>
          <w:sz w:val="24"/>
          <w:szCs w:val="24"/>
        </w:rPr>
        <w:t xml:space="preserve"> si en muchos casos la </w:t>
      </w:r>
      <w:r w:rsidR="007454CD" w:rsidRPr="0035124B">
        <w:rPr>
          <w:sz w:val="24"/>
          <w:szCs w:val="24"/>
        </w:rPr>
        <w:t>discusión</w:t>
      </w:r>
      <w:r w:rsidR="005B4873" w:rsidRPr="0035124B">
        <w:rPr>
          <w:sz w:val="24"/>
          <w:szCs w:val="24"/>
        </w:rPr>
        <w:t xml:space="preserve"> es </w:t>
      </w:r>
      <w:proofErr w:type="spellStart"/>
      <w:r w:rsidR="005B4873" w:rsidRPr="0035124B">
        <w:rPr>
          <w:sz w:val="24"/>
          <w:szCs w:val="24"/>
        </w:rPr>
        <w:t>mas</w:t>
      </w:r>
      <w:proofErr w:type="spellEnd"/>
      <w:r w:rsidR="005B4873" w:rsidRPr="0035124B">
        <w:rPr>
          <w:sz w:val="24"/>
          <w:szCs w:val="24"/>
        </w:rPr>
        <w:t xml:space="preserve"> sobre el </w:t>
      </w:r>
      <w:r w:rsidR="005C1265" w:rsidRPr="0035124B">
        <w:rPr>
          <w:sz w:val="24"/>
          <w:szCs w:val="24"/>
        </w:rPr>
        <w:t xml:space="preserve">Desarrollo de </w:t>
      </w:r>
      <w:proofErr w:type="spellStart"/>
      <w:r w:rsidR="005C1265" w:rsidRPr="0035124B">
        <w:rPr>
          <w:sz w:val="24"/>
          <w:szCs w:val="24"/>
        </w:rPr>
        <w:t>aspect</w:t>
      </w:r>
      <w:proofErr w:type="spellEnd"/>
      <w:r w:rsidR="005C1265" w:rsidRPr="0035124B">
        <w:rPr>
          <w:sz w:val="24"/>
          <w:szCs w:val="24"/>
        </w:rPr>
        <w:t xml:space="preserve">, porque </w:t>
      </w:r>
      <w:r w:rsidR="00D1343A">
        <w:rPr>
          <w:sz w:val="24"/>
          <w:szCs w:val="24"/>
        </w:rPr>
        <w:t>el alcance que</w:t>
      </w:r>
      <w:r w:rsidR="005C1265" w:rsidRPr="0035124B">
        <w:rPr>
          <w:sz w:val="24"/>
          <w:szCs w:val="24"/>
        </w:rPr>
        <w:t xml:space="preserve"> </w:t>
      </w:r>
      <w:r w:rsidR="00EB04E9" w:rsidRPr="0035124B">
        <w:rPr>
          <w:sz w:val="24"/>
          <w:szCs w:val="24"/>
        </w:rPr>
        <w:t xml:space="preserve">nosotros </w:t>
      </w:r>
      <w:r w:rsidR="00D1343A">
        <w:rPr>
          <w:sz w:val="24"/>
          <w:szCs w:val="24"/>
        </w:rPr>
        <w:t>tomamos</w:t>
      </w:r>
      <w:r w:rsidR="00EB04E9" w:rsidRPr="0035124B">
        <w:rPr>
          <w:sz w:val="24"/>
          <w:szCs w:val="24"/>
        </w:rPr>
        <w:t xml:space="preserve"> es </w:t>
      </w:r>
      <w:r w:rsidR="00624886" w:rsidRPr="0035124B">
        <w:rPr>
          <w:sz w:val="24"/>
          <w:szCs w:val="24"/>
        </w:rPr>
        <w:t>elegi</w:t>
      </w:r>
      <w:r w:rsidR="00D1343A">
        <w:rPr>
          <w:sz w:val="24"/>
          <w:szCs w:val="24"/>
        </w:rPr>
        <w:t>do</w:t>
      </w:r>
      <w:r w:rsidR="0004063B" w:rsidRPr="0035124B">
        <w:rPr>
          <w:sz w:val="24"/>
          <w:szCs w:val="24"/>
        </w:rPr>
        <w:t xml:space="preserve"> </w:t>
      </w:r>
      <w:r w:rsidR="00397CF2">
        <w:rPr>
          <w:sz w:val="24"/>
          <w:szCs w:val="24"/>
        </w:rPr>
        <w:t>para</w:t>
      </w:r>
      <w:r w:rsidR="004266DD" w:rsidRPr="0035124B">
        <w:rPr>
          <w:sz w:val="24"/>
          <w:szCs w:val="24"/>
        </w:rPr>
        <w:t xml:space="preserve"> facilitar el otro </w:t>
      </w:r>
      <w:proofErr w:type="spellStart"/>
      <w:r w:rsidR="004266DD" w:rsidRPr="0035124B">
        <w:rPr>
          <w:sz w:val="24"/>
          <w:szCs w:val="24"/>
        </w:rPr>
        <w:t>aspect</w:t>
      </w:r>
      <w:proofErr w:type="spellEnd"/>
      <w:r w:rsidR="004266DD" w:rsidRPr="0035124B">
        <w:rPr>
          <w:sz w:val="24"/>
          <w:szCs w:val="24"/>
        </w:rPr>
        <w:t xml:space="preserve"> de</w:t>
      </w:r>
      <w:r w:rsidR="00397CF2">
        <w:rPr>
          <w:sz w:val="24"/>
          <w:szCs w:val="24"/>
        </w:rPr>
        <w:t xml:space="preserve"> la</w:t>
      </w:r>
      <w:r w:rsidR="004266DD" w:rsidRPr="0035124B">
        <w:rPr>
          <w:sz w:val="24"/>
          <w:szCs w:val="24"/>
        </w:rPr>
        <w:t xml:space="preserve"> </w:t>
      </w:r>
      <w:r w:rsidR="00397CF2" w:rsidRPr="0035124B">
        <w:rPr>
          <w:sz w:val="24"/>
          <w:szCs w:val="24"/>
        </w:rPr>
        <w:t>ingeniería</w:t>
      </w:r>
      <w:r w:rsidR="004266DD" w:rsidRPr="0035124B">
        <w:rPr>
          <w:sz w:val="24"/>
          <w:szCs w:val="24"/>
        </w:rPr>
        <w:t>.</w:t>
      </w:r>
    </w:p>
    <w:p w14:paraId="572BB7E8" w14:textId="77777777" w:rsidR="004462BE" w:rsidRPr="0035124B" w:rsidRDefault="004462BE">
      <w:pPr>
        <w:rPr>
          <w:sz w:val="24"/>
          <w:szCs w:val="24"/>
        </w:rPr>
      </w:pPr>
    </w:p>
    <w:p w14:paraId="4E39A0AF" w14:textId="13D625B4" w:rsidR="004462BE" w:rsidRDefault="004462BE">
      <w:pPr>
        <w:rPr>
          <w:sz w:val="24"/>
          <w:szCs w:val="24"/>
          <w:lang w:val="en-US"/>
        </w:rPr>
      </w:pPr>
      <w:r w:rsidRPr="002E263E">
        <w:rPr>
          <w:sz w:val="24"/>
          <w:szCs w:val="24"/>
          <w:lang w:val="en-US"/>
        </w:rPr>
        <w:t xml:space="preserve">When we sometimes talk about software </w:t>
      </w:r>
      <w:proofErr w:type="gramStart"/>
      <w:r w:rsidRPr="002E263E">
        <w:rPr>
          <w:sz w:val="24"/>
          <w:szCs w:val="24"/>
          <w:lang w:val="en-US"/>
        </w:rPr>
        <w:t>development</w:t>
      </w:r>
      <w:proofErr w:type="gramEnd"/>
      <w:r w:rsidRPr="002E263E">
        <w:rPr>
          <w:sz w:val="24"/>
          <w:szCs w:val="24"/>
          <w:lang w:val="en-US"/>
        </w:rPr>
        <w:t xml:space="preserve"> we want to be specific and refer to the work: the activities or the practices we use.</w:t>
      </w:r>
    </w:p>
    <w:p w14:paraId="6E944515" w14:textId="364B0FF2" w:rsidR="005D57C0" w:rsidRPr="0035124B" w:rsidRDefault="005D57C0">
      <w:pPr>
        <w:rPr>
          <w:sz w:val="24"/>
          <w:szCs w:val="24"/>
        </w:rPr>
      </w:pPr>
      <w:r w:rsidRPr="0035124B">
        <w:rPr>
          <w:sz w:val="24"/>
          <w:szCs w:val="24"/>
        </w:rPr>
        <w:t xml:space="preserve">Cuando nosotros </w:t>
      </w:r>
      <w:r w:rsidR="001558D6" w:rsidRPr="0035124B">
        <w:rPr>
          <w:sz w:val="24"/>
          <w:szCs w:val="24"/>
        </w:rPr>
        <w:t xml:space="preserve">a veces hablamos sobre Desarrollo de software nosotros </w:t>
      </w:r>
      <w:r w:rsidR="00652021" w:rsidRPr="0035124B">
        <w:rPr>
          <w:sz w:val="24"/>
          <w:szCs w:val="24"/>
        </w:rPr>
        <w:t xml:space="preserve">queremos especificar </w:t>
      </w:r>
      <w:r w:rsidR="00BA5F94" w:rsidRPr="0035124B">
        <w:rPr>
          <w:sz w:val="24"/>
          <w:szCs w:val="24"/>
        </w:rPr>
        <w:t xml:space="preserve">y </w:t>
      </w:r>
      <w:r w:rsidR="00233CD6">
        <w:rPr>
          <w:sz w:val="24"/>
          <w:szCs w:val="24"/>
        </w:rPr>
        <w:t>referirnos</w:t>
      </w:r>
      <w:r w:rsidR="00BA5F94" w:rsidRPr="0035124B">
        <w:rPr>
          <w:sz w:val="24"/>
          <w:szCs w:val="24"/>
        </w:rPr>
        <w:t xml:space="preserve"> </w:t>
      </w:r>
      <w:r w:rsidR="00077C21" w:rsidRPr="00233CD6">
        <w:rPr>
          <w:sz w:val="24"/>
          <w:szCs w:val="24"/>
          <w:u w:val="single"/>
        </w:rPr>
        <w:t>al</w:t>
      </w:r>
      <w:r w:rsidR="00077C21" w:rsidRPr="0035124B">
        <w:rPr>
          <w:sz w:val="24"/>
          <w:szCs w:val="24"/>
        </w:rPr>
        <w:t xml:space="preserve"> trabajo</w:t>
      </w:r>
      <w:r w:rsidR="00CD276F" w:rsidRPr="0035124B">
        <w:rPr>
          <w:sz w:val="24"/>
          <w:szCs w:val="24"/>
        </w:rPr>
        <w:t xml:space="preserve"> las actividades para las practicas </w:t>
      </w:r>
      <w:r w:rsidR="00576F5F" w:rsidRPr="0035124B">
        <w:rPr>
          <w:sz w:val="24"/>
          <w:szCs w:val="24"/>
        </w:rPr>
        <w:t>que nosotros usamos.</w:t>
      </w:r>
    </w:p>
    <w:p w14:paraId="7265BE47" w14:textId="77777777" w:rsidR="00576F5F" w:rsidRPr="0035124B" w:rsidRDefault="00576F5F">
      <w:pPr>
        <w:rPr>
          <w:sz w:val="24"/>
          <w:szCs w:val="24"/>
        </w:rPr>
      </w:pPr>
    </w:p>
    <w:p w14:paraId="266BB2FB" w14:textId="77777777" w:rsidR="00576F5F" w:rsidRDefault="00576F5F" w:rsidP="00576F5F">
      <w:pPr>
        <w:rPr>
          <w:sz w:val="24"/>
          <w:szCs w:val="24"/>
          <w:lang w:val="en-US"/>
        </w:rPr>
      </w:pPr>
      <w:r w:rsidRPr="002E263E">
        <w:rPr>
          <w:sz w:val="24"/>
          <w:szCs w:val="24"/>
          <w:lang w:val="en-US"/>
        </w:rPr>
        <w:t xml:space="preserve">We </w:t>
      </w:r>
      <w:r w:rsidRPr="00A9293F">
        <w:rPr>
          <w:sz w:val="24"/>
          <w:szCs w:val="24"/>
          <w:highlight w:val="yellow"/>
          <w:lang w:val="en-US"/>
        </w:rPr>
        <w:t>will not</w:t>
      </w:r>
      <w:r w:rsidRPr="002E263E">
        <w:rPr>
          <w:sz w:val="24"/>
          <w:szCs w:val="24"/>
          <w:lang w:val="en-US"/>
        </w:rPr>
        <w:t xml:space="preserve"> further </w:t>
      </w:r>
      <w:r w:rsidRPr="00A9293F">
        <w:rPr>
          <w:sz w:val="24"/>
          <w:szCs w:val="24"/>
          <w:highlight w:val="yellow"/>
          <w:lang w:val="en-US"/>
        </w:rPr>
        <w:t>try</w:t>
      </w:r>
      <w:r w:rsidRPr="002E263E">
        <w:rPr>
          <w:sz w:val="24"/>
          <w:szCs w:val="24"/>
          <w:lang w:val="en-US"/>
        </w:rPr>
        <w:t xml:space="preserve"> to distinguish these terms, so the reader can in many cases see them as synonyms.</w:t>
      </w:r>
    </w:p>
    <w:p w14:paraId="26264D2E" w14:textId="4F192EA1" w:rsidR="00576F5F" w:rsidRPr="005E597F" w:rsidRDefault="00AD0768">
      <w:pPr>
        <w:rPr>
          <w:sz w:val="24"/>
          <w:szCs w:val="24"/>
          <w:u w:val="single"/>
        </w:rPr>
      </w:pPr>
      <w:r w:rsidRPr="0035124B">
        <w:rPr>
          <w:sz w:val="24"/>
          <w:szCs w:val="24"/>
        </w:rPr>
        <w:t xml:space="preserve">No </w:t>
      </w:r>
      <w:r w:rsidR="007624C9">
        <w:rPr>
          <w:sz w:val="24"/>
          <w:szCs w:val="24"/>
        </w:rPr>
        <w:t>intentaremos</w:t>
      </w:r>
      <w:r w:rsidRPr="0035124B">
        <w:rPr>
          <w:sz w:val="24"/>
          <w:szCs w:val="24"/>
        </w:rPr>
        <w:t xml:space="preserve"> </w:t>
      </w:r>
      <w:r w:rsidR="007624C9" w:rsidRPr="0035124B">
        <w:rPr>
          <w:sz w:val="24"/>
          <w:szCs w:val="24"/>
        </w:rPr>
        <w:t>más</w:t>
      </w:r>
      <w:r w:rsidRPr="0035124B">
        <w:rPr>
          <w:sz w:val="24"/>
          <w:szCs w:val="24"/>
        </w:rPr>
        <w:t xml:space="preserve"> distinguir estos </w:t>
      </w:r>
      <w:r w:rsidR="007624C9" w:rsidRPr="0035124B">
        <w:rPr>
          <w:sz w:val="24"/>
          <w:szCs w:val="24"/>
          <w:u w:val="single"/>
        </w:rPr>
        <w:t>términos</w:t>
      </w:r>
      <w:r w:rsidRPr="0035124B">
        <w:rPr>
          <w:sz w:val="24"/>
          <w:szCs w:val="24"/>
        </w:rPr>
        <w:t xml:space="preserve">, </w:t>
      </w:r>
      <w:r w:rsidR="004B277A">
        <w:rPr>
          <w:sz w:val="24"/>
          <w:szCs w:val="24"/>
        </w:rPr>
        <w:t>así pues/entonces</w:t>
      </w:r>
      <w:r w:rsidRPr="0035124B">
        <w:rPr>
          <w:sz w:val="24"/>
          <w:szCs w:val="24"/>
        </w:rPr>
        <w:t xml:space="preserve"> </w:t>
      </w:r>
      <w:r w:rsidR="008C1675">
        <w:rPr>
          <w:sz w:val="24"/>
          <w:szCs w:val="24"/>
        </w:rPr>
        <w:t>el</w:t>
      </w:r>
      <w:r w:rsidR="008336A0" w:rsidRPr="0035124B">
        <w:rPr>
          <w:sz w:val="24"/>
          <w:szCs w:val="24"/>
        </w:rPr>
        <w:t xml:space="preserve"> lector puede en muchos casos </w:t>
      </w:r>
      <w:r w:rsidR="008336A0" w:rsidRPr="005E597F">
        <w:rPr>
          <w:sz w:val="24"/>
          <w:szCs w:val="24"/>
          <w:u w:val="single"/>
        </w:rPr>
        <w:t>ver</w:t>
      </w:r>
      <w:r w:rsidR="005E597F" w:rsidRPr="005E597F">
        <w:rPr>
          <w:sz w:val="24"/>
          <w:szCs w:val="24"/>
          <w:u w:val="single"/>
        </w:rPr>
        <w:t>los</w:t>
      </w:r>
      <w:r w:rsidR="005E597F">
        <w:rPr>
          <w:sz w:val="24"/>
          <w:szCs w:val="24"/>
        </w:rPr>
        <w:t xml:space="preserve"> como</w:t>
      </w:r>
      <w:r w:rsidR="00802EF6" w:rsidRPr="0035124B">
        <w:rPr>
          <w:sz w:val="24"/>
          <w:szCs w:val="24"/>
        </w:rPr>
        <w:t xml:space="preserve"> </w:t>
      </w:r>
      <w:r w:rsidR="005E597F">
        <w:rPr>
          <w:sz w:val="24"/>
          <w:szCs w:val="24"/>
        </w:rPr>
        <w:t>sinónimos.</w:t>
      </w:r>
    </w:p>
    <w:p w14:paraId="31EAE620" w14:textId="77777777" w:rsidR="00802EF6" w:rsidRPr="0035124B" w:rsidRDefault="00802EF6">
      <w:pPr>
        <w:rPr>
          <w:sz w:val="24"/>
          <w:szCs w:val="24"/>
          <w:u w:val="single"/>
        </w:rPr>
      </w:pPr>
    </w:p>
    <w:p w14:paraId="72C1B503" w14:textId="77777777" w:rsidR="00576F5F" w:rsidRPr="0035124B" w:rsidRDefault="00576F5F">
      <w:pPr>
        <w:rPr>
          <w:sz w:val="24"/>
          <w:szCs w:val="24"/>
        </w:rPr>
      </w:pPr>
    </w:p>
    <w:p w14:paraId="2C5A8BF2" w14:textId="77777777" w:rsidR="004266DD" w:rsidRPr="0035124B" w:rsidRDefault="004266DD">
      <w:pPr>
        <w:rPr>
          <w:sz w:val="24"/>
          <w:szCs w:val="24"/>
        </w:rPr>
      </w:pPr>
    </w:p>
    <w:sectPr w:rsidR="004266DD" w:rsidRPr="00351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7C"/>
    <w:rsid w:val="0004063B"/>
    <w:rsid w:val="00077C21"/>
    <w:rsid w:val="000F3A7A"/>
    <w:rsid w:val="00117774"/>
    <w:rsid w:val="001558D6"/>
    <w:rsid w:val="001827CA"/>
    <w:rsid w:val="0018549F"/>
    <w:rsid w:val="00233CD6"/>
    <w:rsid w:val="002E263E"/>
    <w:rsid w:val="002E5586"/>
    <w:rsid w:val="0033383C"/>
    <w:rsid w:val="0035124B"/>
    <w:rsid w:val="00397CF2"/>
    <w:rsid w:val="003F042C"/>
    <w:rsid w:val="00412FA0"/>
    <w:rsid w:val="0042367C"/>
    <w:rsid w:val="004266DD"/>
    <w:rsid w:val="004462BE"/>
    <w:rsid w:val="004B277A"/>
    <w:rsid w:val="005128C5"/>
    <w:rsid w:val="00576F5F"/>
    <w:rsid w:val="005B4873"/>
    <w:rsid w:val="005C1265"/>
    <w:rsid w:val="005D57C0"/>
    <w:rsid w:val="005E2D20"/>
    <w:rsid w:val="005E597F"/>
    <w:rsid w:val="00624886"/>
    <w:rsid w:val="00646F7B"/>
    <w:rsid w:val="00652021"/>
    <w:rsid w:val="00681FAE"/>
    <w:rsid w:val="00703B88"/>
    <w:rsid w:val="007454CD"/>
    <w:rsid w:val="007624C9"/>
    <w:rsid w:val="00802EF6"/>
    <w:rsid w:val="008336A0"/>
    <w:rsid w:val="008813E0"/>
    <w:rsid w:val="008C1675"/>
    <w:rsid w:val="008E7619"/>
    <w:rsid w:val="00917727"/>
    <w:rsid w:val="00927AB7"/>
    <w:rsid w:val="009B184F"/>
    <w:rsid w:val="00A03AF1"/>
    <w:rsid w:val="00A31CF2"/>
    <w:rsid w:val="00A73C28"/>
    <w:rsid w:val="00A9293F"/>
    <w:rsid w:val="00AB7FDC"/>
    <w:rsid w:val="00AD0768"/>
    <w:rsid w:val="00BA5F94"/>
    <w:rsid w:val="00BC26A9"/>
    <w:rsid w:val="00C50706"/>
    <w:rsid w:val="00C9645B"/>
    <w:rsid w:val="00CC1BE9"/>
    <w:rsid w:val="00CD276F"/>
    <w:rsid w:val="00D1343A"/>
    <w:rsid w:val="00D7247A"/>
    <w:rsid w:val="00D933DB"/>
    <w:rsid w:val="00DA3B49"/>
    <w:rsid w:val="00DF44AC"/>
    <w:rsid w:val="00E0369F"/>
    <w:rsid w:val="00E17FB7"/>
    <w:rsid w:val="00E26F3A"/>
    <w:rsid w:val="00EA748A"/>
    <w:rsid w:val="00EB04E9"/>
    <w:rsid w:val="00EB5918"/>
    <w:rsid w:val="00FB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AA1EF"/>
  <w15:chartTrackingRefBased/>
  <w15:docId w15:val="{E93E2DCF-EFFB-424B-B1B1-D722F504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6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6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6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6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6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6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6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6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6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6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6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299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Ávila Núñez</dc:creator>
  <cp:keywords/>
  <dc:description/>
  <cp:lastModifiedBy>Pedro Ávila Núñez</cp:lastModifiedBy>
  <cp:revision>65</cp:revision>
  <dcterms:created xsi:type="dcterms:W3CDTF">2025-06-02T14:54:00Z</dcterms:created>
  <dcterms:modified xsi:type="dcterms:W3CDTF">2025-06-05T23:26:00Z</dcterms:modified>
</cp:coreProperties>
</file>