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1A34" w14:textId="1BDA1941" w:rsidR="00285942" w:rsidRPr="0057427B" w:rsidRDefault="00B750A1" w:rsidP="00B750A1">
      <w:pPr>
        <w:pStyle w:val="Ttulo1"/>
        <w:jc w:val="center"/>
        <w:rPr>
          <w:sz w:val="44"/>
          <w:szCs w:val="44"/>
        </w:rPr>
      </w:pPr>
      <w:r w:rsidRPr="0057427B">
        <w:rPr>
          <w:sz w:val="44"/>
          <w:szCs w:val="44"/>
        </w:rPr>
        <w:t>ACTIVIDAD PRÁCTICA PASO AL MODELO RELACIONAL</w:t>
      </w:r>
    </w:p>
    <w:p w14:paraId="190785DE" w14:textId="37640358" w:rsidR="00B750A1" w:rsidRDefault="00B750A1" w:rsidP="00B750A1"/>
    <w:p w14:paraId="12E12947" w14:textId="77777777" w:rsidR="0057427B" w:rsidRDefault="0057427B" w:rsidP="00B750A1"/>
    <w:p w14:paraId="3E119243" w14:textId="265F9B34" w:rsidR="00B750A1" w:rsidRPr="00B750A1" w:rsidRDefault="00B750A1" w:rsidP="00B750A1">
      <w:r>
        <w:t>1. Realiza el paso al modelo relacional del siguiente diagrama Entidad Relación:</w:t>
      </w:r>
    </w:p>
    <w:p w14:paraId="21CF045E" w14:textId="12BF30A7" w:rsidR="0057427B" w:rsidRDefault="0057427B" w:rsidP="00B750A1">
      <w:pPr>
        <w:rPr>
          <w:color w:val="2F5496" w:themeColor="accent1" w:themeShade="BF"/>
        </w:rPr>
      </w:pPr>
      <w:r w:rsidRPr="0057427B">
        <w:rPr>
          <w:noProof/>
          <w:color w:val="2F5496" w:themeColor="accent1" w:themeShade="BF"/>
        </w:rPr>
        <w:drawing>
          <wp:anchor distT="0" distB="0" distL="114300" distR="114300" simplePos="0" relativeHeight="251658240" behindDoc="0" locked="0" layoutInCell="1" allowOverlap="1" wp14:anchorId="22BDC2E6" wp14:editId="29FF04B3">
            <wp:simplePos x="0" y="0"/>
            <wp:positionH relativeFrom="margin">
              <wp:posOffset>251460</wp:posOffset>
            </wp:positionH>
            <wp:positionV relativeFrom="paragraph">
              <wp:posOffset>88265</wp:posOffset>
            </wp:positionV>
            <wp:extent cx="4700905" cy="2743200"/>
            <wp:effectExtent l="0" t="0" r="444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700905" cy="2743200"/>
                    </a:xfrm>
                    <a:prstGeom prst="rect">
                      <a:avLst/>
                    </a:prstGeom>
                  </pic:spPr>
                </pic:pic>
              </a:graphicData>
            </a:graphic>
            <wp14:sizeRelH relativeFrom="page">
              <wp14:pctWidth>0</wp14:pctWidth>
            </wp14:sizeRelH>
            <wp14:sizeRelV relativeFrom="page">
              <wp14:pctHeight>0</wp14:pctHeight>
            </wp14:sizeRelV>
          </wp:anchor>
        </w:drawing>
      </w:r>
      <w:r>
        <w:br/>
      </w:r>
      <w:r>
        <w:br/>
      </w:r>
    </w:p>
    <w:p w14:paraId="09B58FDA" w14:textId="2380796E" w:rsidR="00B750A1" w:rsidRPr="0057427B" w:rsidRDefault="0057427B" w:rsidP="00B750A1">
      <w:pPr>
        <w:rPr>
          <w:color w:val="2F5496" w:themeColor="accent1" w:themeShade="BF"/>
        </w:rPr>
      </w:pPr>
      <w:r>
        <w:rPr>
          <w:color w:val="2F5496" w:themeColor="accent1" w:themeShade="BF"/>
        </w:rPr>
        <w:br/>
      </w:r>
      <w:r>
        <w:rPr>
          <w:color w:val="2F5496" w:themeColor="accent1" w:themeShade="BF"/>
        </w:rPr>
        <w:br/>
      </w:r>
      <w:r>
        <w:rPr>
          <w:color w:val="2F5496" w:themeColor="accent1" w:themeShade="BF"/>
        </w:rPr>
        <w:br/>
      </w:r>
      <w:r>
        <w:rPr>
          <w:color w:val="2F5496" w:themeColor="accent1" w:themeShade="BF"/>
        </w:rPr>
        <w:br/>
      </w:r>
      <w:r w:rsidR="00B750A1" w:rsidRPr="0057427B">
        <w:rPr>
          <w:color w:val="2F5496" w:themeColor="accent1" w:themeShade="BF"/>
        </w:rPr>
        <w:t>Alumno</w:t>
      </w:r>
      <w:r w:rsidRPr="0057427B">
        <w:rPr>
          <w:color w:val="2F5496" w:themeColor="accent1" w:themeShade="BF"/>
        </w:rPr>
        <w:t xml:space="preserve"> </w:t>
      </w:r>
      <w:r w:rsidR="00B750A1" w:rsidRPr="0057427B">
        <w:rPr>
          <w:color w:val="2F5496" w:themeColor="accent1" w:themeShade="BF"/>
        </w:rPr>
        <w:t>(</w:t>
      </w:r>
      <w:proofErr w:type="gramStart"/>
      <w:r w:rsidR="00B750A1" w:rsidRPr="0057427B">
        <w:rPr>
          <w:color w:val="2F5496" w:themeColor="accent1" w:themeShade="BF"/>
        </w:rPr>
        <w:t>Matricula(</w:t>
      </w:r>
      <w:proofErr w:type="gramEnd"/>
      <w:r w:rsidR="00B750A1" w:rsidRPr="0057427B">
        <w:rPr>
          <w:color w:val="2F5496" w:themeColor="accent1" w:themeShade="BF"/>
        </w:rPr>
        <w:t>PK), Nombre, Apellido1, Apellido2</w:t>
      </w:r>
      <w:r w:rsidRPr="0057427B">
        <w:rPr>
          <w:color w:val="2F5496" w:themeColor="accent1" w:themeShade="BF"/>
        </w:rPr>
        <w:t>)</w:t>
      </w:r>
    </w:p>
    <w:p w14:paraId="6B8571D4" w14:textId="6400472F" w:rsidR="00B750A1" w:rsidRPr="0057427B" w:rsidRDefault="00B750A1" w:rsidP="00B750A1">
      <w:pPr>
        <w:rPr>
          <w:color w:val="2F5496" w:themeColor="accent1" w:themeShade="BF"/>
        </w:rPr>
      </w:pPr>
      <w:r w:rsidRPr="0057427B">
        <w:rPr>
          <w:color w:val="2F5496" w:themeColor="accent1" w:themeShade="BF"/>
        </w:rPr>
        <w:t>Unidad</w:t>
      </w:r>
      <w:r w:rsidR="0057427B" w:rsidRPr="0057427B">
        <w:rPr>
          <w:color w:val="2F5496" w:themeColor="accent1" w:themeShade="BF"/>
        </w:rPr>
        <w:t xml:space="preserve"> </w:t>
      </w:r>
      <w:r w:rsidRPr="0057427B">
        <w:rPr>
          <w:color w:val="2F5496" w:themeColor="accent1" w:themeShade="BF"/>
        </w:rPr>
        <w:t>(</w:t>
      </w:r>
      <w:proofErr w:type="gramStart"/>
      <w:r w:rsidRPr="0057427B">
        <w:rPr>
          <w:color w:val="2F5496" w:themeColor="accent1" w:themeShade="BF"/>
        </w:rPr>
        <w:t>Número(</w:t>
      </w:r>
      <w:proofErr w:type="gramEnd"/>
      <w:r w:rsidRPr="0057427B">
        <w:rPr>
          <w:color w:val="2F5496" w:themeColor="accent1" w:themeShade="BF"/>
        </w:rPr>
        <w:t>PK), Título</w:t>
      </w:r>
      <w:r w:rsidR="0057427B" w:rsidRPr="0057427B">
        <w:rPr>
          <w:color w:val="2F5496" w:themeColor="accent1" w:themeShade="BF"/>
        </w:rPr>
        <w:t xml:space="preserve">, </w:t>
      </w:r>
      <w:proofErr w:type="spellStart"/>
      <w:r w:rsidR="0057427B" w:rsidRPr="0057427B">
        <w:rPr>
          <w:color w:val="2F5496" w:themeColor="accent1" w:themeShade="BF"/>
        </w:rPr>
        <w:t>Número_und_anterior</w:t>
      </w:r>
      <w:proofErr w:type="spellEnd"/>
      <w:r w:rsidR="0057427B" w:rsidRPr="0057427B">
        <w:rPr>
          <w:color w:val="2F5496" w:themeColor="accent1" w:themeShade="BF"/>
        </w:rPr>
        <w:t>(FK))</w:t>
      </w:r>
    </w:p>
    <w:p w14:paraId="11D0BFD1" w14:textId="79B7B0CF" w:rsidR="00B750A1" w:rsidRPr="0057427B" w:rsidRDefault="00B750A1" w:rsidP="00B750A1">
      <w:pPr>
        <w:rPr>
          <w:color w:val="2F5496" w:themeColor="accent1" w:themeShade="BF"/>
        </w:rPr>
      </w:pPr>
      <w:r w:rsidRPr="0057427B">
        <w:rPr>
          <w:color w:val="2F5496" w:themeColor="accent1" w:themeShade="BF"/>
        </w:rPr>
        <w:t>Pregunta</w:t>
      </w:r>
      <w:r w:rsidR="0057427B" w:rsidRPr="0057427B">
        <w:rPr>
          <w:color w:val="2F5496" w:themeColor="accent1" w:themeShade="BF"/>
        </w:rPr>
        <w:t xml:space="preserve"> </w:t>
      </w:r>
      <w:r w:rsidRPr="0057427B">
        <w:rPr>
          <w:color w:val="2F5496" w:themeColor="accent1" w:themeShade="BF"/>
        </w:rPr>
        <w:t>(</w:t>
      </w:r>
      <w:proofErr w:type="spellStart"/>
      <w:r w:rsidRPr="0057427B">
        <w:rPr>
          <w:color w:val="2F5496" w:themeColor="accent1" w:themeShade="BF"/>
        </w:rPr>
        <w:t>Código_</w:t>
      </w:r>
      <w:proofErr w:type="gramStart"/>
      <w:r w:rsidRPr="0057427B">
        <w:rPr>
          <w:color w:val="2F5496" w:themeColor="accent1" w:themeShade="BF"/>
        </w:rPr>
        <w:t>act</w:t>
      </w:r>
      <w:proofErr w:type="spellEnd"/>
      <w:r w:rsidRPr="0057427B">
        <w:rPr>
          <w:color w:val="2F5496" w:themeColor="accent1" w:themeShade="BF"/>
        </w:rPr>
        <w:t>(</w:t>
      </w:r>
      <w:proofErr w:type="gramEnd"/>
      <w:r w:rsidRPr="0057427B">
        <w:rPr>
          <w:color w:val="2F5496" w:themeColor="accent1" w:themeShade="BF"/>
        </w:rPr>
        <w:t xml:space="preserve">PK)(FK), </w:t>
      </w:r>
      <w:proofErr w:type="spellStart"/>
      <w:r w:rsidRPr="0057427B">
        <w:rPr>
          <w:color w:val="2F5496" w:themeColor="accent1" w:themeShade="BF"/>
        </w:rPr>
        <w:t>Código_preg</w:t>
      </w:r>
      <w:proofErr w:type="spellEnd"/>
      <w:r w:rsidRPr="0057427B">
        <w:rPr>
          <w:color w:val="2F5496" w:themeColor="accent1" w:themeShade="BF"/>
        </w:rPr>
        <w:t>(PK), Contenido</w:t>
      </w:r>
      <w:r w:rsidR="0057427B" w:rsidRPr="0057427B">
        <w:rPr>
          <w:color w:val="2F5496" w:themeColor="accent1" w:themeShade="BF"/>
        </w:rPr>
        <w:t>)</w:t>
      </w:r>
    </w:p>
    <w:p w14:paraId="6F1223E7" w14:textId="1706F421" w:rsidR="00B750A1" w:rsidRPr="0057427B" w:rsidRDefault="0057427B" w:rsidP="00B750A1">
      <w:pPr>
        <w:rPr>
          <w:color w:val="2F5496" w:themeColor="accent1" w:themeShade="BF"/>
        </w:rPr>
      </w:pPr>
      <w:r w:rsidRPr="0057427B">
        <w:rPr>
          <w:color w:val="2F5496" w:themeColor="accent1" w:themeShade="BF"/>
        </w:rPr>
        <w:t>Actividad (</w:t>
      </w:r>
      <w:proofErr w:type="spellStart"/>
      <w:r w:rsidRPr="0057427B">
        <w:rPr>
          <w:color w:val="2F5496" w:themeColor="accent1" w:themeShade="BF"/>
        </w:rPr>
        <w:t>Código_</w:t>
      </w:r>
      <w:proofErr w:type="gramStart"/>
      <w:r w:rsidRPr="0057427B">
        <w:rPr>
          <w:color w:val="2F5496" w:themeColor="accent1" w:themeShade="BF"/>
        </w:rPr>
        <w:t>act</w:t>
      </w:r>
      <w:proofErr w:type="spellEnd"/>
      <w:r w:rsidRPr="0057427B">
        <w:rPr>
          <w:color w:val="2F5496" w:themeColor="accent1" w:themeShade="BF"/>
        </w:rPr>
        <w:t>(</w:t>
      </w:r>
      <w:proofErr w:type="gramEnd"/>
      <w:r w:rsidRPr="0057427B">
        <w:rPr>
          <w:color w:val="2F5496" w:themeColor="accent1" w:themeShade="BF"/>
        </w:rPr>
        <w:t xml:space="preserve">PK),Tiempo, Tipo, </w:t>
      </w:r>
      <w:proofErr w:type="spellStart"/>
      <w:r w:rsidRPr="0057427B">
        <w:rPr>
          <w:color w:val="2F5496" w:themeColor="accent1" w:themeShade="BF"/>
        </w:rPr>
        <w:t>Número_und</w:t>
      </w:r>
      <w:proofErr w:type="spellEnd"/>
      <w:r w:rsidRPr="0057427B">
        <w:rPr>
          <w:color w:val="2F5496" w:themeColor="accent1" w:themeShade="BF"/>
        </w:rPr>
        <w:t>(FK))</w:t>
      </w:r>
    </w:p>
    <w:p w14:paraId="3A7EA530" w14:textId="51E17476" w:rsidR="0057427B" w:rsidRDefault="0057427B" w:rsidP="00B750A1">
      <w:pPr>
        <w:rPr>
          <w:color w:val="2F5496" w:themeColor="accent1" w:themeShade="BF"/>
        </w:rPr>
      </w:pPr>
      <w:proofErr w:type="spellStart"/>
      <w:r w:rsidRPr="0057427B">
        <w:rPr>
          <w:color w:val="2F5496" w:themeColor="accent1" w:themeShade="BF"/>
        </w:rPr>
        <w:t>Alumno_Unidad</w:t>
      </w:r>
      <w:proofErr w:type="spellEnd"/>
      <w:r w:rsidRPr="0057427B">
        <w:rPr>
          <w:color w:val="2F5496" w:themeColor="accent1" w:themeShade="BF"/>
        </w:rPr>
        <w:t xml:space="preserve"> (</w:t>
      </w:r>
      <w:proofErr w:type="spellStart"/>
      <w:r w:rsidRPr="0057427B">
        <w:rPr>
          <w:color w:val="2F5496" w:themeColor="accent1" w:themeShade="BF"/>
        </w:rPr>
        <w:t>matrícula_</w:t>
      </w:r>
      <w:proofErr w:type="gramStart"/>
      <w:r w:rsidRPr="0057427B">
        <w:rPr>
          <w:color w:val="2F5496" w:themeColor="accent1" w:themeShade="BF"/>
        </w:rPr>
        <w:t>alu</w:t>
      </w:r>
      <w:proofErr w:type="spellEnd"/>
      <w:r w:rsidRPr="0057427B">
        <w:rPr>
          <w:color w:val="2F5496" w:themeColor="accent1" w:themeShade="BF"/>
        </w:rPr>
        <w:t>(</w:t>
      </w:r>
      <w:proofErr w:type="gramEnd"/>
      <w:r w:rsidRPr="0057427B">
        <w:rPr>
          <w:color w:val="2F5496" w:themeColor="accent1" w:themeShade="BF"/>
        </w:rPr>
        <w:t xml:space="preserve">PK)(FK), </w:t>
      </w:r>
      <w:proofErr w:type="spellStart"/>
      <w:r w:rsidRPr="0057427B">
        <w:rPr>
          <w:color w:val="2F5496" w:themeColor="accent1" w:themeShade="BF"/>
        </w:rPr>
        <w:t>Número_und</w:t>
      </w:r>
      <w:proofErr w:type="spellEnd"/>
      <w:r w:rsidRPr="0057427B">
        <w:rPr>
          <w:color w:val="2F5496" w:themeColor="accent1" w:themeShade="BF"/>
        </w:rPr>
        <w:t>(PK)(FK), Curso)</w:t>
      </w:r>
    </w:p>
    <w:p w14:paraId="513DA117" w14:textId="4459E179" w:rsidR="0057427B" w:rsidRDefault="0057427B" w:rsidP="00B750A1">
      <w:pPr>
        <w:rPr>
          <w:color w:val="2F5496" w:themeColor="accent1" w:themeShade="BF"/>
        </w:rPr>
      </w:pPr>
    </w:p>
    <w:p w14:paraId="472BAAEF" w14:textId="4DB87041" w:rsidR="0057427B" w:rsidRDefault="001D46FF" w:rsidP="00B750A1">
      <w:r>
        <w:t>2. Indica las opciones que tendríamos para transformar la especialización.</w:t>
      </w:r>
      <w:r w:rsidRPr="001D46FF">
        <w:t xml:space="preserve"> </w:t>
      </w:r>
      <w:r>
        <w:t>Si alguna de las opciones existentes no puede aplicarse, justifica por qué.</w:t>
      </w:r>
    </w:p>
    <w:p w14:paraId="5DC84D17" w14:textId="5ED0177D" w:rsidR="001D46FF" w:rsidRPr="001D46FF" w:rsidRDefault="001D46FF" w:rsidP="00B750A1">
      <w:pPr>
        <w:rPr>
          <w:color w:val="2F5496" w:themeColor="accent1" w:themeShade="BF"/>
        </w:rPr>
      </w:pPr>
      <w:r w:rsidRPr="001D46FF">
        <w:rPr>
          <w:color w:val="2F5496" w:themeColor="accent1" w:themeShade="BF"/>
        </w:rPr>
        <w:t>Tenemos 4 opciones para transformar una especialización</w:t>
      </w:r>
      <w:r w:rsidR="009341FA">
        <w:rPr>
          <w:color w:val="2F5496" w:themeColor="accent1" w:themeShade="BF"/>
        </w:rPr>
        <w:t>:</w:t>
      </w:r>
    </w:p>
    <w:p w14:paraId="37B75A43" w14:textId="776A41C8" w:rsidR="001D46FF" w:rsidRPr="001D46FF" w:rsidRDefault="001D46FF" w:rsidP="001D46FF">
      <w:pPr>
        <w:pStyle w:val="Prrafodelista"/>
        <w:numPr>
          <w:ilvl w:val="0"/>
          <w:numId w:val="1"/>
        </w:numPr>
        <w:rPr>
          <w:color w:val="2F5496" w:themeColor="accent1" w:themeShade="BF"/>
        </w:rPr>
      </w:pPr>
      <w:r w:rsidRPr="001D46FF">
        <w:rPr>
          <w:color w:val="2F5496" w:themeColor="accent1" w:themeShade="BF"/>
        </w:rPr>
        <w:t>Asignando a cada Entidad una tabla en el modelo relacional, dónde la entidad supertipo se completaría como cualquier entidad fuerte y las entidades subtipo tomarían la clave de la entidad supertipo que sería (PK) y (FK). Cada entidad subtipo mantendría sus atributos.</w:t>
      </w:r>
      <w:r w:rsidR="009341FA">
        <w:rPr>
          <w:color w:val="2F5496" w:themeColor="accent1" w:themeShade="BF"/>
        </w:rPr>
        <w:br/>
      </w:r>
    </w:p>
    <w:p w14:paraId="25DD8F80" w14:textId="59BB1E95" w:rsidR="001D46FF" w:rsidRDefault="001D46FF" w:rsidP="001D46FF">
      <w:pPr>
        <w:pStyle w:val="Prrafodelista"/>
        <w:numPr>
          <w:ilvl w:val="0"/>
          <w:numId w:val="1"/>
        </w:numPr>
        <w:rPr>
          <w:color w:val="2F5496" w:themeColor="accent1" w:themeShade="BF"/>
        </w:rPr>
      </w:pPr>
      <w:r>
        <w:rPr>
          <w:color w:val="2F5496" w:themeColor="accent1" w:themeShade="BF"/>
        </w:rPr>
        <w:t>Creando tabla</w:t>
      </w:r>
      <w:r w:rsidR="00782AC8">
        <w:rPr>
          <w:color w:val="2F5496" w:themeColor="accent1" w:themeShade="BF"/>
        </w:rPr>
        <w:t>s</w:t>
      </w:r>
      <w:r>
        <w:rPr>
          <w:color w:val="2F5496" w:themeColor="accent1" w:themeShade="BF"/>
        </w:rPr>
        <w:t xml:space="preserve"> solo para las entidades subtipo, cada una mantendría sus propios atributos y tomaría todos los atributos de la entidad supertipo, la (PK) de la entidad supertipo sería (PK) de cada una de las entidades subtipo, pero no sería (FK) porque no existiría la tabla supertipo para hacerle referencia. </w:t>
      </w:r>
      <w:r>
        <w:rPr>
          <w:color w:val="2F5496" w:themeColor="accent1" w:themeShade="BF"/>
        </w:rPr>
        <w:br/>
      </w:r>
    </w:p>
    <w:p w14:paraId="4CE3B860" w14:textId="45EEDB92" w:rsidR="001D46FF" w:rsidRDefault="001D46FF" w:rsidP="001D46FF">
      <w:pPr>
        <w:pStyle w:val="Prrafodelista"/>
        <w:ind w:left="1065"/>
        <w:rPr>
          <w:color w:val="2F5496" w:themeColor="accent1" w:themeShade="BF"/>
        </w:rPr>
      </w:pPr>
      <w:r>
        <w:rPr>
          <w:color w:val="2F5496" w:themeColor="accent1" w:themeShade="BF"/>
        </w:rPr>
        <w:lastRenderedPageBreak/>
        <w:t>Esta opción no es válida para especializaciones parciales como la del ejercicio, ya que, al haber la posibilidad de existir otros tipos de actividades, en un futuro no podríamos guardar dicha opción, así que en este caso no se podría utilizar.</w:t>
      </w:r>
      <w:r w:rsidR="009341FA">
        <w:rPr>
          <w:color w:val="2F5496" w:themeColor="accent1" w:themeShade="BF"/>
        </w:rPr>
        <w:br/>
      </w:r>
    </w:p>
    <w:p w14:paraId="0AFD0348" w14:textId="40317F85" w:rsidR="001D46FF" w:rsidRDefault="001D46FF" w:rsidP="001D46FF">
      <w:pPr>
        <w:pStyle w:val="Prrafodelista"/>
        <w:numPr>
          <w:ilvl w:val="0"/>
          <w:numId w:val="1"/>
        </w:numPr>
        <w:rPr>
          <w:color w:val="2F5496" w:themeColor="accent1" w:themeShade="BF"/>
        </w:rPr>
      </w:pPr>
      <w:r>
        <w:rPr>
          <w:color w:val="2F5496" w:themeColor="accent1" w:themeShade="BF"/>
        </w:rPr>
        <w:t xml:space="preserve">Creando solo la entidad supertipo </w:t>
      </w:r>
      <w:r w:rsidR="009341FA">
        <w:rPr>
          <w:color w:val="2F5496" w:themeColor="accent1" w:themeShade="BF"/>
        </w:rPr>
        <w:t>y añadiéndole un campo tipo donde podamos seleccionar lo que eran nuestras entidades subtipo del modelo entidad-relación.</w:t>
      </w:r>
      <w:r w:rsidR="009341FA">
        <w:rPr>
          <w:color w:val="2F5496" w:themeColor="accent1" w:themeShade="BF"/>
        </w:rPr>
        <w:br/>
        <w:t>La entidad supertipo absorbería los atributos de las entidades subtipo, así como sus relaciones si las hubiera.</w:t>
      </w:r>
      <w:r w:rsidR="009341FA">
        <w:rPr>
          <w:color w:val="2F5496" w:themeColor="accent1" w:themeShade="BF"/>
        </w:rPr>
        <w:br/>
        <w:t>Esta opción no es válida para especializaciones inclusivas ya que no permite elegir dos tipos a la vez. Es la opción que yo he elegido para crear mi modelo relacional, ya que en este caso es exclusiva.</w:t>
      </w:r>
    </w:p>
    <w:p w14:paraId="45F5F772" w14:textId="77777777" w:rsidR="009341FA" w:rsidRDefault="009341FA" w:rsidP="009341FA">
      <w:pPr>
        <w:pStyle w:val="Prrafodelista"/>
        <w:ind w:left="1065"/>
        <w:rPr>
          <w:color w:val="2F5496" w:themeColor="accent1" w:themeShade="BF"/>
        </w:rPr>
      </w:pPr>
    </w:p>
    <w:p w14:paraId="706DD281" w14:textId="0D226D19" w:rsidR="009341FA" w:rsidRPr="001D46FF" w:rsidRDefault="009341FA" w:rsidP="001D46FF">
      <w:pPr>
        <w:pStyle w:val="Prrafodelista"/>
        <w:numPr>
          <w:ilvl w:val="0"/>
          <w:numId w:val="1"/>
        </w:numPr>
        <w:rPr>
          <w:color w:val="2F5496" w:themeColor="accent1" w:themeShade="BF"/>
        </w:rPr>
      </w:pPr>
      <w:r>
        <w:rPr>
          <w:color w:val="2F5496" w:themeColor="accent1" w:themeShade="BF"/>
        </w:rPr>
        <w:t>Igual que en el caso anterior, podemos crear solo la tabla supertipo y añadir a este los atributos que tuvieras las entidades subtipo. En este caso en vez de crear un campo tipo, se crea un campo por cada entidad subtipo (</w:t>
      </w:r>
      <w:proofErr w:type="spellStart"/>
      <w:r>
        <w:rPr>
          <w:color w:val="2F5496" w:themeColor="accent1" w:themeShade="BF"/>
        </w:rPr>
        <w:t>Es_Examen</w:t>
      </w:r>
      <w:proofErr w:type="spellEnd"/>
      <w:r>
        <w:rPr>
          <w:color w:val="2F5496" w:themeColor="accent1" w:themeShade="BF"/>
        </w:rPr>
        <w:t xml:space="preserve">, </w:t>
      </w:r>
      <w:proofErr w:type="spellStart"/>
      <w:r>
        <w:rPr>
          <w:color w:val="2F5496" w:themeColor="accent1" w:themeShade="BF"/>
        </w:rPr>
        <w:t>Es_ejercicio</w:t>
      </w:r>
      <w:proofErr w:type="spellEnd"/>
      <w:r>
        <w:rPr>
          <w:color w:val="2F5496" w:themeColor="accent1" w:themeShade="BF"/>
        </w:rPr>
        <w:t>), lo cual permite marcar más de un tipo a la vez. En este caso se pueden representar todos los tipos de especializaciones, igual que el primero.</w:t>
      </w:r>
    </w:p>
    <w:p w14:paraId="5A781D1B" w14:textId="77777777" w:rsidR="001D46FF" w:rsidRPr="001D46FF" w:rsidRDefault="001D46FF" w:rsidP="001D46FF">
      <w:pPr>
        <w:rPr>
          <w:color w:val="2F5496" w:themeColor="accent1" w:themeShade="BF"/>
        </w:rPr>
      </w:pPr>
    </w:p>
    <w:p w14:paraId="6367BC15" w14:textId="77777777" w:rsidR="001D46FF" w:rsidRPr="0057427B" w:rsidRDefault="001D46FF" w:rsidP="00B750A1">
      <w:pPr>
        <w:rPr>
          <w:color w:val="2F5496" w:themeColor="accent1" w:themeShade="BF"/>
        </w:rPr>
      </w:pPr>
    </w:p>
    <w:sectPr w:rsidR="001D46FF" w:rsidRPr="00574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4459C"/>
    <w:multiLevelType w:val="hybridMultilevel"/>
    <w:tmpl w:val="F08E1FC2"/>
    <w:lvl w:ilvl="0" w:tplc="99DCFAF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1679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A1"/>
    <w:rsid w:val="001D46FF"/>
    <w:rsid w:val="00285942"/>
    <w:rsid w:val="004110F5"/>
    <w:rsid w:val="00433F2C"/>
    <w:rsid w:val="0057427B"/>
    <w:rsid w:val="00782AC8"/>
    <w:rsid w:val="009341FA"/>
    <w:rsid w:val="00B75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B234"/>
  <w15:chartTrackingRefBased/>
  <w15:docId w15:val="{E01EFDB2-1FF6-460E-91A0-FF9DFFDC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0A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D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1</cp:revision>
  <dcterms:created xsi:type="dcterms:W3CDTF">2022-11-24T21:43:00Z</dcterms:created>
  <dcterms:modified xsi:type="dcterms:W3CDTF">2022-11-24T22:27:00Z</dcterms:modified>
</cp:coreProperties>
</file>