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0.2222222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0.1111111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CO.Week.16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CO.Week.4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0.7368421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0.1052632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CO.Week.8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0.47058824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0.05882353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0.1052632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0.1052632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0.2941176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0.3529412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0.42105263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0.05263158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0.05555556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0.50000000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0.05263158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0.15789474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0.4210526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0.2105263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0.3684211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0.1052632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0.7368421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0.6842105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0.05263158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0.05263158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2025-03-31T19:39:07Z</dcterms:modified>
  <cp:category/>
</cp:coreProperties>
</file>