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bac_insct_controls_ps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is_insect_bac_edge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positive_negative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pct_edges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mean_weight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bac_bac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negative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-0.035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bac_bac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insect_bac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insect_bac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insect_insect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insect_insect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positive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</w:tbl>
    <w:p>
      <w:pPr>
        <w:pStyle w:val="Titre2"/>
      </w:pPr>
      <w:r>
        <w:t xml:space="preserve">bac_insct_exuvie_ps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is_insect_bac_edge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positive_negative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pct_edges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mean_weight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bac_bac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negative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bac_bac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insect_bac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insect_bac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insect_insect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insect_insect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positive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2023-10-13T13:50:55Z</dcterms:modified>
  <cp:category/>
</cp:coreProperties>
</file>