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o9efdmo9ds8" w:id="0"/>
      <w:bookmarkEnd w:id="0"/>
      <w:r w:rsidDel="00000000" w:rsidR="00000000" w:rsidRPr="00000000">
        <w:rPr>
          <w:rtl w:val="0"/>
        </w:rPr>
        <w:t xml:space="preserve">C2 — Contenido: nota técnica, caso de estudio y carruseles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Fusión de los documentos 14 y 18 el 02/09/2026. Recordatorio vigente: ningún caso de estudio se publica sin cliente pagado, resultado medido a 30 días y permiso por escrito (decisión del 20/08).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5dvwmi3ofrnb" w:id="1"/>
      <w:bookmarkEnd w:id="1"/>
      <w:r w:rsidDel="00000000" w:rsidR="00000000" w:rsidRPr="00000000">
        <w:rPr>
          <w:rtl w:val="0"/>
        </w:rPr>
        <w:t xml:space="preserve">PARTE A — Nota técnica y plantilla de caso de estudio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p5ennsawb6ic" w:id="2"/>
      <w:bookmarkEnd w:id="2"/>
      <w:r w:rsidDel="00000000" w:rsidR="00000000" w:rsidRPr="00000000">
        <w:rPr>
          <w:rtl w:val="0"/>
        </w:rPr>
        <w:t xml:space="preserve">PLANTILLA — Caso de estudio de una página</w:t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Aviso que tienes que leer antes de usar 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Hoy no tienes un caso de estudio y no puedes tenerlo</w:t>
      </w:r>
      <w:r w:rsidDel="00000000" w:rsidR="00000000" w:rsidRPr="00000000">
        <w:rPr>
          <w:rtl w:val="0"/>
        </w:rPr>
        <w:t xml:space="preserve">, porque un caso de estudio necesita tres cosas que aún no existen: un cliente que ha pagado, un resultado medido después de la entrega y un permiso escrito para contarlo.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rtl w:val="0"/>
        </w:rPr>
        <w:t xml:space="preserve">Publicar un "caso" sobre una demo interna es inventar un dato, y es exactamente el error que este proyecto tiene prohibido. Además es un riesgo comercial real: el primer cliente que te pregunte "¿y a quién se lo hiciste?" y descubra que era un ejemplo, se va.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Este archivo tiene </w:t>
      </w:r>
      <w:r w:rsidDel="00000000" w:rsidR="00000000" w:rsidRPr="00000000">
        <w:rPr>
          <w:b w:val="1"/>
          <w:bCs w:val="1"/>
          <w:rtl w:val="0"/>
        </w:rPr>
        <w:t xml:space="preserve">dos partes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Parte A</w:t>
      </w:r>
      <w:r w:rsidDel="00000000" w:rsidR="00000000" w:rsidRPr="00000000">
        <w:rPr>
          <w:rtl w:val="0"/>
        </w:rPr>
        <w:t xml:space="preserve"> — lo que SÍ puedes publicar hoy, sin cliente y sin mentir.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Parte B</w:t>
      </w:r>
      <w:r w:rsidDel="00000000" w:rsidR="00000000" w:rsidRPr="00000000">
        <w:rPr>
          <w:rtl w:val="0"/>
        </w:rPr>
        <w:t xml:space="preserve"> — la plantilla del caso de estudio real, para rellenar cuando cierres al primero (hito del mes 2 del plan de 90 días).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9p5r19lgbgi" w:id="3"/>
      <w:bookmarkEnd w:id="3"/>
      <w:r w:rsidDel="00000000" w:rsidR="00000000" w:rsidRPr="00000000">
        <w:rPr>
          <w:rtl w:val="0"/>
        </w:rPr>
        <w:t xml:space="preserve">PARTE A — Lo que puedes publicar hoy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rjgd0pt7w61" w:id="4"/>
      <w:bookmarkEnd w:id="4"/>
      <w:r w:rsidDel="00000000" w:rsidR="00000000" w:rsidRPr="00000000">
        <w:rPr>
          <w:rtl w:val="0"/>
        </w:rPr>
        <w:t xml:space="preserve">Nota técnica de producto (no es un caso, y no lo aparenta)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Cómo se ordena la entrada de encargos en un despacho pequeño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post de LinkedIn o PDF de una página. Se presenta como </w:t>
      </w:r>
      <w:r w:rsidDel="00000000" w:rsidR="00000000" w:rsidRPr="00000000">
        <w:rPr>
          <w:b w:val="1"/>
          <w:bCs w:val="1"/>
          <w:rtl w:val="0"/>
        </w:rPr>
        <w:t xml:space="preserve">criterio</w:t>
      </w:r>
      <w:r w:rsidDel="00000000" w:rsidR="00000000" w:rsidRPr="00000000">
        <w:rPr>
          <w:rtl w:val="0"/>
        </w:rPr>
        <w:t xml:space="preserve">, no como resultado.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problema, observado, no vendido.</w:t>
      </w:r>
      <w:r w:rsidDel="00000000" w:rsidR="00000000" w:rsidRPr="00000000">
        <w:rPr>
          <w:rtl w:val="0"/>
        </w:rPr>
        <w:t xml:space="preserve"> "En negocios de servicios de 5 a 50 personas, los encargos entran por tres canales distintos y no se registran en ninguno."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pasa.</w:t>
      </w:r>
      <w:r w:rsidDel="00000000" w:rsidR="00000000" w:rsidRPr="00000000">
        <w:rPr>
          <w:rtl w:val="0"/>
        </w:rPr>
        <w:t xml:space="preserve"> No es dejadez: es que registrar cuesta más que hacer. Aquí demuestras que entiendes el negocio, que es lo que compra la gente.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hace falta para arreglarlo</w:t>
      </w:r>
      <w:r w:rsidDel="00000000" w:rsidR="00000000" w:rsidRPr="00000000">
        <w:rPr>
          <w:rtl w:val="0"/>
        </w:rPr>
        <w:t xml:space="preserve"> (y no es software): decidir qué datos son obligatorios antes de aceptar un encargo. Ese acuerdo es el 80 % del valor.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he construido y qué he aprendido montándolo.</w:t>
      </w:r>
      <w:r w:rsidDel="00000000" w:rsidR="00000000" w:rsidRPr="00000000">
        <w:rPr>
          <w:rtl w:val="0"/>
        </w:rPr>
        <w:t xml:space="preserve"> Aquí puedes hablar del sistema con total honestidad: </w:t>
      </w:r>
      <w:r w:rsidDel="00000000" w:rsidR="00000000" w:rsidRPr="00000000">
        <w:rPr>
          <w:i w:val="1"/>
          <w:iCs w:val="1"/>
          <w:rtl w:val="0"/>
        </w:rPr>
        <w:t xml:space="preserve">lo he construido, funciona, esto es lo que aprendí</w:t>
      </w:r>
      <w:r w:rsidDel="00000000" w:rsidR="00000000" w:rsidRPr="00000000">
        <w:rPr>
          <w:rtl w:val="0"/>
        </w:rPr>
        <w:t xml:space="preserve">. Ni una palabra sobre clientes.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decidí NO automatizar y por qué.</w:t>
      </w:r>
      <w:r w:rsidDel="00000000" w:rsidR="00000000" w:rsidRPr="00000000">
        <w:rPr>
          <w:rtl w:val="0"/>
        </w:rPr>
        <w:t xml:space="preserve"> Es el párrafo que te diferencia. Todo el mundo enseña lo que automatiza; casi nadie explica dónde se paró y por qué.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 final abierta.</w:t>
      </w:r>
      <w:r w:rsidDel="00000000" w:rsidR="00000000" w:rsidRPr="00000000">
        <w:rPr>
          <w:rtl w:val="0"/>
        </w:rPr>
        <w:t xml:space="preserve"> Cómo entra un encargo nuevo en tu empresa, y quién se entera.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 de honestidad:</w:t>
      </w:r>
      <w:r w:rsidDel="00000000" w:rsidR="00000000" w:rsidRPr="00000000">
        <w:rPr>
          <w:rtl w:val="0"/>
        </w:rPr>
        <w:t xml:space="preserve"> ni "hemos ayudado a", ni "nuestros clientes", ni "un despacho de la zona". Primera persona del singular y verbos en pasado sobre lo que tú hiciste. Cuando llegue el cliente real, tu credibilidad seguirá intacta.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65m1smmmw3gn" w:id="5"/>
      <w:bookmarkEnd w:id="5"/>
      <w:r w:rsidDel="00000000" w:rsidR="00000000" w:rsidRPr="00000000">
        <w:rPr>
          <w:rtl w:val="0"/>
        </w:rPr>
        <w:t xml:space="preserve">PARTE B — Caso de estudio real (rellenar tras el primer cliente)</w:t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Requisitos previos, los tres: cliente que ha </w:t>
      </w:r>
      <w:r w:rsidDel="00000000" w:rsidR="00000000" w:rsidRPr="00000000">
        <w:rPr>
          <w:b w:val="1"/>
          <w:bCs w:val="1"/>
          <w:rtl w:val="0"/>
        </w:rPr>
        <w:t xml:space="preserve">pagado</w:t>
      </w:r>
      <w:r w:rsidDel="00000000" w:rsidR="00000000" w:rsidRPr="00000000">
        <w:rPr>
          <w:rtl w:val="0"/>
        </w:rPr>
        <w:t xml:space="preserve">, resultado </w:t>
      </w:r>
      <w:r w:rsidDel="00000000" w:rsidR="00000000" w:rsidRPr="00000000">
        <w:rPr>
          <w:b w:val="1"/>
          <w:bCs w:val="1"/>
          <w:rtl w:val="0"/>
        </w:rPr>
        <w:t xml:space="preserve">medido al menos 30 días después</w:t>
      </w:r>
      <w:r w:rsidDel="00000000" w:rsidR="00000000" w:rsidRPr="00000000">
        <w:rPr>
          <w:rtl w:val="0"/>
        </w:rPr>
        <w:t xml:space="preserve"> de la entrega, y </w:t>
      </w:r>
      <w:r w:rsidDel="00000000" w:rsidR="00000000" w:rsidRPr="00000000">
        <w:rPr>
          <w:b w:val="1"/>
          <w:bCs w:val="1"/>
          <w:rtl w:val="0"/>
        </w:rPr>
        <w:t xml:space="preserve">permiso por escrito</w:t>
      </w:r>
      <w:r w:rsidDel="00000000" w:rsidR="00000000" w:rsidRPr="00000000">
        <w:rPr>
          <w:rtl w:val="0"/>
        </w:rPr>
        <w:t xml:space="preserve"> (vale un email: "¿te parece bien que cuente este proyecto mencionando/sin mencionar el nombre de la empresa?").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Una página. Si te salen tres, no es un caso de estudio, es una memoria.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qw38ggubje2" w:id="6"/>
      <w:bookmarkEnd w:id="6"/>
      <w:r w:rsidDel="00000000" w:rsidR="00000000" w:rsidRPr="00000000">
        <w:rPr>
          <w:rtl w:val="0"/>
        </w:rPr>
        <w:t xml:space="preserve">[Titular con el resultado dentro, no con el producto]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Ejemplo: "De tres canales de entrada a uno: [Empresa] recuperó [X] horas al mes en el arranque de proyectos"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[ ] · </w:t>
      </w:r>
      <w:r w:rsidDel="00000000" w:rsidR="00000000" w:rsidRPr="00000000">
        <w:rPr>
          <w:b w:val="1"/>
          <w:bCs w:val="1"/>
          <w:rtl w:val="0"/>
        </w:rPr>
        <w:t xml:space="preserve">Tamaño:</w:t>
      </w:r>
      <w:r w:rsidDel="00000000" w:rsidR="00000000" w:rsidRPr="00000000">
        <w:rPr>
          <w:rtl w:val="0"/>
        </w:rPr>
        <w:t xml:space="preserve"> [ ] empleados ·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[ ] ·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[ ] semanas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26clqtql2xdj" w:id="7"/>
      <w:bookmarkEnd w:id="7"/>
      <w:r w:rsidDel="00000000" w:rsidR="00000000" w:rsidRPr="00000000">
        <w:rPr>
          <w:rtl w:val="0"/>
        </w:rPr>
        <w:t xml:space="preserve">El punto de partida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iCs w:val="1"/>
          <w:rtl w:val="0"/>
        </w:rPr>
        <w:t xml:space="preserve">Tres o cuatro líneas. Cómo funcionaba antes, con un detalle concreto que cualquiera del sector reconozca. Sin adjetivos.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El número de partida:</w:t>
      </w:r>
      <w:r w:rsidDel="00000000" w:rsidR="00000000" w:rsidRPr="00000000">
        <w:rPr>
          <w:rtl w:val="0"/>
        </w:rPr>
        <w:t xml:space="preserve"> [X] peticiones/mes · [Y] minutos de gestión por petición · [Z] horas/mes. </w:t>
      </w:r>
      <w:r w:rsidDel="00000000" w:rsidR="00000000" w:rsidRPr="00000000">
        <w:rPr>
          <w:i w:val="1"/>
          <w:iCs w:val="1"/>
          <w:rtl w:val="0"/>
        </w:rPr>
        <w:t xml:space="preserve">(Origen del dato: [estimación del cliente / medición]. Etiquétalo.)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vxp3wzwqsg9h" w:id="8"/>
      <w:bookmarkEnd w:id="8"/>
      <w:r w:rsidDel="00000000" w:rsidR="00000000" w:rsidRPr="00000000">
        <w:rPr>
          <w:rtl w:val="0"/>
        </w:rPr>
        <w:t xml:space="preserve">Qué se hizo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iCs w:val="1"/>
          <w:rtl w:val="0"/>
        </w:rPr>
        <w:t xml:space="preserve">Cuatro o cinco líneas. En lenguaje de negocio, no de herramienta.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Alcance excluido explícitamente:</w:t>
      </w:r>
      <w:r w:rsidDel="00000000" w:rsidR="00000000" w:rsidRPr="00000000">
        <w:rPr>
          <w:rtl w:val="0"/>
        </w:rPr>
        <w:t xml:space="preserve"> [ ] </w:t>
      </w:r>
      <w:r w:rsidDel="00000000" w:rsidR="00000000" w:rsidRPr="00000000">
        <w:rPr>
          <w:i w:val="1"/>
          <w:iCs w:val="1"/>
          <w:rtl w:val="0"/>
        </w:rPr>
        <w:t xml:space="preserve">(Ponerlo hace dos cosas: te protege y demuestra criterio.)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rhjbmp6ipopr" w:id="9"/>
      <w:bookmarkEnd w:id="9"/>
      <w:r w:rsidDel="00000000" w:rsidR="00000000" w:rsidRPr="00000000">
        <w:rPr>
          <w:rtl w:val="0"/>
        </w:rPr>
        <w:t xml:space="preserve">El resultado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Después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Medido 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Horas/mes en gestión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[dd/mm/aaaa]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Peticiones perdidas o duplicadas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hasta primera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Qué no mejoró:</w:t>
      </w:r>
      <w:r w:rsidDel="00000000" w:rsidR="00000000" w:rsidRPr="00000000">
        <w:rPr>
          <w:rtl w:val="0"/>
        </w:rPr>
        <w:t xml:space="preserve"> [ ] </w:t>
      </w:r>
      <w:r w:rsidDel="00000000" w:rsidR="00000000" w:rsidRPr="00000000">
        <w:rPr>
          <w:i w:val="1"/>
          <w:iCs w:val="1"/>
          <w:rtl w:val="0"/>
        </w:rPr>
        <w:t xml:space="preserve">(Un caso sin esta línea no se lo cree nadie que tenga experiencia. Y son precisamente esos los que te contratan.)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nmdn5ctoblns" w:id="10"/>
      <w:bookmarkEnd w:id="10"/>
      <w:r w:rsidDel="00000000" w:rsidR="00000000" w:rsidRPr="00000000">
        <w:rPr>
          <w:rtl w:val="0"/>
        </w:rPr>
        <w:t xml:space="preserve">Lo que diría el cliente</w:t>
      </w:r>
    </w:p>
    <w:p w:rsidR="00000000" w:rsidDel="00000000" w:rsidP="00000000" w:rsidRDefault="00000000" w:rsidRPr="00000000" w14:paraId="0000006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"[Cita literal, corta, aprobada por escrito.]" — [Nombre, cargo, empresa] </w:t>
      </w:r>
      <w:r w:rsidDel="00000000" w:rsidR="00000000" w:rsidRPr="00000000">
        <w:rPr>
          <w:i w:val="1"/>
          <w:i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[Cargo, empresa de [sector] de [tamaño]] si prefiere anonimato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6grghmm7wuf9" w:id="11"/>
      <w:bookmarkEnd w:id="11"/>
      <w:r w:rsidDel="00000000" w:rsidR="00000000" w:rsidRPr="00000000">
        <w:rPr>
          <w:rtl w:val="0"/>
        </w:rPr>
        <w:t xml:space="preserve">Qué aprendí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Dos líneas. Una cosa que harías distinto la próxima vez. Es lo que hace que el caso parezca escrito por un profesional y no por un departamento de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Pedro Carrasco — AUNEA Solutions</w:t>
      </w:r>
      <w:r w:rsidDel="00000000" w:rsidR="00000000" w:rsidRPr="00000000">
        <w:rPr>
          <w:rtl w:val="0"/>
        </w:rPr>
        <w:t xml:space="preserve"> [email] · [LinkedIn]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958eqsic61mr" w:id="12"/>
      <w:bookmarkEnd w:id="12"/>
      <w:r w:rsidDel="00000000" w:rsidR="00000000" w:rsidRPr="00000000">
        <w:rPr>
          <w:rtl w:val="0"/>
        </w:rPr>
        <w:t xml:space="preserve">Registro de control (no se entrega al cliente)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Importe facturado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Importe cobrado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 presupuestadas / reales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/ 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€/h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Permiso por escrito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[sí/no · fecha · dónde está]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¿Convertido en retainer P5?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[sí/no · motivo]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la medición posterior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xazs2ggi9fan" w:id="13"/>
      <w:bookmarkEnd w:id="13"/>
      <w:r w:rsidDel="00000000" w:rsidR="00000000" w:rsidRPr="00000000">
        <w:rPr>
          <w:rtl w:val="0"/>
        </w:rPr>
        <w:t xml:space="preserve">PARTE B — Sistema de carruseles con las láminas reales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60ec69z3t1h0" w:id="14"/>
      <w:bookmarkEnd w:id="14"/>
      <w:r w:rsidDel="00000000" w:rsidR="00000000" w:rsidRPr="00000000">
        <w:rPr>
          <w:rtl w:val="0"/>
        </w:rPr>
        <w:t xml:space="preserve">AUNEA — Sistema de publicaciones de Instagram con las láminas reales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01/09/2026 · </w:t>
      </w:r>
      <w:r w:rsidDel="00000000" w:rsidR="00000000" w:rsidRPr="00000000">
        <w:rPr>
          <w:b w:val="1"/>
          <w:bCs w:val="1"/>
          <w:rtl w:val="0"/>
        </w:rPr>
        <w:t xml:space="preserve">Entregado como: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aunea-instagram.skill</w:t>
      </w:r>
      <w:r w:rsidDel="00000000" w:rsidR="00000000" w:rsidRPr="00000000">
        <w:rPr>
          <w:rtl w:val="0"/>
        </w:rPr>
        <w:t xml:space="preserve"> (paquete con las 10 láminas reales dentro) y tres carruseles listos para publicar.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z5dg4i7guka3" w:id="15"/>
      <w:bookmarkEnd w:id="15"/>
      <w:r w:rsidDel="00000000" w:rsidR="00000000" w:rsidRPr="00000000">
        <w:rPr>
          <w:rtl w:val="0"/>
        </w:rPr>
        <w:t xml:space="preserve">1. El principio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Nada se redibuja y ningún color se escribe de memoria.</w:t>
      </w:r>
      <w:r w:rsidDel="00000000" w:rsidR="00000000" w:rsidRPr="00000000">
        <w:rPr>
          <w:rtl w:val="0"/>
        </w:rPr>
        <w:t xml:space="preserve"> Cada diapositiva es un recorte del PNG original de la lámina del manual de marca. El programa recorta, escala y coloca; los colores del lienzo se miden sobre el propio archivo en cada ejecución.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Motivo: los hex </w:t>
      </w:r>
      <w:r w:rsidDel="00000000" w:rsidR="00000000" w:rsidRPr="00000000">
        <w:rPr>
          <w:b w:val="1"/>
          <w:bCs w:val="1"/>
          <w:rtl w:val="0"/>
        </w:rPr>
        <w:t xml:space="preserve">rotulados</w:t>
      </w:r>
      <w:r w:rsidDel="00000000" w:rsidR="00000000" w:rsidRPr="00000000">
        <w:rPr>
          <w:rtl w:val="0"/>
        </w:rPr>
        <w:t xml:space="preserve"> en el manual no coinciden con los colores </w:t>
      </w:r>
      <w:r w:rsidDel="00000000" w:rsidR="00000000" w:rsidRPr="00000000">
        <w:rPr>
          <w:b w:val="1"/>
          <w:bCs w:val="1"/>
          <w:rtl w:val="0"/>
        </w:rPr>
        <w:t xml:space="preserve">realmente dibujados</w:t>
      </w:r>
      <w:r w:rsidDel="00000000" w:rsidR="00000000" w:rsidRPr="00000000">
        <w:rPr>
          <w:rtl w:val="0"/>
        </w:rPr>
        <w:t xml:space="preserve"> en las láminas. Medido sobre los archivos del proyecto: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Lámina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Medido en el archivo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#0F3B2E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#06321D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#033227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#1D3B70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#0B2F71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#0F2C68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#381D6F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#B87333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#8A4013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#884417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#D4AF37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#CD971E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#DEA543</w:t>
            </w:r>
            <w:r w:rsidDel="00000000" w:rsidR="00000000" w:rsidRPr="00000000">
              <w:rPr>
                <w:rtl w:val="0"/>
              </w:rPr>
              <w:t xml:space="preserve"> según lámina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Cualquier pieza que se genere reconstruyendo colores «de tabla» sale distinta del material ya publicado. Por eso el sistema muestrea en vez de suponer.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o8susk122dl1" w:id="16"/>
      <w:bookmarkEnd w:id="16"/>
      <w:r w:rsidDel="00000000" w:rsidR="00000000" w:rsidRPr="00000000">
        <w:rPr>
          <w:rtl w:val="0"/>
        </w:rPr>
        <w:t xml:space="preserve">2. Piezas del sistema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laminas/*.png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10 láminas reales. No se editan nunca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mapa_laminas.json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Coordenadas de cada bloque recortable de cada lámina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guiones.json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carruseles: lámina, bloques en orden, copy y hashtags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generar_carrusel.py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Monta las diapositivas y escribe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rejilla.py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Dibuja una rejilla de coordenadas para mapear una lámina nueva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generar_carrusel.py --publicacion 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salida/P1/01.png … 08.png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copy.txt</w:t>
      </w:r>
      <w:r w:rsidDel="00000000" w:rsidR="00000000" w:rsidRPr="00000000">
        <w:rPr>
          <w:rtl w:val="0"/>
        </w:rPr>
        <w:t xml:space="preserve">. Formatos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4:5</w:t>
      </w:r>
      <w:r w:rsidDel="00000000" w:rsidR="00000000" w:rsidRPr="00000000">
        <w:rPr>
          <w:rtl w:val="0"/>
        </w:rPr>
        <w:t xml:space="preserve"> (por defecto),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9:16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Estructura fija de cada carrusel: portada (logo + título + imagen destacada + claim, todo recortado de la lámina) → un bloque por diapositiva → cierre con logotipo y claim.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skx59os50prh" w:id="17"/>
      <w:bookmarkEnd w:id="17"/>
      <w:r w:rsidDel="00000000" w:rsidR="00000000" w:rsidRPr="00000000">
        <w:rPr>
          <w:rtl w:val="0"/>
        </w:rPr>
        <w:t xml:space="preserve">3. Regla de recorte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Un bloque no debe superar </w:t>
      </w:r>
      <w:r w:rsidDel="00000000" w:rsidR="00000000" w:rsidRPr="00000000">
        <w:rPr>
          <w:b w:val="1"/>
          <w:bCs w:val="1"/>
          <w:rtl w:val="0"/>
        </w:rPr>
        <w:t xml:space="preserve">~450 px de ancho</w:t>
      </w:r>
      <w:r w:rsidDel="00000000" w:rsidR="00000000" w:rsidRPr="00000000">
        <w:rPr>
          <w:rtl w:val="0"/>
        </w:rPr>
        <w:t xml:space="preserve"> en el original de 1672 px. Por encima, la ampliación al lienzo de 1080 px baja de 2× y el texto no se lee en el móvil. Bloque más ancho, bloque partido en dos diapositivas. Esta regla es la diferencia entre un carrusel legible y uno que nadie amplía.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srnwrly1bzlw" w:id="18"/>
      <w:bookmarkEnd w:id="18"/>
      <w:r w:rsidDel="00000000" w:rsidR="00000000" w:rsidRPr="00000000">
        <w:rPr>
          <w:rtl w:val="0"/>
        </w:rPr>
        <w:t xml:space="preserve">4. Mapeado hasta hoy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Lámina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Bloques mapeados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system_2</w:t>
            </w:r>
            <w:r w:rsidDel="00000000" w:rsidR="00000000" w:rsidRPr="00000000">
              <w:rPr>
                <w:rtl w:val="0"/>
              </w:rPr>
              <w:t xml:space="preserve"> (Territorio de solución)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solutions_2</w:t>
            </w:r>
            <w:r w:rsidDel="00000000" w:rsidR="00000000" w:rsidRPr="00000000">
              <w:rPr>
                <w:rtl w:val="0"/>
              </w:rPr>
              <w:t xml:space="preserve"> (Universo de marca)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otras 8 láminas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python3 rejilla.py laminas/&lt;archivo&gt;.png</w:t>
            </w:r>
            <w:r w:rsidDel="00000000" w:rsidR="00000000" w:rsidRPr="00000000">
              <w:rPr>
                <w:rtl w:val="0"/>
              </w:rPr>
              <w:t xml:space="preserve"> y anotar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9r8fnyql7c" w:id="19"/>
      <w:bookmarkEnd w:id="19"/>
      <w:r w:rsidDel="00000000" w:rsidR="00000000" w:rsidRPr="00000000">
        <w:rPr>
          <w:rtl w:val="0"/>
        </w:rPr>
        <w:t xml:space="preserve">5. Guiones escritos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Lámina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Diapositivas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Qué hace AUNEA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marca, cuatro líneas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solutions_2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Qué gana tu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El copy sigue la identidad verbal: español de España, sin emojis, claims literales, cifras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1.234,56 €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solo se promociona el P0</w:t>
      </w:r>
      <w:r w:rsidDel="00000000" w:rsidR="00000000" w:rsidRPr="00000000">
        <w:rPr>
          <w:rtl w:val="0"/>
        </w:rPr>
        <w:t xml:space="preserve"> y ninguna mención a Accenture ni a clientes.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1eq6q99ao2rm" w:id="20"/>
      <w:bookmarkEnd w:id="20"/>
      <w:r w:rsidDel="00000000" w:rsidR="00000000" w:rsidRPr="00000000">
        <w:rPr>
          <w:rtl w:val="0"/>
        </w:rPr>
        <w:t xml:space="preserve">6. Advertencia que sigue en pie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Esto es reutilizar material ya pagado, no ampliar la marca. Coherente con el documento 06: no se crean láminas nuevas ni rediseños. Y el contenido no sustituye a la venta: publicar sin oferta activa es tráfico sin destino. El carrusel lleva a una conversación sobre el P0, o no sirve para el plan de ingresos.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