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gi4v2ndnb70" w:id="0"/>
      <w:bookmarkEnd w:id="0"/>
      <w:r w:rsidDel="00000000" w:rsidR="00000000" w:rsidRPr="00000000">
        <w:rPr>
          <w:rtl w:val="0"/>
        </w:rPr>
        <w:t xml:space="preserve">AUNEA — Kit de marca extraído de las infografías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hx4yz98n4g0" w:id="1"/>
      <w:bookmarkEnd w:id="1"/>
      <w:r w:rsidDel="00000000" w:rsidR="00000000" w:rsidRPr="00000000">
        <w:rPr>
          <w:rtl w:val="0"/>
        </w:rPr>
        <w:t xml:space="preserve">03/09/2026 · vive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6_MARCA_ACTIVOS</w:t>
      </w:r>
      <w:r w:rsidDel="00000000" w:rsidR="00000000" w:rsidRPr="00000000">
        <w:rPr>
          <w:rtl w:val="0"/>
        </w:rPr>
        <w:t xml:space="preserve"> · complementa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13_MARCA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Qué es esto.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13_MARCA</w:t>
      </w:r>
      <w:r w:rsidDel="00000000" w:rsidR="00000000" w:rsidRPr="00000000">
        <w:rPr>
          <w:rtl w:val="0"/>
        </w:rPr>
        <w:t xml:space="preserve"> tiene los colores y las tipografías. Este documento tiene </w:t>
      </w:r>
      <w:r w:rsidDel="00000000" w:rsidR="00000000" w:rsidRPr="00000000">
        <w:rPr>
          <w:b w:val="1"/>
          <w:bCs w:val="1"/>
          <w:rtl w:val="0"/>
        </w:rPr>
        <w:t xml:space="preserve">las piezas</w:t>
      </w:r>
      <w:r w:rsidDel="00000000" w:rsidR="00000000" w:rsidRPr="00000000">
        <w:rPr>
          <w:rtl w:val="0"/>
        </w:rPr>
        <w:t xml:space="preserve">: el isotipo, el logotipo y sus versiones, sacados de las infografías del manual y convertidos a vectorial. Es lo que faltaba para que una presentación se parezca a tu marca en forma, y no solo en color.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6hxny4yoaz6" w:id="2"/>
      <w:bookmarkEnd w:id="2"/>
      <w:r w:rsidDel="00000000" w:rsidR="00000000" w:rsidRPr="00000000">
        <w:rPr>
          <w:rtl w:val="0"/>
        </w:rPr>
        <w:t xml:space="preserve">1. De dónde sale y qué límite tiene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Infografia AUNEA Solutions 1.png</w:t>
      </w:r>
      <w:r w:rsidDel="00000000" w:rsidR="00000000" w:rsidRPr="00000000">
        <w:rPr>
          <w:rtl w:val="0"/>
        </w:rPr>
        <w:t xml:space="preserve">, 1672 × 941 px, generada en ChatGPT. No existe archivo vectorial original: lo he comprobado en el proyecto y en Drive.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El techo del material de partida</w:t>
      </w:r>
      <w:r w:rsidDel="00000000" w:rsidR="00000000" w:rsidRPr="00000000">
        <w:rPr>
          <w:rtl w:val="0"/>
        </w:rPr>
        <w:t xml:space="preserve">, medido pieza a pieza: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Pieza en la lámina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Lockup horizontal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612 × 127 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Isotipo (mancha de tinta)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149 × 127 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Logotipo AUNEA +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424 × 103 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 de iconos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550 × 110 px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Recortar de ahí sirve para una miniatura y poco más.</w:t>
      </w:r>
      <w:r w:rsidDel="00000000" w:rsidR="00000000" w:rsidRPr="00000000">
        <w:rPr>
          <w:rtl w:val="0"/>
        </w:rPr>
        <w:t xml:space="preserve"> En una portada a tamaño medio se ve el borde sucio, y el fondo blanco cálido va pegado. Por eso el kit no es un recorte: es una </w:t>
      </w:r>
      <w:r w:rsidDel="00000000" w:rsidR="00000000" w:rsidRPr="00000000">
        <w:rPr>
          <w:b w:val="1"/>
          <w:bCs w:val="1"/>
          <w:rtl w:val="0"/>
        </w:rPr>
        <w:t xml:space="preserve">reconstrucción vectorial verificada contra el original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stm7a3rnxs5e" w:id="3"/>
      <w:bookmarkEnd w:id="3"/>
      <w:r w:rsidDel="00000000" w:rsidR="00000000" w:rsidRPr="00000000">
        <w:rPr>
          <w:rtl w:val="0"/>
        </w:rPr>
        <w:t xml:space="preserve">2. El isotipo: reconstrucción geométrica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isotipo no se ha calcado, se ha </w:t>
      </w:r>
      <w:r w:rsidDel="00000000" w:rsidR="00000000" w:rsidRPr="00000000">
        <w:rPr>
          <w:b w:val="1"/>
          <w:bCs w:val="1"/>
          <w:rtl w:val="0"/>
        </w:rPr>
        <w:t xml:space="preserve">medido y vuelto a dibujar</w:t>
      </w:r>
      <w:r w:rsidDel="00000000" w:rsidR="00000000" w:rsidRPr="00000000">
        <w:rPr>
          <w:rtl w:val="0"/>
        </w:rPr>
        <w:t xml:space="preserve"> con geometría limpia. Es posible porque la marca es pura geometría: dos arcos y un círculo.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b76h2i4dfgs" w:id="4"/>
      <w:bookmarkEnd w:id="4"/>
      <w:r w:rsidDel="00000000" w:rsidR="00000000" w:rsidRPr="00000000">
        <w:rPr>
          <w:rtl w:val="0"/>
        </w:rPr>
        <w:t xml:space="preserve">La especificación, en un sistema de 154 × 130 unidades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 de simetría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= 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Inclinación de las patas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26,1°</w:t>
            </w:r>
            <w:r w:rsidDel="00000000" w:rsidR="00000000" w:rsidRPr="00000000">
              <w:rPr>
                <w:rtl w:val="0"/>
              </w:rPr>
              <w:t xml:space="preserve"> respecto a la vertical (pendiente 0,4904)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Grosor de trazo, arco exterior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Grosor de trazo, arco interior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Arco exterior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 32, cima de la línea media en y =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Arco interior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 2,6, cima de la línea media en y = 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las patas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= 121, corte recto (butt)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Punto dorado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centro (77, 114), radio 12,25,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#D4AF37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la reconstrucción coincide con el original en un </w:t>
      </w:r>
      <w:r w:rsidDel="00000000" w:rsidR="00000000" w:rsidRPr="00000000">
        <w:rPr>
          <w:b w:val="1"/>
          <w:bCs w:val="1"/>
          <w:rtl w:val="0"/>
        </w:rPr>
        <w:t xml:space="preserve">86,4 %</w:t>
      </w:r>
      <w:r w:rsidDel="00000000" w:rsidR="00000000" w:rsidRPr="00000000">
        <w:rPr>
          <w:rtl w:val="0"/>
        </w:rPr>
        <w:t xml:space="preserve"> de píxeles (IoU). Lo que queda es ruido de borde de un píxel del PNG de partida. Ajusté el radio del arco exterior por búsqueda sobre la imagen real: pasó de 0,753 a 0,864 de coincidencia al llevarlo de 20,2 a 32.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Con esta tabla, cualquiera puede redibujarlo en Illustrator o Figma en veinte minutos</w:t>
      </w:r>
      <w:r w:rsidDel="00000000" w:rsidR="00000000" w:rsidRPr="00000000">
        <w:rPr>
          <w:rtl w:val="0"/>
        </w:rPr>
        <w:t xml:space="preserve"> y obtener un original limpio de imprenta. Es la información que no existía en ninguna parte.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b46twbpg7urs" w:id="5"/>
      <w:bookmarkEnd w:id="5"/>
      <w:r w:rsidDel="00000000" w:rsidR="00000000" w:rsidRPr="00000000">
        <w:rPr>
          <w:rtl w:val="0"/>
        </w:rPr>
        <w:t xml:space="preserve">3. El logotipo: calco vectorial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Las letras no son geometría reproducible con una fórmula, así que el logotipo </w:t>
      </w:r>
      <w:r w:rsidDel="00000000" w:rsidR="00000000" w:rsidRPr="00000000">
        <w:rPr>
          <w:b w:val="1"/>
          <w:bCs w:val="1"/>
          <w:rtl w:val="0"/>
        </w:rPr>
        <w:t xml:space="preserve">sí es un calco</w:t>
      </w:r>
      <w:r w:rsidDel="00000000" w:rsidR="00000000" w:rsidRPr="00000000">
        <w:rPr>
          <w:rtl w:val="0"/>
        </w:rPr>
        <w:t xml:space="preserve"> (trazado automático a partir de la imagen ampliada 14× y suavizada). El resultado es limpio: las letras salen con contornos continuos, no escalonados.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Detalles de la letra que conviene no perder: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no tiene travesaño: es un galón, igual que el isotipo.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son tres barras horizontales sin asta vertical.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 va en versalitas muy espaciadas, con un filete dorado a cada lado.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mwgh3n37bwh1" w:id="6"/>
      <w:bookmarkEnd w:id="6"/>
      <w:r w:rsidDel="00000000" w:rsidR="00000000" w:rsidRPr="00000000">
        <w:rPr>
          <w:rtl w:val="0"/>
        </w:rPr>
        <w:t xml:space="preserve">4. Los archivos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fu7ebkrgyes" w:id="7"/>
      <w:bookmarkEnd w:id="7"/>
      <w:r w:rsidDel="00000000" w:rsidR="00000000" w:rsidRPr="00000000">
        <w:rPr>
          <w:rtl w:val="0"/>
        </w:rPr>
        <w:t xml:space="preserve">Vectoriales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kit/svg/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isotipo.svg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símbolo. Trazo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currentColor</w:t>
            </w:r>
            <w:r w:rsidDel="00000000" w:rsidR="00000000" w:rsidRPr="00000000">
              <w:rPr>
                <w:rtl w:val="0"/>
              </w:rPr>
              <w:t xml:space="preserve">, punto en dorado. Se colorea desde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isotipo_solutions.svg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_system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_advisory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_slides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símbolo con el color de cada línea ya aplicado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isotipo_blanco.svg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fondos oscuros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logotipo_solutions.svg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AUNEA + SOLUTIONS con los filetes dorados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logo_horizontal_solutions.svg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Lockup completo, con las proporciones medidas en la lámina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logo_vertical_solutions_PROPUESTA.svg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Propuesta.</w:t>
            </w:r>
            <w:r w:rsidDel="00000000" w:rsidR="00000000" w:rsidRPr="00000000">
              <w:rPr>
                <w:rtl w:val="0"/>
              </w:rPr>
              <w:t xml:space="preserve"> No existe en el manual — ver sección 6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lxxpnzdonkbh" w:id="8"/>
      <w:bookmarkEnd w:id="8"/>
      <w:r w:rsidDel="00000000" w:rsidR="00000000" w:rsidRPr="00000000">
        <w:rPr>
          <w:rtl w:val="0"/>
        </w:rPr>
        <w:t xml:space="preserve">Rasterizados con fondo transparente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kit/png/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Exportados desde el vectorial, no recortados: nítidos a cualquier tamaño.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 · 512 · 1024 · 2048 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512 · 1024 · 2048 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Lockup horizontal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 · 1600 · 3200 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Vertical (propuesta)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· 1200 · 2400 px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También están los recortes originales sin tocar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isotipo_grande.png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lockup_horizontal.png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logo_compacto.png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iconos_fila.png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version_monocromo.png</w:t>
      </w:r>
      <w:r w:rsidDel="00000000" w:rsidR="00000000" w:rsidRPr="00000000">
        <w:rPr>
          <w:rtl w:val="0"/>
        </w:rPr>
        <w:t xml:space="preserve">…) como referencia de cotejo.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gb8bqeidzj7u" w:id="9"/>
      <w:bookmarkEnd w:id="9"/>
      <w:r w:rsidDel="00000000" w:rsidR="00000000" w:rsidRPr="00000000">
        <w:rPr>
          <w:rtl w:val="0"/>
        </w:rPr>
        <w:t xml:space="preserve">5. Los colores, medidos otra vez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Volví a medir el color </w:t>
      </w:r>
      <w:r w:rsidDel="00000000" w:rsidR="00000000" w:rsidRPr="00000000">
        <w:rPr>
          <w:b w:val="1"/>
          <w:bCs w:val="1"/>
          <w:rtl w:val="0"/>
        </w:rPr>
        <w:t xml:space="preserve">dibujado</w:t>
      </w:r>
      <w:r w:rsidDel="00000000" w:rsidR="00000000" w:rsidRPr="00000000">
        <w:rPr>
          <w:rtl w:val="0"/>
        </w:rPr>
        <w:t xml:space="preserve"> en las cinco láminas, no el rotulado. Aparece un patrón que no habíamos visto: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Rotulado en el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Dibujado de verdad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#1E1E1E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#151B21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más oscuro y algo más frío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#0F3B2E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#033227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más oscuro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#B87333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#864317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bastante más oscuro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#0F2C68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más oscuro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 distinto, no un matiz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El patrón es sistemático: en las cinco líneas el color dibujado es más oscuro que el rotulado.</w:t>
      </w:r>
      <w:r w:rsidDel="00000000" w:rsidR="00000000" w:rsidRPr="00000000">
        <w:rPr>
          <w:rtl w:val="0"/>
        </w:rPr>
        <w:t xml:space="preserve"> No es un error puntual de Studio — es cómo se renderizaron las láminas. Studio destacaba porque ahí la diferencia era de color, no de luminosidad.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Qué se usa en cada caso, sin cambios respecto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13_MARCA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Entregables de cliente</w:t>
      </w:r>
      <w:r w:rsidDel="00000000" w:rsidR="00000000" w:rsidRPr="00000000">
        <w:rPr>
          <w:rtl w:val="0"/>
        </w:rPr>
        <w:t xml:space="preserve"> (informe, propuesta, deck, calculadora, este kit): los hex </w:t>
      </w:r>
      <w:r w:rsidDel="00000000" w:rsidR="00000000" w:rsidRPr="00000000">
        <w:rPr>
          <w:b w:val="1"/>
          <w:bCs w:val="1"/>
          <w:rtl w:val="0"/>
        </w:rPr>
        <w:t xml:space="preserve">rotulados</w:t>
      </w:r>
      <w:r w:rsidDel="00000000" w:rsidR="00000000" w:rsidRPr="00000000">
        <w:rPr>
          <w:rtl w:val="0"/>
        </w:rPr>
        <w:t xml:space="preserve">. Son los valores de identidad y los que tienen el contraste calculado.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Piezas montadas recortando las láminas</w:t>
      </w:r>
      <w:r w:rsidDel="00000000" w:rsidR="00000000" w:rsidRPr="00000000">
        <w:rPr>
          <w:rtl w:val="0"/>
        </w:rPr>
        <w:t xml:space="preserve"> (carruseles de Instagram): se </w:t>
      </w:r>
      <w:r w:rsidDel="00000000" w:rsidR="00000000" w:rsidRPr="00000000">
        <w:rPr>
          <w:b w:val="1"/>
          <w:bCs w:val="1"/>
          <w:rtl w:val="0"/>
        </w:rPr>
        <w:t xml:space="preserve">muestrea el archivo</w:t>
      </w:r>
      <w:r w:rsidDel="00000000" w:rsidR="00000000" w:rsidRPr="00000000">
        <w:rPr>
          <w:rtl w:val="0"/>
        </w:rPr>
        <w:t xml:space="preserve"> en cada ejecución. Si no, la pieza sale de otro color que lo ya publicado.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8zgurix8hg27" w:id="10"/>
      <w:bookmarkEnd w:id="10"/>
      <w:r w:rsidDel="00000000" w:rsidR="00000000" w:rsidRPr="00000000">
        <w:rPr>
          <w:rtl w:val="0"/>
        </w:rPr>
        <w:t xml:space="preserve">6. La versión vertical es una propuesta, no un hallazgo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 las diez infografías solo existen tres versiones: </w:t>
      </w:r>
      <w:r w:rsidDel="00000000" w:rsidR="00000000" w:rsidRPr="00000000">
        <w:rPr>
          <w:b w:val="1"/>
          <w:bCs w:val="1"/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compacta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isotipo suelto</w:t>
      </w:r>
      <w:r w:rsidDel="00000000" w:rsidR="00000000" w:rsidRPr="00000000">
        <w:rPr>
          <w:rtl w:val="0"/>
        </w:rPr>
        <w:t xml:space="preserve">. No hay ninguna vertical apilada.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La que está en el kit </w:t>
      </w:r>
      <w:r w:rsidDel="00000000" w:rsidR="00000000" w:rsidRPr="00000000">
        <w:rPr>
          <w:b w:val="1"/>
          <w:bCs w:val="1"/>
          <w:rtl w:val="0"/>
        </w:rPr>
        <w:t xml:space="preserve">la he diseñado yo</w:t>
      </w:r>
      <w:r w:rsidDel="00000000" w:rsidR="00000000" w:rsidRPr="00000000">
        <w:rPr>
          <w:rtl w:val="0"/>
        </w:rPr>
        <w:t xml:space="preserve"> aplicando el sistema existente: isotipo centrado arriba, logotipo debajo con el ancho a 1,75 veces el del símbolo, y una separación de 34 unidades —equivalente a la que el lockup horizontal deja entre símbolo y texto—.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Va con el sufijo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_PROPUESTA</w:t>
      </w:r>
      <w:r w:rsidDel="00000000" w:rsidR="00000000" w:rsidRPr="00000000">
        <w:rPr>
          <w:rtl w:val="0"/>
        </w:rPr>
        <w:t xml:space="preserve"> a propósito. </w:t>
      </w:r>
      <w:r w:rsidDel="00000000" w:rsidR="00000000" w:rsidRPr="00000000">
        <w:rPr>
          <w:b w:val="1"/>
          <w:bCs w:val="1"/>
          <w:rtl w:val="0"/>
        </w:rPr>
        <w:t xml:space="preserve">La marca sigue congelada hasta 3 clientes pagando</w:t>
      </w:r>
      <w:r w:rsidDel="00000000" w:rsidR="00000000" w:rsidRPr="00000000">
        <w:rPr>
          <w:rtl w:val="0"/>
        </w:rPr>
        <w:t xml:space="preserve"> (decisión del 18/08), así que esta pieza está fuera del kit oficial hasta que la apruebes.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n23epcwujw5" w:id="11"/>
      <w:bookmarkEnd w:id="11"/>
      <w:r w:rsidDel="00000000" w:rsidR="00000000" w:rsidRPr="00000000">
        <w:rPr>
          <w:rtl w:val="0"/>
        </w:rPr>
        <w:t xml:space="preserve">7. Lo que falta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no está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Logotipos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System, Advisory, Slides y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isotipo es común a las cinco líneas y ya está. Falta calcar las cuatro palabras de línea: mismo procedimiento, una pasada por lámina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fila de iconos</w:t>
            </w:r>
            <w:r w:rsidDel="00000000" w:rsidR="00000000" w:rsidRPr="00000000">
              <w:rPr>
                <w:rtl w:val="0"/>
              </w:rPr>
              <w:t xml:space="preserve"> en vectorial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Están recortados en PNG. Vectorizarlos es el mismo trazado, unos 20 iconos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banda de pie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reconstruye con CSS mejor que como imagen: fondo del color de línea + isotipo + claim + iconos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logo original en vectorial de verdad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existe. Con la tabla de la sección 2, un rato en Figma da un original de imprenta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js90qyrz45kz" w:id="12"/>
      <w:bookmarkEnd w:id="12"/>
      <w:r w:rsidDel="00000000" w:rsidR="00000000" w:rsidRPr="00000000">
        <w:rPr>
          <w:rtl w:val="0"/>
        </w:rPr>
        <w:t xml:space="preserve">8. Cómo usarlo para que las presentaciones se parezcan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HTML y en las plantillas:</w:t>
      </w:r>
      <w:r w:rsidDel="00000000" w:rsidR="00000000" w:rsidRPr="00000000">
        <w:rPr>
          <w:rtl w:val="0"/>
        </w:rPr>
        <w:t xml:space="preserve"> referencia el SVG y colorea con CSS. Como el trazo va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 var(--system)</w:t>
      </w:r>
      <w:r w:rsidDel="00000000" w:rsidR="00000000" w:rsidRPr="00000000">
        <w:rPr>
          <w:rtl w:val="0"/>
        </w:rPr>
        <w:t xml:space="preserve"> tiñe el isotipo solo.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PowerPoint y Canva:</w:t>
      </w:r>
      <w:r w:rsidDel="00000000" w:rsidR="00000000" w:rsidRPr="00000000">
        <w:rPr>
          <w:rtl w:val="0"/>
        </w:rPr>
        <w:t xml:space="preserve"> usa los PNG transparentes. El de 1024 px va sobrado para pantalla; el de 2048 y 3200, para imprimir.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aire:</w:t>
      </w:r>
      <w:r w:rsidDel="00000000" w:rsidR="00000000" w:rsidRPr="00000000">
        <w:rPr>
          <w:rtl w:val="0"/>
        </w:rPr>
        <w:t xml:space="preserve"> deja como mínimo el ancho del punto dorado (12,25 unidades sobre 154, un 8 % del ancho del símbolo) libre alrededor del logo.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deformes el lockup: el hueco entre símbolo y texto es de 40 unidades sobre un símbolo de 149 de ancho, y esa proporción es lo que hace que se reconozca.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