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585823" w:rsidRDefault="00585823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>Data de Recepção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objectivo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>&lt;&lt;Identificação da Área de trabalho. Por exemplo: Desenho e arquitectura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>&lt;&lt;Conjunto de palavras-chave que permitirão referenciar domínios de conhecimento, tecnologias, estratégias, etc., directa ou indirectamente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585823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Redmi 5 Plus,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2F2B6F" w:rsidRPr="002F2B6F" w:rsidRDefault="002F2B6F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Conversa</w:t>
      </w:r>
      <w:r w:rsidRPr="002F2B6F">
        <w:rPr>
          <w:rFonts w:ascii="Arial" w:hAnsi="Arial" w:cs="Arial"/>
          <w:b/>
          <w:sz w:val="20"/>
        </w:rPr>
        <w:t xml:space="preserve"> com cliente: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Entrevistas com o cliente para que este revele alguns requisitos </w:t>
      </w:r>
      <w:r w:rsidR="00D33007">
        <w:rPr>
          <w:rFonts w:ascii="Arial" w:hAnsi="Arial" w:cs="Arial"/>
          <w:sz w:val="20"/>
        </w:rPr>
        <w:t xml:space="preserve">e ideias pessoais </w:t>
      </w:r>
      <w:r>
        <w:rPr>
          <w:rFonts w:ascii="Arial" w:hAnsi="Arial" w:cs="Arial"/>
          <w:sz w:val="20"/>
        </w:rPr>
        <w:t>sobre o sistema;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</w:t>
      </w:r>
      <w:r w:rsidR="002F2B6F">
        <w:rPr>
          <w:rFonts w:ascii="Arial" w:hAnsi="Arial" w:cs="Arial"/>
          <w:sz w:val="20"/>
        </w:rPr>
        <w:t>istema, com potenciais clientes</w:t>
      </w:r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>: Agrupar os vários requisitos dos diferentes utilizadores e</w:t>
      </w:r>
      <w:r w:rsidR="002F2B6F">
        <w:rPr>
          <w:rFonts w:ascii="Arial" w:hAnsi="Arial" w:cs="Arial"/>
          <w:sz w:val="20"/>
        </w:rPr>
        <w:t>m uma única lista de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>: Estudo dos requisitos levantados de forma a garantir que não haja inconsistências, ou conflito</w:t>
      </w:r>
      <w:r w:rsidR="002F2B6F">
        <w:rPr>
          <w:rFonts w:ascii="Arial" w:hAnsi="Arial" w:cs="Arial"/>
          <w:sz w:val="20"/>
        </w:rPr>
        <w:t>s, entre diferentes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nif, que era o seu identificador, a </w:t>
      </w:r>
      <w:r w:rsidR="006B2009" w:rsidRPr="00733867">
        <w:rPr>
          <w:rFonts w:ascii="Arial" w:hAnsi="Arial" w:cs="Arial"/>
          <w:i/>
          <w:sz w:val="20"/>
        </w:rPr>
        <w:t>password</w:t>
      </w:r>
      <w:r w:rsidR="006B2009">
        <w:rPr>
          <w:rFonts w:ascii="Arial" w:hAnsi="Arial" w:cs="Arial"/>
          <w:sz w:val="20"/>
        </w:rPr>
        <w:t>, estas duas eram necessárias se o utilizador quisesse autenticar, a morada, visto que as compras eram entregues ao domicílio, a sua data de nascimento,</w:t>
      </w:r>
      <w:r w:rsidR="00733867">
        <w:rPr>
          <w:rFonts w:ascii="Arial" w:hAnsi="Arial" w:cs="Arial"/>
          <w:sz w:val="20"/>
        </w:rPr>
        <w:t xml:space="preserve"> a fim de saber se este tinha idade suficiente para fazer compras,</w:t>
      </w:r>
      <w:r w:rsidR="006B2009">
        <w:rPr>
          <w:rFonts w:ascii="Arial" w:hAnsi="Arial" w:cs="Arial"/>
          <w:sz w:val="20"/>
        </w:rPr>
        <w:t xml:space="preserve">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2C3D20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Após algumas conversas com o cliente, foi decidido as informações que cada um dos tipos de utilizadores tinha acesso.</w:t>
      </w:r>
    </w:p>
    <w:p w:rsidR="006B2009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utilizador</w:t>
      </w:r>
    </w:p>
    <w:p w:rsidR="00715DD5" w:rsidRPr="00B6554B" w:rsidRDefault="00715DD5" w:rsidP="00715DD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Autenticar-se no sistema através das suas credenciais;</w:t>
      </w:r>
      <w:r w:rsidRPr="00B6554B">
        <w:rPr>
          <w:rFonts w:ascii="Arial" w:hAnsi="Arial" w:cs="Arial"/>
          <w:sz w:val="20"/>
        </w:rPr>
        <w:t xml:space="preserve"> </w:t>
      </w:r>
    </w:p>
    <w:p w:rsidR="006B2009" w:rsidRDefault="007F4395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</w:t>
      </w:r>
      <w:r w:rsidR="006B2009" w:rsidRPr="00B6554B">
        <w:rPr>
          <w:rFonts w:ascii="Arial" w:hAnsi="Arial" w:cs="Arial"/>
          <w:sz w:val="20"/>
        </w:rPr>
        <w:t xml:space="preserve">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Aceder informações pessoais;</w:t>
      </w:r>
    </w:p>
    <w:p w:rsidR="006B2009" w:rsidRPr="00733867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585823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Para que a dados se mantivessem privados e a base de dados se mantivesse confiável foi decidido que cada um dos tipos de utilizador teria os segui</w:t>
      </w:r>
      <w:r w:rsidR="00733867">
        <w:rPr>
          <w:rFonts w:ascii="Arial" w:hAnsi="Arial" w:cs="Arial"/>
          <w:bCs/>
          <w:kern w:val="32"/>
          <w:sz w:val="20"/>
          <w:szCs w:val="32"/>
          <w:lang w:eastAsia="en-US"/>
        </w:rPr>
        <w:t>ntes privilégios.</w:t>
      </w:r>
    </w:p>
    <w:p w:rsidR="007F4395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7F4395">
        <w:rPr>
          <w:rFonts w:ascii="Arial" w:hAnsi="Arial" w:cs="Arial"/>
          <w:bCs/>
          <w:kern w:val="32"/>
          <w:sz w:val="20"/>
          <w:szCs w:val="32"/>
          <w:lang w:eastAsia="en-US"/>
        </w:rPr>
        <w:t>Requisitos do utilizador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Comprar produtos que estão disponíveis no mercado;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Adicionar/Alterar informações pessoais;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Colocar um artigo à venda;</w:t>
      </w:r>
    </w:p>
    <w:p w:rsidR="007F4395" w:rsidRPr="00A1719A" w:rsidRDefault="007F4395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7F4395">
        <w:rPr>
          <w:rFonts w:ascii="Arial" w:hAnsi="Arial" w:cs="Arial"/>
          <w:sz w:val="20"/>
        </w:rPr>
        <w:t>Carregar/Levantar</w:t>
      </w:r>
      <w:r>
        <w:t xml:space="preserve"> dinheiro para/da conta;</w:t>
      </w:r>
    </w:p>
    <w:p w:rsidR="00A1719A" w:rsidRPr="00A1719A" w:rsidRDefault="00A1719A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A1719A">
        <w:rPr>
          <w:rFonts w:ascii="Arial" w:hAnsi="Arial" w:cs="Arial"/>
          <w:sz w:val="20"/>
        </w:rPr>
        <w:t xml:space="preserve">Criar uma conta na aplicação, colocando alguns dados </w:t>
      </w:r>
      <w:r>
        <w:rPr>
          <w:rFonts w:ascii="Arial" w:hAnsi="Arial" w:cs="Arial"/>
          <w:sz w:val="20"/>
        </w:rPr>
        <w:t>para se registar;</w:t>
      </w:r>
    </w:p>
    <w:p w:rsidR="002231E1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2231E1">
        <w:rPr>
          <w:rFonts w:ascii="Arial" w:hAnsi="Arial" w:cs="Arial"/>
          <w:bCs/>
          <w:kern w:val="32"/>
          <w:sz w:val="20"/>
          <w:szCs w:val="32"/>
          <w:lang w:eastAsia="en-US"/>
        </w:rPr>
        <w:t>Requisitos do administrador:</w:t>
      </w:r>
    </w:p>
    <w:p w:rsidR="002231E1" w:rsidRPr="002231E1" w:rsidRDefault="002231E1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  <w:r w:rsidR="00307299" w:rsidRPr="002231E1">
        <w:rPr>
          <w:rFonts w:ascii="Arial" w:hAnsi="Arial" w:cs="Arial"/>
          <w:b/>
          <w:bCs/>
          <w:kern w:val="32"/>
          <w:sz w:val="32"/>
          <w:szCs w:val="32"/>
        </w:rPr>
        <w:t xml:space="preserve">  </w:t>
      </w:r>
    </w:p>
    <w:p w:rsidR="002F2B6F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2.3 Análise geral dos requisitos</w:t>
      </w:r>
    </w:p>
    <w:p w:rsidR="00C25C88" w:rsidRDefault="002F2B6F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C25C88"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  <w:bookmarkStart w:id="0" w:name="_GoBack"/>
      <w:bookmarkEnd w:id="0"/>
    </w:p>
    <w:p w:rsidR="00C25C88" w:rsidRDefault="00C25C8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2F2B6F" w:rsidRDefault="002F2B6F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307299" w:rsidRPr="00B01F67" w:rsidRDefault="00307299" w:rsidP="000559BC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F0324E" w:rsidRDefault="00827ABB" w:rsidP="00F0324E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 w:rsidR="00F0324E">
        <w:rPr>
          <w:rFonts w:ascii="Arial" w:hAnsi="Arial" w:cs="Arial"/>
          <w:sz w:val="20"/>
        </w:rPr>
        <w:tab/>
        <w:t>O primeiro passo na construção do modelo concetual foi definir as principais entidades, para isso foram analisados os requisitos do sistema e identificar todos os nomes. A seguir foram identificados as entidades e associados os diferentes atributos a cada entidade, e o seu tipo, por exemplo se eram identificadores da entidade, atributos multivalorado, atributo derivado ou um atributo composto. A seguir foi procurar as principais relações entre as várias entidades e o tipo de relações e a multiplicidade das relações. Por fim, foi verificado se havia redundância no modelo e se este estava de acordo com os requisitos.</w:t>
      </w: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45540F" w:rsidRDefault="0045540F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45540F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3.3 Identificação e caracterização dos relacionamentos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Métodos de Pagamento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Produto (Venda Apenas)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 – Compra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 – Carrinho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 – Método de Transporte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6B2E96" w:rsidRPr="00827ABB" w:rsidRDefault="006B2E96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827ABB" w:rsidRPr="00827ABB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3.4 Identificação e caracterização das Associação dos Atributos com as Entidades e Relacionamentos.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Utilizador: NIF, Data de Nascimento, Morada, Nome, Password, Telemóvel, Email e Saldo.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Métodos de Pagamento: ID e Designação.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Produto: ID, Categoria, Preço, Quantidade, Nome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Compra: ID, Preço e Quantidade.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Carrinho: ID e Data.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>•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Método de Transporte: Designação, Custo, Tempo e Descrição.</w:t>
      </w:r>
    </w:p>
    <w:p w:rsidR="00827ABB" w:rsidRPr="00827ABB" w:rsidRDefault="00827ABB" w:rsidP="00827ABB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307299" w:rsidRPr="00B01F67" w:rsidRDefault="00827ABB" w:rsidP="00827ABB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de entrega e descrição do método.</w:t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3.7 Validação do modelo de dados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5.4 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5.7 Definição e caracterização das vistas de utilização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0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DB" w:rsidRDefault="004714DB" w:rsidP="00C47A6F">
      <w:pPr>
        <w:spacing w:after="0" w:line="240" w:lineRule="auto"/>
      </w:pPr>
      <w:r>
        <w:separator/>
      </w:r>
    </w:p>
  </w:endnote>
  <w:endnote w:type="continuationSeparator" w:id="0">
    <w:p w:rsidR="004714DB" w:rsidRDefault="004714DB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5770252"/>
      <w:docPartObj>
        <w:docPartGallery w:val="Page Numbers (Bottom of Page)"/>
        <w:docPartUnique/>
      </w:docPartObj>
    </w:sdtPr>
    <w:sdtContent>
      <w:p w:rsidR="00585823" w:rsidRDefault="005858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5C88">
          <w:rPr>
            <w:noProof/>
          </w:rPr>
          <w:t>14</w:t>
        </w:r>
        <w:r>
          <w:fldChar w:fldCharType="end"/>
        </w:r>
      </w:p>
    </w:sdtContent>
  </w:sdt>
  <w:p w:rsidR="00585823" w:rsidRDefault="005858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DB" w:rsidRDefault="004714DB" w:rsidP="00C47A6F">
      <w:pPr>
        <w:spacing w:after="0" w:line="240" w:lineRule="auto"/>
      </w:pPr>
      <w:r>
        <w:separator/>
      </w:r>
    </w:p>
  </w:footnote>
  <w:footnote w:type="continuationSeparator" w:id="0">
    <w:p w:rsidR="004714DB" w:rsidRDefault="004714DB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5" w15:restartNumberingAfterBreak="0">
    <w:nsid w:val="731F447F"/>
    <w:multiLevelType w:val="hybridMultilevel"/>
    <w:tmpl w:val="01E62EAE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BA6589B"/>
    <w:multiLevelType w:val="hybridMultilevel"/>
    <w:tmpl w:val="E6781F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6F"/>
    <w:rsid w:val="000559BC"/>
    <w:rsid w:val="00070EBA"/>
    <w:rsid w:val="00092094"/>
    <w:rsid w:val="000B1785"/>
    <w:rsid w:val="000F5A0B"/>
    <w:rsid w:val="001004FA"/>
    <w:rsid w:val="00151416"/>
    <w:rsid w:val="00153FE4"/>
    <w:rsid w:val="001B71DD"/>
    <w:rsid w:val="001C2E17"/>
    <w:rsid w:val="001C74C9"/>
    <w:rsid w:val="00212D1F"/>
    <w:rsid w:val="0021519A"/>
    <w:rsid w:val="002231E1"/>
    <w:rsid w:val="002238ED"/>
    <w:rsid w:val="002625D5"/>
    <w:rsid w:val="002C3D20"/>
    <w:rsid w:val="002D6244"/>
    <w:rsid w:val="002F2B6F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14DB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85823"/>
    <w:rsid w:val="005A693B"/>
    <w:rsid w:val="00611264"/>
    <w:rsid w:val="00693B3B"/>
    <w:rsid w:val="006B2009"/>
    <w:rsid w:val="006B2E96"/>
    <w:rsid w:val="006F2F1C"/>
    <w:rsid w:val="00701593"/>
    <w:rsid w:val="00715DD5"/>
    <w:rsid w:val="00733867"/>
    <w:rsid w:val="00752846"/>
    <w:rsid w:val="00771446"/>
    <w:rsid w:val="00785233"/>
    <w:rsid w:val="007B138E"/>
    <w:rsid w:val="007E20F1"/>
    <w:rsid w:val="007F4395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1719A"/>
    <w:rsid w:val="00A22D8B"/>
    <w:rsid w:val="00A27F4A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25C88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33007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BC831-3912-43A0-B444-26114FB9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14</Pages>
  <Words>2828</Words>
  <Characters>15274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filipe capa</cp:lastModifiedBy>
  <cp:revision>70</cp:revision>
  <dcterms:created xsi:type="dcterms:W3CDTF">2018-11-19T18:22:00Z</dcterms:created>
  <dcterms:modified xsi:type="dcterms:W3CDTF">2018-11-22T17:41:00Z</dcterms:modified>
</cp:coreProperties>
</file>