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14D83" w14:textId="77777777" w:rsidR="003D6599" w:rsidRPr="003D6599" w:rsidRDefault="003D6599" w:rsidP="003D6599">
      <w:pPr>
        <w:spacing w:before="100" w:beforeAutospacing="1" w:after="100" w:afterAutospacing="1"/>
        <w:outlineLvl w:val="1"/>
        <w:rPr>
          <w:b/>
          <w:bCs/>
          <w:color w:val="000000"/>
          <w:sz w:val="36"/>
          <w:szCs w:val="36"/>
        </w:rPr>
      </w:pPr>
      <w:r w:rsidRPr="003D6599">
        <w:rPr>
          <w:b/>
          <w:bCs/>
          <w:color w:val="000000"/>
          <w:sz w:val="36"/>
          <w:szCs w:val="36"/>
        </w:rPr>
        <w:t>Análisis exploratorio descriptivo</w:t>
      </w:r>
    </w:p>
    <w:p w14:paraId="4E8788F5"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Metodología</w:t>
      </w:r>
    </w:p>
    <w:p w14:paraId="409E0E46" w14:textId="77777777" w:rsidR="003D6599" w:rsidRPr="003D6599" w:rsidRDefault="003D6599" w:rsidP="003D6599">
      <w:pPr>
        <w:spacing w:before="100" w:beforeAutospacing="1" w:after="100" w:afterAutospacing="1"/>
        <w:rPr>
          <w:color w:val="000000"/>
        </w:rPr>
      </w:pPr>
      <w:r w:rsidRPr="003D6599">
        <w:rPr>
          <w:color w:val="000000"/>
        </w:rPr>
        <w:t>Para comprender el comportamiento general de las reseñas de los productos </w:t>
      </w:r>
      <w:r w:rsidRPr="003D6599">
        <w:rPr>
          <w:b/>
          <w:bCs/>
          <w:color w:val="000000"/>
        </w:rPr>
        <w:t>Motorola G32</w:t>
      </w:r>
      <w:r w:rsidRPr="003D6599">
        <w:rPr>
          <w:color w:val="000000"/>
        </w:rPr>
        <w:t> y </w:t>
      </w:r>
      <w:r w:rsidRPr="003D6599">
        <w:rPr>
          <w:b/>
          <w:bCs/>
          <w:color w:val="000000"/>
        </w:rPr>
        <w:t>Samsung A15</w:t>
      </w:r>
      <w:r w:rsidRPr="003D6599">
        <w:rPr>
          <w:color w:val="000000"/>
        </w:rPr>
        <w:t>, se realizó un análisis exploratorio descriptivo centrado en cuatro dimensiones clave:</w:t>
      </w:r>
    </w:p>
    <w:p w14:paraId="0A966328" w14:textId="77777777" w:rsidR="003D6599" w:rsidRPr="003D6599" w:rsidRDefault="003D6599" w:rsidP="003D6599">
      <w:pPr>
        <w:numPr>
          <w:ilvl w:val="0"/>
          <w:numId w:val="7"/>
        </w:numPr>
        <w:spacing w:before="100" w:beforeAutospacing="1" w:after="100" w:afterAutospacing="1"/>
        <w:rPr>
          <w:color w:val="000000"/>
        </w:rPr>
      </w:pPr>
      <w:r w:rsidRPr="003D6599">
        <w:rPr>
          <w:b/>
          <w:bCs/>
          <w:color w:val="000000"/>
        </w:rPr>
        <w:t>Volumen mensual de reseñas:</w:t>
      </w:r>
      <w:r w:rsidRPr="003D6599">
        <w:rPr>
          <w:color w:val="000000"/>
        </w:rPr>
        <w:t> permite identificar patrones de actividad y posibles momentos de crisis o campañas de marketing.</w:t>
      </w:r>
    </w:p>
    <w:p w14:paraId="4666B332" w14:textId="77777777" w:rsidR="003D6599" w:rsidRPr="003D6599" w:rsidRDefault="003D6599" w:rsidP="003D6599">
      <w:pPr>
        <w:numPr>
          <w:ilvl w:val="0"/>
          <w:numId w:val="7"/>
        </w:numPr>
        <w:spacing w:before="100" w:beforeAutospacing="1" w:after="100" w:afterAutospacing="1"/>
        <w:rPr>
          <w:color w:val="000000"/>
        </w:rPr>
      </w:pPr>
      <w:r w:rsidRPr="003D6599">
        <w:rPr>
          <w:b/>
          <w:bCs/>
          <w:color w:val="000000"/>
        </w:rPr>
        <w:t>Evolución mensual de la calificación promedio:</w:t>
      </w:r>
      <w:r w:rsidRPr="003D6599">
        <w:rPr>
          <w:color w:val="000000"/>
        </w:rPr>
        <w:t> muestra la percepción agregada de los usuarios en el tiempo.</w:t>
      </w:r>
    </w:p>
    <w:p w14:paraId="6CF571CF" w14:textId="77777777" w:rsidR="003D6599" w:rsidRPr="003D6599" w:rsidRDefault="003D6599" w:rsidP="003D6599">
      <w:pPr>
        <w:numPr>
          <w:ilvl w:val="0"/>
          <w:numId w:val="7"/>
        </w:numPr>
        <w:spacing w:before="100" w:beforeAutospacing="1" w:after="100" w:afterAutospacing="1"/>
        <w:rPr>
          <w:color w:val="000000"/>
        </w:rPr>
      </w:pPr>
      <w:r w:rsidRPr="003D6599">
        <w:rPr>
          <w:b/>
          <w:bCs/>
          <w:color w:val="000000"/>
        </w:rPr>
        <w:t>Evolución mensual de la longitud promedio de reseñas (número de palabras):</w:t>
      </w:r>
      <w:r w:rsidRPr="003D6599">
        <w:rPr>
          <w:color w:val="000000"/>
        </w:rPr>
        <w:t> aporta una dimensión cualitativa sobre la profundidad de las reseñas y posibles momentos de insatisfacción.</w:t>
      </w:r>
    </w:p>
    <w:p w14:paraId="1F1BFA94" w14:textId="77777777" w:rsidR="003D6599" w:rsidRPr="003D6599" w:rsidRDefault="003D6599" w:rsidP="003D6599">
      <w:pPr>
        <w:numPr>
          <w:ilvl w:val="0"/>
          <w:numId w:val="7"/>
        </w:numPr>
        <w:spacing w:before="100" w:beforeAutospacing="1" w:after="100" w:afterAutospacing="1"/>
        <w:rPr>
          <w:color w:val="000000"/>
        </w:rPr>
      </w:pPr>
      <w:r w:rsidRPr="003D6599">
        <w:rPr>
          <w:b/>
          <w:bCs/>
          <w:color w:val="000000"/>
        </w:rPr>
        <w:t>Distribución proporcional de ratings por producto:</w:t>
      </w:r>
      <w:r w:rsidRPr="003D6599">
        <w:rPr>
          <w:color w:val="000000"/>
        </w:rPr>
        <w:t> permite observar la polarización de las opiniones y detectar sesgos o patrones de comportamiento diferenciados entre productos.</w:t>
      </w:r>
    </w:p>
    <w:p w14:paraId="0F68B44B" w14:textId="77777777" w:rsidR="003D6599" w:rsidRPr="003D6599" w:rsidRDefault="003D6599" w:rsidP="003D6599">
      <w:pPr>
        <w:spacing w:before="100" w:beforeAutospacing="1" w:after="100" w:afterAutospacing="1"/>
        <w:rPr>
          <w:color w:val="000000"/>
        </w:rPr>
      </w:pPr>
      <w:r w:rsidRPr="003D6599">
        <w:rPr>
          <w:color w:val="000000"/>
        </w:rPr>
        <w:t>Los datos fueron procesados agrupando por mes de publicación de la reseña y producto, calculando métricas agregadas de volumen, rating promedio, longitud promedio y proporciones relativas.</w:t>
      </w:r>
    </w:p>
    <w:p w14:paraId="3ED96163" w14:textId="77777777" w:rsidR="003D6599" w:rsidRPr="003D6599" w:rsidRDefault="00763E2C" w:rsidP="003D6599">
      <w:r>
        <w:pict w14:anchorId="109AEA2C">
          <v:rect id="Horizontal Line 9" o:spid="_x0000_s1042"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479D906" w14:textId="77777777" w:rsidR="003D6599" w:rsidRPr="003D6599" w:rsidRDefault="003D6599" w:rsidP="003D6599">
      <w:pPr>
        <w:spacing w:before="100" w:beforeAutospacing="1" w:after="100" w:afterAutospacing="1"/>
        <w:outlineLvl w:val="1"/>
        <w:rPr>
          <w:b/>
          <w:bCs/>
          <w:color w:val="000000"/>
          <w:sz w:val="36"/>
          <w:szCs w:val="36"/>
        </w:rPr>
      </w:pPr>
      <w:r w:rsidRPr="003D6599">
        <w:rPr>
          <w:b/>
          <w:bCs/>
          <w:color w:val="000000"/>
          <w:sz w:val="36"/>
          <w:szCs w:val="36"/>
        </w:rPr>
        <w:t>Resultados</w:t>
      </w:r>
    </w:p>
    <w:p w14:paraId="41878EA6"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Figura 1. Evolución mensual del volumen de reseñas por producto</w:t>
      </w:r>
    </w:p>
    <w:p w14:paraId="08785D7C" w14:textId="77777777" w:rsidR="003D6599" w:rsidRPr="003D6599" w:rsidRDefault="003D6599" w:rsidP="003D6599">
      <w:pPr>
        <w:spacing w:before="100" w:beforeAutospacing="1" w:after="100" w:afterAutospacing="1"/>
        <w:rPr>
          <w:color w:val="000000"/>
        </w:rPr>
      </w:pPr>
      <w:r w:rsidRPr="003D6599">
        <w:rPr>
          <w:i/>
          <w:iCs/>
          <w:color w:val="000000"/>
        </w:rPr>
        <w:t>Se observa una trayectoria sostenida y de larga duración en el caso del Motorola G32, con picos notorios en el segundo semestre de 2023 y una fase de estabilización en 2024-2025. En cambio, el Samsung A15 muestra un volumen de reseñas muy concentrado en los primeros meses tras el lanzamiento, seguido de una caída rápida.</w:t>
      </w:r>
    </w:p>
    <w:p w14:paraId="0CA71619" w14:textId="77777777" w:rsidR="003D6599" w:rsidRDefault="003D6599" w:rsidP="003D6599">
      <w:pPr>
        <w:spacing w:before="100" w:beforeAutospacing="1" w:after="100" w:afterAutospacing="1"/>
        <w:rPr>
          <w:i/>
          <w:iCs/>
          <w:color w:val="000000"/>
        </w:rPr>
      </w:pPr>
      <w:r w:rsidRPr="00777625">
        <w:rPr>
          <w:i/>
          <w:iCs/>
          <w:color w:val="000000"/>
          <w:highlight w:val="lightGray"/>
        </w:rPr>
        <w:t>(Insertar gráfico: Volumen mensual de reseñas por producto)</w:t>
      </w:r>
    </w:p>
    <w:p w14:paraId="19CA0B14" w14:textId="25223A9E" w:rsidR="00777625" w:rsidRPr="00777625" w:rsidRDefault="00777625" w:rsidP="003D6599">
      <w:pPr>
        <w:spacing w:before="100" w:beforeAutospacing="1" w:after="100" w:afterAutospacing="1"/>
        <w:rPr>
          <w:color w:val="000000"/>
        </w:rPr>
      </w:pPr>
    </w:p>
    <w:p w14:paraId="01076B78" w14:textId="77777777" w:rsidR="003D6599" w:rsidRPr="003D6599" w:rsidRDefault="00763E2C" w:rsidP="003D6599">
      <w:r>
        <w:pict w14:anchorId="13C227F6">
          <v:rect id="Horizontal Line 10" o:spid="_x0000_s1041"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4B2786B"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Figura 2. Evolución mensual de la calificación promedio</w:t>
      </w:r>
    </w:p>
    <w:p w14:paraId="1DC25F97" w14:textId="77777777" w:rsidR="003D6599" w:rsidRPr="003D6599" w:rsidRDefault="003D6599" w:rsidP="003D6599">
      <w:pPr>
        <w:spacing w:before="100" w:beforeAutospacing="1" w:after="100" w:afterAutospacing="1"/>
        <w:rPr>
          <w:color w:val="000000"/>
        </w:rPr>
      </w:pPr>
      <w:r w:rsidRPr="003D6599">
        <w:rPr>
          <w:i/>
          <w:iCs/>
          <w:color w:val="000000"/>
        </w:rPr>
        <w:t xml:space="preserve">Motorola G32 experimenta una caída de la calificación entre mayo y julio de 2023, seguida de una recuperación progresiva. Samsung A15, por su parte, muestra una calificación muy alta en los primeros meses, pero a partir de julio de 2024 sufre una </w:t>
      </w:r>
      <w:r w:rsidRPr="003D6599">
        <w:rPr>
          <w:i/>
          <w:iCs/>
          <w:color w:val="000000"/>
        </w:rPr>
        <w:lastRenderedPageBreak/>
        <w:t>abrupta caída sostenida, estabilizándose en valores bajos durante el resto del período analizado.</w:t>
      </w:r>
    </w:p>
    <w:p w14:paraId="7BF4E525" w14:textId="77777777" w:rsidR="00777625" w:rsidRDefault="003D6599" w:rsidP="00777625">
      <w:pPr>
        <w:spacing w:before="100" w:beforeAutospacing="1" w:after="100" w:afterAutospacing="1"/>
        <w:rPr>
          <w:i/>
          <w:iCs/>
          <w:color w:val="000000"/>
        </w:rPr>
      </w:pPr>
      <w:r w:rsidRPr="003D6599">
        <w:rPr>
          <w:i/>
          <w:iCs/>
          <w:color w:val="000000"/>
        </w:rPr>
        <w:t>(Insertar gráfico: Evolución mensual de la calificación promedio por producto)</w:t>
      </w:r>
    </w:p>
    <w:p w14:paraId="2B2ACB25" w14:textId="2D2F8143" w:rsidR="00777625" w:rsidRDefault="00777625" w:rsidP="00777625">
      <w:pPr>
        <w:spacing w:before="100" w:beforeAutospacing="1" w:after="100" w:afterAutospacing="1"/>
        <w:rPr>
          <w:color w:val="000000"/>
        </w:rPr>
      </w:pPr>
    </w:p>
    <w:p w14:paraId="7610C37F" w14:textId="58637E66" w:rsidR="003D6599" w:rsidRPr="003D6599" w:rsidRDefault="00763E2C" w:rsidP="00777625">
      <w:pPr>
        <w:spacing w:before="100" w:beforeAutospacing="1" w:after="100" w:afterAutospacing="1"/>
      </w:pPr>
      <w:r>
        <w:pict w14:anchorId="263F6E95">
          <v:rect id="Horizontal Line 11" o:spid="_x0000_s1040"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C28E601"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Figura 3. Evolución mensual de la longitud promedio de reseñas</w:t>
      </w:r>
    </w:p>
    <w:p w14:paraId="480CB2C4" w14:textId="77777777" w:rsidR="003D6599" w:rsidRPr="003D6599" w:rsidRDefault="003D6599" w:rsidP="003D6599">
      <w:pPr>
        <w:spacing w:before="100" w:beforeAutospacing="1" w:after="100" w:afterAutospacing="1"/>
        <w:rPr>
          <w:color w:val="000000"/>
        </w:rPr>
      </w:pPr>
      <w:r w:rsidRPr="003D6599">
        <w:rPr>
          <w:i/>
          <w:iCs/>
          <w:color w:val="000000"/>
        </w:rPr>
        <w:t>Se detecta que las reseñas más extensas coinciden con períodos de baja calificación, especialmente para Motorola G32 en 2023 y para Samsung A15 en el segundo semestre de 2024. Este patrón sugiere que en los momentos de crisis reputacional, los usuarios tienden a dejar comentarios más elaborados y críticos.</w:t>
      </w:r>
    </w:p>
    <w:p w14:paraId="2A32F387" w14:textId="77777777" w:rsidR="003D6599" w:rsidRDefault="003D6599" w:rsidP="003D6599">
      <w:pPr>
        <w:spacing w:before="100" w:beforeAutospacing="1" w:after="100" w:afterAutospacing="1"/>
        <w:rPr>
          <w:i/>
          <w:iCs/>
          <w:color w:val="000000"/>
        </w:rPr>
      </w:pPr>
      <w:r w:rsidRPr="00777625">
        <w:rPr>
          <w:i/>
          <w:iCs/>
          <w:color w:val="000000"/>
          <w:highlight w:val="lightGray"/>
        </w:rPr>
        <w:t>(Insertar gráfico: Evolución mensual de la longitud promedio de reseñas)</w:t>
      </w:r>
    </w:p>
    <w:p w14:paraId="6F415C53" w14:textId="127EB438" w:rsidR="00777625" w:rsidRPr="00777625" w:rsidRDefault="00777625" w:rsidP="003D6599">
      <w:pPr>
        <w:spacing w:before="100" w:beforeAutospacing="1" w:after="100" w:afterAutospacing="1"/>
        <w:rPr>
          <w:color w:val="000000"/>
        </w:rPr>
      </w:pPr>
    </w:p>
    <w:p w14:paraId="7FB55236" w14:textId="77777777" w:rsidR="003D6599" w:rsidRPr="003D6599" w:rsidRDefault="00763E2C" w:rsidP="003D6599">
      <w:r>
        <w:pict w14:anchorId="0760957F">
          <v:rect id="Horizontal Line 12" o:spid="_x0000_s1039"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A1FEF74"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Figura 4. Distribución proporcional de ratings por producto</w:t>
      </w:r>
    </w:p>
    <w:p w14:paraId="66322F7F" w14:textId="77777777" w:rsidR="003D6599" w:rsidRPr="003D6599" w:rsidRDefault="003D6599" w:rsidP="003D6599">
      <w:pPr>
        <w:spacing w:before="100" w:beforeAutospacing="1" w:after="100" w:afterAutospacing="1"/>
        <w:rPr>
          <w:color w:val="000000"/>
        </w:rPr>
      </w:pPr>
      <w:r w:rsidRPr="003D6599">
        <w:rPr>
          <w:i/>
          <w:iCs/>
          <w:color w:val="000000"/>
        </w:rPr>
        <w:t>Motorola G32 presenta una concentración mayoritaria en ratings altos (4 y 5 estrellas), mientras que Samsung A15 presenta una distribución más heterogénea, con una proporción significativa de calificaciones bajas (1 y 3 estrellas), evidenciando una percepción más polarizada y conflictiva.</w:t>
      </w:r>
    </w:p>
    <w:p w14:paraId="64E375BF" w14:textId="77777777" w:rsidR="00777625" w:rsidRDefault="003D6599" w:rsidP="00777625">
      <w:pPr>
        <w:spacing w:before="100" w:beforeAutospacing="1" w:after="100" w:afterAutospacing="1"/>
        <w:rPr>
          <w:i/>
          <w:iCs/>
          <w:color w:val="000000"/>
        </w:rPr>
      </w:pPr>
      <w:r w:rsidRPr="00777625">
        <w:rPr>
          <w:i/>
          <w:iCs/>
          <w:color w:val="000000"/>
          <w:highlight w:val="lightGray"/>
        </w:rPr>
        <w:t>(Insertar gráfico: Distribución proporcional de ratings por producto)</w:t>
      </w:r>
    </w:p>
    <w:p w14:paraId="13393089" w14:textId="21D489C2" w:rsidR="00777625" w:rsidRDefault="00777625" w:rsidP="00777625">
      <w:pPr>
        <w:spacing w:before="100" w:beforeAutospacing="1" w:after="100" w:afterAutospacing="1"/>
        <w:rPr>
          <w:color w:val="000000"/>
        </w:rPr>
      </w:pPr>
    </w:p>
    <w:p w14:paraId="6539A524" w14:textId="1C9D982B" w:rsidR="003D6599" w:rsidRPr="00777625" w:rsidRDefault="00763E2C" w:rsidP="00777625">
      <w:pPr>
        <w:spacing w:before="100" w:beforeAutospacing="1" w:after="100" w:afterAutospacing="1"/>
        <w:rPr>
          <w:color w:val="000000"/>
        </w:rPr>
      </w:pPr>
      <w:r>
        <w:pict w14:anchorId="6F0BB4A2">
          <v:rect id="Horizontal Line 13" o:spid="_x0000_s1038"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B5E8D1B" w14:textId="77777777" w:rsidR="003D6599" w:rsidRPr="003D6599" w:rsidRDefault="003D6599" w:rsidP="003D6599"/>
    <w:p w14:paraId="17BC625C" w14:textId="089F602F" w:rsidR="003D6599" w:rsidRPr="003D6599" w:rsidRDefault="003D6599" w:rsidP="003D6599">
      <w:pPr>
        <w:spacing w:before="100" w:beforeAutospacing="1" w:after="100" w:afterAutospacing="1"/>
        <w:outlineLvl w:val="1"/>
        <w:rPr>
          <w:b/>
          <w:bCs/>
          <w:color w:val="000000"/>
          <w:sz w:val="36"/>
          <w:szCs w:val="36"/>
        </w:rPr>
      </w:pPr>
      <w:r w:rsidRPr="003D6599">
        <w:rPr>
          <w:b/>
          <w:bCs/>
          <w:color w:val="000000"/>
          <w:sz w:val="36"/>
          <w:szCs w:val="36"/>
        </w:rPr>
        <w:t>Análisis exploratorio comparativo: Motorola G32 vs. Samsung A15</w:t>
      </w:r>
    </w:p>
    <w:p w14:paraId="311614CD"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Volumen de reseñas por mes</w:t>
      </w:r>
    </w:p>
    <w:p w14:paraId="3728CAD9" w14:textId="77777777" w:rsidR="003D6599" w:rsidRPr="003D6599" w:rsidRDefault="003D6599" w:rsidP="003D6599">
      <w:pPr>
        <w:spacing w:before="100" w:beforeAutospacing="1" w:after="100" w:afterAutospacing="1"/>
        <w:rPr>
          <w:color w:val="000000"/>
        </w:rPr>
      </w:pPr>
      <w:r w:rsidRPr="003D6599">
        <w:rPr>
          <w:color w:val="000000"/>
        </w:rPr>
        <w:t>El volumen mensual de reseñas revela ciclos de interés y posibles campañas promocionales o momentos críticos de experiencia del usuario.</w:t>
      </w:r>
    </w:p>
    <w:p w14:paraId="32FAC086" w14:textId="77777777" w:rsidR="003D6599" w:rsidRPr="003D6599" w:rsidRDefault="003D6599" w:rsidP="003D6599">
      <w:pPr>
        <w:numPr>
          <w:ilvl w:val="0"/>
          <w:numId w:val="1"/>
        </w:numPr>
        <w:spacing w:before="100" w:beforeAutospacing="1" w:after="100" w:afterAutospacing="1"/>
        <w:rPr>
          <w:color w:val="000000"/>
        </w:rPr>
      </w:pPr>
      <w:r w:rsidRPr="003D6599">
        <w:rPr>
          <w:b/>
          <w:bCs/>
          <w:color w:val="000000"/>
        </w:rPr>
        <w:lastRenderedPageBreak/>
        <w:t>Motorola G32</w:t>
      </w:r>
      <w:r w:rsidRPr="003D6599">
        <w:rPr>
          <w:color w:val="000000"/>
        </w:rPr>
        <w:t> muestra una trayectoria extendida con varios picos de volumen, destacando entre abril y julio de 2023, y una recuperación sostenida a partir de mediados de 2024.</w:t>
      </w:r>
    </w:p>
    <w:p w14:paraId="58B8986A" w14:textId="77777777" w:rsidR="003D6599" w:rsidRPr="003D6599" w:rsidRDefault="003D6599" w:rsidP="003D6599">
      <w:pPr>
        <w:numPr>
          <w:ilvl w:val="0"/>
          <w:numId w:val="1"/>
        </w:numPr>
        <w:spacing w:before="100" w:beforeAutospacing="1" w:after="100" w:afterAutospacing="1"/>
        <w:rPr>
          <w:color w:val="000000"/>
        </w:rPr>
      </w:pPr>
      <w:r w:rsidRPr="003D6599">
        <w:rPr>
          <w:b/>
          <w:bCs/>
          <w:color w:val="000000"/>
        </w:rPr>
        <w:t>Samsung A15</w:t>
      </w:r>
      <w:r w:rsidRPr="003D6599">
        <w:rPr>
          <w:color w:val="000000"/>
        </w:rPr>
        <w:t> tiene un patrón más reciente y explosivo, con un pico importante de volumen alrededor de junio de 2024, seguido de una caída y estabilización baja.</w:t>
      </w:r>
    </w:p>
    <w:p w14:paraId="3CBBFC24" w14:textId="77777777" w:rsidR="003D6599" w:rsidRPr="003D6599" w:rsidRDefault="003D6599" w:rsidP="003D6599">
      <w:pPr>
        <w:spacing w:before="100" w:beforeAutospacing="1" w:after="100" w:afterAutospacing="1"/>
        <w:rPr>
          <w:color w:val="000000"/>
        </w:rPr>
      </w:pPr>
      <w:r w:rsidRPr="003D6599">
        <w:rPr>
          <w:color w:val="000000"/>
        </w:rPr>
        <w:t>Esto sugiere que el </w:t>
      </w:r>
      <w:r w:rsidRPr="003D6599">
        <w:rPr>
          <w:b/>
          <w:bCs/>
          <w:color w:val="000000"/>
        </w:rPr>
        <w:t>Motorola G32</w:t>
      </w:r>
      <w:r w:rsidRPr="003D6599">
        <w:rPr>
          <w:color w:val="000000"/>
        </w:rPr>
        <w:t> ha tenido una trayectoria más prolongada y estable en el mercado, mientras que el </w:t>
      </w:r>
      <w:r w:rsidRPr="003D6599">
        <w:rPr>
          <w:b/>
          <w:bCs/>
          <w:color w:val="000000"/>
        </w:rPr>
        <w:t>Samsung A15</w:t>
      </w:r>
      <w:r w:rsidRPr="003D6599">
        <w:rPr>
          <w:color w:val="000000"/>
        </w:rPr>
        <w:t> tuvo una fase inicial muy intensa de reseñas, probablemente asociada al lanzamiento o campañas promocionales.</w:t>
      </w:r>
    </w:p>
    <w:p w14:paraId="12C4BE8F" w14:textId="77777777" w:rsidR="003D6599" w:rsidRPr="003D6599" w:rsidRDefault="00763E2C" w:rsidP="003D6599">
      <w:r>
        <w:pict w14:anchorId="17C375E4">
          <v:rect id="Horizontal Line 1" o:spid="_x0000_s1037"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CF2062"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Evolución mensual de la calificación promedio</w:t>
      </w:r>
    </w:p>
    <w:p w14:paraId="451A1E6D" w14:textId="77777777" w:rsidR="003D6599" w:rsidRPr="003D6599" w:rsidRDefault="003D6599" w:rsidP="003D6599">
      <w:pPr>
        <w:spacing w:before="100" w:beforeAutospacing="1" w:after="100" w:afterAutospacing="1"/>
        <w:rPr>
          <w:color w:val="000000"/>
        </w:rPr>
      </w:pPr>
      <w:r w:rsidRPr="003D6599">
        <w:rPr>
          <w:color w:val="000000"/>
        </w:rPr>
        <w:t>Se observan comportamientos contrastantes:</w:t>
      </w:r>
    </w:p>
    <w:p w14:paraId="160E18BD" w14:textId="77777777" w:rsidR="003D6599" w:rsidRPr="003D6599" w:rsidRDefault="003D6599" w:rsidP="003D6599">
      <w:pPr>
        <w:numPr>
          <w:ilvl w:val="0"/>
          <w:numId w:val="2"/>
        </w:numPr>
        <w:spacing w:before="100" w:beforeAutospacing="1" w:after="100" w:afterAutospacing="1"/>
        <w:rPr>
          <w:color w:val="000000"/>
        </w:rPr>
      </w:pPr>
      <w:r w:rsidRPr="003D6599">
        <w:rPr>
          <w:b/>
          <w:bCs/>
          <w:color w:val="000000"/>
        </w:rPr>
        <w:t>Motorola G32</w:t>
      </w:r>
      <w:r w:rsidRPr="003D6599">
        <w:rPr>
          <w:color w:val="000000"/>
        </w:rPr>
        <w:t> inicia con buenas calificaciones, pero tiene una clara caída entre mayo y julio de 2023, recuperándose gradualmente en 2024 hasta estabilizarse cerca de 4.5 en 2025.</w:t>
      </w:r>
    </w:p>
    <w:p w14:paraId="35D7B5AC" w14:textId="77777777" w:rsidR="003D6599" w:rsidRPr="003D6599" w:rsidRDefault="003D6599" w:rsidP="003D6599">
      <w:pPr>
        <w:numPr>
          <w:ilvl w:val="0"/>
          <w:numId w:val="2"/>
        </w:numPr>
        <w:spacing w:before="100" w:beforeAutospacing="1" w:after="100" w:afterAutospacing="1"/>
        <w:rPr>
          <w:color w:val="000000"/>
        </w:rPr>
      </w:pPr>
      <w:r w:rsidRPr="003D6599">
        <w:rPr>
          <w:b/>
          <w:bCs/>
          <w:color w:val="000000"/>
        </w:rPr>
        <w:t>Samsung A15</w:t>
      </w:r>
      <w:r w:rsidRPr="003D6599">
        <w:rPr>
          <w:color w:val="000000"/>
        </w:rPr>
        <w:t> presenta una calificación muy elevada en sus primeros meses, que desciende abruptamente desde julio de 2024, manteniéndose baja durante varios meses y mostrando una leve recuperación hacia 2025.</w:t>
      </w:r>
    </w:p>
    <w:p w14:paraId="2F614500" w14:textId="77777777" w:rsidR="003D6599" w:rsidRPr="003D6599" w:rsidRDefault="003D6599" w:rsidP="003D6599">
      <w:pPr>
        <w:spacing w:before="100" w:beforeAutospacing="1" w:after="100" w:afterAutospacing="1"/>
        <w:rPr>
          <w:color w:val="000000"/>
        </w:rPr>
      </w:pPr>
      <w:r w:rsidRPr="003D6599">
        <w:rPr>
          <w:color w:val="000000"/>
        </w:rPr>
        <w:t>La comparación sugiere:</w:t>
      </w:r>
    </w:p>
    <w:p w14:paraId="41A0EFB6" w14:textId="77777777" w:rsidR="003D6599" w:rsidRPr="003D6599" w:rsidRDefault="003D6599" w:rsidP="003D6599">
      <w:pPr>
        <w:numPr>
          <w:ilvl w:val="0"/>
          <w:numId w:val="3"/>
        </w:numPr>
        <w:spacing w:before="100" w:beforeAutospacing="1" w:after="100" w:afterAutospacing="1"/>
        <w:rPr>
          <w:color w:val="000000"/>
        </w:rPr>
      </w:pPr>
      <w:r w:rsidRPr="003D6599">
        <w:rPr>
          <w:color w:val="000000"/>
        </w:rPr>
        <w:t>Un </w:t>
      </w:r>
      <w:r w:rsidRPr="003D6599">
        <w:rPr>
          <w:b/>
          <w:bCs/>
          <w:color w:val="000000"/>
        </w:rPr>
        <w:t xml:space="preserve">efecto </w:t>
      </w:r>
      <w:proofErr w:type="spellStart"/>
      <w:r w:rsidRPr="003D6599">
        <w:rPr>
          <w:b/>
          <w:bCs/>
          <w:color w:val="000000"/>
        </w:rPr>
        <w:t>honeymoon</w:t>
      </w:r>
      <w:proofErr w:type="spellEnd"/>
      <w:r w:rsidRPr="003D6599">
        <w:rPr>
          <w:b/>
          <w:bCs/>
          <w:color w:val="000000"/>
        </w:rPr>
        <w:t xml:space="preserve"> o sesgo de positividad inicial</w:t>
      </w:r>
      <w:r w:rsidRPr="003D6599">
        <w:rPr>
          <w:color w:val="000000"/>
        </w:rPr>
        <w:t> en el A15, seguido de un desencanto temprano y sostenido.</w:t>
      </w:r>
    </w:p>
    <w:p w14:paraId="5618E35F" w14:textId="77777777" w:rsidR="003D6599" w:rsidRPr="003D6599" w:rsidRDefault="003D6599" w:rsidP="003D6599">
      <w:pPr>
        <w:numPr>
          <w:ilvl w:val="0"/>
          <w:numId w:val="3"/>
        </w:numPr>
        <w:spacing w:before="100" w:beforeAutospacing="1" w:after="100" w:afterAutospacing="1"/>
        <w:rPr>
          <w:color w:val="000000"/>
        </w:rPr>
      </w:pPr>
      <w:r w:rsidRPr="003D6599">
        <w:rPr>
          <w:color w:val="000000"/>
        </w:rPr>
        <w:t>Para el G32, la crítica se hizo presente más adelante, pero la marca logró revertir parcialmente la tendencia negativa.</w:t>
      </w:r>
    </w:p>
    <w:p w14:paraId="13D78D94" w14:textId="77777777" w:rsidR="003D6599" w:rsidRPr="003D6599" w:rsidRDefault="00763E2C" w:rsidP="003D6599">
      <w:r>
        <w:pict w14:anchorId="408006CD">
          <v:rect id="Horizontal Line 2" o:spid="_x0000_s1036"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5F26FB"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Evolución mensual de la longitud promedio de reseñas</w:t>
      </w:r>
    </w:p>
    <w:p w14:paraId="10673837" w14:textId="77777777" w:rsidR="003D6599" w:rsidRPr="003D6599" w:rsidRDefault="003D6599" w:rsidP="003D6599">
      <w:pPr>
        <w:spacing w:before="100" w:beforeAutospacing="1" w:after="100" w:afterAutospacing="1"/>
        <w:rPr>
          <w:color w:val="000000"/>
        </w:rPr>
      </w:pPr>
      <w:r w:rsidRPr="003D6599">
        <w:rPr>
          <w:color w:val="000000"/>
        </w:rPr>
        <w:t>La longitud promedio de las reseñas aporta una dimensión cualitativa relevante:</w:t>
      </w:r>
    </w:p>
    <w:p w14:paraId="62E43EF7" w14:textId="77777777" w:rsidR="003D6599" w:rsidRPr="003D6599" w:rsidRDefault="003D6599" w:rsidP="003D6599">
      <w:pPr>
        <w:numPr>
          <w:ilvl w:val="0"/>
          <w:numId w:val="4"/>
        </w:numPr>
        <w:spacing w:before="100" w:beforeAutospacing="1" w:after="100" w:afterAutospacing="1"/>
        <w:rPr>
          <w:color w:val="000000"/>
        </w:rPr>
      </w:pPr>
      <w:r w:rsidRPr="003D6599">
        <w:rPr>
          <w:b/>
          <w:bCs/>
          <w:color w:val="000000"/>
        </w:rPr>
        <w:t>Motorola G32</w:t>
      </w:r>
      <w:r w:rsidRPr="003D6599">
        <w:rPr>
          <w:color w:val="000000"/>
        </w:rPr>
        <w:t> presenta picos llamativos de longitud en los momentos de caída en calificación (mediados de 2023), indicando que cuando el producto enfrentó problemas, los usuarios dejaron reseñas más extensas y detalladas.</w:t>
      </w:r>
    </w:p>
    <w:p w14:paraId="69507147" w14:textId="77777777" w:rsidR="003D6599" w:rsidRPr="003D6599" w:rsidRDefault="003D6599" w:rsidP="003D6599">
      <w:pPr>
        <w:numPr>
          <w:ilvl w:val="0"/>
          <w:numId w:val="4"/>
        </w:numPr>
        <w:spacing w:before="100" w:beforeAutospacing="1" w:after="100" w:afterAutospacing="1"/>
        <w:rPr>
          <w:color w:val="000000"/>
        </w:rPr>
      </w:pPr>
      <w:r w:rsidRPr="003D6599">
        <w:rPr>
          <w:b/>
          <w:bCs/>
          <w:color w:val="000000"/>
        </w:rPr>
        <w:t>Samsung A15</w:t>
      </w:r>
      <w:r w:rsidRPr="003D6599">
        <w:rPr>
          <w:color w:val="000000"/>
        </w:rPr>
        <w:t> muestra un patrón típico de productos recién lanzados con reseñas cortas y positivas al inicio (incluso inferiores a 5 palabras), y un incremento en la longitud de las reseñas a medida que aparecen críticas más elaboradas coincidiendo con la caída en calificación.</w:t>
      </w:r>
    </w:p>
    <w:p w14:paraId="4E16B20B" w14:textId="77777777" w:rsidR="003D6599" w:rsidRPr="003D6599" w:rsidRDefault="003D6599" w:rsidP="003D6599">
      <w:pPr>
        <w:spacing w:before="100" w:beforeAutospacing="1" w:after="100" w:afterAutospacing="1"/>
        <w:rPr>
          <w:color w:val="000000"/>
        </w:rPr>
      </w:pPr>
      <w:r w:rsidRPr="003D6599">
        <w:rPr>
          <w:color w:val="000000"/>
        </w:rPr>
        <w:t>Esto refuerza la hipótesis de que </w:t>
      </w:r>
      <w:r w:rsidRPr="003D6599">
        <w:rPr>
          <w:b/>
          <w:bCs/>
          <w:color w:val="000000"/>
        </w:rPr>
        <w:t>cuando aumentan las reseñas largas, es señal de crisis de reputación o decepción</w:t>
      </w:r>
      <w:r w:rsidRPr="003D6599">
        <w:rPr>
          <w:color w:val="000000"/>
        </w:rPr>
        <w:t>.</w:t>
      </w:r>
    </w:p>
    <w:p w14:paraId="57B9367F" w14:textId="77777777" w:rsidR="003D6599" w:rsidRPr="003D6599" w:rsidRDefault="00763E2C" w:rsidP="003D6599">
      <w:r>
        <w:pict w14:anchorId="69C1F1DB">
          <v:rect id="Horizontal Line 3" o:spid="_x0000_s1035"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76C928E"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Distribución proporcional de ratings</w:t>
      </w:r>
    </w:p>
    <w:p w14:paraId="1B3F4B6C" w14:textId="77777777" w:rsidR="003D6599" w:rsidRPr="003D6599" w:rsidRDefault="003D6599" w:rsidP="003D6599">
      <w:pPr>
        <w:spacing w:before="100" w:beforeAutospacing="1" w:after="100" w:afterAutospacing="1"/>
        <w:rPr>
          <w:color w:val="000000"/>
        </w:rPr>
      </w:pPr>
      <w:r w:rsidRPr="003D6599">
        <w:rPr>
          <w:color w:val="000000"/>
        </w:rPr>
        <w:t>El análisis de la distribución de ratings por producto confirma y matiza las observaciones anteriores:</w:t>
      </w:r>
    </w:p>
    <w:p w14:paraId="663D2F32" w14:textId="77777777" w:rsidR="003D6599" w:rsidRPr="003D6599" w:rsidRDefault="003D6599" w:rsidP="003D6599">
      <w:pPr>
        <w:numPr>
          <w:ilvl w:val="0"/>
          <w:numId w:val="5"/>
        </w:numPr>
        <w:spacing w:before="100" w:beforeAutospacing="1" w:after="100" w:afterAutospacing="1"/>
        <w:rPr>
          <w:color w:val="000000"/>
        </w:rPr>
      </w:pPr>
      <w:r w:rsidRPr="003D6599">
        <w:rPr>
          <w:b/>
          <w:bCs/>
          <w:color w:val="000000"/>
        </w:rPr>
        <w:t>Motorola G32</w:t>
      </w:r>
      <w:r w:rsidRPr="003D6599">
        <w:rPr>
          <w:color w:val="000000"/>
        </w:rPr>
        <w:t> tiene una distribución más polarizada hacia las calificaciones altas, con casi el 75% de sus reseñas en 4 o 5 estrellas. Las calificaciones muy bajas (1 o 2) son minoritarias, aunque no despreciables.</w:t>
      </w:r>
    </w:p>
    <w:p w14:paraId="54487D82" w14:textId="77777777" w:rsidR="003D6599" w:rsidRPr="003D6599" w:rsidRDefault="003D6599" w:rsidP="003D6599">
      <w:pPr>
        <w:numPr>
          <w:ilvl w:val="0"/>
          <w:numId w:val="5"/>
        </w:numPr>
        <w:spacing w:before="100" w:beforeAutospacing="1" w:after="100" w:afterAutospacing="1"/>
        <w:rPr>
          <w:color w:val="000000"/>
        </w:rPr>
      </w:pPr>
      <w:r w:rsidRPr="003D6599">
        <w:rPr>
          <w:b/>
          <w:bCs/>
          <w:color w:val="000000"/>
        </w:rPr>
        <w:t>Samsung A15</w:t>
      </w:r>
      <w:r w:rsidRPr="003D6599">
        <w:rPr>
          <w:color w:val="000000"/>
        </w:rPr>
        <w:t>, en contraste, presenta una distribución más dispersa y conflictiva: si bien más del 55% de sus reseñas son de 4 o 5 estrellas, destaca una proporción significativa de ratings de 1 estrella (≈15%) y 3 estrellas (≈20%), mostrando una mayor polarización y presencia de disconformidad.</w:t>
      </w:r>
    </w:p>
    <w:p w14:paraId="7C03D717" w14:textId="77777777" w:rsidR="003D6599" w:rsidRPr="003D6599" w:rsidRDefault="00763E2C" w:rsidP="003D6599">
      <w:r>
        <w:pict w14:anchorId="25F179D8">
          <v:rect id="Horizontal Line 4" o:spid="_x0000_s1034"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A5F78A7" w14:textId="77777777" w:rsidR="003D6599" w:rsidRPr="003D6599" w:rsidRDefault="003D6599" w:rsidP="003D6599">
      <w:pPr>
        <w:spacing w:before="100" w:beforeAutospacing="1" w:after="100" w:afterAutospacing="1"/>
        <w:outlineLvl w:val="2"/>
        <w:rPr>
          <w:b/>
          <w:bCs/>
          <w:color w:val="000000"/>
          <w:sz w:val="27"/>
          <w:szCs w:val="27"/>
        </w:rPr>
      </w:pPr>
      <w:r w:rsidRPr="003D6599">
        <w:rPr>
          <w:b/>
          <w:bCs/>
          <w:color w:val="000000"/>
          <w:sz w:val="27"/>
          <w:szCs w:val="27"/>
        </w:rPr>
        <w:t>Síntesis interpretativa general</w:t>
      </w:r>
    </w:p>
    <w:p w14:paraId="7BA47CB3" w14:textId="77777777" w:rsidR="003D6599" w:rsidRPr="003D6599" w:rsidRDefault="003D6599" w:rsidP="003D6599">
      <w:pPr>
        <w:numPr>
          <w:ilvl w:val="0"/>
          <w:numId w:val="6"/>
        </w:numPr>
        <w:spacing w:before="100" w:beforeAutospacing="1" w:after="100" w:afterAutospacing="1"/>
        <w:rPr>
          <w:color w:val="000000"/>
        </w:rPr>
      </w:pPr>
      <w:r w:rsidRPr="003D6599">
        <w:rPr>
          <w:b/>
          <w:bCs/>
          <w:color w:val="000000"/>
        </w:rPr>
        <w:t>Motorola G32</w:t>
      </w:r>
      <w:r w:rsidRPr="003D6599">
        <w:rPr>
          <w:color w:val="000000"/>
        </w:rPr>
        <w:t> muestra un ciclo típico de desgaste reputacional a medio plazo con capacidad de recuperación. Su evolución parece más natural, con usuarios iniciales entusiastas, una fase de críticas justificadas (respaldo en reseñas largas) y una recuperación probablemente asociada a mejoras en el producto, percepciones más matizadas o cambios en el perfil de usuario.</w:t>
      </w:r>
    </w:p>
    <w:p w14:paraId="7050DDA7" w14:textId="77777777" w:rsidR="003D6599" w:rsidRPr="003D6599" w:rsidRDefault="003D6599" w:rsidP="003D6599">
      <w:pPr>
        <w:numPr>
          <w:ilvl w:val="0"/>
          <w:numId w:val="6"/>
        </w:numPr>
        <w:spacing w:before="100" w:beforeAutospacing="1" w:after="100" w:afterAutospacing="1"/>
        <w:rPr>
          <w:color w:val="000000"/>
        </w:rPr>
      </w:pPr>
      <w:r w:rsidRPr="003D6599">
        <w:rPr>
          <w:b/>
          <w:bCs/>
          <w:color w:val="000000"/>
        </w:rPr>
        <w:t>Samsung A15</w:t>
      </w:r>
      <w:r w:rsidRPr="003D6599">
        <w:rPr>
          <w:color w:val="000000"/>
        </w:rPr>
        <w:t> presenta patrones compatibles con un producto con lanzamiento agresivo, alto nivel de expectativas iniciales y una rápida caída de la percepción cuando el mercado más amplio lo pone a prueba. Su perfil de reseñas cortas iniciales y la posterior aparición de críticas más largas y elaboradas refuerzan la hipótesis de que las primeras valoraciones podrían haber sido artificialmente optimistas o superficiales.</w:t>
      </w:r>
    </w:p>
    <w:p w14:paraId="0558308F" w14:textId="77777777" w:rsidR="003D6599" w:rsidRPr="003D6599" w:rsidRDefault="003D6599" w:rsidP="003D6599">
      <w:pPr>
        <w:spacing w:before="100" w:beforeAutospacing="1" w:after="100" w:afterAutospacing="1"/>
        <w:outlineLvl w:val="1"/>
        <w:rPr>
          <w:b/>
          <w:bCs/>
          <w:color w:val="000000"/>
          <w:sz w:val="36"/>
          <w:szCs w:val="36"/>
        </w:rPr>
      </w:pPr>
      <w:r w:rsidRPr="003D6599">
        <w:rPr>
          <w:b/>
          <w:bCs/>
          <w:color w:val="000000"/>
          <w:sz w:val="36"/>
          <w:szCs w:val="36"/>
        </w:rPr>
        <w:t>Conclusión de la fase exploratoria</w:t>
      </w:r>
    </w:p>
    <w:p w14:paraId="234B9912" w14:textId="77777777" w:rsidR="003D6599" w:rsidRPr="003D6599" w:rsidRDefault="003D6599" w:rsidP="003D6599">
      <w:pPr>
        <w:pStyle w:val="Prrafodelista"/>
        <w:numPr>
          <w:ilvl w:val="0"/>
          <w:numId w:val="6"/>
        </w:numPr>
        <w:spacing w:before="100" w:beforeAutospacing="1" w:after="100" w:afterAutospacing="1"/>
        <w:rPr>
          <w:color w:val="000000"/>
        </w:rPr>
      </w:pPr>
      <w:r w:rsidRPr="003D6599">
        <w:rPr>
          <w:color w:val="000000"/>
        </w:rPr>
        <w:t>El análisis comparativo revela dos trayectorias claramente diferenciadas en términos de experiencia de usuario, reputación y comportamiento de las reseñas. Se identifican patrones típicos de desgaste progresivo con capacidad de recuperación en el caso de Motorola G32, frente a una rápida erosión de la percepción positiva inicial en el Samsung A15.</w:t>
      </w:r>
    </w:p>
    <w:p w14:paraId="4FE3396E" w14:textId="77777777" w:rsidR="002B45EF" w:rsidRDefault="002B45EF" w:rsidP="003D6599"/>
    <w:p w14:paraId="0352B1D6" w14:textId="77777777" w:rsidR="003D6599" w:rsidRDefault="00763E2C" w:rsidP="003D6599">
      <w:pPr>
        <w:pStyle w:val="Ttulo3"/>
        <w:rPr>
          <w:rFonts w:eastAsia="Times New Roman" w:cs="Times New Roman"/>
          <w:b/>
          <w:bCs/>
          <w:color w:val="000000"/>
          <w:sz w:val="27"/>
          <w:szCs w:val="27"/>
        </w:rPr>
      </w:pPr>
      <w:r>
        <w:pict w14:anchorId="087E7BC5">
          <v:rect id="Rectangle 9" o:spid="_x0000_s1033"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AF525B8" w14:textId="2A11AE26" w:rsidR="003D6599" w:rsidRPr="003D6599" w:rsidRDefault="003D6599" w:rsidP="003D6599">
      <w:pPr>
        <w:pStyle w:val="Ttulo3"/>
        <w:rPr>
          <w:rFonts w:eastAsia="Times New Roman" w:cs="Times New Roman"/>
          <w:b/>
          <w:bCs/>
          <w:color w:val="000000"/>
          <w:sz w:val="27"/>
          <w:szCs w:val="27"/>
        </w:rPr>
      </w:pPr>
      <w:r>
        <w:br/>
      </w:r>
      <w:r w:rsidRPr="003D6599">
        <w:rPr>
          <w:rFonts w:eastAsia="Times New Roman" w:cs="Times New Roman"/>
          <w:b/>
          <w:bCs/>
          <w:color w:val="000000"/>
          <w:sz w:val="27"/>
          <w:szCs w:val="27"/>
        </w:rPr>
        <w:t>Tabla 1. Resumen comparativo de métricas clave entre productos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715"/>
        <w:gridCol w:w="1831"/>
        <w:gridCol w:w="2828"/>
      </w:tblGrid>
      <w:tr w:rsidR="003D6599" w:rsidRPr="003D6599" w14:paraId="30822D0B" w14:textId="77777777" w:rsidTr="003D6599">
        <w:trPr>
          <w:tblHeader/>
          <w:tblCellSpacing w:w="15" w:type="dxa"/>
        </w:trPr>
        <w:tc>
          <w:tcPr>
            <w:tcW w:w="0" w:type="auto"/>
            <w:vAlign w:val="center"/>
            <w:hideMark/>
          </w:tcPr>
          <w:p w14:paraId="49B4D404" w14:textId="77777777" w:rsidR="003D6599" w:rsidRPr="003D6599" w:rsidRDefault="003D6599" w:rsidP="003D6599">
            <w:pPr>
              <w:jc w:val="center"/>
              <w:rPr>
                <w:b/>
                <w:bCs/>
              </w:rPr>
            </w:pPr>
            <w:r w:rsidRPr="003D6599">
              <w:rPr>
                <w:b/>
                <w:bCs/>
              </w:rPr>
              <w:t>Métrica</w:t>
            </w:r>
          </w:p>
        </w:tc>
        <w:tc>
          <w:tcPr>
            <w:tcW w:w="0" w:type="auto"/>
            <w:vAlign w:val="center"/>
            <w:hideMark/>
          </w:tcPr>
          <w:p w14:paraId="393684EE" w14:textId="77777777" w:rsidR="003D6599" w:rsidRPr="003D6599" w:rsidRDefault="003D6599" w:rsidP="003D6599">
            <w:pPr>
              <w:jc w:val="center"/>
              <w:rPr>
                <w:b/>
                <w:bCs/>
              </w:rPr>
            </w:pPr>
            <w:r w:rsidRPr="003D6599">
              <w:rPr>
                <w:b/>
                <w:bCs/>
              </w:rPr>
              <w:t>Motorola G32</w:t>
            </w:r>
          </w:p>
        </w:tc>
        <w:tc>
          <w:tcPr>
            <w:tcW w:w="0" w:type="auto"/>
            <w:vAlign w:val="center"/>
            <w:hideMark/>
          </w:tcPr>
          <w:p w14:paraId="7B967261" w14:textId="77777777" w:rsidR="003D6599" w:rsidRPr="003D6599" w:rsidRDefault="003D6599" w:rsidP="003D6599">
            <w:pPr>
              <w:jc w:val="center"/>
              <w:rPr>
                <w:b/>
                <w:bCs/>
              </w:rPr>
            </w:pPr>
            <w:r w:rsidRPr="003D6599">
              <w:rPr>
                <w:b/>
                <w:bCs/>
              </w:rPr>
              <w:t>Samsung A15</w:t>
            </w:r>
          </w:p>
        </w:tc>
        <w:tc>
          <w:tcPr>
            <w:tcW w:w="0" w:type="auto"/>
            <w:vAlign w:val="center"/>
            <w:hideMark/>
          </w:tcPr>
          <w:p w14:paraId="55AEDDDC" w14:textId="77777777" w:rsidR="003D6599" w:rsidRPr="003D6599" w:rsidRDefault="003D6599" w:rsidP="003D6599">
            <w:pPr>
              <w:jc w:val="center"/>
              <w:rPr>
                <w:b/>
                <w:bCs/>
              </w:rPr>
            </w:pPr>
            <w:r w:rsidRPr="003D6599">
              <w:rPr>
                <w:b/>
                <w:bCs/>
              </w:rPr>
              <w:t>Observación destacada</w:t>
            </w:r>
          </w:p>
        </w:tc>
      </w:tr>
      <w:tr w:rsidR="003D6599" w:rsidRPr="003D6599" w14:paraId="0677B4B5"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06DCF6" w14:textId="77777777" w:rsidR="003D6599" w:rsidRPr="003D6599" w:rsidRDefault="003D6599" w:rsidP="003D6599">
            <w:pPr>
              <w:rPr>
                <w:sz w:val="20"/>
                <w:szCs w:val="20"/>
              </w:rPr>
            </w:pPr>
            <w:r w:rsidRPr="003D6599">
              <w:rPr>
                <w:b/>
                <w:bCs/>
                <w:sz w:val="20"/>
                <w:szCs w:val="20"/>
              </w:rPr>
              <w:t>Período activo de reseñas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57744D" w14:textId="77777777" w:rsidR="003D6599" w:rsidRPr="003D6599" w:rsidRDefault="003D6599" w:rsidP="003D6599">
            <w:pPr>
              <w:rPr>
                <w:sz w:val="20"/>
                <w:szCs w:val="20"/>
              </w:rPr>
            </w:pPr>
            <w:r w:rsidRPr="003D6599">
              <w:rPr>
                <w:sz w:val="20"/>
                <w:szCs w:val="20"/>
              </w:rPr>
              <w:t>Nov 2022 - Abr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45158AE2" w14:textId="77777777" w:rsidR="003D6599" w:rsidRPr="003D6599" w:rsidRDefault="003D6599" w:rsidP="003D6599">
            <w:pPr>
              <w:rPr>
                <w:sz w:val="20"/>
                <w:szCs w:val="20"/>
              </w:rPr>
            </w:pPr>
            <w:r w:rsidRPr="003D6599">
              <w:rPr>
                <w:sz w:val="20"/>
                <w:szCs w:val="20"/>
              </w:rPr>
              <w:t>Abr 2024 - Abr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667DE2EE" w14:textId="77777777" w:rsidR="003D6599" w:rsidRPr="003D6599" w:rsidRDefault="003D6599" w:rsidP="003D6599">
            <w:pPr>
              <w:rPr>
                <w:sz w:val="20"/>
                <w:szCs w:val="20"/>
              </w:rPr>
            </w:pPr>
            <w:r w:rsidRPr="003D6599">
              <w:rPr>
                <w:sz w:val="20"/>
                <w:szCs w:val="20"/>
              </w:rPr>
              <w:t>Mayor persistencia temporal del Motorola G32</w:t>
            </w:r>
          </w:p>
        </w:tc>
      </w:tr>
      <w:tr w:rsidR="003D6599" w:rsidRPr="003D6599" w14:paraId="67203350"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5C3AFA" w14:textId="77777777" w:rsidR="003D6599" w:rsidRPr="003D6599" w:rsidRDefault="003D6599" w:rsidP="003D6599">
            <w:pPr>
              <w:rPr>
                <w:sz w:val="20"/>
                <w:szCs w:val="20"/>
              </w:rPr>
            </w:pPr>
            <w:r w:rsidRPr="003D6599">
              <w:rPr>
                <w:b/>
                <w:bCs/>
                <w:sz w:val="20"/>
                <w:szCs w:val="20"/>
              </w:rPr>
              <w:t>Mes pico de volumen de reseñas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4F5DA4" w14:textId="77777777" w:rsidR="003D6599" w:rsidRPr="003D6599" w:rsidRDefault="003D6599" w:rsidP="003D6599">
            <w:pPr>
              <w:rPr>
                <w:sz w:val="20"/>
                <w:szCs w:val="20"/>
              </w:rPr>
            </w:pPr>
            <w:r w:rsidRPr="003D6599">
              <w:rPr>
                <w:sz w:val="20"/>
                <w:szCs w:val="20"/>
              </w:rPr>
              <w:t>Jun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9C827BB" w14:textId="77777777" w:rsidR="003D6599" w:rsidRPr="003D6599" w:rsidRDefault="003D6599" w:rsidP="003D6599">
            <w:pPr>
              <w:rPr>
                <w:sz w:val="20"/>
                <w:szCs w:val="20"/>
              </w:rPr>
            </w:pPr>
            <w:r w:rsidRPr="003D6599">
              <w:rPr>
                <w:sz w:val="20"/>
                <w:szCs w:val="20"/>
              </w:rPr>
              <w:t>Jul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EA911E3" w14:textId="77777777" w:rsidR="003D6599" w:rsidRPr="003D6599" w:rsidRDefault="003D6599" w:rsidP="003D6599">
            <w:pPr>
              <w:rPr>
                <w:sz w:val="20"/>
                <w:szCs w:val="20"/>
              </w:rPr>
            </w:pPr>
            <w:r w:rsidRPr="003D6599">
              <w:rPr>
                <w:sz w:val="20"/>
                <w:szCs w:val="20"/>
              </w:rPr>
              <w:t>Motorola con picos recurrentes, Samsung concentrado en el lanzamiento</w:t>
            </w:r>
          </w:p>
        </w:tc>
      </w:tr>
      <w:tr w:rsidR="003D6599" w:rsidRPr="003D6599" w14:paraId="674AFB7E"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5D7C05" w14:textId="77777777" w:rsidR="003D6599" w:rsidRPr="003D6599" w:rsidRDefault="003D6599" w:rsidP="003D6599">
            <w:pPr>
              <w:rPr>
                <w:sz w:val="20"/>
                <w:szCs w:val="20"/>
              </w:rPr>
            </w:pPr>
            <w:r w:rsidRPr="003D6599">
              <w:rPr>
                <w:b/>
                <w:bCs/>
                <w:sz w:val="20"/>
                <w:szCs w:val="20"/>
              </w:rPr>
              <w:t>Calificación promedio global</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BC499" w14:textId="77777777" w:rsidR="003D6599" w:rsidRPr="003D6599" w:rsidRDefault="003D6599" w:rsidP="003D6599">
            <w:pPr>
              <w:rPr>
                <w:sz w:val="20"/>
                <w:szCs w:val="20"/>
              </w:rPr>
            </w:pPr>
            <w:r w:rsidRPr="003D6599">
              <w:rPr>
                <w:sz w:val="20"/>
                <w:szCs w:val="20"/>
              </w:rPr>
              <w:t>Alta (predominio de 4 y 5 estrellas)</w:t>
            </w:r>
          </w:p>
        </w:tc>
        <w:tc>
          <w:tcPr>
            <w:tcW w:w="0" w:type="auto"/>
            <w:tcBorders>
              <w:top w:val="single" w:sz="4" w:space="0" w:color="auto"/>
              <w:left w:val="single" w:sz="4" w:space="0" w:color="auto"/>
              <w:bottom w:val="single" w:sz="4" w:space="0" w:color="auto"/>
              <w:right w:val="single" w:sz="4" w:space="0" w:color="auto"/>
            </w:tcBorders>
            <w:vAlign w:val="center"/>
            <w:hideMark/>
          </w:tcPr>
          <w:p w14:paraId="2B621A4B" w14:textId="77777777" w:rsidR="003D6599" w:rsidRPr="003D6599" w:rsidRDefault="003D6599" w:rsidP="003D6599">
            <w:pPr>
              <w:rPr>
                <w:sz w:val="20"/>
                <w:szCs w:val="20"/>
              </w:rPr>
            </w:pPr>
            <w:r w:rsidRPr="003D6599">
              <w:rPr>
                <w:sz w:val="20"/>
                <w:szCs w:val="20"/>
              </w:rPr>
              <w:t>Intermedia-baja (distribución polarizada)</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77AB2" w14:textId="77777777" w:rsidR="003D6599" w:rsidRPr="003D6599" w:rsidRDefault="003D6599" w:rsidP="003D6599">
            <w:pPr>
              <w:rPr>
                <w:sz w:val="20"/>
                <w:szCs w:val="20"/>
              </w:rPr>
            </w:pPr>
            <w:r w:rsidRPr="003D6599">
              <w:rPr>
                <w:sz w:val="20"/>
                <w:szCs w:val="20"/>
              </w:rPr>
              <w:t>Samsung muestra mayor conflictividad y descontento relativo</w:t>
            </w:r>
          </w:p>
        </w:tc>
      </w:tr>
      <w:tr w:rsidR="003D6599" w:rsidRPr="003D6599" w14:paraId="7D20DC79"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9F024A" w14:textId="77777777" w:rsidR="003D6599" w:rsidRPr="003D6599" w:rsidRDefault="003D6599" w:rsidP="003D6599">
            <w:pPr>
              <w:rPr>
                <w:sz w:val="20"/>
                <w:szCs w:val="20"/>
              </w:rPr>
            </w:pPr>
            <w:r w:rsidRPr="003D6599">
              <w:rPr>
                <w:b/>
                <w:bCs/>
                <w:sz w:val="20"/>
                <w:szCs w:val="20"/>
              </w:rPr>
              <w:t>Mes de peor calificación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6927B1D6" w14:textId="77777777" w:rsidR="003D6599" w:rsidRPr="003D6599" w:rsidRDefault="003D6599" w:rsidP="003D6599">
            <w:pPr>
              <w:rPr>
                <w:sz w:val="20"/>
                <w:szCs w:val="20"/>
              </w:rPr>
            </w:pPr>
            <w:r w:rsidRPr="003D6599">
              <w:rPr>
                <w:sz w:val="20"/>
                <w:szCs w:val="20"/>
              </w:rPr>
              <w:t>Jun 2023 (caída temporal)</w:t>
            </w:r>
          </w:p>
        </w:tc>
        <w:tc>
          <w:tcPr>
            <w:tcW w:w="0" w:type="auto"/>
            <w:tcBorders>
              <w:top w:val="single" w:sz="4" w:space="0" w:color="auto"/>
              <w:left w:val="single" w:sz="4" w:space="0" w:color="auto"/>
              <w:bottom w:val="single" w:sz="4" w:space="0" w:color="auto"/>
              <w:right w:val="single" w:sz="4" w:space="0" w:color="auto"/>
            </w:tcBorders>
            <w:vAlign w:val="center"/>
            <w:hideMark/>
          </w:tcPr>
          <w:p w14:paraId="32DE6098" w14:textId="77777777" w:rsidR="003D6599" w:rsidRPr="003D6599" w:rsidRDefault="003D6599" w:rsidP="003D6599">
            <w:pPr>
              <w:rPr>
                <w:sz w:val="20"/>
                <w:szCs w:val="20"/>
              </w:rPr>
            </w:pPr>
            <w:proofErr w:type="spellStart"/>
            <w:r w:rsidRPr="003D6599">
              <w:rPr>
                <w:sz w:val="20"/>
                <w:szCs w:val="20"/>
              </w:rPr>
              <w:t>Ago</w:t>
            </w:r>
            <w:proofErr w:type="spellEnd"/>
            <w:r w:rsidRPr="003D6599">
              <w:rPr>
                <w:sz w:val="20"/>
                <w:szCs w:val="20"/>
              </w:rPr>
              <w:t xml:space="preserve"> 2024 - Ene 2025 (caída sostenida)</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C78BE" w14:textId="77777777" w:rsidR="003D6599" w:rsidRPr="003D6599" w:rsidRDefault="003D6599" w:rsidP="003D6599">
            <w:pPr>
              <w:rPr>
                <w:sz w:val="20"/>
                <w:szCs w:val="20"/>
              </w:rPr>
            </w:pPr>
            <w:r w:rsidRPr="003D6599">
              <w:rPr>
                <w:sz w:val="20"/>
                <w:szCs w:val="20"/>
              </w:rPr>
              <w:t>Motorola con recuperación; Samsung en crisis prolongada</w:t>
            </w:r>
          </w:p>
        </w:tc>
      </w:tr>
      <w:tr w:rsidR="003D6599" w:rsidRPr="003D6599" w14:paraId="48B28C03"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B70AC9" w14:textId="77777777" w:rsidR="003D6599" w:rsidRPr="003D6599" w:rsidRDefault="003D6599" w:rsidP="003D6599">
            <w:pPr>
              <w:rPr>
                <w:sz w:val="20"/>
                <w:szCs w:val="20"/>
              </w:rPr>
            </w:pPr>
            <w:r w:rsidRPr="003D6599">
              <w:rPr>
                <w:b/>
                <w:bCs/>
                <w:sz w:val="20"/>
                <w:szCs w:val="20"/>
              </w:rPr>
              <w:t>Mes con reseñas más largas (número promedio de palabras)</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5B289" w14:textId="77777777" w:rsidR="003D6599" w:rsidRPr="003D6599" w:rsidRDefault="003D6599" w:rsidP="003D6599">
            <w:pPr>
              <w:rPr>
                <w:sz w:val="20"/>
                <w:szCs w:val="20"/>
              </w:rPr>
            </w:pPr>
            <w:r w:rsidRPr="003D6599">
              <w:rPr>
                <w:sz w:val="20"/>
                <w:szCs w:val="20"/>
              </w:rPr>
              <w:t>Jun 2023 (mayor profundidad crítica)</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F12CC" w14:textId="77777777" w:rsidR="003D6599" w:rsidRPr="003D6599" w:rsidRDefault="003D6599" w:rsidP="003D6599">
            <w:pPr>
              <w:rPr>
                <w:sz w:val="20"/>
                <w:szCs w:val="20"/>
              </w:rPr>
            </w:pPr>
            <w:proofErr w:type="spellStart"/>
            <w:r w:rsidRPr="003D6599">
              <w:rPr>
                <w:sz w:val="20"/>
                <w:szCs w:val="20"/>
              </w:rPr>
              <w:t>Ago</w:t>
            </w:r>
            <w:proofErr w:type="spellEnd"/>
            <w:r w:rsidRPr="003D6599">
              <w:rPr>
                <w:sz w:val="20"/>
                <w:szCs w:val="20"/>
              </w:rPr>
              <w:t xml:space="preserve"> 2024 (inicio de críticas extensas)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C124ED" w14:textId="77777777" w:rsidR="003D6599" w:rsidRPr="003D6599" w:rsidRDefault="003D6599" w:rsidP="003D6599">
            <w:pPr>
              <w:rPr>
                <w:sz w:val="20"/>
                <w:szCs w:val="20"/>
              </w:rPr>
            </w:pPr>
            <w:r w:rsidRPr="003D6599">
              <w:rPr>
                <w:sz w:val="20"/>
                <w:szCs w:val="20"/>
              </w:rPr>
              <w:t>Las reseñas extensas coinciden con momentos de crisis reputacional</w:t>
            </w:r>
          </w:p>
        </w:tc>
      </w:tr>
      <w:tr w:rsidR="003D6599" w:rsidRPr="003D6599" w14:paraId="08FF7B02"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B228EF" w14:textId="77777777" w:rsidR="003D6599" w:rsidRPr="003D6599" w:rsidRDefault="003D6599" w:rsidP="003D6599">
            <w:pPr>
              <w:rPr>
                <w:sz w:val="20"/>
                <w:szCs w:val="20"/>
              </w:rPr>
            </w:pPr>
            <w:r w:rsidRPr="003D6599">
              <w:rPr>
                <w:b/>
                <w:bCs/>
                <w:sz w:val="20"/>
                <w:szCs w:val="20"/>
              </w:rPr>
              <w:t>Distribución de ratings 1 y 2 estrellas</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90422" w14:textId="77777777" w:rsidR="003D6599" w:rsidRPr="003D6599" w:rsidRDefault="003D6599" w:rsidP="003D6599">
            <w:pPr>
              <w:rPr>
                <w:sz w:val="20"/>
                <w:szCs w:val="20"/>
              </w:rPr>
            </w:pPr>
            <w:r w:rsidRPr="003D6599">
              <w:rPr>
                <w:sz w:val="20"/>
                <w:szCs w:val="20"/>
              </w:rPr>
              <w:t>Baja (&lt; 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D8065BE" w14:textId="77777777" w:rsidR="003D6599" w:rsidRPr="003D6599" w:rsidRDefault="003D6599" w:rsidP="003D6599">
            <w:pPr>
              <w:rPr>
                <w:sz w:val="20"/>
                <w:szCs w:val="20"/>
              </w:rPr>
            </w:pPr>
            <w:r w:rsidRPr="003D6599">
              <w:rPr>
                <w:sz w:val="20"/>
                <w:szCs w:val="20"/>
              </w:rPr>
              <w:t>Elevada (22%)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F841" w14:textId="77777777" w:rsidR="003D6599" w:rsidRPr="003D6599" w:rsidRDefault="003D6599" w:rsidP="003D6599">
            <w:pPr>
              <w:rPr>
                <w:sz w:val="20"/>
                <w:szCs w:val="20"/>
              </w:rPr>
            </w:pPr>
            <w:r w:rsidRPr="003D6599">
              <w:rPr>
                <w:sz w:val="20"/>
                <w:szCs w:val="20"/>
              </w:rPr>
              <w:t>Samsung A15 acumula más del doble de ratings negativos</w:t>
            </w:r>
          </w:p>
        </w:tc>
      </w:tr>
      <w:tr w:rsidR="003D6599" w:rsidRPr="003D6599" w14:paraId="2EE3DD67" w14:textId="77777777" w:rsidTr="003D659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1EA158" w14:textId="77777777" w:rsidR="003D6599" w:rsidRPr="003D6599" w:rsidRDefault="003D6599" w:rsidP="003D6599">
            <w:pPr>
              <w:rPr>
                <w:sz w:val="20"/>
                <w:szCs w:val="20"/>
              </w:rPr>
            </w:pPr>
            <w:r w:rsidRPr="003D6599">
              <w:rPr>
                <w:b/>
                <w:bCs/>
                <w:sz w:val="20"/>
                <w:szCs w:val="20"/>
              </w:rPr>
              <w:t>Distribución de ratings 4 y 5 estrellas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07E7B" w14:textId="77777777" w:rsidR="003D6599" w:rsidRPr="003D6599" w:rsidRDefault="003D6599" w:rsidP="003D6599">
            <w:pPr>
              <w:rPr>
                <w:sz w:val="20"/>
                <w:szCs w:val="20"/>
              </w:rPr>
            </w:pPr>
            <w:r w:rsidRPr="003D6599">
              <w:rPr>
                <w:sz w:val="20"/>
                <w:szCs w:val="20"/>
              </w:rPr>
              <w:t>Muy alta (74%)</w:t>
            </w:r>
          </w:p>
        </w:tc>
        <w:tc>
          <w:tcPr>
            <w:tcW w:w="0" w:type="auto"/>
            <w:tcBorders>
              <w:top w:val="single" w:sz="4" w:space="0" w:color="auto"/>
              <w:left w:val="single" w:sz="4" w:space="0" w:color="auto"/>
              <w:bottom w:val="single" w:sz="4" w:space="0" w:color="auto"/>
              <w:right w:val="single" w:sz="4" w:space="0" w:color="auto"/>
            </w:tcBorders>
            <w:vAlign w:val="center"/>
            <w:hideMark/>
          </w:tcPr>
          <w:p w14:paraId="4FA11737" w14:textId="77777777" w:rsidR="003D6599" w:rsidRPr="003D6599" w:rsidRDefault="003D6599" w:rsidP="003D6599">
            <w:pPr>
              <w:rPr>
                <w:sz w:val="20"/>
                <w:szCs w:val="20"/>
              </w:rPr>
            </w:pPr>
            <w:r w:rsidRPr="003D6599">
              <w:rPr>
                <w:sz w:val="20"/>
                <w:szCs w:val="20"/>
              </w:rPr>
              <w:t>Moderada (58%)</w:t>
            </w:r>
          </w:p>
        </w:tc>
        <w:tc>
          <w:tcPr>
            <w:tcW w:w="0" w:type="auto"/>
            <w:tcBorders>
              <w:top w:val="single" w:sz="4" w:space="0" w:color="auto"/>
              <w:left w:val="single" w:sz="4" w:space="0" w:color="auto"/>
              <w:bottom w:val="single" w:sz="4" w:space="0" w:color="auto"/>
              <w:right w:val="single" w:sz="4" w:space="0" w:color="auto"/>
            </w:tcBorders>
            <w:vAlign w:val="center"/>
            <w:hideMark/>
          </w:tcPr>
          <w:p w14:paraId="72046D59" w14:textId="77777777" w:rsidR="003D6599" w:rsidRPr="003D6599" w:rsidRDefault="003D6599" w:rsidP="003D6599">
            <w:pPr>
              <w:rPr>
                <w:sz w:val="20"/>
                <w:szCs w:val="20"/>
              </w:rPr>
            </w:pPr>
            <w:r w:rsidRPr="003D6599">
              <w:rPr>
                <w:sz w:val="20"/>
                <w:szCs w:val="20"/>
              </w:rPr>
              <w:t>Motorola con perfil de satisfacción más homogéneo</w:t>
            </w:r>
          </w:p>
        </w:tc>
      </w:tr>
    </w:tbl>
    <w:p w14:paraId="76B18BCF" w14:textId="77777777" w:rsidR="003D6599" w:rsidRPr="003D6599" w:rsidRDefault="00763E2C" w:rsidP="003D6599">
      <w:r>
        <w:pict w14:anchorId="14816440">
          <v:rect id="Horizontal Line 19" o:spid="_x0000_s1032"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52AB07B" w14:textId="144D8AC6" w:rsidR="003D6599" w:rsidRDefault="003D6599"/>
    <w:p w14:paraId="648C042A" w14:textId="77777777" w:rsidR="0049193D" w:rsidRPr="0049193D" w:rsidRDefault="0049193D" w:rsidP="0049193D">
      <w:pPr>
        <w:spacing w:before="100" w:beforeAutospacing="1" w:after="100" w:afterAutospacing="1"/>
        <w:outlineLvl w:val="1"/>
        <w:rPr>
          <w:b/>
          <w:bCs/>
          <w:color w:val="000000"/>
          <w:sz w:val="36"/>
          <w:szCs w:val="36"/>
        </w:rPr>
      </w:pPr>
      <w:r w:rsidRPr="0049193D">
        <w:rPr>
          <w:b/>
          <w:bCs/>
          <w:color w:val="000000"/>
          <w:sz w:val="36"/>
          <w:szCs w:val="36"/>
        </w:rPr>
        <w:t>Análisis exploratorio avanzado</w:t>
      </w:r>
    </w:p>
    <w:p w14:paraId="6A88BB1D" w14:textId="77777777" w:rsidR="0049193D" w:rsidRPr="0049193D" w:rsidRDefault="0049193D" w:rsidP="0049193D">
      <w:pPr>
        <w:spacing w:before="100" w:beforeAutospacing="1" w:after="100" w:afterAutospacing="1"/>
        <w:rPr>
          <w:color w:val="000000"/>
        </w:rPr>
      </w:pPr>
      <w:r w:rsidRPr="0049193D">
        <w:rPr>
          <w:color w:val="000000"/>
        </w:rPr>
        <w:t>En esta sección complementaria profundizamos el diagnóstico reputacional de los productos </w:t>
      </w:r>
      <w:r w:rsidRPr="0049193D">
        <w:rPr>
          <w:b/>
          <w:bCs/>
          <w:color w:val="000000"/>
        </w:rPr>
        <w:t>Motorola G32</w:t>
      </w:r>
      <w:r w:rsidRPr="0049193D">
        <w:rPr>
          <w:color w:val="000000"/>
        </w:rPr>
        <w:t> y </w:t>
      </w:r>
      <w:r w:rsidRPr="0049193D">
        <w:rPr>
          <w:b/>
          <w:bCs/>
          <w:color w:val="000000"/>
        </w:rPr>
        <w:t>Samsung A15</w:t>
      </w:r>
      <w:r w:rsidRPr="0049193D">
        <w:rPr>
          <w:color w:val="000000"/>
        </w:rPr>
        <w:t> mediante cinco visualizaciones que exploran dinámicas de polarización, adopción y variabilidad discursiva. Cada figura aporta una nueva perspectiva que en conjunto refuerza la interpretación de la salud reputacional y el comportamiento de los usuarios.</w:t>
      </w:r>
    </w:p>
    <w:p w14:paraId="1A7F2B0B" w14:textId="77777777" w:rsidR="0049193D" w:rsidRPr="0049193D" w:rsidRDefault="00763E2C" w:rsidP="0049193D">
      <w:r>
        <w:pict w14:anchorId="5FD3F26B">
          <v:rect id="Horizontal Line 21" o:spid="_x0000_s1031"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BA300DE" w14:textId="77777777" w:rsidR="0049193D" w:rsidRPr="0049193D" w:rsidRDefault="0049193D" w:rsidP="0049193D">
      <w:pPr>
        <w:spacing w:before="100" w:beforeAutospacing="1" w:after="100" w:afterAutospacing="1"/>
        <w:outlineLvl w:val="2"/>
        <w:rPr>
          <w:b/>
          <w:bCs/>
          <w:color w:val="000000"/>
          <w:sz w:val="27"/>
          <w:szCs w:val="27"/>
        </w:rPr>
      </w:pPr>
      <w:r w:rsidRPr="0049193D">
        <w:rPr>
          <w:b/>
          <w:bCs/>
          <w:color w:val="000000"/>
          <w:sz w:val="27"/>
          <w:szCs w:val="27"/>
        </w:rPr>
        <w:t>Figura 5. Balance mensual de ratings positivos vs. negativos</w:t>
      </w:r>
    </w:p>
    <w:p w14:paraId="5764FD25" w14:textId="77777777" w:rsidR="0049193D" w:rsidRPr="0049193D" w:rsidRDefault="0049193D" w:rsidP="0049193D">
      <w:pPr>
        <w:spacing w:before="100" w:beforeAutospacing="1" w:after="100" w:afterAutospacing="1"/>
        <w:rPr>
          <w:color w:val="000000"/>
        </w:rPr>
      </w:pPr>
      <w:r w:rsidRPr="0049193D">
        <w:rPr>
          <w:b/>
          <w:bCs/>
          <w:color w:val="000000"/>
        </w:rPr>
        <w:t>Descripción:</w:t>
      </w:r>
      <w:r w:rsidRPr="0049193D">
        <w:rPr>
          <w:color w:val="000000"/>
        </w:rPr>
        <w:t> gráfico de barras apiladas que muestra, para cada mes, la proporción de reseñas clasificadas como </w:t>
      </w:r>
      <w:r w:rsidRPr="0049193D">
        <w:rPr>
          <w:b/>
          <w:bCs/>
          <w:color w:val="000000"/>
        </w:rPr>
        <w:t>Positivas (4–5 estrellas)</w:t>
      </w:r>
      <w:r w:rsidRPr="0049193D">
        <w:rPr>
          <w:color w:val="000000"/>
        </w:rPr>
        <w:t> y </w:t>
      </w:r>
      <w:r w:rsidRPr="0049193D">
        <w:rPr>
          <w:b/>
          <w:bCs/>
          <w:color w:val="000000"/>
        </w:rPr>
        <w:t>Negativas (1–2 estrellas)</w:t>
      </w:r>
      <w:r w:rsidRPr="0049193D">
        <w:rPr>
          <w:color w:val="000000"/>
        </w:rPr>
        <w:t>.</w:t>
      </w:r>
      <w:r w:rsidRPr="0049193D">
        <w:rPr>
          <w:color w:val="000000"/>
        </w:rPr>
        <w:br/>
      </w:r>
      <w:r w:rsidRPr="0049193D">
        <w:rPr>
          <w:b/>
          <w:bCs/>
          <w:color w:val="000000"/>
        </w:rPr>
        <w:t>Hallazgos clave:</w:t>
      </w:r>
    </w:p>
    <w:p w14:paraId="58504CA1" w14:textId="77777777" w:rsidR="0049193D" w:rsidRPr="0049193D" w:rsidRDefault="0049193D" w:rsidP="0049193D">
      <w:pPr>
        <w:numPr>
          <w:ilvl w:val="0"/>
          <w:numId w:val="8"/>
        </w:numPr>
        <w:spacing w:before="100" w:beforeAutospacing="1" w:after="100" w:afterAutospacing="1"/>
        <w:rPr>
          <w:color w:val="000000"/>
        </w:rPr>
      </w:pPr>
      <w:r w:rsidRPr="0049193D">
        <w:rPr>
          <w:b/>
          <w:bCs/>
          <w:color w:val="000000"/>
        </w:rPr>
        <w:t>Samsung A15</w:t>
      </w:r>
      <w:r w:rsidRPr="0049193D">
        <w:rPr>
          <w:color w:val="000000"/>
        </w:rPr>
        <w:t> arranca con 100 % de reseñas positivas (abr–jun 2024) y luego sufre un alza sostenida de negativas, alcanzando casi 50 % en nov 2024.</w:t>
      </w:r>
    </w:p>
    <w:p w14:paraId="1B98B4AD" w14:textId="77777777" w:rsidR="0049193D" w:rsidRDefault="0049193D" w:rsidP="0049193D">
      <w:pPr>
        <w:numPr>
          <w:ilvl w:val="0"/>
          <w:numId w:val="8"/>
        </w:numPr>
        <w:spacing w:before="100" w:beforeAutospacing="1" w:after="100" w:afterAutospacing="1"/>
        <w:rPr>
          <w:color w:val="000000"/>
        </w:rPr>
      </w:pPr>
      <w:r w:rsidRPr="0049193D">
        <w:rPr>
          <w:b/>
          <w:bCs/>
          <w:color w:val="000000"/>
        </w:rPr>
        <w:t>Motorola G32</w:t>
      </w:r>
      <w:r w:rsidRPr="0049193D">
        <w:rPr>
          <w:color w:val="000000"/>
        </w:rPr>
        <w:t> mantiene históricamente &gt; 75 % de reseñas positivas, con picos de negativas (≈ 35 %) sólo en jun–jul 2023 y abr–jun 2024, coincidiendo con sus momentos de peor calificación promedio.</w:t>
      </w:r>
    </w:p>
    <w:p w14:paraId="2F85A978" w14:textId="71B5A0E7" w:rsidR="00777625" w:rsidRDefault="00777625" w:rsidP="00777625">
      <w:pPr>
        <w:spacing w:before="100" w:beforeAutospacing="1" w:after="100" w:afterAutospacing="1"/>
        <w:ind w:left="360"/>
        <w:rPr>
          <w:color w:val="000000"/>
        </w:rPr>
      </w:pPr>
    </w:p>
    <w:p w14:paraId="482BBBEC" w14:textId="5FEABE6B" w:rsidR="00777625" w:rsidRPr="0049193D" w:rsidRDefault="00777625" w:rsidP="00777625">
      <w:pPr>
        <w:spacing w:before="100" w:beforeAutospacing="1" w:after="100" w:afterAutospacing="1"/>
        <w:ind w:left="360"/>
        <w:rPr>
          <w:color w:val="000000"/>
        </w:rPr>
      </w:pPr>
    </w:p>
    <w:p w14:paraId="4C5811CF" w14:textId="77777777" w:rsidR="0049193D" w:rsidRPr="0049193D" w:rsidRDefault="00763E2C" w:rsidP="0049193D">
      <w:r>
        <w:pict w14:anchorId="0BE7769F">
          <v:rect id="_x0000_s1030" alt="" style="width:44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9B01E8B" w14:textId="77777777" w:rsidR="0049193D" w:rsidRPr="0049193D" w:rsidRDefault="0049193D" w:rsidP="0049193D">
      <w:pPr>
        <w:spacing w:before="100" w:beforeAutospacing="1" w:after="100" w:afterAutospacing="1"/>
        <w:outlineLvl w:val="2"/>
        <w:rPr>
          <w:b/>
          <w:bCs/>
          <w:color w:val="000000"/>
          <w:sz w:val="27"/>
          <w:szCs w:val="27"/>
        </w:rPr>
      </w:pPr>
      <w:r w:rsidRPr="0049193D">
        <w:rPr>
          <w:b/>
          <w:bCs/>
          <w:color w:val="000000"/>
          <w:sz w:val="27"/>
          <w:szCs w:val="27"/>
        </w:rPr>
        <w:t>Figura 6. Curva acumulativa de reseñas por producto</w:t>
      </w:r>
    </w:p>
    <w:p w14:paraId="2490AD5D" w14:textId="77777777" w:rsidR="0049193D" w:rsidRPr="0049193D" w:rsidRDefault="0049193D" w:rsidP="0049193D">
      <w:pPr>
        <w:spacing w:before="100" w:beforeAutospacing="1" w:after="100" w:afterAutospacing="1"/>
        <w:rPr>
          <w:color w:val="000000"/>
        </w:rPr>
      </w:pPr>
      <w:r w:rsidRPr="0049193D">
        <w:rPr>
          <w:b/>
          <w:bCs/>
          <w:color w:val="000000"/>
        </w:rPr>
        <w:t>Descripción:</w:t>
      </w:r>
      <w:r w:rsidRPr="0049193D">
        <w:rPr>
          <w:color w:val="000000"/>
        </w:rPr>
        <w:t> líneas de evolución acumulada que reflejan el ritmo de adopción y de generación de reseñas desde el inicio del periodo.</w:t>
      </w:r>
      <w:r w:rsidRPr="0049193D">
        <w:rPr>
          <w:color w:val="000000"/>
        </w:rPr>
        <w:br/>
      </w:r>
      <w:r w:rsidRPr="0049193D">
        <w:rPr>
          <w:b/>
          <w:bCs/>
          <w:color w:val="000000"/>
        </w:rPr>
        <w:t>Hallazgos clave:</w:t>
      </w:r>
    </w:p>
    <w:p w14:paraId="5D578DB8" w14:textId="77777777" w:rsidR="0049193D" w:rsidRPr="0049193D" w:rsidRDefault="0049193D" w:rsidP="0049193D">
      <w:pPr>
        <w:numPr>
          <w:ilvl w:val="0"/>
          <w:numId w:val="9"/>
        </w:numPr>
        <w:spacing w:before="100" w:beforeAutospacing="1" w:after="100" w:afterAutospacing="1"/>
        <w:rPr>
          <w:color w:val="000000"/>
        </w:rPr>
      </w:pPr>
      <w:r w:rsidRPr="0049193D">
        <w:rPr>
          <w:b/>
          <w:bCs/>
          <w:color w:val="000000"/>
        </w:rPr>
        <w:t>Motorola G32</w:t>
      </w:r>
      <w:r w:rsidRPr="0049193D">
        <w:rPr>
          <w:color w:val="000000"/>
        </w:rPr>
        <w:t> crece de forma gradual y sostenida desde dic 2022, con mayor impulso en jun–nov 2023; a partir de 2024 la pendiente se aplana, indicando madurez.</w:t>
      </w:r>
    </w:p>
    <w:p w14:paraId="02E4A9E2" w14:textId="77777777" w:rsidR="0049193D" w:rsidRDefault="0049193D" w:rsidP="0049193D">
      <w:pPr>
        <w:numPr>
          <w:ilvl w:val="0"/>
          <w:numId w:val="9"/>
        </w:numPr>
        <w:spacing w:before="100" w:beforeAutospacing="1" w:after="100" w:afterAutospacing="1"/>
        <w:rPr>
          <w:color w:val="000000"/>
        </w:rPr>
      </w:pPr>
      <w:r w:rsidRPr="0049193D">
        <w:rPr>
          <w:b/>
          <w:bCs/>
          <w:color w:val="000000"/>
        </w:rPr>
        <w:t>Samsung A15</w:t>
      </w:r>
      <w:r w:rsidRPr="0049193D">
        <w:rPr>
          <w:color w:val="000000"/>
        </w:rPr>
        <w:t xml:space="preserve"> muestra un “sprint” masivo desde </w:t>
      </w:r>
      <w:proofErr w:type="spellStart"/>
      <w:r w:rsidRPr="0049193D">
        <w:rPr>
          <w:color w:val="000000"/>
        </w:rPr>
        <w:t>sep</w:t>
      </w:r>
      <w:proofErr w:type="spellEnd"/>
      <w:r w:rsidRPr="0049193D">
        <w:rPr>
          <w:color w:val="000000"/>
        </w:rPr>
        <w:t xml:space="preserve"> 2024, superando al G32 en abr 2025, revelando un ciclo de adopción muy acelerado tras su lanzamiento.</w:t>
      </w:r>
    </w:p>
    <w:p w14:paraId="370E32CD" w14:textId="4B97FC7E" w:rsidR="00777625" w:rsidRPr="0049193D" w:rsidRDefault="00777625" w:rsidP="00777625">
      <w:pPr>
        <w:spacing w:before="100" w:beforeAutospacing="1" w:after="100" w:afterAutospacing="1"/>
        <w:rPr>
          <w:color w:val="000000"/>
        </w:rPr>
      </w:pPr>
    </w:p>
    <w:p w14:paraId="1955F502" w14:textId="77777777" w:rsidR="0049193D" w:rsidRPr="0049193D" w:rsidRDefault="00763E2C" w:rsidP="0049193D">
      <w:r>
        <w:pict w14:anchorId="6FC04BC4">
          <v:rect id="Horizontal Line 14" o:spid="_x0000_s1029" alt="" style="width:44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1A50029" w14:textId="77777777" w:rsidR="0049193D" w:rsidRPr="0049193D" w:rsidRDefault="0049193D" w:rsidP="0049193D">
      <w:pPr>
        <w:spacing w:before="100" w:beforeAutospacing="1" w:after="100" w:afterAutospacing="1"/>
        <w:outlineLvl w:val="2"/>
        <w:rPr>
          <w:b/>
          <w:bCs/>
          <w:color w:val="000000"/>
          <w:sz w:val="27"/>
          <w:szCs w:val="27"/>
        </w:rPr>
      </w:pPr>
      <w:r w:rsidRPr="0049193D">
        <w:rPr>
          <w:b/>
          <w:bCs/>
          <w:color w:val="000000"/>
          <w:sz w:val="27"/>
          <w:szCs w:val="27"/>
        </w:rPr>
        <w:t>Figura 7. Dispersión de ratings individuales por fecha</w:t>
      </w:r>
    </w:p>
    <w:p w14:paraId="0203D261" w14:textId="77777777" w:rsidR="0049193D" w:rsidRPr="0049193D" w:rsidRDefault="0049193D" w:rsidP="0049193D">
      <w:pPr>
        <w:spacing w:before="100" w:beforeAutospacing="1" w:after="100" w:afterAutospacing="1"/>
        <w:rPr>
          <w:color w:val="000000"/>
        </w:rPr>
      </w:pPr>
      <w:r w:rsidRPr="0049193D">
        <w:rPr>
          <w:b/>
          <w:bCs/>
          <w:color w:val="000000"/>
        </w:rPr>
        <w:t>Descripción:</w:t>
      </w:r>
      <w:r w:rsidRPr="0049193D">
        <w:rPr>
          <w:color w:val="000000"/>
        </w:rPr>
        <w:t> nube de puntos que ubica cada reseña según su fecha y calificación, coloreada por producto.</w:t>
      </w:r>
      <w:r w:rsidRPr="0049193D">
        <w:rPr>
          <w:color w:val="000000"/>
        </w:rPr>
        <w:br/>
      </w:r>
      <w:r w:rsidRPr="0049193D">
        <w:rPr>
          <w:b/>
          <w:bCs/>
          <w:color w:val="000000"/>
        </w:rPr>
        <w:t>Hallazgos clave:</w:t>
      </w:r>
    </w:p>
    <w:p w14:paraId="67AA9087" w14:textId="77777777" w:rsidR="0049193D" w:rsidRPr="0049193D" w:rsidRDefault="0049193D" w:rsidP="0049193D">
      <w:pPr>
        <w:numPr>
          <w:ilvl w:val="0"/>
          <w:numId w:val="10"/>
        </w:numPr>
        <w:spacing w:before="100" w:beforeAutospacing="1" w:after="100" w:afterAutospacing="1"/>
        <w:rPr>
          <w:color w:val="000000"/>
        </w:rPr>
      </w:pPr>
      <w:r w:rsidRPr="0049193D">
        <w:rPr>
          <w:b/>
          <w:bCs/>
          <w:color w:val="000000"/>
        </w:rPr>
        <w:t>Samsung A15</w:t>
      </w:r>
      <w:r w:rsidRPr="0049193D">
        <w:rPr>
          <w:color w:val="000000"/>
        </w:rPr>
        <w:t xml:space="preserve"> presenta en sus primeros meses una concentración de 5 estrellas, seguida de dispersión creciente de 1–4 estrellas desde </w:t>
      </w:r>
      <w:proofErr w:type="spellStart"/>
      <w:r w:rsidRPr="0049193D">
        <w:rPr>
          <w:color w:val="000000"/>
        </w:rPr>
        <w:t>ago</w:t>
      </w:r>
      <w:proofErr w:type="spellEnd"/>
      <w:r w:rsidRPr="0049193D">
        <w:rPr>
          <w:color w:val="000000"/>
        </w:rPr>
        <w:t xml:space="preserve"> 2024.</w:t>
      </w:r>
    </w:p>
    <w:p w14:paraId="15777B37" w14:textId="77777777" w:rsidR="0049193D" w:rsidRDefault="0049193D" w:rsidP="0049193D">
      <w:pPr>
        <w:numPr>
          <w:ilvl w:val="0"/>
          <w:numId w:val="10"/>
        </w:numPr>
        <w:spacing w:before="100" w:beforeAutospacing="1" w:after="100" w:afterAutospacing="1"/>
        <w:rPr>
          <w:color w:val="000000"/>
        </w:rPr>
      </w:pPr>
      <w:r w:rsidRPr="0049193D">
        <w:rPr>
          <w:b/>
          <w:bCs/>
          <w:color w:val="000000"/>
        </w:rPr>
        <w:t>Motorola G32</w:t>
      </w:r>
      <w:r w:rsidRPr="0049193D">
        <w:rPr>
          <w:color w:val="000000"/>
        </w:rPr>
        <w:t> muestra ratings estables (4–5) al inicio, con aparición de 1–3 estrellas en jun–</w:t>
      </w:r>
      <w:proofErr w:type="spellStart"/>
      <w:r w:rsidRPr="0049193D">
        <w:rPr>
          <w:color w:val="000000"/>
        </w:rPr>
        <w:t>ago</w:t>
      </w:r>
      <w:proofErr w:type="spellEnd"/>
      <w:r w:rsidRPr="0049193D">
        <w:rPr>
          <w:color w:val="000000"/>
        </w:rPr>
        <w:t xml:space="preserve"> 2023 y abr–jun 2024, corroborando periodos de crisis.</w:t>
      </w:r>
    </w:p>
    <w:p w14:paraId="359BD8A3" w14:textId="20BE3DA6" w:rsidR="004A3ABB" w:rsidRPr="0049193D" w:rsidRDefault="004A3ABB" w:rsidP="004A3ABB">
      <w:pPr>
        <w:spacing w:before="100" w:beforeAutospacing="1" w:after="100" w:afterAutospacing="1"/>
        <w:rPr>
          <w:color w:val="000000"/>
        </w:rPr>
      </w:pPr>
    </w:p>
    <w:p w14:paraId="23BEB43D" w14:textId="77777777" w:rsidR="0049193D" w:rsidRPr="0049193D" w:rsidRDefault="00763E2C" w:rsidP="0049193D">
      <w:r>
        <w:pict w14:anchorId="69BFF90E">
          <v:rect id="Horizontal Line 15" o:spid="_x0000_s1028" alt="" style="width:44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6155808" w14:textId="77777777" w:rsidR="0049193D" w:rsidRPr="0049193D" w:rsidRDefault="0049193D" w:rsidP="0049193D">
      <w:pPr>
        <w:spacing w:before="100" w:beforeAutospacing="1" w:after="100" w:afterAutospacing="1"/>
        <w:outlineLvl w:val="2"/>
        <w:rPr>
          <w:b/>
          <w:bCs/>
          <w:color w:val="000000"/>
          <w:sz w:val="27"/>
          <w:szCs w:val="27"/>
        </w:rPr>
      </w:pPr>
      <w:r w:rsidRPr="0049193D">
        <w:rPr>
          <w:b/>
          <w:bCs/>
          <w:color w:val="000000"/>
          <w:sz w:val="27"/>
          <w:szCs w:val="27"/>
        </w:rPr>
        <w:t xml:space="preserve">Figura 8. </w:t>
      </w:r>
      <w:proofErr w:type="spellStart"/>
      <w:r w:rsidRPr="0049193D">
        <w:rPr>
          <w:b/>
          <w:bCs/>
          <w:color w:val="000000"/>
          <w:sz w:val="27"/>
          <w:szCs w:val="27"/>
        </w:rPr>
        <w:t>Boxplot</w:t>
      </w:r>
      <w:proofErr w:type="spellEnd"/>
      <w:r w:rsidRPr="0049193D">
        <w:rPr>
          <w:b/>
          <w:bCs/>
          <w:color w:val="000000"/>
          <w:sz w:val="27"/>
          <w:szCs w:val="27"/>
        </w:rPr>
        <w:t xml:space="preserve"> mensual de longitud de reseñas</w:t>
      </w:r>
    </w:p>
    <w:p w14:paraId="5BDF1CDF" w14:textId="77777777" w:rsidR="0049193D" w:rsidRPr="0049193D" w:rsidRDefault="0049193D" w:rsidP="0049193D">
      <w:pPr>
        <w:spacing w:before="100" w:beforeAutospacing="1" w:after="100" w:afterAutospacing="1"/>
        <w:rPr>
          <w:color w:val="000000"/>
        </w:rPr>
      </w:pPr>
      <w:r w:rsidRPr="0049193D">
        <w:rPr>
          <w:b/>
          <w:bCs/>
          <w:color w:val="000000"/>
        </w:rPr>
        <w:t>Descripción:</w:t>
      </w:r>
      <w:r w:rsidRPr="0049193D">
        <w:rPr>
          <w:color w:val="000000"/>
        </w:rPr>
        <w:t> distribución de la cantidad de palabras por reseña en cada mes, comparada entre productos.</w:t>
      </w:r>
      <w:r w:rsidRPr="0049193D">
        <w:rPr>
          <w:color w:val="000000"/>
        </w:rPr>
        <w:br/>
      </w:r>
      <w:r w:rsidRPr="0049193D">
        <w:rPr>
          <w:b/>
          <w:bCs/>
          <w:color w:val="000000"/>
        </w:rPr>
        <w:t>Hallazgos clave:</w:t>
      </w:r>
    </w:p>
    <w:p w14:paraId="19637B6B" w14:textId="77777777" w:rsidR="0049193D" w:rsidRPr="0049193D" w:rsidRDefault="0049193D" w:rsidP="0049193D">
      <w:pPr>
        <w:numPr>
          <w:ilvl w:val="0"/>
          <w:numId w:val="11"/>
        </w:numPr>
        <w:spacing w:before="100" w:beforeAutospacing="1" w:after="100" w:afterAutospacing="1"/>
        <w:rPr>
          <w:color w:val="000000"/>
        </w:rPr>
      </w:pPr>
      <w:r w:rsidRPr="0049193D">
        <w:rPr>
          <w:b/>
          <w:bCs/>
          <w:color w:val="000000"/>
        </w:rPr>
        <w:t>Motorola G32</w:t>
      </w:r>
      <w:r w:rsidRPr="0049193D">
        <w:rPr>
          <w:color w:val="000000"/>
        </w:rPr>
        <w:t xml:space="preserve"> registra picos de dispersión y mediana elevada en </w:t>
      </w:r>
      <w:proofErr w:type="spellStart"/>
      <w:r w:rsidRPr="0049193D">
        <w:rPr>
          <w:color w:val="000000"/>
        </w:rPr>
        <w:t>may</w:t>
      </w:r>
      <w:proofErr w:type="spellEnd"/>
      <w:r w:rsidRPr="0049193D">
        <w:rPr>
          <w:color w:val="000000"/>
        </w:rPr>
        <w:t xml:space="preserve">–jul 2023 y abr–jun 2024, con </w:t>
      </w:r>
      <w:proofErr w:type="spellStart"/>
      <w:r w:rsidRPr="0049193D">
        <w:rPr>
          <w:color w:val="000000"/>
        </w:rPr>
        <w:t>outliers</w:t>
      </w:r>
      <w:proofErr w:type="spellEnd"/>
      <w:r w:rsidRPr="0049193D">
        <w:rPr>
          <w:color w:val="000000"/>
        </w:rPr>
        <w:t xml:space="preserve"> que superan 200 palabras.</w:t>
      </w:r>
    </w:p>
    <w:p w14:paraId="18827AA3" w14:textId="77777777" w:rsidR="0049193D" w:rsidRDefault="0049193D" w:rsidP="0049193D">
      <w:pPr>
        <w:numPr>
          <w:ilvl w:val="0"/>
          <w:numId w:val="11"/>
        </w:numPr>
        <w:spacing w:before="100" w:beforeAutospacing="1" w:after="100" w:afterAutospacing="1"/>
        <w:rPr>
          <w:color w:val="000000"/>
        </w:rPr>
      </w:pPr>
      <w:r w:rsidRPr="0049193D">
        <w:rPr>
          <w:b/>
          <w:bCs/>
          <w:color w:val="000000"/>
        </w:rPr>
        <w:lastRenderedPageBreak/>
        <w:t>Samsung A15</w:t>
      </w:r>
      <w:r w:rsidRPr="0049193D">
        <w:rPr>
          <w:color w:val="000000"/>
        </w:rPr>
        <w:t xml:space="preserve"> comienza con reseñas muy breves (&lt; 5 palabras) en abr–jul 2024; a partir de </w:t>
      </w:r>
      <w:proofErr w:type="spellStart"/>
      <w:r w:rsidRPr="0049193D">
        <w:rPr>
          <w:color w:val="000000"/>
        </w:rPr>
        <w:t>ago</w:t>
      </w:r>
      <w:proofErr w:type="spellEnd"/>
      <w:r w:rsidRPr="0049193D">
        <w:rPr>
          <w:color w:val="000000"/>
        </w:rPr>
        <w:t xml:space="preserve"> 2024 crecen tanto la mediana como la dispersión, con </w:t>
      </w:r>
      <w:proofErr w:type="spellStart"/>
      <w:r w:rsidRPr="0049193D">
        <w:rPr>
          <w:color w:val="000000"/>
        </w:rPr>
        <w:t>outliers</w:t>
      </w:r>
      <w:proofErr w:type="spellEnd"/>
      <w:r w:rsidRPr="0049193D">
        <w:rPr>
          <w:color w:val="000000"/>
        </w:rPr>
        <w:t xml:space="preserve"> de hasta 150 palabras.</w:t>
      </w:r>
    </w:p>
    <w:p w14:paraId="7AAC9975" w14:textId="77777777" w:rsidR="00386D5B" w:rsidRDefault="00386D5B" w:rsidP="00386D5B">
      <w:pPr>
        <w:spacing w:before="100" w:beforeAutospacing="1" w:after="100" w:afterAutospacing="1"/>
        <w:rPr>
          <w:color w:val="000000"/>
        </w:rPr>
      </w:pPr>
    </w:p>
    <w:p w14:paraId="606D4E15" w14:textId="77777777" w:rsidR="00386D5B" w:rsidRDefault="00386D5B" w:rsidP="00386D5B">
      <w:pPr>
        <w:spacing w:before="100" w:beforeAutospacing="1" w:after="100" w:afterAutospacing="1"/>
        <w:rPr>
          <w:color w:val="000000"/>
        </w:rPr>
      </w:pPr>
    </w:p>
    <w:p w14:paraId="68E610C8" w14:textId="3D4FD4E8" w:rsidR="004A3ABB" w:rsidRPr="0049193D" w:rsidRDefault="004A3ABB" w:rsidP="004A3ABB">
      <w:pPr>
        <w:spacing w:before="100" w:beforeAutospacing="1" w:after="100" w:afterAutospacing="1"/>
        <w:rPr>
          <w:color w:val="000000"/>
        </w:rPr>
      </w:pPr>
    </w:p>
    <w:p w14:paraId="15EA0364" w14:textId="77777777" w:rsidR="0049193D" w:rsidRPr="0049193D" w:rsidRDefault="00763E2C" w:rsidP="0049193D">
      <w:r>
        <w:pict w14:anchorId="7C0CAF5F">
          <v:rect id="Horizontal Line 26" o:spid="_x0000_s1027" alt="" style="width:44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D90D351" w14:textId="77777777" w:rsidR="0049193D" w:rsidRPr="0049193D" w:rsidRDefault="0049193D" w:rsidP="0049193D">
      <w:pPr>
        <w:spacing w:before="100" w:beforeAutospacing="1" w:after="100" w:afterAutospacing="1"/>
        <w:outlineLvl w:val="1"/>
        <w:rPr>
          <w:b/>
          <w:bCs/>
          <w:color w:val="000000"/>
          <w:sz w:val="36"/>
          <w:szCs w:val="36"/>
        </w:rPr>
      </w:pPr>
      <w:r w:rsidRPr="0049193D">
        <w:rPr>
          <w:b/>
          <w:bCs/>
          <w:color w:val="000000"/>
          <w:sz w:val="36"/>
          <w:szCs w:val="36"/>
        </w:rPr>
        <w:t>Síntesis de hallazgos avanzados</w:t>
      </w:r>
    </w:p>
    <w:p w14:paraId="4807A8E9" w14:textId="77777777" w:rsidR="0049193D" w:rsidRPr="0049193D" w:rsidRDefault="0049193D" w:rsidP="0049193D">
      <w:pPr>
        <w:numPr>
          <w:ilvl w:val="0"/>
          <w:numId w:val="13"/>
        </w:numPr>
        <w:spacing w:before="100" w:beforeAutospacing="1" w:after="100" w:afterAutospacing="1"/>
        <w:rPr>
          <w:color w:val="000000"/>
        </w:rPr>
      </w:pPr>
      <w:r w:rsidRPr="0049193D">
        <w:rPr>
          <w:b/>
          <w:bCs/>
          <w:color w:val="000000"/>
        </w:rPr>
        <w:t>Polarización reputacional (Fig. 5):</w:t>
      </w:r>
      <w:r w:rsidRPr="0049193D">
        <w:rPr>
          <w:color w:val="000000"/>
        </w:rPr>
        <w:t> Samsung A15 transita de positividad extrema a un casi equilibrado balance negativo en pocos meses, mientras Motorola G32 mantiene una proporción de positivas muy alta con crisis episódicas.</w:t>
      </w:r>
    </w:p>
    <w:p w14:paraId="68E7CE5B" w14:textId="77777777" w:rsidR="0049193D" w:rsidRPr="0049193D" w:rsidRDefault="0049193D" w:rsidP="0049193D">
      <w:pPr>
        <w:numPr>
          <w:ilvl w:val="0"/>
          <w:numId w:val="13"/>
        </w:numPr>
        <w:spacing w:before="100" w:beforeAutospacing="1" w:after="100" w:afterAutospacing="1"/>
        <w:rPr>
          <w:color w:val="000000"/>
        </w:rPr>
      </w:pPr>
      <w:r w:rsidRPr="0049193D">
        <w:rPr>
          <w:b/>
          <w:bCs/>
          <w:color w:val="000000"/>
        </w:rPr>
        <w:t>Dinámica de adopción (Fig. 6):</w:t>
      </w:r>
      <w:r w:rsidRPr="0049193D">
        <w:rPr>
          <w:color w:val="000000"/>
        </w:rPr>
        <w:t> Motorola G32 crece de forma paulatina, Samsung A15 experimenta un pico de adopción abrupto y masivo.</w:t>
      </w:r>
    </w:p>
    <w:p w14:paraId="1FE45F7D" w14:textId="77777777" w:rsidR="0049193D" w:rsidRPr="0049193D" w:rsidRDefault="0049193D" w:rsidP="0049193D">
      <w:pPr>
        <w:numPr>
          <w:ilvl w:val="0"/>
          <w:numId w:val="13"/>
        </w:numPr>
        <w:spacing w:before="100" w:beforeAutospacing="1" w:after="100" w:afterAutospacing="1"/>
        <w:rPr>
          <w:color w:val="000000"/>
        </w:rPr>
      </w:pPr>
      <w:r w:rsidRPr="0049193D">
        <w:rPr>
          <w:b/>
          <w:bCs/>
          <w:color w:val="000000"/>
        </w:rPr>
        <w:t>Granularidad de insatisfacción (Fig. 7):</w:t>
      </w:r>
      <w:r w:rsidRPr="0049193D">
        <w:rPr>
          <w:color w:val="000000"/>
        </w:rPr>
        <w:t> los picos de dispersión de ratings coinciden con los meses de mayor proporción de negativas, reforzando la detección de crisis reputacionales.</w:t>
      </w:r>
    </w:p>
    <w:p w14:paraId="172FFD81" w14:textId="77777777" w:rsidR="0049193D" w:rsidRPr="004A3ABB" w:rsidRDefault="0049193D" w:rsidP="0049193D">
      <w:pPr>
        <w:numPr>
          <w:ilvl w:val="0"/>
          <w:numId w:val="13"/>
        </w:numPr>
        <w:spacing w:before="100" w:beforeAutospacing="1" w:after="100" w:afterAutospacing="1"/>
        <w:rPr>
          <w:color w:val="000000"/>
          <w:highlight w:val="yellow"/>
        </w:rPr>
      </w:pPr>
      <w:r w:rsidRPr="004A3ABB">
        <w:rPr>
          <w:b/>
          <w:bCs/>
          <w:color w:val="000000"/>
          <w:highlight w:val="yellow"/>
        </w:rPr>
        <w:t>Profundidad narrativa (Fig. 8):</w:t>
      </w:r>
      <w:r w:rsidRPr="004A3ABB">
        <w:rPr>
          <w:color w:val="000000"/>
          <w:highlight w:val="yellow"/>
        </w:rPr>
        <w:t xml:space="preserve"> las fases críticas se caracterizan por reseñas más largas y heterogéneas, lo que confirma la hipótesis de que el usuario expande su </w:t>
      </w:r>
      <w:proofErr w:type="spellStart"/>
      <w:r w:rsidRPr="004A3ABB">
        <w:rPr>
          <w:color w:val="000000"/>
          <w:highlight w:val="yellow"/>
        </w:rPr>
        <w:t>feedback</w:t>
      </w:r>
      <w:proofErr w:type="spellEnd"/>
      <w:r w:rsidRPr="004A3ABB">
        <w:rPr>
          <w:color w:val="000000"/>
          <w:highlight w:val="yellow"/>
        </w:rPr>
        <w:t xml:space="preserve"> cuando detecta problemas.</w:t>
      </w:r>
    </w:p>
    <w:p w14:paraId="1C0D2C29" w14:textId="77777777" w:rsidR="0049193D" w:rsidRDefault="0049193D" w:rsidP="0049193D">
      <w:pPr>
        <w:spacing w:before="100" w:beforeAutospacing="1" w:after="100" w:afterAutospacing="1"/>
        <w:rPr>
          <w:color w:val="000000"/>
        </w:rPr>
      </w:pPr>
      <w:r w:rsidRPr="0049193D">
        <w:rPr>
          <w:color w:val="000000"/>
        </w:rPr>
        <w:t>Estos análisis avanzados consolidan un </w:t>
      </w:r>
      <w:r w:rsidRPr="0049193D">
        <w:rPr>
          <w:b/>
          <w:bCs/>
          <w:color w:val="000000"/>
        </w:rPr>
        <w:t>indicador integral de salud reputacional</w:t>
      </w:r>
      <w:r w:rsidRPr="0049193D">
        <w:rPr>
          <w:color w:val="000000"/>
        </w:rPr>
        <w:t>: la </w:t>
      </w:r>
      <w:r w:rsidRPr="0049193D">
        <w:rPr>
          <w:b/>
          <w:bCs/>
          <w:color w:val="000000"/>
        </w:rPr>
        <w:t>convergencia</w:t>
      </w:r>
      <w:r w:rsidRPr="0049193D">
        <w:rPr>
          <w:color w:val="000000"/>
        </w:rPr>
        <w:t> entre volumen, valoración, dispersión de opiniones, longitud de reseñas y reconocimiento por votos útiles apunta de manera confiable a los momentos de estabilidad o crisis de cada producto.</w:t>
      </w:r>
    </w:p>
    <w:p w14:paraId="1EB69323" w14:textId="77777777" w:rsidR="00280DA1" w:rsidRDefault="00280DA1" w:rsidP="0049193D">
      <w:pPr>
        <w:spacing w:before="100" w:beforeAutospacing="1" w:after="100" w:afterAutospacing="1"/>
        <w:rPr>
          <w:color w:val="000000"/>
        </w:rPr>
      </w:pPr>
    </w:p>
    <w:p w14:paraId="69BEE8EC" w14:textId="77777777" w:rsidR="006E5716" w:rsidRDefault="006E5716" w:rsidP="0049193D">
      <w:pPr>
        <w:spacing w:before="100" w:beforeAutospacing="1" w:after="100" w:afterAutospacing="1"/>
        <w:rPr>
          <w:color w:val="000000"/>
        </w:rPr>
      </w:pPr>
    </w:p>
    <w:p w14:paraId="193D3E62" w14:textId="77777777" w:rsidR="00632D9C" w:rsidRDefault="00632D9C" w:rsidP="00632D9C">
      <w:pPr>
        <w:pStyle w:val="Ttulo2"/>
        <w:rPr>
          <w:color w:val="000000"/>
        </w:rPr>
      </w:pPr>
      <w:r>
        <w:rPr>
          <w:color w:val="000000"/>
        </w:rPr>
        <w:t>Análisis del Comportamiento de Votos Útiles</w:t>
      </w:r>
    </w:p>
    <w:p w14:paraId="5D8EEE79" w14:textId="77777777" w:rsidR="00632D9C" w:rsidRDefault="00632D9C" w:rsidP="00632D9C">
      <w:pPr>
        <w:spacing w:before="100" w:beforeAutospacing="1" w:after="100" w:afterAutospacing="1"/>
        <w:rPr>
          <w:color w:val="000000"/>
        </w:rPr>
      </w:pPr>
      <w:r>
        <w:rPr>
          <w:color w:val="000000"/>
        </w:rPr>
        <w:t>Para complementar el diagnóstico reputacional, analizamos cómo la comunidad de usuarios marca como “útil” cada reseña de los modelos</w:t>
      </w:r>
      <w:r>
        <w:rPr>
          <w:rStyle w:val="apple-converted-space"/>
          <w:rFonts w:eastAsiaTheme="majorEastAsia"/>
          <w:color w:val="000000"/>
        </w:rPr>
        <w:t> </w:t>
      </w:r>
      <w:r>
        <w:rPr>
          <w:rStyle w:val="nfasis"/>
          <w:rFonts w:eastAsiaTheme="majorEastAsia"/>
          <w:color w:val="000000"/>
        </w:rPr>
        <w:t>Motorola G32</w:t>
      </w:r>
      <w:r>
        <w:rPr>
          <w:rStyle w:val="apple-converted-space"/>
          <w:rFonts w:eastAsiaTheme="majorEastAsia"/>
          <w:color w:val="000000"/>
        </w:rPr>
        <w:t> </w:t>
      </w:r>
      <w:r>
        <w:rPr>
          <w:color w:val="000000"/>
        </w:rPr>
        <w:t>y</w:t>
      </w:r>
      <w:r>
        <w:rPr>
          <w:rStyle w:val="apple-converted-space"/>
          <w:rFonts w:eastAsiaTheme="majorEastAsia"/>
          <w:color w:val="000000"/>
        </w:rPr>
        <w:t> </w:t>
      </w:r>
      <w:r>
        <w:rPr>
          <w:rStyle w:val="nfasis"/>
          <w:rFonts w:eastAsiaTheme="majorEastAsia"/>
          <w:color w:val="000000"/>
        </w:rPr>
        <w:t>Samsung A15</w:t>
      </w:r>
      <w:r>
        <w:rPr>
          <w:color w:val="000000"/>
        </w:rPr>
        <w:t>. Este análisis revela no solo qué opinan los usuarios, sino también qué opiniones consideran más valiosas. Exploramos el fenómeno desde múltiples ángulos: distribución general, evolución temporal, relación con la longitud del texto, interacción con la calificación y correlaciones estadísticas.</w:t>
      </w:r>
    </w:p>
    <w:p w14:paraId="4F5F83A1" w14:textId="77777777" w:rsidR="00632D9C" w:rsidRDefault="00763E2C" w:rsidP="00632D9C">
      <w:r w:rsidRPr="00763E2C">
        <w:rPr>
          <w:noProof/>
          <w14:ligatures w14:val="standardContextual"/>
        </w:rPr>
        <w:pict w14:anchorId="2663F565">
          <v:rect id="_x0000_i1032" alt="" style="width:441.9pt;height:.05pt;mso-width-percent:0;mso-height-percent:0;mso-width-percent:0;mso-height-percent:0" o:hralign="center" o:hrstd="t" o:hr="t" fillcolor="#a0a0a0" stroked="f"/>
        </w:pict>
      </w:r>
    </w:p>
    <w:p w14:paraId="1E499201" w14:textId="77777777" w:rsidR="00632D9C" w:rsidRDefault="00632D9C" w:rsidP="00632D9C">
      <w:pPr>
        <w:pStyle w:val="Ttulo3"/>
        <w:rPr>
          <w:color w:val="000000"/>
        </w:rPr>
      </w:pPr>
      <w:r>
        <w:rPr>
          <w:color w:val="000000"/>
        </w:rPr>
        <w:lastRenderedPageBreak/>
        <w:t>1. Distribución de votos útiles por producto</w:t>
      </w:r>
    </w:p>
    <w:p w14:paraId="0772F407" w14:textId="77777777" w:rsidR="00632D9C" w:rsidRDefault="00632D9C" w:rsidP="00632D9C">
      <w:pPr>
        <w:spacing w:before="100" w:beforeAutospacing="1" w:after="100" w:afterAutospacing="1"/>
        <w:rPr>
          <w:color w:val="000000"/>
        </w:rPr>
      </w:pPr>
      <w:r>
        <w:rPr>
          <w:rStyle w:val="Textoennegrita"/>
          <w:rFonts w:eastAsiaTheme="majorEastAsia"/>
          <w:color w:val="000000"/>
        </w:rPr>
        <w:t>Figura 10.</w:t>
      </w:r>
      <w:r>
        <w:rPr>
          <w:rStyle w:val="apple-converted-space"/>
          <w:rFonts w:eastAsiaTheme="majorEastAsia"/>
          <w:color w:val="000000"/>
        </w:rPr>
        <w:t> </w:t>
      </w:r>
      <w:r>
        <w:rPr>
          <w:color w:val="000000"/>
        </w:rPr>
        <w:t>Distribución de votos útiles por producto (máx. 100 votos)</w:t>
      </w:r>
      <w:r>
        <w:rPr>
          <w:color w:val="000000"/>
        </w:rPr>
        <w:br/>
      </w:r>
      <w:r>
        <w:rPr>
          <w:rStyle w:val="nfasis"/>
          <w:rFonts w:eastAsiaTheme="majorEastAsia"/>
          <w:color w:val="000000"/>
        </w:rPr>
        <w:t>(Insertar histograma múltiple con límite superior de 100 votos útiles por reseña)</w:t>
      </w:r>
    </w:p>
    <w:p w14:paraId="600864D7" w14:textId="77777777" w:rsidR="00632D9C" w:rsidRDefault="00632D9C" w:rsidP="00632D9C">
      <w:pPr>
        <w:numPr>
          <w:ilvl w:val="0"/>
          <w:numId w:val="22"/>
        </w:numPr>
        <w:spacing w:before="100" w:beforeAutospacing="1" w:after="100" w:afterAutospacing="1"/>
        <w:rPr>
          <w:color w:val="000000"/>
        </w:rPr>
      </w:pPr>
      <w:r>
        <w:rPr>
          <w:color w:val="000000"/>
        </w:rPr>
        <w:t>La mayoría de reseñas en ambos modelos recibe entre 0 y 5 votos útiles.</w:t>
      </w:r>
    </w:p>
    <w:p w14:paraId="3D118411" w14:textId="77777777" w:rsidR="00632D9C" w:rsidRDefault="00632D9C" w:rsidP="00632D9C">
      <w:pPr>
        <w:numPr>
          <w:ilvl w:val="0"/>
          <w:numId w:val="22"/>
        </w:numPr>
        <w:spacing w:before="100" w:beforeAutospacing="1" w:after="100" w:afterAutospacing="1"/>
        <w:rPr>
          <w:color w:val="000000"/>
        </w:rPr>
      </w:pPr>
      <w:r>
        <w:rPr>
          <w:rStyle w:val="nfasis"/>
          <w:rFonts w:eastAsiaTheme="majorEastAsia"/>
          <w:color w:val="000000"/>
        </w:rPr>
        <w:t>Samsung A15</w:t>
      </w:r>
      <w:r>
        <w:rPr>
          <w:rStyle w:val="apple-converted-space"/>
          <w:rFonts w:eastAsiaTheme="majorEastAsia"/>
          <w:color w:val="000000"/>
        </w:rPr>
        <w:t> </w:t>
      </w:r>
      <w:r>
        <w:rPr>
          <w:color w:val="000000"/>
        </w:rPr>
        <w:t xml:space="preserve">presenta una cola más extensa, con más reseñas en el rango de 10–20 votos y varios </w:t>
      </w:r>
      <w:proofErr w:type="spellStart"/>
      <w:r>
        <w:rPr>
          <w:color w:val="000000"/>
        </w:rPr>
        <w:t>outliers</w:t>
      </w:r>
      <w:proofErr w:type="spellEnd"/>
      <w:r>
        <w:rPr>
          <w:color w:val="000000"/>
        </w:rPr>
        <w:t xml:space="preserve"> por encima de 100.</w:t>
      </w:r>
    </w:p>
    <w:p w14:paraId="64045298" w14:textId="77777777" w:rsidR="00632D9C" w:rsidRDefault="00632D9C" w:rsidP="00632D9C">
      <w:pPr>
        <w:numPr>
          <w:ilvl w:val="0"/>
          <w:numId w:val="22"/>
        </w:numPr>
        <w:spacing w:before="100" w:beforeAutospacing="1" w:after="100" w:afterAutospacing="1"/>
        <w:rPr>
          <w:color w:val="000000"/>
        </w:rPr>
      </w:pPr>
      <w:r>
        <w:rPr>
          <w:rStyle w:val="nfasis"/>
          <w:rFonts w:eastAsiaTheme="majorEastAsia"/>
          <w:color w:val="000000"/>
        </w:rPr>
        <w:t>Motorola G32</w:t>
      </w:r>
      <w:r>
        <w:rPr>
          <w:rStyle w:val="apple-converted-space"/>
          <w:rFonts w:eastAsiaTheme="majorEastAsia"/>
          <w:color w:val="000000"/>
        </w:rPr>
        <w:t> </w:t>
      </w:r>
      <w:r>
        <w:rPr>
          <w:color w:val="000000"/>
        </w:rPr>
        <w:t>concentra sus votos en el rango 0–2, con muy pocos casos que superan los 20.</w:t>
      </w:r>
    </w:p>
    <w:p w14:paraId="14E189EE" w14:textId="77777777" w:rsidR="00632D9C" w:rsidRDefault="00632D9C" w:rsidP="00632D9C">
      <w:pPr>
        <w:numPr>
          <w:ilvl w:val="0"/>
          <w:numId w:val="22"/>
        </w:numPr>
        <w:spacing w:before="100" w:beforeAutospacing="1" w:after="100" w:afterAutospacing="1"/>
        <w:rPr>
          <w:color w:val="000000"/>
        </w:rPr>
      </w:pPr>
      <w:r>
        <w:rPr>
          <w:rStyle w:val="Textoennegrita"/>
          <w:rFonts w:eastAsiaTheme="majorEastAsia"/>
          <w:color w:val="000000"/>
        </w:rPr>
        <w:t>Ejemplo ilustrativo</w:t>
      </w:r>
      <w:r>
        <w:rPr>
          <w:color w:val="000000"/>
        </w:rPr>
        <w:t>: el A15 cuenta con unas 15 reseñas entre 10 y 20 votos; el G32, apenas 5 en ese mismo rango.</w:t>
      </w:r>
    </w:p>
    <w:p w14:paraId="2B753AD7" w14:textId="77777777" w:rsidR="00632D9C" w:rsidRDefault="00632D9C" w:rsidP="00632D9C">
      <w:pPr>
        <w:spacing w:before="100" w:beforeAutospacing="1" w:after="100" w:afterAutospacing="1"/>
        <w:rPr>
          <w:color w:val="000000"/>
        </w:rPr>
      </w:pPr>
      <w:r>
        <w:rPr>
          <w:rStyle w:val="Textoennegrita"/>
          <w:rFonts w:eastAsiaTheme="majorEastAsia"/>
          <w:color w:val="000000"/>
        </w:rPr>
        <w:t>Interpretación:</w:t>
      </w:r>
      <w:r>
        <w:rPr>
          <w:color w:val="000000"/>
        </w:rPr>
        <w:br/>
        <w:t>El A15 genera un</w:t>
      </w:r>
      <w:r>
        <w:rPr>
          <w:rStyle w:val="apple-converted-space"/>
          <w:rFonts w:eastAsiaTheme="majorEastAsia"/>
          <w:color w:val="000000"/>
        </w:rPr>
        <w:t> </w:t>
      </w:r>
      <w:proofErr w:type="spellStart"/>
      <w:r>
        <w:rPr>
          <w:rStyle w:val="nfasis"/>
          <w:rFonts w:eastAsiaTheme="majorEastAsia"/>
          <w:color w:val="000000"/>
        </w:rPr>
        <w:t>engagement</w:t>
      </w:r>
      <w:proofErr w:type="spellEnd"/>
      <w:r>
        <w:rPr>
          <w:rStyle w:val="apple-converted-space"/>
          <w:rFonts w:eastAsiaTheme="majorEastAsia"/>
          <w:color w:val="000000"/>
        </w:rPr>
        <w:t> </w:t>
      </w:r>
      <w:r>
        <w:rPr>
          <w:color w:val="000000"/>
        </w:rPr>
        <w:t>más heterogéneo, mientras que el G32 canaliza la interacción en un núcleo reducido de reseñas con bajo reconocimiento comunitario.</w:t>
      </w:r>
    </w:p>
    <w:p w14:paraId="4B5F199B" w14:textId="77777777" w:rsidR="00632D9C" w:rsidRDefault="00763E2C" w:rsidP="00632D9C">
      <w:r w:rsidRPr="00763E2C">
        <w:rPr>
          <w:noProof/>
          <w14:ligatures w14:val="standardContextual"/>
        </w:rPr>
        <w:pict w14:anchorId="63C9D897">
          <v:rect id="_x0000_i1031" alt="" style="width:441.9pt;height:.05pt;mso-width-percent:0;mso-height-percent:0;mso-width-percent:0;mso-height-percent:0" o:hralign="center" o:hrstd="t" o:hr="t" fillcolor="#a0a0a0" stroked="f"/>
        </w:pict>
      </w:r>
    </w:p>
    <w:p w14:paraId="1A661E6F" w14:textId="77777777" w:rsidR="00632D9C" w:rsidRDefault="00632D9C" w:rsidP="00632D9C">
      <w:pPr>
        <w:pStyle w:val="Ttulo3"/>
        <w:rPr>
          <w:color w:val="000000"/>
        </w:rPr>
      </w:pPr>
      <w:r>
        <w:rPr>
          <w:color w:val="000000"/>
        </w:rPr>
        <w:t>2. Votos útiles acumulados por mes y producto</w:t>
      </w:r>
    </w:p>
    <w:p w14:paraId="5AAA5AF8" w14:textId="77777777" w:rsidR="00632D9C" w:rsidRDefault="00632D9C" w:rsidP="00632D9C">
      <w:pPr>
        <w:spacing w:before="100" w:beforeAutospacing="1" w:after="100" w:afterAutospacing="1"/>
        <w:rPr>
          <w:color w:val="000000"/>
        </w:rPr>
      </w:pPr>
      <w:r>
        <w:rPr>
          <w:rStyle w:val="Textoennegrita"/>
          <w:rFonts w:eastAsiaTheme="majorEastAsia"/>
          <w:color w:val="000000"/>
        </w:rPr>
        <w:t>Figura 11.</w:t>
      </w:r>
      <w:r>
        <w:rPr>
          <w:rStyle w:val="apple-converted-space"/>
          <w:rFonts w:eastAsiaTheme="majorEastAsia"/>
          <w:color w:val="000000"/>
        </w:rPr>
        <w:t> </w:t>
      </w:r>
      <w:r>
        <w:rPr>
          <w:color w:val="000000"/>
        </w:rPr>
        <w:t>Votos útiles acumulados por mes y producto</w:t>
      </w:r>
      <w:r>
        <w:rPr>
          <w:color w:val="000000"/>
        </w:rPr>
        <w:br/>
      </w:r>
      <w:r>
        <w:rPr>
          <w:rStyle w:val="nfasis"/>
          <w:rFonts w:eastAsiaTheme="majorEastAsia"/>
          <w:color w:val="000000"/>
        </w:rPr>
        <w:t>(Insertar gráfico de barras con totales mensuales de votos útiles por producto)</w:t>
      </w:r>
    </w:p>
    <w:p w14:paraId="5470C358" w14:textId="77777777" w:rsidR="00632D9C" w:rsidRDefault="00632D9C" w:rsidP="00632D9C">
      <w:pPr>
        <w:numPr>
          <w:ilvl w:val="0"/>
          <w:numId w:val="23"/>
        </w:numPr>
        <w:spacing w:before="100" w:beforeAutospacing="1" w:after="100" w:afterAutospacing="1"/>
        <w:rPr>
          <w:color w:val="000000"/>
        </w:rPr>
      </w:pPr>
      <w:r>
        <w:rPr>
          <w:rStyle w:val="nfasis"/>
          <w:rFonts w:eastAsiaTheme="majorEastAsia"/>
          <w:color w:val="000000"/>
        </w:rPr>
        <w:t>Motorola G32</w:t>
      </w:r>
      <w:r>
        <w:rPr>
          <w:rStyle w:val="apple-converted-space"/>
          <w:rFonts w:eastAsiaTheme="majorEastAsia"/>
          <w:color w:val="000000"/>
        </w:rPr>
        <w:t> </w:t>
      </w:r>
      <w:r>
        <w:rPr>
          <w:color w:val="000000"/>
        </w:rPr>
        <w:t>alcanza su pico de interacción en agosto de 2023 (≈ 664 votos).</w:t>
      </w:r>
    </w:p>
    <w:p w14:paraId="0502EC5A" w14:textId="77777777" w:rsidR="00632D9C" w:rsidRDefault="00632D9C" w:rsidP="00632D9C">
      <w:pPr>
        <w:numPr>
          <w:ilvl w:val="0"/>
          <w:numId w:val="23"/>
        </w:numPr>
        <w:spacing w:before="100" w:beforeAutospacing="1" w:after="100" w:afterAutospacing="1"/>
        <w:rPr>
          <w:color w:val="000000"/>
        </w:rPr>
      </w:pPr>
      <w:r>
        <w:rPr>
          <w:rStyle w:val="nfasis"/>
          <w:rFonts w:eastAsiaTheme="majorEastAsia"/>
          <w:color w:val="000000"/>
        </w:rPr>
        <w:t>Samsung A15</w:t>
      </w:r>
      <w:r>
        <w:rPr>
          <w:rStyle w:val="apple-converted-space"/>
          <w:rFonts w:eastAsiaTheme="majorEastAsia"/>
          <w:color w:val="000000"/>
        </w:rPr>
        <w:t> </w:t>
      </w:r>
      <w:r>
        <w:rPr>
          <w:color w:val="000000"/>
        </w:rPr>
        <w:t>dispara su total de votos en octubre de 2024 (≈ 836 votos), coincidiendo con su crisis reputacional.</w:t>
      </w:r>
    </w:p>
    <w:p w14:paraId="5C31E2F4" w14:textId="77777777" w:rsidR="00632D9C" w:rsidRDefault="00632D9C" w:rsidP="00632D9C">
      <w:pPr>
        <w:spacing w:before="100" w:beforeAutospacing="1" w:after="100" w:afterAutospacing="1"/>
        <w:rPr>
          <w:color w:val="000000"/>
        </w:rPr>
      </w:pPr>
      <w:r>
        <w:rPr>
          <w:rStyle w:val="Textoennegrita"/>
          <w:rFonts w:eastAsiaTheme="majorEastAsia"/>
          <w:color w:val="000000"/>
        </w:rPr>
        <w:t>Interpretación:</w:t>
      </w:r>
      <w:r>
        <w:rPr>
          <w:color w:val="000000"/>
        </w:rPr>
        <w:br/>
        <w:t>El comportamiento sigue una</w:t>
      </w:r>
      <w:r>
        <w:rPr>
          <w:rStyle w:val="apple-converted-space"/>
          <w:rFonts w:eastAsiaTheme="majorEastAsia"/>
          <w:color w:val="000000"/>
        </w:rPr>
        <w:t> </w:t>
      </w:r>
      <w:r>
        <w:rPr>
          <w:rStyle w:val="Textoennegrita"/>
          <w:rFonts w:eastAsiaTheme="majorEastAsia"/>
          <w:color w:val="000000"/>
        </w:rPr>
        <w:t>ley de potencias</w:t>
      </w:r>
      <w:r>
        <w:rPr>
          <w:color w:val="000000"/>
        </w:rPr>
        <w:t>: momentos puntuales de alta fricción generan una concentración desproporcionada de validación comunitaria.</w:t>
      </w:r>
    </w:p>
    <w:p w14:paraId="00DC9591" w14:textId="77777777" w:rsidR="00632D9C" w:rsidRDefault="00763E2C" w:rsidP="00632D9C">
      <w:r w:rsidRPr="00763E2C">
        <w:rPr>
          <w:noProof/>
          <w14:ligatures w14:val="standardContextual"/>
        </w:rPr>
        <w:pict w14:anchorId="5186FBD6">
          <v:rect id="_x0000_i1030" alt="" style="width:441.9pt;height:.05pt;mso-width-percent:0;mso-height-percent:0;mso-width-percent:0;mso-height-percent:0" o:hralign="center" o:hrstd="t" o:hr="t" fillcolor="#a0a0a0" stroked="f"/>
        </w:pict>
      </w:r>
    </w:p>
    <w:p w14:paraId="296296DF" w14:textId="77777777" w:rsidR="00632D9C" w:rsidRDefault="00632D9C" w:rsidP="00632D9C">
      <w:pPr>
        <w:pStyle w:val="Ttulo3"/>
        <w:rPr>
          <w:color w:val="000000"/>
        </w:rPr>
      </w:pPr>
      <w:r>
        <w:rPr>
          <w:color w:val="000000"/>
        </w:rPr>
        <w:t>3. Relación entre longitud de reseña y votos útiles</w:t>
      </w:r>
    </w:p>
    <w:p w14:paraId="4642AF85" w14:textId="77777777" w:rsidR="00632D9C" w:rsidRDefault="00632D9C" w:rsidP="00632D9C">
      <w:pPr>
        <w:spacing w:before="100" w:beforeAutospacing="1" w:after="100" w:afterAutospacing="1"/>
        <w:rPr>
          <w:color w:val="000000"/>
        </w:rPr>
      </w:pPr>
      <w:r>
        <w:rPr>
          <w:rStyle w:val="Textoennegrita"/>
          <w:rFonts w:eastAsiaTheme="majorEastAsia"/>
          <w:color w:val="000000"/>
        </w:rPr>
        <w:t>Figura 12.</w:t>
      </w:r>
      <w:r>
        <w:rPr>
          <w:rStyle w:val="apple-converted-space"/>
          <w:rFonts w:eastAsiaTheme="majorEastAsia"/>
          <w:color w:val="000000"/>
        </w:rPr>
        <w:t> </w:t>
      </w:r>
      <w:r>
        <w:rPr>
          <w:color w:val="000000"/>
        </w:rPr>
        <w:t>Dispersión de votos útiles vs. longitud de reseña</w:t>
      </w:r>
      <w:r>
        <w:rPr>
          <w:color w:val="000000"/>
        </w:rPr>
        <w:br/>
      </w:r>
      <w:r>
        <w:rPr>
          <w:rStyle w:val="nfasis"/>
          <w:rFonts w:eastAsiaTheme="majorEastAsia"/>
          <w:color w:val="000000"/>
        </w:rPr>
        <w:t xml:space="preserve">(Insertar </w:t>
      </w:r>
      <w:proofErr w:type="spellStart"/>
      <w:r>
        <w:rPr>
          <w:rStyle w:val="nfasis"/>
          <w:rFonts w:eastAsiaTheme="majorEastAsia"/>
          <w:color w:val="000000"/>
        </w:rPr>
        <w:t>scatterplot</w:t>
      </w:r>
      <w:proofErr w:type="spellEnd"/>
      <w:r>
        <w:rPr>
          <w:rStyle w:val="nfasis"/>
          <w:rFonts w:eastAsiaTheme="majorEastAsia"/>
          <w:color w:val="000000"/>
        </w:rPr>
        <w:t xml:space="preserve"> con </w:t>
      </w:r>
      <w:proofErr w:type="spellStart"/>
      <w:r>
        <w:rPr>
          <w:rStyle w:val="nfasis"/>
          <w:rFonts w:eastAsiaTheme="majorEastAsia"/>
          <w:color w:val="000000"/>
        </w:rPr>
        <w:t>text_length</w:t>
      </w:r>
      <w:proofErr w:type="spellEnd"/>
      <w:r>
        <w:rPr>
          <w:rStyle w:val="nfasis"/>
          <w:rFonts w:eastAsiaTheme="majorEastAsia"/>
          <w:color w:val="000000"/>
        </w:rPr>
        <w:t xml:space="preserve"> vs. </w:t>
      </w:r>
      <w:proofErr w:type="spellStart"/>
      <w:r>
        <w:rPr>
          <w:rStyle w:val="nfasis"/>
          <w:rFonts w:eastAsiaTheme="majorEastAsia"/>
          <w:color w:val="000000"/>
        </w:rPr>
        <w:t>useful_votes</w:t>
      </w:r>
      <w:proofErr w:type="spellEnd"/>
      <w:r>
        <w:rPr>
          <w:rStyle w:val="nfasis"/>
          <w:rFonts w:eastAsiaTheme="majorEastAsia"/>
          <w:color w:val="000000"/>
        </w:rPr>
        <w:t>, desagregado por producto)</w:t>
      </w:r>
    </w:p>
    <w:p w14:paraId="075463BD" w14:textId="77777777" w:rsidR="00632D9C" w:rsidRDefault="00632D9C" w:rsidP="00632D9C">
      <w:pPr>
        <w:numPr>
          <w:ilvl w:val="0"/>
          <w:numId w:val="24"/>
        </w:numPr>
        <w:spacing w:before="100" w:beforeAutospacing="1" w:after="100" w:afterAutospacing="1"/>
        <w:rPr>
          <w:color w:val="000000"/>
        </w:rPr>
      </w:pPr>
      <w:r>
        <w:rPr>
          <w:color w:val="000000"/>
        </w:rPr>
        <w:t>Se confirma una correlación positiva: reseñas de 20 a 100 palabras suelen ser las más votadas.</w:t>
      </w:r>
    </w:p>
    <w:p w14:paraId="4B83005C" w14:textId="77777777" w:rsidR="00632D9C" w:rsidRDefault="00632D9C" w:rsidP="00632D9C">
      <w:pPr>
        <w:numPr>
          <w:ilvl w:val="0"/>
          <w:numId w:val="24"/>
        </w:numPr>
        <w:spacing w:before="100" w:beforeAutospacing="1" w:after="100" w:afterAutospacing="1"/>
        <w:rPr>
          <w:color w:val="000000"/>
        </w:rPr>
      </w:pPr>
      <w:proofErr w:type="spellStart"/>
      <w:r>
        <w:rPr>
          <w:rStyle w:val="Textoennegrita"/>
          <w:rFonts w:eastAsiaTheme="majorEastAsia"/>
          <w:color w:val="000000"/>
        </w:rPr>
        <w:t>Outliers</w:t>
      </w:r>
      <w:proofErr w:type="spellEnd"/>
      <w:r>
        <w:rPr>
          <w:rStyle w:val="Textoennegrita"/>
          <w:rFonts w:eastAsiaTheme="majorEastAsia"/>
          <w:color w:val="000000"/>
        </w:rPr>
        <w:t xml:space="preserve"> llamativos</w:t>
      </w:r>
      <w:r>
        <w:rPr>
          <w:color w:val="000000"/>
        </w:rPr>
        <w:t>: una reseña del G32 de 35 palabras obtuvo 270 votos útiles; otra del A15 de 25 palabras, 620 votos.</w:t>
      </w:r>
    </w:p>
    <w:p w14:paraId="7BB193D3" w14:textId="77777777" w:rsidR="00632D9C" w:rsidRDefault="00632D9C" w:rsidP="00632D9C">
      <w:pPr>
        <w:numPr>
          <w:ilvl w:val="0"/>
          <w:numId w:val="24"/>
        </w:numPr>
        <w:spacing w:before="100" w:beforeAutospacing="1" w:after="100" w:afterAutospacing="1"/>
        <w:rPr>
          <w:color w:val="000000"/>
        </w:rPr>
      </w:pPr>
      <w:r>
        <w:rPr>
          <w:color w:val="000000"/>
        </w:rPr>
        <w:t>Sin embargo, también hay reseñas extensas con pocos votos, lo que sugiere que el detalle no garantiza reconocimiento.</w:t>
      </w:r>
    </w:p>
    <w:p w14:paraId="6680EDA7" w14:textId="77777777" w:rsidR="00632D9C" w:rsidRDefault="00632D9C" w:rsidP="00632D9C">
      <w:pPr>
        <w:spacing w:before="100" w:beforeAutospacing="1" w:after="100" w:afterAutospacing="1"/>
        <w:rPr>
          <w:color w:val="000000"/>
        </w:rPr>
      </w:pPr>
      <w:r>
        <w:rPr>
          <w:rStyle w:val="Textoennegrita"/>
          <w:rFonts w:eastAsiaTheme="majorEastAsia"/>
          <w:color w:val="000000"/>
        </w:rPr>
        <w:lastRenderedPageBreak/>
        <w:t>Interpretación:</w:t>
      </w:r>
      <w:r>
        <w:rPr>
          <w:color w:val="000000"/>
        </w:rPr>
        <w:br/>
        <w:t>La longitud favorece la visibilidad, pero la</w:t>
      </w:r>
      <w:r>
        <w:rPr>
          <w:rStyle w:val="apple-converted-space"/>
          <w:rFonts w:eastAsiaTheme="majorEastAsia"/>
          <w:color w:val="000000"/>
        </w:rPr>
        <w:t> </w:t>
      </w:r>
      <w:r>
        <w:rPr>
          <w:rStyle w:val="Textoennegrita"/>
          <w:rFonts w:eastAsiaTheme="majorEastAsia"/>
          <w:color w:val="000000"/>
        </w:rPr>
        <w:t>relevancia contextual y la claridad del mensaje</w:t>
      </w:r>
      <w:r>
        <w:rPr>
          <w:rStyle w:val="apple-converted-space"/>
          <w:rFonts w:eastAsiaTheme="majorEastAsia"/>
          <w:color w:val="000000"/>
        </w:rPr>
        <w:t> </w:t>
      </w:r>
      <w:r>
        <w:rPr>
          <w:color w:val="000000"/>
        </w:rPr>
        <w:t>son igualmente determinantes.</w:t>
      </w:r>
    </w:p>
    <w:p w14:paraId="7B29FE00" w14:textId="77777777" w:rsidR="00632D9C" w:rsidRDefault="00763E2C" w:rsidP="00632D9C">
      <w:r w:rsidRPr="00763E2C">
        <w:rPr>
          <w:noProof/>
          <w14:ligatures w14:val="standardContextual"/>
        </w:rPr>
        <w:pict w14:anchorId="4278188F">
          <v:rect id="_x0000_i1029" alt="" style="width:441.9pt;height:.05pt;mso-width-percent:0;mso-height-percent:0;mso-width-percent:0;mso-height-percent:0" o:hralign="center" o:hrstd="t" o:hr="t" fillcolor="#a0a0a0" stroked="f"/>
        </w:pict>
      </w:r>
    </w:p>
    <w:p w14:paraId="15023A24" w14:textId="77777777" w:rsidR="00632D9C" w:rsidRDefault="00632D9C" w:rsidP="00632D9C">
      <w:pPr>
        <w:pStyle w:val="Ttulo3"/>
        <w:rPr>
          <w:color w:val="000000"/>
        </w:rPr>
      </w:pPr>
      <w:r>
        <w:rPr>
          <w:color w:val="000000"/>
        </w:rPr>
        <w:t>4. Votos útiles según calificación</w:t>
      </w:r>
    </w:p>
    <w:p w14:paraId="117D3F89" w14:textId="77777777" w:rsidR="00632D9C" w:rsidRDefault="00632D9C" w:rsidP="00632D9C">
      <w:pPr>
        <w:spacing w:before="100" w:beforeAutospacing="1" w:after="100" w:afterAutospacing="1"/>
        <w:rPr>
          <w:color w:val="000000"/>
        </w:rPr>
      </w:pPr>
      <w:r>
        <w:rPr>
          <w:rStyle w:val="Textoennegrita"/>
          <w:rFonts w:eastAsiaTheme="majorEastAsia"/>
          <w:color w:val="000000"/>
        </w:rPr>
        <w:t>Figura 13.</w:t>
      </w:r>
      <w:r>
        <w:rPr>
          <w:rStyle w:val="apple-converted-space"/>
          <w:rFonts w:eastAsiaTheme="majorEastAsia"/>
          <w:color w:val="000000"/>
        </w:rPr>
        <w:t> </w:t>
      </w:r>
      <w:r>
        <w:rPr>
          <w:color w:val="000000"/>
        </w:rPr>
        <w:t>Mediana de votos útiles por calificación</w:t>
      </w:r>
      <w:r>
        <w:rPr>
          <w:color w:val="000000"/>
        </w:rPr>
        <w:br/>
      </w:r>
      <w:r>
        <w:rPr>
          <w:rStyle w:val="Textoennegrita"/>
          <w:rFonts w:eastAsiaTheme="majorEastAsia"/>
          <w:color w:val="000000"/>
        </w:rPr>
        <w:t>Figura 14.</w:t>
      </w:r>
      <w:r>
        <w:rPr>
          <w:rStyle w:val="apple-converted-space"/>
          <w:rFonts w:eastAsiaTheme="majorEastAsia"/>
          <w:color w:val="000000"/>
        </w:rPr>
        <w:t> </w:t>
      </w:r>
      <w:r>
        <w:rPr>
          <w:color w:val="000000"/>
        </w:rPr>
        <w:t>Total acumulado de votos útiles por calificación</w:t>
      </w:r>
      <w:r>
        <w:rPr>
          <w:color w:val="000000"/>
        </w:rPr>
        <w:br/>
      </w:r>
      <w:r>
        <w:rPr>
          <w:rStyle w:val="Textoennegrita"/>
          <w:rFonts w:eastAsiaTheme="majorEastAsia"/>
          <w:color w:val="000000"/>
        </w:rPr>
        <w:t>Figura 15.</w:t>
      </w:r>
      <w:r>
        <w:rPr>
          <w:rStyle w:val="apple-converted-space"/>
          <w:rFonts w:eastAsiaTheme="majorEastAsia"/>
          <w:color w:val="000000"/>
        </w:rPr>
        <w:t> </w:t>
      </w:r>
      <w:proofErr w:type="spellStart"/>
      <w:r>
        <w:rPr>
          <w:color w:val="000000"/>
        </w:rPr>
        <w:t>Boxplot</w:t>
      </w:r>
      <w:proofErr w:type="spellEnd"/>
      <w:r>
        <w:rPr>
          <w:color w:val="000000"/>
        </w:rPr>
        <w:t xml:space="preserve"> logarítmico de votos útiles por calificación</w:t>
      </w:r>
      <w:r>
        <w:rPr>
          <w:color w:val="000000"/>
        </w:rPr>
        <w:br/>
      </w:r>
      <w:r>
        <w:rPr>
          <w:rStyle w:val="nfasis"/>
          <w:rFonts w:eastAsiaTheme="majorEastAsia"/>
          <w:color w:val="000000"/>
        </w:rPr>
        <w:t>(Insertar gráficos correspondientes)</w:t>
      </w:r>
    </w:p>
    <w:p w14:paraId="0CFB370D" w14:textId="77777777" w:rsidR="00632D9C" w:rsidRDefault="00632D9C" w:rsidP="00632D9C">
      <w:pPr>
        <w:spacing w:before="100" w:beforeAutospacing="1" w:after="100" w:afterAutospacing="1"/>
        <w:rPr>
          <w:color w:val="000000"/>
        </w:rPr>
      </w:pPr>
      <w:r>
        <w:rPr>
          <w:rStyle w:val="Textoennegrita"/>
          <w:rFonts w:eastAsiaTheme="majorEastAsia"/>
          <w:color w:val="000000"/>
        </w:rPr>
        <w:t>Hallazgos clave:</w:t>
      </w:r>
    </w:p>
    <w:p w14:paraId="1C7B9DC1" w14:textId="77777777" w:rsidR="00632D9C" w:rsidRDefault="00632D9C" w:rsidP="00632D9C">
      <w:pPr>
        <w:numPr>
          <w:ilvl w:val="0"/>
          <w:numId w:val="25"/>
        </w:numPr>
        <w:spacing w:before="100" w:beforeAutospacing="1" w:after="100" w:afterAutospacing="1"/>
        <w:rPr>
          <w:color w:val="000000"/>
        </w:rPr>
      </w:pPr>
      <w:r>
        <w:rPr>
          <w:color w:val="000000"/>
        </w:rPr>
        <w:t>La</w:t>
      </w:r>
      <w:r>
        <w:rPr>
          <w:rStyle w:val="apple-converted-space"/>
          <w:rFonts w:eastAsiaTheme="majorEastAsia"/>
          <w:color w:val="000000"/>
        </w:rPr>
        <w:t> </w:t>
      </w:r>
      <w:r>
        <w:rPr>
          <w:rStyle w:val="Textoennegrita"/>
          <w:rFonts w:eastAsiaTheme="majorEastAsia"/>
          <w:color w:val="000000"/>
        </w:rPr>
        <w:t>mediana más alta</w:t>
      </w:r>
      <w:r>
        <w:rPr>
          <w:rStyle w:val="apple-converted-space"/>
          <w:rFonts w:eastAsiaTheme="majorEastAsia"/>
          <w:color w:val="000000"/>
        </w:rPr>
        <w:t> </w:t>
      </w:r>
      <w:r>
        <w:rPr>
          <w:color w:val="000000"/>
        </w:rPr>
        <w:t>se da en reseñas de</w:t>
      </w:r>
      <w:r>
        <w:rPr>
          <w:rStyle w:val="apple-converted-space"/>
          <w:rFonts w:eastAsiaTheme="majorEastAsia"/>
          <w:color w:val="000000"/>
        </w:rPr>
        <w:t> </w:t>
      </w:r>
      <w:r>
        <w:rPr>
          <w:rStyle w:val="Textoennegrita"/>
          <w:rFonts w:eastAsiaTheme="majorEastAsia"/>
          <w:color w:val="000000"/>
        </w:rPr>
        <w:t>2 estrellas</w:t>
      </w:r>
      <w:r>
        <w:rPr>
          <w:rStyle w:val="apple-converted-space"/>
          <w:rFonts w:eastAsiaTheme="majorEastAsia"/>
          <w:color w:val="000000"/>
        </w:rPr>
        <w:t> </w:t>
      </w:r>
      <w:r>
        <w:rPr>
          <w:color w:val="000000"/>
        </w:rPr>
        <w:t>(≈ 2 votos), seguidas por las de 1 estrella (≈ 1 voto).</w:t>
      </w:r>
    </w:p>
    <w:p w14:paraId="4D5FB926" w14:textId="77777777" w:rsidR="00632D9C" w:rsidRDefault="00632D9C" w:rsidP="00632D9C">
      <w:pPr>
        <w:numPr>
          <w:ilvl w:val="0"/>
          <w:numId w:val="25"/>
        </w:numPr>
        <w:spacing w:before="100" w:beforeAutospacing="1" w:after="100" w:afterAutospacing="1"/>
        <w:rPr>
          <w:color w:val="000000"/>
        </w:rPr>
      </w:pPr>
      <w:r>
        <w:rPr>
          <w:color w:val="000000"/>
        </w:rPr>
        <w:t>Las reseñas de 3–5 estrellas tienen mediana cero, aunque las de 4</w:t>
      </w:r>
      <w:r>
        <w:rPr>
          <w:rFonts w:ascii="Segoe UI Symbol" w:hAnsi="Segoe UI Symbol" w:cs="Segoe UI Symbol"/>
          <w:color w:val="000000"/>
        </w:rPr>
        <w:t>★</w:t>
      </w:r>
      <w:r>
        <w:rPr>
          <w:color w:val="000000"/>
        </w:rPr>
        <w:t xml:space="preserve"> y 5</w:t>
      </w:r>
      <w:r>
        <w:rPr>
          <w:rFonts w:ascii="Segoe UI Symbol" w:hAnsi="Segoe UI Symbol" w:cs="Segoe UI Symbol"/>
          <w:color w:val="000000"/>
        </w:rPr>
        <w:t>★</w:t>
      </w:r>
      <w:r>
        <w:rPr>
          <w:color w:val="000000"/>
        </w:rPr>
        <w:t xml:space="preserve"> concentran la mayoría de votos útiles en términos absolutos (≈ 1 484 y ≈ 2 336).</w:t>
      </w:r>
    </w:p>
    <w:p w14:paraId="6C4EBDF2" w14:textId="77777777" w:rsidR="00632D9C" w:rsidRDefault="00632D9C" w:rsidP="00632D9C">
      <w:pPr>
        <w:numPr>
          <w:ilvl w:val="0"/>
          <w:numId w:val="25"/>
        </w:numPr>
        <w:spacing w:before="100" w:beforeAutospacing="1" w:after="100" w:afterAutospacing="1"/>
        <w:rPr>
          <w:color w:val="000000"/>
        </w:rPr>
      </w:pPr>
      <w:r>
        <w:rPr>
          <w:color w:val="000000"/>
        </w:rPr>
        <w:t xml:space="preserve">El </w:t>
      </w:r>
      <w:proofErr w:type="spellStart"/>
      <w:r>
        <w:rPr>
          <w:color w:val="000000"/>
        </w:rPr>
        <w:t>boxplot</w:t>
      </w:r>
      <w:proofErr w:type="spellEnd"/>
      <w:r>
        <w:rPr>
          <w:color w:val="000000"/>
        </w:rPr>
        <w:t xml:space="preserve"> logarítmico revela</w:t>
      </w:r>
      <w:r>
        <w:rPr>
          <w:rStyle w:val="apple-converted-space"/>
          <w:rFonts w:eastAsiaTheme="majorEastAsia"/>
          <w:color w:val="000000"/>
        </w:rPr>
        <w:t> </w:t>
      </w:r>
      <w:r>
        <w:rPr>
          <w:rStyle w:val="Textoennegrita"/>
          <w:rFonts w:eastAsiaTheme="majorEastAsia"/>
          <w:color w:val="000000"/>
        </w:rPr>
        <w:t>valores extremos</w:t>
      </w:r>
      <w:r>
        <w:rPr>
          <w:rStyle w:val="apple-converted-space"/>
          <w:rFonts w:eastAsiaTheme="majorEastAsia"/>
          <w:color w:val="000000"/>
        </w:rPr>
        <w:t> </w:t>
      </w:r>
      <w:r>
        <w:rPr>
          <w:color w:val="000000"/>
        </w:rPr>
        <w:t>en reseñas de 1</w:t>
      </w:r>
      <w:r>
        <w:rPr>
          <w:rFonts w:ascii="Segoe UI Symbol" w:hAnsi="Segoe UI Symbol" w:cs="Segoe UI Symbol"/>
          <w:color w:val="000000"/>
        </w:rPr>
        <w:t>★</w:t>
      </w:r>
      <w:r>
        <w:rPr>
          <w:color w:val="000000"/>
        </w:rPr>
        <w:t>, aunque son menos frecuentes.</w:t>
      </w:r>
    </w:p>
    <w:p w14:paraId="23D9D045" w14:textId="77777777" w:rsidR="00632D9C" w:rsidRDefault="00632D9C" w:rsidP="00632D9C">
      <w:pPr>
        <w:spacing w:before="100" w:beforeAutospacing="1" w:after="100" w:afterAutospacing="1"/>
        <w:rPr>
          <w:color w:val="000000"/>
        </w:rPr>
      </w:pPr>
      <w:r>
        <w:rPr>
          <w:rStyle w:val="Textoennegrita"/>
          <w:rFonts w:eastAsiaTheme="majorEastAsia"/>
          <w:color w:val="000000"/>
        </w:rPr>
        <w:t>Interpretación:</w:t>
      </w:r>
    </w:p>
    <w:p w14:paraId="7617BB82" w14:textId="77777777" w:rsidR="00632D9C" w:rsidRDefault="00632D9C" w:rsidP="00632D9C">
      <w:pPr>
        <w:numPr>
          <w:ilvl w:val="0"/>
          <w:numId w:val="26"/>
        </w:numPr>
        <w:spacing w:before="100" w:beforeAutospacing="1" w:after="100" w:afterAutospacing="1"/>
        <w:rPr>
          <w:color w:val="000000"/>
        </w:rPr>
      </w:pPr>
      <w:r>
        <w:rPr>
          <w:color w:val="000000"/>
        </w:rPr>
        <w:t>Las críticas</w:t>
      </w:r>
      <w:r>
        <w:rPr>
          <w:rStyle w:val="apple-converted-space"/>
          <w:rFonts w:eastAsiaTheme="majorEastAsia"/>
          <w:color w:val="000000"/>
        </w:rPr>
        <w:t> </w:t>
      </w:r>
      <w:r>
        <w:rPr>
          <w:rStyle w:val="Textoennegrita"/>
          <w:rFonts w:eastAsiaTheme="majorEastAsia"/>
          <w:color w:val="000000"/>
        </w:rPr>
        <w:t>moderadamente negativas</w:t>
      </w:r>
      <w:r>
        <w:rPr>
          <w:rStyle w:val="apple-converted-space"/>
          <w:rFonts w:eastAsiaTheme="majorEastAsia"/>
          <w:color w:val="000000"/>
        </w:rPr>
        <w:t> </w:t>
      </w:r>
      <w:r>
        <w:rPr>
          <w:color w:val="000000"/>
        </w:rPr>
        <w:t>(2</w:t>
      </w:r>
      <w:r>
        <w:rPr>
          <w:rFonts w:ascii="Segoe UI Symbol" w:hAnsi="Segoe UI Symbol" w:cs="Segoe UI Symbol"/>
          <w:color w:val="000000"/>
        </w:rPr>
        <w:t>★</w:t>
      </w:r>
      <w:r>
        <w:rPr>
          <w:color w:val="000000"/>
        </w:rPr>
        <w:t>) son las más premiadas en términos relativos, funcionando como “alertas comunitarias”.</w:t>
      </w:r>
    </w:p>
    <w:p w14:paraId="07815F45" w14:textId="77777777" w:rsidR="00632D9C" w:rsidRDefault="00632D9C" w:rsidP="00632D9C">
      <w:pPr>
        <w:numPr>
          <w:ilvl w:val="0"/>
          <w:numId w:val="26"/>
        </w:numPr>
        <w:spacing w:before="100" w:beforeAutospacing="1" w:after="100" w:afterAutospacing="1"/>
        <w:rPr>
          <w:color w:val="000000"/>
        </w:rPr>
      </w:pPr>
      <w:r>
        <w:rPr>
          <w:color w:val="000000"/>
        </w:rPr>
        <w:t>Las reseñas de</w:t>
      </w:r>
      <w:r>
        <w:rPr>
          <w:rStyle w:val="apple-converted-space"/>
          <w:rFonts w:eastAsiaTheme="majorEastAsia"/>
          <w:color w:val="000000"/>
        </w:rPr>
        <w:t> </w:t>
      </w:r>
      <w:r>
        <w:rPr>
          <w:rStyle w:val="Textoennegrita"/>
          <w:rFonts w:eastAsiaTheme="majorEastAsia"/>
          <w:color w:val="000000"/>
        </w:rPr>
        <w:t>3</w:t>
      </w:r>
      <w:r>
        <w:rPr>
          <w:rStyle w:val="Textoennegrita"/>
          <w:rFonts w:ascii="Segoe UI Symbol" w:eastAsiaTheme="majorEastAsia" w:hAnsi="Segoe UI Symbol" w:cs="Segoe UI Symbol"/>
          <w:color w:val="000000"/>
        </w:rPr>
        <w:t>★</w:t>
      </w:r>
      <w:r>
        <w:rPr>
          <w:rStyle w:val="Textoennegrita"/>
          <w:rFonts w:eastAsiaTheme="majorEastAsia"/>
          <w:color w:val="000000"/>
        </w:rPr>
        <w:t xml:space="preserve"> son sistemáticamente ignoradas</w:t>
      </w:r>
      <w:r>
        <w:rPr>
          <w:color w:val="000000"/>
        </w:rPr>
        <w:t>, posiblemente por su neutralidad.</w:t>
      </w:r>
    </w:p>
    <w:p w14:paraId="0930830E" w14:textId="77777777" w:rsidR="00632D9C" w:rsidRDefault="00632D9C" w:rsidP="00632D9C">
      <w:pPr>
        <w:numPr>
          <w:ilvl w:val="0"/>
          <w:numId w:val="26"/>
        </w:numPr>
        <w:spacing w:before="100" w:beforeAutospacing="1" w:after="100" w:afterAutospacing="1"/>
        <w:rPr>
          <w:color w:val="000000"/>
        </w:rPr>
      </w:pPr>
      <w:r>
        <w:rPr>
          <w:color w:val="000000"/>
        </w:rPr>
        <w:t>Las positivas (4–5</w:t>
      </w:r>
      <w:r>
        <w:rPr>
          <w:rFonts w:ascii="Segoe UI Symbol" w:hAnsi="Segoe UI Symbol" w:cs="Segoe UI Symbol"/>
          <w:color w:val="000000"/>
        </w:rPr>
        <w:t>★</w:t>
      </w:r>
      <w:r>
        <w:rPr>
          <w:color w:val="000000"/>
        </w:rPr>
        <w:t>) acumulan más votos en total por su mayor volumen, pero no necesariamente son las más útiles percibidas.</w:t>
      </w:r>
    </w:p>
    <w:p w14:paraId="25207147" w14:textId="77777777" w:rsidR="00632D9C" w:rsidRDefault="00763E2C" w:rsidP="00632D9C">
      <w:r w:rsidRPr="00763E2C">
        <w:rPr>
          <w:noProof/>
          <w14:ligatures w14:val="standardContextual"/>
        </w:rPr>
        <w:pict w14:anchorId="1452FB4C">
          <v:rect id="_x0000_i1028" alt="" style="width:441.9pt;height:.05pt;mso-width-percent:0;mso-height-percent:0;mso-width-percent:0;mso-height-percent:0" o:hralign="center" o:hrstd="t" o:hr="t" fillcolor="#a0a0a0" stroked="f"/>
        </w:pict>
      </w:r>
    </w:p>
    <w:p w14:paraId="68A66551" w14:textId="77777777" w:rsidR="00632D9C" w:rsidRDefault="00632D9C" w:rsidP="00632D9C">
      <w:pPr>
        <w:pStyle w:val="Ttulo3"/>
        <w:rPr>
          <w:color w:val="000000"/>
        </w:rPr>
      </w:pPr>
      <w:r>
        <w:rPr>
          <w:color w:val="000000"/>
        </w:rPr>
        <w:t>5. Votos útiles promedio por longitud y calificación</w:t>
      </w:r>
    </w:p>
    <w:p w14:paraId="5289BAED" w14:textId="77777777" w:rsidR="00632D9C" w:rsidRDefault="00632D9C" w:rsidP="00632D9C">
      <w:pPr>
        <w:spacing w:before="100" w:beforeAutospacing="1" w:after="100" w:afterAutospacing="1"/>
        <w:rPr>
          <w:color w:val="000000"/>
        </w:rPr>
      </w:pPr>
      <w:r>
        <w:rPr>
          <w:rStyle w:val="Textoennegrita"/>
          <w:rFonts w:eastAsiaTheme="majorEastAsia"/>
          <w:color w:val="000000"/>
        </w:rPr>
        <w:t>Figura 16.</w:t>
      </w:r>
      <w:r>
        <w:rPr>
          <w:rStyle w:val="apple-converted-space"/>
          <w:rFonts w:eastAsiaTheme="majorEastAsia"/>
          <w:color w:val="000000"/>
        </w:rPr>
        <w:t> </w:t>
      </w:r>
      <w:proofErr w:type="spellStart"/>
      <w:r>
        <w:rPr>
          <w:color w:val="000000"/>
        </w:rPr>
        <w:t>Heatmap</w:t>
      </w:r>
      <w:proofErr w:type="spellEnd"/>
      <w:r>
        <w:rPr>
          <w:color w:val="000000"/>
        </w:rPr>
        <w:t xml:space="preserve"> de votos útiles promedio por longitud y rating</w:t>
      </w:r>
      <w:r>
        <w:rPr>
          <w:color w:val="000000"/>
        </w:rPr>
        <w:br/>
      </w:r>
      <w:r>
        <w:rPr>
          <w:rStyle w:val="nfasis"/>
          <w:rFonts w:eastAsiaTheme="majorEastAsia"/>
          <w:color w:val="000000"/>
        </w:rPr>
        <w:t xml:space="preserve">(Insertar matriz de calor </w:t>
      </w:r>
      <w:proofErr w:type="spellStart"/>
      <w:r>
        <w:rPr>
          <w:rStyle w:val="nfasis"/>
          <w:rFonts w:eastAsiaTheme="majorEastAsia"/>
          <w:color w:val="000000"/>
        </w:rPr>
        <w:t>text_length</w:t>
      </w:r>
      <w:proofErr w:type="spellEnd"/>
      <w:r>
        <w:rPr>
          <w:rStyle w:val="nfasis"/>
          <w:rFonts w:eastAsiaTheme="majorEastAsia"/>
          <w:color w:val="000000"/>
        </w:rPr>
        <w:t xml:space="preserve"> × rating con votos útiles promedio)</w:t>
      </w:r>
    </w:p>
    <w:p w14:paraId="08D50286" w14:textId="77777777" w:rsidR="00632D9C" w:rsidRDefault="00632D9C" w:rsidP="00632D9C">
      <w:pPr>
        <w:numPr>
          <w:ilvl w:val="0"/>
          <w:numId w:val="27"/>
        </w:numPr>
        <w:spacing w:before="100" w:beforeAutospacing="1" w:after="100" w:afterAutospacing="1"/>
        <w:rPr>
          <w:color w:val="000000"/>
        </w:rPr>
      </w:pPr>
      <w:r>
        <w:rPr>
          <w:color w:val="000000"/>
        </w:rPr>
        <w:t>Reseñas</w:t>
      </w:r>
      <w:r>
        <w:rPr>
          <w:rStyle w:val="apple-converted-space"/>
          <w:rFonts w:eastAsiaTheme="majorEastAsia"/>
          <w:color w:val="000000"/>
        </w:rPr>
        <w:t> </w:t>
      </w:r>
      <w:r>
        <w:rPr>
          <w:rStyle w:val="Textoennegrita"/>
          <w:rFonts w:eastAsiaTheme="majorEastAsia"/>
          <w:color w:val="000000"/>
        </w:rPr>
        <w:t>negativas detalladas</w:t>
      </w:r>
      <w:r>
        <w:rPr>
          <w:rStyle w:val="apple-converted-space"/>
          <w:rFonts w:eastAsiaTheme="majorEastAsia"/>
          <w:color w:val="000000"/>
        </w:rPr>
        <w:t> </w:t>
      </w:r>
      <w:r>
        <w:rPr>
          <w:color w:val="000000"/>
        </w:rPr>
        <w:t>(1–2</w:t>
      </w:r>
      <w:r>
        <w:rPr>
          <w:rFonts w:ascii="Segoe UI Symbol" w:hAnsi="Segoe UI Symbol" w:cs="Segoe UI Symbol"/>
          <w:color w:val="000000"/>
        </w:rPr>
        <w:t>★</w:t>
      </w:r>
      <w:r>
        <w:rPr>
          <w:color w:val="000000"/>
        </w:rPr>
        <w:t>, &gt; 150 palabras) superan los</w:t>
      </w:r>
      <w:r>
        <w:rPr>
          <w:rStyle w:val="apple-converted-space"/>
          <w:rFonts w:eastAsiaTheme="majorEastAsia"/>
          <w:color w:val="000000"/>
        </w:rPr>
        <w:t> </w:t>
      </w:r>
      <w:r>
        <w:rPr>
          <w:rStyle w:val="Textoennegrita"/>
          <w:rFonts w:eastAsiaTheme="majorEastAsia"/>
          <w:color w:val="000000"/>
        </w:rPr>
        <w:t>170 votos útiles promedio</w:t>
      </w:r>
      <w:r>
        <w:rPr>
          <w:color w:val="000000"/>
        </w:rPr>
        <w:t>.</w:t>
      </w:r>
    </w:p>
    <w:p w14:paraId="6ECE7BC9" w14:textId="77777777" w:rsidR="00632D9C" w:rsidRDefault="00632D9C" w:rsidP="00632D9C">
      <w:pPr>
        <w:numPr>
          <w:ilvl w:val="0"/>
          <w:numId w:val="27"/>
        </w:numPr>
        <w:spacing w:before="100" w:beforeAutospacing="1" w:after="100" w:afterAutospacing="1"/>
        <w:rPr>
          <w:color w:val="000000"/>
        </w:rPr>
      </w:pPr>
      <w:r>
        <w:rPr>
          <w:color w:val="000000"/>
        </w:rPr>
        <w:t>Reseñas</w:t>
      </w:r>
      <w:r>
        <w:rPr>
          <w:rStyle w:val="apple-converted-space"/>
          <w:rFonts w:eastAsiaTheme="majorEastAsia"/>
          <w:color w:val="000000"/>
        </w:rPr>
        <w:t> </w:t>
      </w:r>
      <w:r>
        <w:rPr>
          <w:rStyle w:val="Textoennegrita"/>
          <w:rFonts w:eastAsiaTheme="majorEastAsia"/>
          <w:color w:val="000000"/>
        </w:rPr>
        <w:t>positivas largas</w:t>
      </w:r>
      <w:r>
        <w:rPr>
          <w:rStyle w:val="apple-converted-space"/>
          <w:rFonts w:eastAsiaTheme="majorEastAsia"/>
          <w:color w:val="000000"/>
        </w:rPr>
        <w:t> </w:t>
      </w:r>
      <w:r>
        <w:rPr>
          <w:color w:val="000000"/>
        </w:rPr>
        <w:t>(5</w:t>
      </w:r>
      <w:r>
        <w:rPr>
          <w:rFonts w:ascii="Segoe UI Symbol" w:hAnsi="Segoe UI Symbol" w:cs="Segoe UI Symbol"/>
          <w:color w:val="000000"/>
        </w:rPr>
        <w:t>★</w:t>
      </w:r>
      <w:r>
        <w:rPr>
          <w:color w:val="000000"/>
        </w:rPr>
        <w:t>, 100–150 palabras) también reciben alta interacción (≈ 87 votos), aunque menos que las críticas extensas.</w:t>
      </w:r>
    </w:p>
    <w:p w14:paraId="026FB533" w14:textId="77777777" w:rsidR="00632D9C" w:rsidRDefault="00632D9C" w:rsidP="00632D9C">
      <w:pPr>
        <w:numPr>
          <w:ilvl w:val="0"/>
          <w:numId w:val="27"/>
        </w:numPr>
        <w:spacing w:before="100" w:beforeAutospacing="1" w:after="100" w:afterAutospacing="1"/>
        <w:rPr>
          <w:color w:val="000000"/>
        </w:rPr>
      </w:pPr>
      <w:r>
        <w:rPr>
          <w:color w:val="000000"/>
        </w:rPr>
        <w:t>Las reseñas</w:t>
      </w:r>
      <w:r>
        <w:rPr>
          <w:rStyle w:val="apple-converted-space"/>
          <w:rFonts w:eastAsiaTheme="majorEastAsia"/>
          <w:color w:val="000000"/>
        </w:rPr>
        <w:t> </w:t>
      </w:r>
      <w:r>
        <w:rPr>
          <w:rStyle w:val="Textoennegrita"/>
          <w:rFonts w:eastAsiaTheme="majorEastAsia"/>
          <w:color w:val="000000"/>
        </w:rPr>
        <w:t>neutras</w:t>
      </w:r>
      <w:r>
        <w:rPr>
          <w:rStyle w:val="apple-converted-space"/>
          <w:rFonts w:eastAsiaTheme="majorEastAsia"/>
          <w:color w:val="000000"/>
        </w:rPr>
        <w:t> </w:t>
      </w:r>
      <w:r>
        <w:rPr>
          <w:color w:val="000000"/>
        </w:rPr>
        <w:t>(3</w:t>
      </w:r>
      <w:r>
        <w:rPr>
          <w:rFonts w:ascii="Segoe UI Symbol" w:hAnsi="Segoe UI Symbol" w:cs="Segoe UI Symbol"/>
          <w:color w:val="000000"/>
        </w:rPr>
        <w:t>★</w:t>
      </w:r>
      <w:r>
        <w:rPr>
          <w:color w:val="000000"/>
        </w:rPr>
        <w:t>) prácticamente no son reconocidas como útiles, sin importar su extensión.</w:t>
      </w:r>
    </w:p>
    <w:p w14:paraId="12871DA7" w14:textId="77777777" w:rsidR="00632D9C" w:rsidRDefault="00632D9C" w:rsidP="00632D9C">
      <w:pPr>
        <w:spacing w:before="100" w:beforeAutospacing="1" w:after="100" w:afterAutospacing="1"/>
        <w:rPr>
          <w:color w:val="000000"/>
        </w:rPr>
      </w:pPr>
      <w:r>
        <w:rPr>
          <w:rStyle w:val="Textoennegrita"/>
          <w:rFonts w:eastAsiaTheme="majorEastAsia"/>
          <w:color w:val="000000"/>
        </w:rPr>
        <w:lastRenderedPageBreak/>
        <w:t>Interpretación:</w:t>
      </w:r>
      <w:r>
        <w:rPr>
          <w:color w:val="000000"/>
        </w:rPr>
        <w:br/>
        <w:t>Los usuarios valoran especialmente los textos que</w:t>
      </w:r>
      <w:r>
        <w:rPr>
          <w:rStyle w:val="apple-converted-space"/>
          <w:rFonts w:eastAsiaTheme="majorEastAsia"/>
          <w:color w:val="000000"/>
        </w:rPr>
        <w:t> </w:t>
      </w:r>
      <w:r>
        <w:rPr>
          <w:rStyle w:val="Textoennegrita"/>
          <w:rFonts w:eastAsiaTheme="majorEastAsia"/>
          <w:color w:val="000000"/>
        </w:rPr>
        <w:t>aportan matices y profundidad</w:t>
      </w:r>
      <w:r>
        <w:rPr>
          <w:color w:val="000000"/>
        </w:rPr>
        <w:t>, ya sea para</w:t>
      </w:r>
      <w:r>
        <w:rPr>
          <w:rStyle w:val="apple-converted-space"/>
          <w:rFonts w:eastAsiaTheme="majorEastAsia"/>
          <w:color w:val="000000"/>
        </w:rPr>
        <w:t> </w:t>
      </w:r>
      <w:r>
        <w:rPr>
          <w:rStyle w:val="Textoennegrita"/>
          <w:rFonts w:eastAsiaTheme="majorEastAsia"/>
          <w:color w:val="000000"/>
        </w:rPr>
        <w:t>advertir sobre problemas</w:t>
      </w:r>
      <w:r>
        <w:rPr>
          <w:rStyle w:val="apple-converted-space"/>
          <w:rFonts w:eastAsiaTheme="majorEastAsia"/>
          <w:color w:val="000000"/>
        </w:rPr>
        <w:t> </w:t>
      </w:r>
      <w:r>
        <w:rPr>
          <w:color w:val="000000"/>
        </w:rPr>
        <w:t>o para</w:t>
      </w:r>
      <w:r>
        <w:rPr>
          <w:rStyle w:val="apple-converted-space"/>
          <w:rFonts w:eastAsiaTheme="majorEastAsia"/>
          <w:color w:val="000000"/>
        </w:rPr>
        <w:t> </w:t>
      </w:r>
      <w:r>
        <w:rPr>
          <w:rStyle w:val="Textoennegrita"/>
          <w:rFonts w:eastAsiaTheme="majorEastAsia"/>
          <w:color w:val="000000"/>
        </w:rPr>
        <w:t>reforzar una decisión de compra</w:t>
      </w:r>
      <w:r>
        <w:rPr>
          <w:color w:val="000000"/>
        </w:rPr>
        <w:t>.</w:t>
      </w:r>
    </w:p>
    <w:p w14:paraId="64894504" w14:textId="77777777" w:rsidR="00632D9C" w:rsidRDefault="00763E2C" w:rsidP="00632D9C">
      <w:r w:rsidRPr="00763E2C">
        <w:rPr>
          <w:noProof/>
          <w14:ligatures w14:val="standardContextual"/>
        </w:rPr>
        <w:pict w14:anchorId="4E7F41D0">
          <v:rect id="_x0000_i1027" alt="" style="width:441.9pt;height:.05pt;mso-width-percent:0;mso-height-percent:0;mso-width-percent:0;mso-height-percent:0" o:hralign="center" o:hrstd="t" o:hr="t" fillcolor="#a0a0a0" stroked="f"/>
        </w:pict>
      </w:r>
    </w:p>
    <w:p w14:paraId="0129A7E3" w14:textId="77777777" w:rsidR="00632D9C" w:rsidRDefault="00632D9C" w:rsidP="00632D9C">
      <w:pPr>
        <w:pStyle w:val="Ttulo3"/>
        <w:rPr>
          <w:color w:val="000000"/>
        </w:rPr>
      </w:pPr>
      <w:r>
        <w:rPr>
          <w:color w:val="000000"/>
        </w:rPr>
        <w:t>6. Correlaciones entre variables</w:t>
      </w:r>
    </w:p>
    <w:p w14:paraId="361A657D" w14:textId="77777777" w:rsidR="00632D9C" w:rsidRDefault="00632D9C" w:rsidP="00632D9C">
      <w:pPr>
        <w:spacing w:before="100" w:beforeAutospacing="1" w:after="100" w:afterAutospacing="1"/>
        <w:rPr>
          <w:color w:val="000000"/>
        </w:rPr>
      </w:pPr>
      <w:r>
        <w:rPr>
          <w:rStyle w:val="Textoennegrita"/>
          <w:rFonts w:eastAsiaTheme="majorEastAsia"/>
          <w:color w:val="000000"/>
        </w:rPr>
        <w:t>Figura 17.</w:t>
      </w:r>
      <w:r>
        <w:rPr>
          <w:rStyle w:val="apple-converted-space"/>
          <w:rFonts w:eastAsiaTheme="majorEastAsia"/>
          <w:color w:val="000000"/>
        </w:rPr>
        <w:t> </w:t>
      </w:r>
      <w:r>
        <w:rPr>
          <w:color w:val="000000"/>
        </w:rPr>
        <w:t>Matriz de correlaciones entre calificación, longitud y votos útiles</w:t>
      </w:r>
      <w:r>
        <w:rPr>
          <w:color w:val="000000"/>
        </w:rPr>
        <w:br/>
      </w:r>
      <w:r>
        <w:rPr>
          <w:rStyle w:val="nfasis"/>
          <w:rFonts w:eastAsiaTheme="majorEastAsia"/>
          <w:color w:val="000000"/>
        </w:rPr>
        <w:t xml:space="preserve">(Insertar </w:t>
      </w:r>
      <w:proofErr w:type="spellStart"/>
      <w:r>
        <w:rPr>
          <w:rStyle w:val="nfasis"/>
          <w:rFonts w:eastAsiaTheme="majorEastAsia"/>
          <w:color w:val="000000"/>
        </w:rPr>
        <w:t>heatmap</w:t>
      </w:r>
      <w:proofErr w:type="spellEnd"/>
      <w:r>
        <w:rPr>
          <w:rStyle w:val="nfasis"/>
          <w:rFonts w:eastAsiaTheme="majorEastAsia"/>
          <w:color w:val="000000"/>
        </w:rPr>
        <w:t xml:space="preserve"> de coeficientes de Pearson)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1751"/>
        <w:gridCol w:w="1766"/>
      </w:tblGrid>
      <w:tr w:rsidR="00632D9C" w14:paraId="21BFF059" w14:textId="77777777" w:rsidTr="00632D9C">
        <w:trPr>
          <w:tblHeader/>
          <w:tblCellSpacing w:w="15" w:type="dxa"/>
        </w:trPr>
        <w:tc>
          <w:tcPr>
            <w:tcW w:w="0" w:type="auto"/>
            <w:vAlign w:val="center"/>
            <w:hideMark/>
          </w:tcPr>
          <w:p w14:paraId="2DB444D4" w14:textId="77777777" w:rsidR="00632D9C" w:rsidRDefault="00632D9C">
            <w:pPr>
              <w:jc w:val="center"/>
              <w:rPr>
                <w:b/>
                <w:bCs/>
              </w:rPr>
            </w:pPr>
            <w:r>
              <w:rPr>
                <w:b/>
                <w:bCs/>
              </w:rPr>
              <w:t>Par de variables</w:t>
            </w:r>
          </w:p>
        </w:tc>
        <w:tc>
          <w:tcPr>
            <w:tcW w:w="0" w:type="auto"/>
            <w:vAlign w:val="center"/>
            <w:hideMark/>
          </w:tcPr>
          <w:p w14:paraId="77C144D7" w14:textId="77777777" w:rsidR="00632D9C" w:rsidRDefault="00632D9C">
            <w:pPr>
              <w:jc w:val="center"/>
              <w:rPr>
                <w:b/>
                <w:bCs/>
              </w:rPr>
            </w:pPr>
            <w:r>
              <w:rPr>
                <w:b/>
                <w:bCs/>
              </w:rPr>
              <w:t>Pearson r (p)</w:t>
            </w:r>
          </w:p>
        </w:tc>
        <w:tc>
          <w:tcPr>
            <w:tcW w:w="0" w:type="auto"/>
            <w:vAlign w:val="center"/>
            <w:hideMark/>
          </w:tcPr>
          <w:p w14:paraId="4C7AE56A" w14:textId="77777777" w:rsidR="00632D9C" w:rsidRDefault="00632D9C">
            <w:pPr>
              <w:jc w:val="center"/>
              <w:rPr>
                <w:b/>
                <w:bCs/>
              </w:rPr>
            </w:pPr>
            <w:r>
              <w:rPr>
                <w:b/>
                <w:bCs/>
              </w:rPr>
              <w:t>Spearman ρ (p)</w:t>
            </w:r>
          </w:p>
        </w:tc>
      </w:tr>
      <w:tr w:rsidR="00632D9C" w14:paraId="1F458A1F" w14:textId="77777777" w:rsidTr="00632D9C">
        <w:trPr>
          <w:tblCellSpacing w:w="15" w:type="dxa"/>
        </w:trPr>
        <w:tc>
          <w:tcPr>
            <w:tcW w:w="0" w:type="auto"/>
            <w:vAlign w:val="center"/>
            <w:hideMark/>
          </w:tcPr>
          <w:p w14:paraId="5B743BD4" w14:textId="77777777" w:rsidR="00632D9C" w:rsidRDefault="00632D9C">
            <w:r>
              <w:t>Calificación – Votos</w:t>
            </w:r>
          </w:p>
        </w:tc>
        <w:tc>
          <w:tcPr>
            <w:tcW w:w="0" w:type="auto"/>
            <w:vAlign w:val="center"/>
            <w:hideMark/>
          </w:tcPr>
          <w:p w14:paraId="15282862" w14:textId="77777777" w:rsidR="00632D9C" w:rsidRDefault="00632D9C">
            <w:r>
              <w:t>0.028 (p = 0.45)</w:t>
            </w:r>
          </w:p>
        </w:tc>
        <w:tc>
          <w:tcPr>
            <w:tcW w:w="0" w:type="auto"/>
            <w:vAlign w:val="center"/>
            <w:hideMark/>
          </w:tcPr>
          <w:p w14:paraId="40A1EE73" w14:textId="77777777" w:rsidR="00632D9C" w:rsidRDefault="00632D9C">
            <w:r>
              <w:t>0.031 (p = 0.40)</w:t>
            </w:r>
          </w:p>
        </w:tc>
      </w:tr>
      <w:tr w:rsidR="00632D9C" w14:paraId="31770950" w14:textId="77777777" w:rsidTr="00632D9C">
        <w:trPr>
          <w:tblCellSpacing w:w="15" w:type="dxa"/>
        </w:trPr>
        <w:tc>
          <w:tcPr>
            <w:tcW w:w="0" w:type="auto"/>
            <w:vAlign w:val="center"/>
            <w:hideMark/>
          </w:tcPr>
          <w:p w14:paraId="49D080A8" w14:textId="77777777" w:rsidR="00632D9C" w:rsidRDefault="00632D9C">
            <w:r>
              <w:t>Calificación – Longitud</w:t>
            </w:r>
          </w:p>
        </w:tc>
        <w:tc>
          <w:tcPr>
            <w:tcW w:w="0" w:type="auto"/>
            <w:vAlign w:val="center"/>
            <w:hideMark/>
          </w:tcPr>
          <w:p w14:paraId="5EE48C1D" w14:textId="77777777" w:rsidR="00632D9C" w:rsidRDefault="00632D9C">
            <w:r>
              <w:t>–0.038 (p = 0.24)</w:t>
            </w:r>
          </w:p>
        </w:tc>
        <w:tc>
          <w:tcPr>
            <w:tcW w:w="0" w:type="auto"/>
            <w:vAlign w:val="center"/>
            <w:hideMark/>
          </w:tcPr>
          <w:p w14:paraId="00E021A3" w14:textId="77777777" w:rsidR="00632D9C" w:rsidRDefault="00632D9C">
            <w:r>
              <w:t>–0.041 (p = 0.20)</w:t>
            </w:r>
          </w:p>
        </w:tc>
      </w:tr>
      <w:tr w:rsidR="00632D9C" w14:paraId="2A7ADCFD" w14:textId="77777777" w:rsidTr="00632D9C">
        <w:trPr>
          <w:tblCellSpacing w:w="15" w:type="dxa"/>
        </w:trPr>
        <w:tc>
          <w:tcPr>
            <w:tcW w:w="0" w:type="auto"/>
            <w:vAlign w:val="center"/>
            <w:hideMark/>
          </w:tcPr>
          <w:p w14:paraId="3EAD0427" w14:textId="77777777" w:rsidR="00632D9C" w:rsidRDefault="00632D9C">
            <w:r>
              <w:t>Votos – Longitud</w:t>
            </w:r>
          </w:p>
        </w:tc>
        <w:tc>
          <w:tcPr>
            <w:tcW w:w="0" w:type="auto"/>
            <w:vAlign w:val="center"/>
            <w:hideMark/>
          </w:tcPr>
          <w:p w14:paraId="0E851317" w14:textId="77777777" w:rsidR="00632D9C" w:rsidRDefault="00632D9C">
            <w:r>
              <w:rPr>
                <w:rStyle w:val="Textoennegrita"/>
                <w:rFonts w:eastAsiaTheme="majorEastAsia"/>
              </w:rPr>
              <w:t>0.215 (p &lt; 0.001)</w:t>
            </w:r>
          </w:p>
        </w:tc>
        <w:tc>
          <w:tcPr>
            <w:tcW w:w="0" w:type="auto"/>
            <w:vAlign w:val="center"/>
            <w:hideMark/>
          </w:tcPr>
          <w:p w14:paraId="223A1D18" w14:textId="77777777" w:rsidR="00632D9C" w:rsidRDefault="00632D9C">
            <w:r>
              <w:rPr>
                <w:rStyle w:val="Textoennegrita"/>
                <w:rFonts w:eastAsiaTheme="majorEastAsia"/>
              </w:rPr>
              <w:t>0.220 (p &lt; 0.001)</w:t>
            </w:r>
          </w:p>
        </w:tc>
      </w:tr>
    </w:tbl>
    <w:p w14:paraId="467CA363" w14:textId="77777777" w:rsidR="00632D9C" w:rsidRDefault="00632D9C" w:rsidP="00632D9C">
      <w:pPr>
        <w:spacing w:before="100" w:beforeAutospacing="1" w:after="100" w:afterAutospacing="1"/>
        <w:rPr>
          <w:color w:val="000000"/>
        </w:rPr>
      </w:pPr>
      <w:r>
        <w:rPr>
          <w:rStyle w:val="Textoennegrita"/>
          <w:rFonts w:eastAsiaTheme="majorEastAsia"/>
          <w:color w:val="000000"/>
        </w:rPr>
        <w:t>Interpretación:</w:t>
      </w:r>
    </w:p>
    <w:p w14:paraId="3694DFC3" w14:textId="77777777" w:rsidR="00632D9C" w:rsidRDefault="00632D9C" w:rsidP="00632D9C">
      <w:pPr>
        <w:numPr>
          <w:ilvl w:val="0"/>
          <w:numId w:val="28"/>
        </w:numPr>
        <w:spacing w:before="100" w:beforeAutospacing="1" w:after="100" w:afterAutospacing="1"/>
        <w:rPr>
          <w:color w:val="000000"/>
        </w:rPr>
      </w:pPr>
      <w:r>
        <w:rPr>
          <w:color w:val="000000"/>
        </w:rPr>
        <w:t>No hay correlación significativa entre calificación y votos útiles: la positividad o negatividad</w:t>
      </w:r>
      <w:r>
        <w:rPr>
          <w:rStyle w:val="apple-converted-space"/>
          <w:rFonts w:eastAsiaTheme="majorEastAsia"/>
          <w:color w:val="000000"/>
        </w:rPr>
        <w:t> </w:t>
      </w:r>
      <w:r>
        <w:rPr>
          <w:rStyle w:val="Textoennegrita"/>
          <w:rFonts w:eastAsiaTheme="majorEastAsia"/>
          <w:color w:val="000000"/>
        </w:rPr>
        <w:t xml:space="preserve">no predice por sí </w:t>
      </w:r>
      <w:proofErr w:type="spellStart"/>
      <w:r>
        <w:rPr>
          <w:rStyle w:val="Textoennegrita"/>
          <w:rFonts w:eastAsiaTheme="majorEastAsia"/>
          <w:color w:val="000000"/>
        </w:rPr>
        <w:t>sola</w:t>
      </w:r>
      <w:r>
        <w:rPr>
          <w:color w:val="000000"/>
        </w:rPr>
        <w:t>la</w:t>
      </w:r>
      <w:proofErr w:type="spellEnd"/>
      <w:r>
        <w:rPr>
          <w:color w:val="000000"/>
        </w:rPr>
        <w:t xml:space="preserve"> utilidad percibida.</w:t>
      </w:r>
    </w:p>
    <w:p w14:paraId="08590AAB" w14:textId="77777777" w:rsidR="00632D9C" w:rsidRDefault="00632D9C" w:rsidP="00632D9C">
      <w:pPr>
        <w:numPr>
          <w:ilvl w:val="0"/>
          <w:numId w:val="28"/>
        </w:numPr>
        <w:spacing w:before="100" w:beforeAutospacing="1" w:after="100" w:afterAutospacing="1"/>
        <w:rPr>
          <w:color w:val="000000"/>
        </w:rPr>
      </w:pPr>
      <w:r>
        <w:rPr>
          <w:color w:val="000000"/>
        </w:rPr>
        <w:t>Sí hay una correlación débil pero significativa entre</w:t>
      </w:r>
      <w:r>
        <w:rPr>
          <w:rStyle w:val="apple-converted-space"/>
          <w:rFonts w:eastAsiaTheme="majorEastAsia"/>
          <w:color w:val="000000"/>
        </w:rPr>
        <w:t> </w:t>
      </w:r>
      <w:r>
        <w:rPr>
          <w:rStyle w:val="Textoennegrita"/>
          <w:rFonts w:eastAsiaTheme="majorEastAsia"/>
          <w:color w:val="000000"/>
        </w:rPr>
        <w:t>longitud</w:t>
      </w:r>
      <w:r>
        <w:rPr>
          <w:rStyle w:val="apple-converted-space"/>
          <w:rFonts w:eastAsiaTheme="majorEastAsia"/>
          <w:color w:val="000000"/>
        </w:rPr>
        <w:t> </w:t>
      </w:r>
      <w:r>
        <w:rPr>
          <w:color w:val="000000"/>
        </w:rPr>
        <w:t>y votos útiles, confirmando que el</w:t>
      </w:r>
      <w:r>
        <w:rPr>
          <w:rStyle w:val="apple-converted-space"/>
          <w:rFonts w:eastAsiaTheme="majorEastAsia"/>
          <w:color w:val="000000"/>
        </w:rPr>
        <w:t> </w:t>
      </w:r>
      <w:r>
        <w:rPr>
          <w:rStyle w:val="Textoennegrita"/>
          <w:rFonts w:eastAsiaTheme="majorEastAsia"/>
          <w:color w:val="000000"/>
        </w:rPr>
        <w:t>detalle textual impulsa el reconocimiento comunitario</w:t>
      </w:r>
      <w:r>
        <w:rPr>
          <w:color w:val="000000"/>
        </w:rPr>
        <w:t>.</w:t>
      </w:r>
    </w:p>
    <w:p w14:paraId="5AFAF8E4" w14:textId="77777777" w:rsidR="00632D9C" w:rsidRDefault="00763E2C" w:rsidP="00632D9C">
      <w:r w:rsidRPr="00763E2C">
        <w:rPr>
          <w:noProof/>
          <w14:ligatures w14:val="standardContextual"/>
        </w:rPr>
        <w:pict w14:anchorId="030CB30A">
          <v:rect id="_x0000_i1026" alt="" style="width:441.9pt;height:.05pt;mso-width-percent:0;mso-height-percent:0;mso-width-percent:0;mso-height-percent:0" o:hralign="center" o:hrstd="t" o:hr="t" fillcolor="#a0a0a0" stroked="f"/>
        </w:pict>
      </w:r>
    </w:p>
    <w:p w14:paraId="692B3A90" w14:textId="77777777" w:rsidR="00632D9C" w:rsidRDefault="00632D9C" w:rsidP="00632D9C">
      <w:pPr>
        <w:pStyle w:val="Ttulo3"/>
        <w:rPr>
          <w:color w:val="000000"/>
        </w:rPr>
      </w:pPr>
      <w:r>
        <w:rPr>
          <w:color w:val="000000"/>
        </w:rPr>
        <w:t>Conclusiones y recomendaciones</w:t>
      </w:r>
    </w:p>
    <w:p w14:paraId="3A728A31" w14:textId="77777777" w:rsidR="00632D9C" w:rsidRDefault="00632D9C" w:rsidP="00632D9C">
      <w:pPr>
        <w:spacing w:before="100" w:beforeAutospacing="1" w:after="100" w:afterAutospacing="1"/>
        <w:rPr>
          <w:color w:val="000000"/>
        </w:rPr>
      </w:pPr>
      <w:r>
        <w:rPr>
          <w:rStyle w:val="Textoennegrita"/>
          <w:rFonts w:eastAsiaTheme="majorEastAsia"/>
          <w:color w:val="000000"/>
        </w:rPr>
        <w:t>Hallazgos principales:</w:t>
      </w:r>
    </w:p>
    <w:p w14:paraId="572C5882" w14:textId="77777777" w:rsidR="00632D9C" w:rsidRDefault="00632D9C" w:rsidP="00632D9C">
      <w:pPr>
        <w:numPr>
          <w:ilvl w:val="0"/>
          <w:numId w:val="29"/>
        </w:numPr>
        <w:spacing w:before="100" w:beforeAutospacing="1" w:after="100" w:afterAutospacing="1"/>
        <w:rPr>
          <w:color w:val="000000"/>
        </w:rPr>
      </w:pPr>
      <w:r>
        <w:rPr>
          <w:rStyle w:val="Textoennegrita"/>
          <w:rFonts w:eastAsiaTheme="majorEastAsia"/>
          <w:color w:val="000000"/>
        </w:rPr>
        <w:t>Ley de potencias de utilidad</w:t>
      </w:r>
      <w:r>
        <w:rPr>
          <w:color w:val="000000"/>
        </w:rPr>
        <w:t>: Un pequeño grupo de reseñas extensas y bien articuladas (tanto positivas como críticas) concentra la mayoría de votos útiles.</w:t>
      </w:r>
    </w:p>
    <w:p w14:paraId="5B4C63D8" w14:textId="77777777" w:rsidR="00632D9C" w:rsidRDefault="00632D9C" w:rsidP="00632D9C">
      <w:pPr>
        <w:numPr>
          <w:ilvl w:val="0"/>
          <w:numId w:val="29"/>
        </w:numPr>
        <w:spacing w:before="100" w:beforeAutospacing="1" w:after="100" w:afterAutospacing="1"/>
        <w:rPr>
          <w:color w:val="000000"/>
        </w:rPr>
      </w:pPr>
      <w:r>
        <w:rPr>
          <w:rStyle w:val="Textoennegrita"/>
          <w:rFonts w:eastAsiaTheme="majorEastAsia"/>
          <w:color w:val="000000"/>
        </w:rPr>
        <w:t>Críticas moderadas son clave</w:t>
      </w:r>
      <w:r>
        <w:rPr>
          <w:color w:val="000000"/>
        </w:rPr>
        <w:t>: Las reseñas de 2</w:t>
      </w:r>
      <w:r>
        <w:rPr>
          <w:rFonts w:ascii="Segoe UI Symbol" w:hAnsi="Segoe UI Symbol" w:cs="Segoe UI Symbol"/>
          <w:color w:val="000000"/>
        </w:rPr>
        <w:t>★</w:t>
      </w:r>
      <w:r>
        <w:rPr>
          <w:color w:val="000000"/>
        </w:rPr>
        <w:t xml:space="preserve"> bien fundamentadas destacan como señales tempranas de fricción.</w:t>
      </w:r>
    </w:p>
    <w:p w14:paraId="1C9F2F89" w14:textId="77777777" w:rsidR="00632D9C" w:rsidRDefault="00632D9C" w:rsidP="00632D9C">
      <w:pPr>
        <w:numPr>
          <w:ilvl w:val="0"/>
          <w:numId w:val="29"/>
        </w:numPr>
        <w:spacing w:before="100" w:beforeAutospacing="1" w:after="100" w:afterAutospacing="1"/>
        <w:rPr>
          <w:color w:val="000000"/>
        </w:rPr>
      </w:pPr>
      <w:r>
        <w:rPr>
          <w:rStyle w:val="Textoennegrita"/>
          <w:rFonts w:eastAsiaTheme="majorEastAsia"/>
          <w:color w:val="000000"/>
        </w:rPr>
        <w:t>Producto y contexto importan</w:t>
      </w:r>
      <w:r>
        <w:rPr>
          <w:color w:val="000000"/>
        </w:rPr>
        <w:t>:</w:t>
      </w:r>
    </w:p>
    <w:p w14:paraId="21EF5AFC" w14:textId="77777777" w:rsidR="00632D9C" w:rsidRDefault="00632D9C" w:rsidP="00632D9C">
      <w:pPr>
        <w:numPr>
          <w:ilvl w:val="1"/>
          <w:numId w:val="29"/>
        </w:numPr>
        <w:spacing w:before="100" w:beforeAutospacing="1" w:after="100" w:afterAutospacing="1"/>
        <w:rPr>
          <w:color w:val="000000"/>
        </w:rPr>
      </w:pPr>
      <w:r>
        <w:rPr>
          <w:rStyle w:val="nfasis"/>
          <w:rFonts w:eastAsiaTheme="majorEastAsia"/>
          <w:color w:val="000000"/>
        </w:rPr>
        <w:t>Samsung A15</w:t>
      </w:r>
      <w:r>
        <w:rPr>
          <w:color w:val="000000"/>
        </w:rPr>
        <w:t xml:space="preserve">: mayor dispersión, </w:t>
      </w:r>
      <w:proofErr w:type="spellStart"/>
      <w:r>
        <w:rPr>
          <w:color w:val="000000"/>
        </w:rPr>
        <w:t>outliers</w:t>
      </w:r>
      <w:proofErr w:type="spellEnd"/>
      <w:r>
        <w:rPr>
          <w:color w:val="000000"/>
        </w:rPr>
        <w:t xml:space="preserve"> y reactividad en momentos de crisis.</w:t>
      </w:r>
    </w:p>
    <w:p w14:paraId="76824292" w14:textId="77777777" w:rsidR="00632D9C" w:rsidRDefault="00632D9C" w:rsidP="00632D9C">
      <w:pPr>
        <w:numPr>
          <w:ilvl w:val="1"/>
          <w:numId w:val="29"/>
        </w:numPr>
        <w:spacing w:before="100" w:beforeAutospacing="1" w:after="100" w:afterAutospacing="1"/>
        <w:rPr>
          <w:color w:val="000000"/>
        </w:rPr>
      </w:pPr>
      <w:r>
        <w:rPr>
          <w:rStyle w:val="nfasis"/>
          <w:rFonts w:eastAsiaTheme="majorEastAsia"/>
          <w:color w:val="000000"/>
        </w:rPr>
        <w:t>Motorola G32</w:t>
      </w:r>
      <w:r>
        <w:rPr>
          <w:color w:val="000000"/>
        </w:rPr>
        <w:t>: interacción más estable y orgánica, sin grandes picos.</w:t>
      </w:r>
    </w:p>
    <w:p w14:paraId="31EDC741" w14:textId="77777777" w:rsidR="00632D9C" w:rsidRDefault="00632D9C" w:rsidP="00632D9C">
      <w:pPr>
        <w:spacing w:before="480" w:after="480"/>
        <w:rPr>
          <w:rFonts w:ascii="Segoe UI" w:hAnsi="Segoe UI" w:cs="Segoe UI"/>
        </w:rPr>
      </w:pPr>
      <w:r>
        <w:rPr>
          <w:noProof/>
        </w:rPr>
        <mc:AlternateContent>
          <mc:Choice Requires="wps">
            <w:drawing>
              <wp:inline distT="0" distB="0" distL="0" distR="0" wp14:anchorId="100A9177" wp14:editId="007B4260">
                <wp:extent cx="5612130" cy="4445"/>
                <wp:effectExtent l="0" t="0" r="13970" b="20955"/>
                <wp:docPr id="1202823405" name="Horizontal Lin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44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3A13A2C" id="Horizontal Line 20" o:spid="_x0000_s1026" style="width:441.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" filled="f">
                <v:path arrowok="t"/>
                <w10:anchorlock/>
              </v:rect>
            </w:pict>
          </mc:Fallback>
        </mc:AlternateContent>
      </w:r>
    </w:p>
    <w:p w14:paraId="0A01CD7A" w14:textId="77777777" w:rsidR="00632D9C" w:rsidRDefault="00632D9C" w:rsidP="00632D9C">
      <w:pPr>
        <w:pStyle w:val="Ttulo4"/>
        <w:rPr>
          <w:rFonts w:ascii="Segoe UI" w:hAnsi="Segoe UI" w:cs="Segoe UI"/>
          <w:color w:val="404040"/>
        </w:rPr>
      </w:pPr>
      <w:r>
        <w:rPr>
          <w:rStyle w:val="Textoennegrita"/>
          <w:rFonts w:ascii="Segoe UI" w:hAnsi="Segoe UI" w:cs="Segoe UI"/>
          <w:b w:val="0"/>
          <w:bCs w:val="0"/>
          <w:color w:val="404040"/>
        </w:rPr>
        <w:t>Figura 11. Correlaciones estadísticas</w:t>
      </w:r>
    </w:p>
    <w:p w14:paraId="02347207" w14:textId="77777777" w:rsidR="00632D9C" w:rsidRDefault="00632D9C" w:rsidP="00632D9C">
      <w:pPr>
        <w:pStyle w:val="ds-markdown-paragraph"/>
        <w:rPr>
          <w:rFonts w:ascii="Segoe UI" w:hAnsi="Segoe UI" w:cs="Segoe UI"/>
          <w:color w:val="404040"/>
        </w:rPr>
      </w:pPr>
      <w:r>
        <w:rPr>
          <w:rStyle w:val="nfasis"/>
          <w:rFonts w:ascii="Segoe UI" w:eastAsiaTheme="majorEastAsia" w:hAnsi="Segoe UI" w:cs="Segoe UI"/>
          <w:color w:val="404040"/>
        </w:rPr>
        <w:t>(Insertar tabla de correlaciones aquí)</w:t>
      </w:r>
      <w:r>
        <w:rPr>
          <w:rFonts w:ascii="Segoe UI" w:hAnsi="Segoe UI" w:cs="Segoe UI"/>
          <w:color w:val="404040"/>
        </w:rPr>
        <w:br/>
      </w:r>
      <w:r>
        <w:rPr>
          <w:rStyle w:val="Textoennegrita"/>
          <w:rFonts w:ascii="Segoe UI" w:eastAsiaTheme="majorEastAsia" w:hAnsi="Segoe UI" w:cs="Segoe UI"/>
          <w:color w:val="404040"/>
        </w:rPr>
        <w:t>Hallazgos clave</w:t>
      </w:r>
      <w:r>
        <w:rPr>
          <w:rFonts w:ascii="Segoe UI" w:hAnsi="Segoe UI" w:cs="Segoe UI"/>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100"/>
        <w:gridCol w:w="1405"/>
        <w:gridCol w:w="1644"/>
        <w:gridCol w:w="2749"/>
      </w:tblGrid>
      <w:tr w:rsidR="00632D9C" w14:paraId="6408F680" w14:textId="77777777" w:rsidTr="00F9378B">
        <w:trPr>
          <w:tblHeader/>
        </w:trPr>
        <w:tc>
          <w:tcPr>
            <w:tcW w:w="0" w:type="auto"/>
            <w:tcBorders>
              <w:top w:val="nil"/>
            </w:tcBorders>
            <w:tcMar>
              <w:top w:w="150" w:type="dxa"/>
              <w:left w:w="0" w:type="dxa"/>
              <w:bottom w:w="150" w:type="dxa"/>
              <w:right w:w="150" w:type="dxa"/>
            </w:tcMar>
            <w:vAlign w:val="center"/>
            <w:hideMark/>
          </w:tcPr>
          <w:p w14:paraId="31072C91" w14:textId="77777777" w:rsidR="00632D9C" w:rsidRDefault="00632D9C" w:rsidP="00F9378B">
            <w:pPr>
              <w:rPr>
                <w:b/>
                <w:bCs/>
                <w:sz w:val="23"/>
                <w:szCs w:val="23"/>
              </w:rPr>
            </w:pPr>
            <w:r>
              <w:rPr>
                <w:b/>
                <w:bCs/>
                <w:sz w:val="23"/>
                <w:szCs w:val="23"/>
              </w:rPr>
              <w:lastRenderedPageBreak/>
              <w:t>Métrica</w:t>
            </w:r>
          </w:p>
        </w:tc>
        <w:tc>
          <w:tcPr>
            <w:tcW w:w="0" w:type="auto"/>
            <w:tcBorders>
              <w:top w:val="nil"/>
            </w:tcBorders>
            <w:tcMar>
              <w:top w:w="150" w:type="dxa"/>
              <w:left w:w="150" w:type="dxa"/>
              <w:bottom w:w="150" w:type="dxa"/>
              <w:right w:w="150" w:type="dxa"/>
            </w:tcMar>
            <w:vAlign w:val="center"/>
            <w:hideMark/>
          </w:tcPr>
          <w:p w14:paraId="7B458F17" w14:textId="77777777" w:rsidR="00632D9C" w:rsidRDefault="00632D9C" w:rsidP="00F9378B">
            <w:pPr>
              <w:rPr>
                <w:b/>
                <w:bCs/>
                <w:sz w:val="23"/>
                <w:szCs w:val="23"/>
              </w:rPr>
            </w:pPr>
            <w:r>
              <w:rPr>
                <w:b/>
                <w:bCs/>
                <w:sz w:val="23"/>
                <w:szCs w:val="23"/>
              </w:rPr>
              <w:t>Pearson (r)</w:t>
            </w:r>
          </w:p>
        </w:tc>
        <w:tc>
          <w:tcPr>
            <w:tcW w:w="0" w:type="auto"/>
            <w:tcBorders>
              <w:top w:val="nil"/>
            </w:tcBorders>
            <w:tcMar>
              <w:top w:w="150" w:type="dxa"/>
              <w:left w:w="150" w:type="dxa"/>
              <w:bottom w:w="150" w:type="dxa"/>
              <w:right w:w="150" w:type="dxa"/>
            </w:tcMar>
            <w:vAlign w:val="center"/>
            <w:hideMark/>
          </w:tcPr>
          <w:p w14:paraId="368F6316" w14:textId="77777777" w:rsidR="00632D9C" w:rsidRDefault="00632D9C" w:rsidP="00F9378B">
            <w:pPr>
              <w:rPr>
                <w:b/>
                <w:bCs/>
                <w:sz w:val="23"/>
                <w:szCs w:val="23"/>
              </w:rPr>
            </w:pPr>
            <w:r>
              <w:rPr>
                <w:b/>
                <w:bCs/>
                <w:sz w:val="23"/>
                <w:szCs w:val="23"/>
              </w:rPr>
              <w:t>Spearman (ρ)</w:t>
            </w:r>
          </w:p>
        </w:tc>
        <w:tc>
          <w:tcPr>
            <w:tcW w:w="0" w:type="auto"/>
            <w:tcBorders>
              <w:top w:val="nil"/>
            </w:tcBorders>
            <w:tcMar>
              <w:top w:w="150" w:type="dxa"/>
              <w:left w:w="150" w:type="dxa"/>
              <w:bottom w:w="150" w:type="dxa"/>
              <w:right w:w="150" w:type="dxa"/>
            </w:tcMar>
            <w:vAlign w:val="center"/>
            <w:hideMark/>
          </w:tcPr>
          <w:p w14:paraId="35D9150A" w14:textId="77777777" w:rsidR="00632D9C" w:rsidRDefault="00632D9C" w:rsidP="00F9378B">
            <w:pPr>
              <w:rPr>
                <w:b/>
                <w:bCs/>
                <w:sz w:val="23"/>
                <w:szCs w:val="23"/>
              </w:rPr>
            </w:pPr>
            <w:r>
              <w:rPr>
                <w:b/>
                <w:bCs/>
                <w:sz w:val="23"/>
                <w:szCs w:val="23"/>
              </w:rPr>
              <w:t>Significancia (p-</w:t>
            </w:r>
            <w:proofErr w:type="spellStart"/>
            <w:r>
              <w:rPr>
                <w:b/>
                <w:bCs/>
                <w:sz w:val="23"/>
                <w:szCs w:val="23"/>
              </w:rPr>
              <w:t>value</w:t>
            </w:r>
            <w:proofErr w:type="spellEnd"/>
            <w:r>
              <w:rPr>
                <w:b/>
                <w:bCs/>
                <w:sz w:val="23"/>
                <w:szCs w:val="23"/>
              </w:rPr>
              <w:t>)</w:t>
            </w:r>
          </w:p>
        </w:tc>
      </w:tr>
      <w:tr w:rsidR="00632D9C" w14:paraId="0BAED8FD" w14:textId="77777777" w:rsidTr="00F9378B">
        <w:tc>
          <w:tcPr>
            <w:tcW w:w="0" w:type="auto"/>
            <w:tcMar>
              <w:top w:w="150" w:type="dxa"/>
              <w:left w:w="0" w:type="dxa"/>
              <w:bottom w:w="150" w:type="dxa"/>
              <w:right w:w="150" w:type="dxa"/>
            </w:tcMar>
            <w:vAlign w:val="center"/>
            <w:hideMark/>
          </w:tcPr>
          <w:p w14:paraId="46E56C7C" w14:textId="77777777" w:rsidR="00632D9C" w:rsidRDefault="00632D9C" w:rsidP="00F9378B">
            <w:pPr>
              <w:rPr>
                <w:sz w:val="23"/>
                <w:szCs w:val="23"/>
              </w:rPr>
            </w:pPr>
            <w:r>
              <w:rPr>
                <w:rStyle w:val="Textoennegrita"/>
                <w:rFonts w:eastAsiaTheme="majorEastAsia"/>
                <w:sz w:val="23"/>
                <w:szCs w:val="23"/>
              </w:rPr>
              <w:t>Rating vs. Votos</w:t>
            </w:r>
          </w:p>
        </w:tc>
        <w:tc>
          <w:tcPr>
            <w:tcW w:w="0" w:type="auto"/>
            <w:tcMar>
              <w:top w:w="150" w:type="dxa"/>
              <w:left w:w="150" w:type="dxa"/>
              <w:bottom w:w="150" w:type="dxa"/>
              <w:right w:w="150" w:type="dxa"/>
            </w:tcMar>
            <w:vAlign w:val="center"/>
            <w:hideMark/>
          </w:tcPr>
          <w:p w14:paraId="6A7F9EAC" w14:textId="77777777" w:rsidR="00632D9C" w:rsidRDefault="00632D9C" w:rsidP="00F9378B">
            <w:pPr>
              <w:rPr>
                <w:sz w:val="23"/>
                <w:szCs w:val="23"/>
              </w:rPr>
            </w:pPr>
            <w:r>
              <w:rPr>
                <w:sz w:val="23"/>
                <w:szCs w:val="23"/>
              </w:rPr>
              <w:t>0.03</w:t>
            </w:r>
          </w:p>
        </w:tc>
        <w:tc>
          <w:tcPr>
            <w:tcW w:w="0" w:type="auto"/>
            <w:tcMar>
              <w:top w:w="150" w:type="dxa"/>
              <w:left w:w="150" w:type="dxa"/>
              <w:bottom w:w="150" w:type="dxa"/>
              <w:right w:w="150" w:type="dxa"/>
            </w:tcMar>
            <w:vAlign w:val="center"/>
            <w:hideMark/>
          </w:tcPr>
          <w:p w14:paraId="3CF70D38" w14:textId="77777777" w:rsidR="00632D9C" w:rsidRDefault="00632D9C" w:rsidP="00F9378B">
            <w:pPr>
              <w:rPr>
                <w:sz w:val="23"/>
                <w:szCs w:val="23"/>
              </w:rPr>
            </w:pPr>
            <w:r>
              <w:rPr>
                <w:sz w:val="23"/>
                <w:szCs w:val="23"/>
              </w:rPr>
              <w:t>-0.01</w:t>
            </w:r>
          </w:p>
        </w:tc>
        <w:tc>
          <w:tcPr>
            <w:tcW w:w="0" w:type="auto"/>
            <w:tcMar>
              <w:top w:w="150" w:type="dxa"/>
              <w:left w:w="150" w:type="dxa"/>
              <w:bottom w:w="150" w:type="dxa"/>
              <w:right w:w="150" w:type="dxa"/>
            </w:tcMar>
            <w:vAlign w:val="center"/>
            <w:hideMark/>
          </w:tcPr>
          <w:p w14:paraId="6CC2E3EC" w14:textId="77777777" w:rsidR="00632D9C" w:rsidRDefault="00632D9C" w:rsidP="00F9378B">
            <w:pPr>
              <w:rPr>
                <w:sz w:val="23"/>
                <w:szCs w:val="23"/>
              </w:rPr>
            </w:pPr>
            <w:r>
              <w:rPr>
                <w:sz w:val="23"/>
                <w:szCs w:val="23"/>
              </w:rPr>
              <w:t>No significativa (p &gt; 0.05)</w:t>
            </w:r>
          </w:p>
        </w:tc>
      </w:tr>
      <w:tr w:rsidR="00632D9C" w14:paraId="09EA4B83" w14:textId="77777777" w:rsidTr="00F9378B">
        <w:tc>
          <w:tcPr>
            <w:tcW w:w="0" w:type="auto"/>
            <w:tcMar>
              <w:top w:w="150" w:type="dxa"/>
              <w:left w:w="0" w:type="dxa"/>
              <w:bottom w:w="150" w:type="dxa"/>
              <w:right w:w="150" w:type="dxa"/>
            </w:tcMar>
            <w:vAlign w:val="center"/>
            <w:hideMark/>
          </w:tcPr>
          <w:p w14:paraId="4DC705F3" w14:textId="77777777" w:rsidR="00632D9C" w:rsidRDefault="00632D9C" w:rsidP="00F9378B">
            <w:pPr>
              <w:rPr>
                <w:sz w:val="23"/>
                <w:szCs w:val="23"/>
              </w:rPr>
            </w:pPr>
            <w:r>
              <w:rPr>
                <w:rStyle w:val="Textoennegrita"/>
                <w:rFonts w:eastAsiaTheme="majorEastAsia"/>
                <w:sz w:val="23"/>
                <w:szCs w:val="23"/>
              </w:rPr>
              <w:t>Longitud vs. Votos</w:t>
            </w:r>
          </w:p>
        </w:tc>
        <w:tc>
          <w:tcPr>
            <w:tcW w:w="0" w:type="auto"/>
            <w:tcMar>
              <w:top w:w="150" w:type="dxa"/>
              <w:left w:w="150" w:type="dxa"/>
              <w:bottom w:w="150" w:type="dxa"/>
              <w:right w:w="150" w:type="dxa"/>
            </w:tcMar>
            <w:vAlign w:val="center"/>
            <w:hideMark/>
          </w:tcPr>
          <w:p w14:paraId="673C2347" w14:textId="77777777" w:rsidR="00632D9C" w:rsidRDefault="00632D9C" w:rsidP="00F9378B">
            <w:pPr>
              <w:rPr>
                <w:sz w:val="23"/>
                <w:szCs w:val="23"/>
              </w:rPr>
            </w:pPr>
            <w:r>
              <w:rPr>
                <w:sz w:val="23"/>
                <w:szCs w:val="23"/>
              </w:rPr>
              <w:t>0.21</w:t>
            </w:r>
          </w:p>
        </w:tc>
        <w:tc>
          <w:tcPr>
            <w:tcW w:w="0" w:type="auto"/>
            <w:tcMar>
              <w:top w:w="150" w:type="dxa"/>
              <w:left w:w="150" w:type="dxa"/>
              <w:bottom w:w="150" w:type="dxa"/>
              <w:right w:w="150" w:type="dxa"/>
            </w:tcMar>
            <w:vAlign w:val="center"/>
            <w:hideMark/>
          </w:tcPr>
          <w:p w14:paraId="09223922" w14:textId="77777777" w:rsidR="00632D9C" w:rsidRDefault="00632D9C" w:rsidP="00F9378B">
            <w:pPr>
              <w:rPr>
                <w:sz w:val="23"/>
                <w:szCs w:val="23"/>
              </w:rPr>
            </w:pPr>
            <w:r>
              <w:rPr>
                <w:sz w:val="23"/>
                <w:szCs w:val="23"/>
              </w:rPr>
              <w:t>0.15</w:t>
            </w:r>
          </w:p>
        </w:tc>
        <w:tc>
          <w:tcPr>
            <w:tcW w:w="0" w:type="auto"/>
            <w:tcMar>
              <w:top w:w="150" w:type="dxa"/>
              <w:left w:w="150" w:type="dxa"/>
              <w:bottom w:w="150" w:type="dxa"/>
              <w:right w:w="150" w:type="dxa"/>
            </w:tcMar>
            <w:vAlign w:val="center"/>
            <w:hideMark/>
          </w:tcPr>
          <w:p w14:paraId="00F674C5" w14:textId="77777777" w:rsidR="00632D9C" w:rsidRDefault="00632D9C" w:rsidP="00F9378B">
            <w:pPr>
              <w:rPr>
                <w:sz w:val="23"/>
                <w:szCs w:val="23"/>
              </w:rPr>
            </w:pPr>
            <w:r>
              <w:rPr>
                <w:rStyle w:val="Textoennegrita"/>
                <w:rFonts w:eastAsiaTheme="majorEastAsia"/>
                <w:sz w:val="23"/>
                <w:szCs w:val="23"/>
              </w:rPr>
              <w:t>Significativa (p &lt; 0.001)</w:t>
            </w:r>
          </w:p>
        </w:tc>
      </w:tr>
      <w:tr w:rsidR="00632D9C" w14:paraId="625799E9" w14:textId="77777777" w:rsidTr="00F9378B">
        <w:tc>
          <w:tcPr>
            <w:tcW w:w="0" w:type="auto"/>
            <w:tcMar>
              <w:top w:w="150" w:type="dxa"/>
              <w:left w:w="0" w:type="dxa"/>
              <w:bottom w:w="150" w:type="dxa"/>
              <w:right w:w="150" w:type="dxa"/>
            </w:tcMar>
            <w:vAlign w:val="center"/>
            <w:hideMark/>
          </w:tcPr>
          <w:p w14:paraId="7C5F9EEE" w14:textId="77777777" w:rsidR="00632D9C" w:rsidRDefault="00632D9C" w:rsidP="00F9378B">
            <w:pPr>
              <w:rPr>
                <w:sz w:val="23"/>
                <w:szCs w:val="23"/>
              </w:rPr>
            </w:pPr>
            <w:r>
              <w:rPr>
                <w:rStyle w:val="Textoennegrita"/>
                <w:rFonts w:eastAsiaTheme="majorEastAsia"/>
                <w:sz w:val="23"/>
                <w:szCs w:val="23"/>
              </w:rPr>
              <w:t>Rating vs. Longitud</w:t>
            </w:r>
          </w:p>
        </w:tc>
        <w:tc>
          <w:tcPr>
            <w:tcW w:w="0" w:type="auto"/>
            <w:tcMar>
              <w:top w:w="150" w:type="dxa"/>
              <w:left w:w="150" w:type="dxa"/>
              <w:bottom w:w="150" w:type="dxa"/>
              <w:right w:w="150" w:type="dxa"/>
            </w:tcMar>
            <w:vAlign w:val="center"/>
            <w:hideMark/>
          </w:tcPr>
          <w:p w14:paraId="7B60FA98" w14:textId="77777777" w:rsidR="00632D9C" w:rsidRDefault="00632D9C" w:rsidP="00F9378B">
            <w:pPr>
              <w:rPr>
                <w:sz w:val="23"/>
                <w:szCs w:val="23"/>
              </w:rPr>
            </w:pPr>
            <w:r>
              <w:rPr>
                <w:sz w:val="23"/>
                <w:szCs w:val="23"/>
              </w:rPr>
              <w:t>-0.04</w:t>
            </w:r>
          </w:p>
        </w:tc>
        <w:tc>
          <w:tcPr>
            <w:tcW w:w="0" w:type="auto"/>
            <w:tcMar>
              <w:top w:w="150" w:type="dxa"/>
              <w:left w:w="150" w:type="dxa"/>
              <w:bottom w:w="150" w:type="dxa"/>
              <w:right w:w="150" w:type="dxa"/>
            </w:tcMar>
            <w:vAlign w:val="center"/>
            <w:hideMark/>
          </w:tcPr>
          <w:p w14:paraId="527A91A1" w14:textId="77777777" w:rsidR="00632D9C" w:rsidRDefault="00632D9C" w:rsidP="00F9378B">
            <w:pPr>
              <w:rPr>
                <w:sz w:val="23"/>
                <w:szCs w:val="23"/>
              </w:rPr>
            </w:pPr>
            <w:r>
              <w:rPr>
                <w:sz w:val="23"/>
                <w:szCs w:val="23"/>
              </w:rPr>
              <w:t>-0.16</w:t>
            </w:r>
          </w:p>
        </w:tc>
        <w:tc>
          <w:tcPr>
            <w:tcW w:w="0" w:type="auto"/>
            <w:tcMar>
              <w:top w:w="150" w:type="dxa"/>
              <w:left w:w="150" w:type="dxa"/>
              <w:bottom w:w="150" w:type="dxa"/>
              <w:right w:w="150" w:type="dxa"/>
            </w:tcMar>
            <w:vAlign w:val="center"/>
            <w:hideMark/>
          </w:tcPr>
          <w:p w14:paraId="4331A36E" w14:textId="77777777" w:rsidR="00632D9C" w:rsidRDefault="00632D9C" w:rsidP="00F9378B">
            <w:pPr>
              <w:rPr>
                <w:sz w:val="23"/>
                <w:szCs w:val="23"/>
              </w:rPr>
            </w:pPr>
            <w:r>
              <w:rPr>
                <w:rStyle w:val="Textoennegrita"/>
                <w:rFonts w:eastAsiaTheme="majorEastAsia"/>
                <w:sz w:val="23"/>
                <w:szCs w:val="23"/>
              </w:rPr>
              <w:t>Significativa (p &lt; 0.01)</w:t>
            </w:r>
          </w:p>
        </w:tc>
      </w:tr>
    </w:tbl>
    <w:p w14:paraId="55B86F83" w14:textId="77777777" w:rsidR="00632D9C" w:rsidRDefault="00632D9C" w:rsidP="00632D9C">
      <w:pPr>
        <w:pStyle w:val="ds-markdown-paragraph"/>
        <w:rPr>
          <w:rFonts w:ascii="Segoe UI" w:hAnsi="Segoe UI" w:cs="Segoe UI"/>
          <w:color w:val="404040"/>
        </w:rPr>
      </w:pPr>
      <w:r>
        <w:rPr>
          <w:rStyle w:val="Textoennegrita"/>
          <w:rFonts w:ascii="Segoe UI" w:eastAsiaTheme="majorEastAsia" w:hAnsi="Segoe UI" w:cs="Segoe UI"/>
          <w:color w:val="404040"/>
        </w:rPr>
        <w:t>Interpretación</w:t>
      </w:r>
      <w:r>
        <w:rPr>
          <w:rFonts w:ascii="Segoe UI" w:hAnsi="Segoe UI" w:cs="Segoe UI"/>
          <w:color w:val="404040"/>
        </w:rPr>
        <w:t>:</w:t>
      </w:r>
    </w:p>
    <w:p w14:paraId="1F9AD5B3" w14:textId="77777777" w:rsidR="00632D9C" w:rsidRDefault="00632D9C" w:rsidP="00632D9C">
      <w:pPr>
        <w:pStyle w:val="ds-markdown-paragraph"/>
        <w:numPr>
          <w:ilvl w:val="0"/>
          <w:numId w:val="20"/>
        </w:numPr>
        <w:spacing w:before="0" w:beforeAutospacing="0" w:after="0" w:afterAutospacing="0"/>
        <w:rPr>
          <w:rFonts w:ascii="Segoe UI" w:hAnsi="Segoe UI" w:cs="Segoe UI"/>
          <w:color w:val="404040"/>
        </w:rPr>
      </w:pPr>
      <w:r>
        <w:rPr>
          <w:rFonts w:ascii="Segoe UI" w:hAnsi="Segoe UI" w:cs="Segoe UI"/>
          <w:color w:val="404040"/>
        </w:rPr>
        <w:t>La</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longitud del texto</w:t>
      </w:r>
      <w:r>
        <w:rPr>
          <w:rStyle w:val="apple-converted-space"/>
          <w:rFonts w:ascii="Segoe UI" w:eastAsiaTheme="majorEastAsia" w:hAnsi="Segoe UI" w:cs="Segoe UI"/>
          <w:color w:val="404040"/>
        </w:rPr>
        <w:t> </w:t>
      </w:r>
      <w:r>
        <w:rPr>
          <w:rFonts w:ascii="Segoe UI" w:hAnsi="Segoe UI" w:cs="Segoe UI"/>
          <w:color w:val="404040"/>
        </w:rPr>
        <w:t>es el factor más predictivo de votos útiles (correlación positiva).</w:t>
      </w:r>
    </w:p>
    <w:p w14:paraId="1204F717" w14:textId="77777777" w:rsidR="00632D9C" w:rsidRDefault="00632D9C" w:rsidP="00632D9C">
      <w:pPr>
        <w:pStyle w:val="ds-markdown-paragraph"/>
        <w:numPr>
          <w:ilvl w:val="0"/>
          <w:numId w:val="20"/>
        </w:numPr>
        <w:spacing w:before="0" w:beforeAutospacing="0" w:after="0" w:afterAutospacing="0"/>
        <w:rPr>
          <w:rFonts w:ascii="Segoe UI" w:hAnsi="Segoe UI" w:cs="Segoe UI"/>
          <w:color w:val="404040"/>
        </w:rPr>
      </w:pPr>
      <w:r>
        <w:rPr>
          <w:rFonts w:ascii="Segoe UI" w:hAnsi="Segoe UI" w:cs="Segoe UI"/>
          <w:color w:val="404040"/>
        </w:rPr>
        <w:t>El</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rating no correlaciona directamente</w:t>
      </w:r>
      <w:r>
        <w:rPr>
          <w:rStyle w:val="apple-converted-space"/>
          <w:rFonts w:ascii="Segoe UI" w:eastAsiaTheme="majorEastAsia" w:hAnsi="Segoe UI" w:cs="Segoe UI"/>
          <w:color w:val="404040"/>
        </w:rPr>
        <w:t> </w:t>
      </w:r>
      <w:r>
        <w:rPr>
          <w:rFonts w:ascii="Segoe UI" w:hAnsi="Segoe UI" w:cs="Segoe UI"/>
          <w:color w:val="404040"/>
        </w:rPr>
        <w:t>con votos, pero sí con la longitud: reseñas</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1</w:t>
      </w:r>
      <w:r>
        <w:rPr>
          <w:rStyle w:val="Textoennegrita"/>
          <w:rFonts w:ascii="Segoe UI Symbol" w:eastAsiaTheme="majorEastAsia" w:hAnsi="Segoe UI Symbol" w:cs="Segoe UI Symbol"/>
          <w:color w:val="404040"/>
        </w:rPr>
        <w:t>★</w:t>
      </w:r>
      <w:r>
        <w:rPr>
          <w:rStyle w:val="Textoennegrita"/>
          <w:rFonts w:ascii="Segoe UI" w:eastAsiaTheme="majorEastAsia" w:hAnsi="Segoe UI" w:cs="Segoe UI"/>
          <w:color w:val="404040"/>
        </w:rPr>
        <w:t xml:space="preserve"> y 5</w:t>
      </w:r>
      <w:r>
        <w:rPr>
          <w:rStyle w:val="Textoennegrita"/>
          <w:rFonts w:ascii="Segoe UI Symbol" w:eastAsiaTheme="majorEastAsia" w:hAnsi="Segoe UI Symbol" w:cs="Segoe UI Symbol"/>
          <w:color w:val="404040"/>
        </w:rPr>
        <w:t>★</w:t>
      </w:r>
      <w:r>
        <w:rPr>
          <w:rFonts w:ascii="Segoe UI" w:hAnsi="Segoe UI" w:cs="Segoe UI"/>
          <w:color w:val="404040"/>
        </w:rPr>
        <w:t>tienden a ser más largas.</w:t>
      </w:r>
    </w:p>
    <w:p w14:paraId="6387F6A2" w14:textId="77777777" w:rsidR="00632D9C" w:rsidRDefault="00632D9C" w:rsidP="00632D9C">
      <w:pPr>
        <w:pStyle w:val="ds-markdown-paragraph"/>
        <w:spacing w:before="0" w:beforeAutospacing="0" w:after="0" w:afterAutospacing="0"/>
        <w:rPr>
          <w:rFonts w:ascii="Segoe UI" w:hAnsi="Segoe UI" w:cs="Segoe UI"/>
          <w:color w:val="404040"/>
        </w:rPr>
      </w:pPr>
    </w:p>
    <w:p w14:paraId="720D976A" w14:textId="77777777" w:rsidR="00632D9C" w:rsidRDefault="00632D9C" w:rsidP="00632D9C">
      <w:pPr>
        <w:pStyle w:val="ds-markdown-paragraph"/>
        <w:spacing w:before="0" w:beforeAutospacing="0" w:after="0" w:afterAutospacing="0"/>
        <w:rPr>
          <w:rFonts w:ascii="Segoe UI" w:hAnsi="Segoe UI" w:cs="Segoe UI"/>
          <w:color w:val="404040"/>
        </w:rPr>
      </w:pPr>
    </w:p>
    <w:p w14:paraId="0E76B34C" w14:textId="77777777" w:rsidR="00632D9C" w:rsidRDefault="00632D9C" w:rsidP="00632D9C">
      <w:pPr>
        <w:spacing w:before="480" w:after="480"/>
        <w:rPr>
          <w:rFonts w:ascii="Segoe UI" w:hAnsi="Segoe UI" w:cs="Segoe UI"/>
        </w:rPr>
      </w:pPr>
      <w:r>
        <w:rPr>
          <w:noProof/>
        </w:rPr>
        <mc:AlternateContent>
          <mc:Choice Requires="wps">
            <w:drawing>
              <wp:inline distT="0" distB="0" distL="0" distR="0" wp14:anchorId="13ADFC93" wp14:editId="14BF4083">
                <wp:extent cx="5612130" cy="4445"/>
                <wp:effectExtent l="0" t="0" r="13970" b="20955"/>
                <wp:docPr id="20093788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44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3FA01E9" id="Rectangle 3" o:spid="_x0000_s1026" style="width:441.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" filled="f">
                <v:path arrowok="t"/>
                <w10:anchorlock/>
              </v:rect>
            </w:pict>
          </mc:Fallback>
        </mc:AlternateContent>
      </w:r>
    </w:p>
    <w:p w14:paraId="7AC932C3" w14:textId="77777777" w:rsidR="00632D9C" w:rsidRDefault="00632D9C" w:rsidP="00632D9C">
      <w:pPr>
        <w:pStyle w:val="Ttulo3"/>
        <w:rPr>
          <w:rFonts w:ascii="Segoe UI" w:hAnsi="Segoe UI" w:cs="Segoe UI"/>
          <w:color w:val="404040"/>
        </w:rPr>
      </w:pPr>
      <w:r>
        <w:rPr>
          <w:rStyle w:val="Textoennegrita"/>
          <w:rFonts w:ascii="Segoe UI" w:hAnsi="Segoe UI" w:cs="Segoe UI"/>
          <w:b w:val="0"/>
          <w:bCs w:val="0"/>
          <w:color w:val="404040"/>
        </w:rPr>
        <w:t>Conclusiones y Recomendaciones</w:t>
      </w:r>
    </w:p>
    <w:p w14:paraId="13AD5FF9" w14:textId="77777777" w:rsidR="00632D9C" w:rsidRDefault="00632D9C" w:rsidP="00632D9C">
      <w:pPr>
        <w:pStyle w:val="ds-markdown-paragraph"/>
        <w:numPr>
          <w:ilvl w:val="0"/>
          <w:numId w:val="21"/>
        </w:numPr>
        <w:spacing w:before="0" w:beforeAutospacing="0" w:after="60" w:afterAutospacing="0"/>
        <w:rPr>
          <w:rFonts w:ascii="Segoe UI" w:hAnsi="Segoe UI" w:cs="Segoe UI"/>
          <w:color w:val="404040"/>
        </w:rPr>
      </w:pPr>
      <w:r>
        <w:rPr>
          <w:rStyle w:val="Textoennegrita"/>
          <w:rFonts w:ascii="Segoe UI" w:eastAsiaTheme="majorEastAsia" w:hAnsi="Segoe UI" w:cs="Segoe UI"/>
          <w:color w:val="404040"/>
        </w:rPr>
        <w:t>Dinámica de votos útiles</w:t>
      </w:r>
      <w:r>
        <w:rPr>
          <w:rFonts w:ascii="Segoe UI" w:hAnsi="Segoe UI" w:cs="Segoe UI"/>
          <w:color w:val="404040"/>
        </w:rPr>
        <w:t>:</w:t>
      </w:r>
    </w:p>
    <w:p w14:paraId="7D47941E" w14:textId="77777777" w:rsidR="00632D9C" w:rsidRDefault="00632D9C" w:rsidP="00632D9C">
      <w:pPr>
        <w:pStyle w:val="ds-markdown-paragraph"/>
        <w:numPr>
          <w:ilvl w:val="1"/>
          <w:numId w:val="21"/>
        </w:numPr>
        <w:spacing w:before="0" w:beforeAutospacing="0" w:after="0" w:afterAutospacing="0"/>
        <w:rPr>
          <w:rFonts w:ascii="Segoe UI" w:hAnsi="Segoe UI" w:cs="Segoe UI"/>
          <w:color w:val="404040"/>
        </w:rPr>
      </w:pPr>
      <w:r>
        <w:rPr>
          <w:rFonts w:ascii="Segoe UI" w:hAnsi="Segoe UI" w:cs="Segoe UI"/>
          <w:color w:val="404040"/>
        </w:rPr>
        <w:t>Siguen una</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ley de potencias</w:t>
      </w:r>
      <w:r>
        <w:rPr>
          <w:rFonts w:ascii="Segoe UI" w:hAnsi="Segoe UI" w:cs="Segoe UI"/>
          <w:color w:val="404040"/>
        </w:rPr>
        <w:t>: pocas reseñas (negativas detalladas o positivas virales) acaparan la mayoría de votos.</w:t>
      </w:r>
    </w:p>
    <w:p w14:paraId="3E0A39BC" w14:textId="77777777" w:rsidR="00632D9C" w:rsidRDefault="00632D9C" w:rsidP="00632D9C">
      <w:pPr>
        <w:pStyle w:val="ds-markdown-paragraph"/>
        <w:numPr>
          <w:ilvl w:val="1"/>
          <w:numId w:val="21"/>
        </w:numPr>
        <w:spacing w:before="0" w:beforeAutospacing="0" w:after="0" w:afterAutospacing="0"/>
        <w:rPr>
          <w:rFonts w:ascii="Segoe UI" w:hAnsi="Segoe UI" w:cs="Segoe UI"/>
          <w:color w:val="404040"/>
        </w:rPr>
      </w:pPr>
      <w:r>
        <w:rPr>
          <w:rFonts w:ascii="Segoe UI" w:hAnsi="Segoe UI" w:cs="Segoe UI"/>
          <w:color w:val="404040"/>
        </w:rPr>
        <w:t>Las reseñas</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3</w:t>
      </w:r>
      <w:r>
        <w:rPr>
          <w:rStyle w:val="Textoennegrita"/>
          <w:rFonts w:ascii="Segoe UI Symbol" w:eastAsiaTheme="majorEastAsia" w:hAnsi="Segoe UI Symbol" w:cs="Segoe UI Symbol"/>
          <w:color w:val="404040"/>
        </w:rPr>
        <w:t>★</w:t>
      </w:r>
      <w:r>
        <w:rPr>
          <w:rStyle w:val="Textoennegrita"/>
          <w:rFonts w:ascii="Segoe UI" w:eastAsiaTheme="majorEastAsia" w:hAnsi="Segoe UI" w:cs="Segoe UI"/>
          <w:color w:val="404040"/>
        </w:rPr>
        <w:t xml:space="preserve"> son ignoradas</w:t>
      </w:r>
      <w:r>
        <w:rPr>
          <w:rFonts w:ascii="Segoe UI" w:hAnsi="Segoe UI" w:cs="Segoe UI"/>
          <w:color w:val="404040"/>
        </w:rPr>
        <w:t>, incluso si son largas.</w:t>
      </w:r>
    </w:p>
    <w:p w14:paraId="2955BE6F" w14:textId="77777777" w:rsidR="00632D9C" w:rsidRDefault="00632D9C" w:rsidP="00632D9C">
      <w:pPr>
        <w:pStyle w:val="ds-markdown-paragraph"/>
        <w:numPr>
          <w:ilvl w:val="0"/>
          <w:numId w:val="21"/>
        </w:numPr>
        <w:spacing w:before="0" w:beforeAutospacing="0" w:after="60" w:afterAutospacing="0"/>
        <w:rPr>
          <w:rFonts w:ascii="Segoe UI" w:hAnsi="Segoe UI" w:cs="Segoe UI"/>
          <w:color w:val="404040"/>
        </w:rPr>
      </w:pPr>
      <w:r>
        <w:rPr>
          <w:rStyle w:val="Textoennegrita"/>
          <w:rFonts w:ascii="Segoe UI" w:eastAsiaTheme="majorEastAsia" w:hAnsi="Segoe UI" w:cs="Segoe UI"/>
          <w:color w:val="404040"/>
        </w:rPr>
        <w:t>Diferencias entre productos</w:t>
      </w:r>
      <w:r>
        <w:rPr>
          <w:rFonts w:ascii="Segoe UI" w:hAnsi="Segoe UI" w:cs="Segoe UI"/>
          <w:color w:val="404040"/>
        </w:rPr>
        <w:t>:</w:t>
      </w:r>
    </w:p>
    <w:p w14:paraId="597779B2" w14:textId="77777777" w:rsidR="00632D9C" w:rsidRDefault="00632D9C" w:rsidP="00632D9C">
      <w:pPr>
        <w:pStyle w:val="ds-markdown-paragraph"/>
        <w:numPr>
          <w:ilvl w:val="1"/>
          <w:numId w:val="21"/>
        </w:numPr>
        <w:spacing w:before="0" w:beforeAutospacing="0" w:after="60" w:afterAutospacing="0"/>
        <w:rPr>
          <w:rFonts w:ascii="Segoe UI" w:hAnsi="Segoe UI" w:cs="Segoe UI"/>
          <w:color w:val="404040"/>
        </w:rPr>
      </w:pPr>
      <w:r>
        <w:rPr>
          <w:rStyle w:val="nfasis"/>
          <w:rFonts w:ascii="Segoe UI" w:eastAsiaTheme="majorEastAsia" w:hAnsi="Segoe UI" w:cs="Segoe UI"/>
          <w:color w:val="404040"/>
        </w:rPr>
        <w:t>Samsung A15</w:t>
      </w:r>
      <w:r>
        <w:rPr>
          <w:rFonts w:ascii="Segoe UI" w:hAnsi="Segoe UI" w:cs="Segoe UI"/>
          <w:color w:val="404040"/>
        </w:rPr>
        <w:t>:</w:t>
      </w:r>
    </w:p>
    <w:p w14:paraId="5784858B" w14:textId="77777777" w:rsidR="00632D9C" w:rsidRDefault="00632D9C" w:rsidP="00632D9C">
      <w:pPr>
        <w:pStyle w:val="ds-markdown-paragraph"/>
        <w:numPr>
          <w:ilvl w:val="2"/>
          <w:numId w:val="21"/>
        </w:numPr>
        <w:spacing w:before="0" w:beforeAutospacing="0" w:after="0" w:afterAutospacing="0"/>
        <w:rPr>
          <w:rFonts w:ascii="Segoe UI" w:hAnsi="Segoe UI" w:cs="Segoe UI"/>
          <w:color w:val="404040"/>
        </w:rPr>
      </w:pPr>
      <w:r>
        <w:rPr>
          <w:rStyle w:val="Textoennegrita"/>
          <w:rFonts w:ascii="Segoe UI" w:eastAsiaTheme="majorEastAsia" w:hAnsi="Segoe UI" w:cs="Segoe UI"/>
          <w:color w:val="404040"/>
        </w:rPr>
        <w:t>Crisis reputacional</w:t>
      </w:r>
      <w:r>
        <w:rPr>
          <w:rStyle w:val="apple-converted-space"/>
          <w:rFonts w:ascii="Segoe UI" w:eastAsiaTheme="majorEastAsia" w:hAnsi="Segoe UI" w:cs="Segoe UI"/>
          <w:color w:val="404040"/>
        </w:rPr>
        <w:t> </w:t>
      </w:r>
      <w:r>
        <w:rPr>
          <w:rFonts w:ascii="Segoe UI" w:hAnsi="Segoe UI" w:cs="Segoe UI"/>
          <w:color w:val="404040"/>
        </w:rPr>
        <w:t>evidenciada por votos masivos en reseñas negativas largas (</w:t>
      </w:r>
      <w:proofErr w:type="spellStart"/>
      <w:r>
        <w:rPr>
          <w:rFonts w:ascii="Segoe UI" w:hAnsi="Segoe UI" w:cs="Segoe UI"/>
          <w:color w:val="404040"/>
        </w:rPr>
        <w:t>ej</w:t>
      </w:r>
      <w:proofErr w:type="spellEnd"/>
      <w:r>
        <w:rPr>
          <w:rFonts w:ascii="Segoe UI" w:hAnsi="Segoe UI" w:cs="Segoe UI"/>
          <w:color w:val="404040"/>
        </w:rPr>
        <w:t>:</w:t>
      </w:r>
      <w:r>
        <w:rPr>
          <w:rStyle w:val="apple-converted-space"/>
          <w:rFonts w:ascii="Segoe UI" w:eastAsiaTheme="majorEastAsia" w:hAnsi="Segoe UI" w:cs="Segoe UI"/>
          <w:color w:val="404040"/>
        </w:rPr>
        <w:t> </w:t>
      </w:r>
      <w:r>
        <w:rPr>
          <w:rStyle w:val="nfasis"/>
          <w:rFonts w:ascii="Segoe UI" w:eastAsiaTheme="majorEastAsia" w:hAnsi="Segoe UI" w:cs="Segoe UI"/>
          <w:color w:val="404040"/>
        </w:rPr>
        <w:t>"170 votos en 1</w:t>
      </w:r>
      <w:r>
        <w:rPr>
          <w:rStyle w:val="nfasis"/>
          <w:rFonts w:ascii="Segoe UI Symbol" w:eastAsiaTheme="majorEastAsia" w:hAnsi="Segoe UI Symbol" w:cs="Segoe UI Symbol"/>
          <w:color w:val="404040"/>
        </w:rPr>
        <w:t>★</w:t>
      </w:r>
      <w:r>
        <w:rPr>
          <w:rStyle w:val="nfasis"/>
          <w:rFonts w:ascii="Segoe UI" w:eastAsiaTheme="majorEastAsia" w:hAnsi="Segoe UI" w:cs="Segoe UI"/>
          <w:color w:val="404040"/>
        </w:rPr>
        <w:t xml:space="preserve"> con 200 palabras"</w:t>
      </w:r>
      <w:r>
        <w:rPr>
          <w:rFonts w:ascii="Segoe UI" w:hAnsi="Segoe UI" w:cs="Segoe UI"/>
          <w:color w:val="404040"/>
        </w:rPr>
        <w:t>).</w:t>
      </w:r>
    </w:p>
    <w:p w14:paraId="12040435" w14:textId="77777777" w:rsidR="00632D9C" w:rsidRDefault="00632D9C" w:rsidP="00632D9C">
      <w:pPr>
        <w:pStyle w:val="ds-markdown-paragraph"/>
        <w:numPr>
          <w:ilvl w:val="2"/>
          <w:numId w:val="21"/>
        </w:numPr>
        <w:spacing w:before="0" w:beforeAutospacing="0" w:after="0" w:afterAutospacing="0"/>
        <w:rPr>
          <w:rFonts w:ascii="Segoe UI" w:hAnsi="Segoe UI" w:cs="Segoe UI"/>
          <w:color w:val="404040"/>
        </w:rPr>
      </w:pPr>
      <w:r>
        <w:rPr>
          <w:rFonts w:ascii="Segoe UI" w:hAnsi="Segoe UI" w:cs="Segoe UI"/>
          <w:color w:val="404040"/>
        </w:rPr>
        <w:t>Posible</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efecto de lanzamiento</w:t>
      </w:r>
      <w:r>
        <w:rPr>
          <w:rFonts w:ascii="Segoe UI" w:hAnsi="Segoe UI" w:cs="Segoe UI"/>
          <w:color w:val="404040"/>
        </w:rPr>
        <w:t>: alta polarización inicial.</w:t>
      </w:r>
    </w:p>
    <w:p w14:paraId="3F222F82" w14:textId="77777777" w:rsidR="00632D9C" w:rsidRDefault="00632D9C" w:rsidP="00632D9C">
      <w:pPr>
        <w:pStyle w:val="ds-markdown-paragraph"/>
        <w:numPr>
          <w:ilvl w:val="1"/>
          <w:numId w:val="21"/>
        </w:numPr>
        <w:spacing w:before="0" w:beforeAutospacing="0" w:after="60" w:afterAutospacing="0"/>
        <w:rPr>
          <w:rFonts w:ascii="Segoe UI" w:hAnsi="Segoe UI" w:cs="Segoe UI"/>
          <w:color w:val="404040"/>
        </w:rPr>
      </w:pPr>
      <w:r>
        <w:rPr>
          <w:rStyle w:val="nfasis"/>
          <w:rFonts w:ascii="Segoe UI" w:eastAsiaTheme="majorEastAsia" w:hAnsi="Segoe UI" w:cs="Segoe UI"/>
          <w:color w:val="404040"/>
        </w:rPr>
        <w:t>Motorola G32</w:t>
      </w:r>
      <w:r>
        <w:rPr>
          <w:rFonts w:ascii="Segoe UI" w:hAnsi="Segoe UI" w:cs="Segoe UI"/>
          <w:color w:val="404040"/>
        </w:rPr>
        <w:t>:</w:t>
      </w:r>
    </w:p>
    <w:p w14:paraId="1D85684B" w14:textId="77777777" w:rsidR="00632D9C" w:rsidRDefault="00632D9C" w:rsidP="00632D9C">
      <w:pPr>
        <w:pStyle w:val="ds-markdown-paragraph"/>
        <w:numPr>
          <w:ilvl w:val="2"/>
          <w:numId w:val="21"/>
        </w:numPr>
        <w:spacing w:before="0" w:beforeAutospacing="0" w:after="0" w:afterAutospacing="0"/>
        <w:rPr>
          <w:rFonts w:ascii="Segoe UI" w:hAnsi="Segoe UI" w:cs="Segoe UI"/>
          <w:color w:val="404040"/>
        </w:rPr>
      </w:pPr>
      <w:r>
        <w:rPr>
          <w:rFonts w:ascii="Segoe UI" w:hAnsi="Segoe UI" w:cs="Segoe UI"/>
          <w:color w:val="404040"/>
        </w:rPr>
        <w:t>Comportamiento</w:t>
      </w:r>
      <w:r>
        <w:rPr>
          <w:rStyle w:val="apple-converted-space"/>
          <w:rFonts w:ascii="Segoe UI" w:eastAsiaTheme="majorEastAsia" w:hAnsi="Segoe UI" w:cs="Segoe UI"/>
          <w:color w:val="404040"/>
        </w:rPr>
        <w:t> </w:t>
      </w:r>
      <w:r>
        <w:rPr>
          <w:rStyle w:val="Textoennegrita"/>
          <w:rFonts w:ascii="Segoe UI" w:eastAsiaTheme="majorEastAsia" w:hAnsi="Segoe UI" w:cs="Segoe UI"/>
          <w:color w:val="404040"/>
        </w:rPr>
        <w:t>más orgánico</w:t>
      </w:r>
      <w:r>
        <w:rPr>
          <w:rFonts w:ascii="Segoe UI" w:hAnsi="Segoe UI" w:cs="Segoe UI"/>
          <w:color w:val="404040"/>
        </w:rPr>
        <w:t>, con votos distribuidos en reseñas positivas y críticas moderadas.</w:t>
      </w:r>
    </w:p>
    <w:p w14:paraId="671AFD32" w14:textId="77777777" w:rsidR="00280DA1" w:rsidRDefault="00763E2C" w:rsidP="00280DA1">
      <w:pPr>
        <w:spacing w:before="480" w:after="480"/>
        <w:rPr>
          <w:rFonts w:ascii="Segoe UI" w:hAnsi="Segoe UI" w:cs="Segoe UI"/>
        </w:rPr>
      </w:pPr>
      <w:r>
        <w:pict w14:anchorId="5C0BDEDC">
          <v:rect id="Horizontal Line 22" o:spid="_x0000_s1026" alt="" style="width:441.9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1705DA1" w14:textId="77777777" w:rsidR="00280DA1" w:rsidRDefault="00280DA1" w:rsidP="00280DA1">
      <w:pPr>
        <w:pStyle w:val="Ttulo3"/>
        <w:rPr>
          <w:rFonts w:ascii="Segoe UI" w:hAnsi="Segoe UI" w:cs="Segoe UI"/>
          <w:color w:val="404040"/>
        </w:rPr>
      </w:pPr>
      <w:r>
        <w:rPr>
          <w:rStyle w:val="Textoennegrita"/>
          <w:rFonts w:ascii="Segoe UI" w:hAnsi="Segoe UI" w:cs="Segoe UI"/>
          <w:b w:val="0"/>
          <w:bCs w:val="0"/>
          <w:color w:val="404040"/>
        </w:rPr>
        <w:lastRenderedPageBreak/>
        <w:t>Tabla 2. Resumen de hallazgos sobre votos útiles</w:t>
      </w:r>
    </w:p>
    <w:tbl>
      <w:tblPr>
        <w:tblW w:w="0" w:type="auto"/>
        <w:tblCellMar>
          <w:top w:w="15" w:type="dxa"/>
          <w:left w:w="15" w:type="dxa"/>
          <w:bottom w:w="15" w:type="dxa"/>
          <w:right w:w="15" w:type="dxa"/>
        </w:tblCellMar>
        <w:tblLook w:val="04A0" w:firstRow="1" w:lastRow="0" w:firstColumn="1" w:lastColumn="0" w:noHBand="0" w:noVBand="1"/>
      </w:tblPr>
      <w:tblGrid>
        <w:gridCol w:w="2047"/>
        <w:gridCol w:w="2713"/>
        <w:gridCol w:w="4078"/>
      </w:tblGrid>
      <w:tr w:rsidR="00280DA1" w14:paraId="23C2269F" w14:textId="77777777" w:rsidTr="00280DA1">
        <w:trPr>
          <w:tblHeader/>
        </w:trPr>
        <w:tc>
          <w:tcPr>
            <w:tcW w:w="0" w:type="auto"/>
            <w:tcBorders>
              <w:top w:val="nil"/>
            </w:tcBorders>
            <w:tcMar>
              <w:top w:w="150" w:type="dxa"/>
              <w:left w:w="0" w:type="dxa"/>
              <w:bottom w:w="150" w:type="dxa"/>
              <w:right w:w="150" w:type="dxa"/>
            </w:tcMar>
            <w:vAlign w:val="center"/>
            <w:hideMark/>
          </w:tcPr>
          <w:p w14:paraId="1EC4A3A3" w14:textId="77777777" w:rsidR="00280DA1" w:rsidRDefault="00280DA1">
            <w:pPr>
              <w:rPr>
                <w:b/>
                <w:bCs/>
                <w:sz w:val="23"/>
                <w:szCs w:val="23"/>
              </w:rPr>
            </w:pPr>
            <w:r>
              <w:rPr>
                <w:b/>
                <w:bCs/>
                <w:sz w:val="23"/>
                <w:szCs w:val="23"/>
              </w:rPr>
              <w:t>Aspecto</w:t>
            </w:r>
          </w:p>
        </w:tc>
        <w:tc>
          <w:tcPr>
            <w:tcW w:w="0" w:type="auto"/>
            <w:tcBorders>
              <w:top w:val="nil"/>
            </w:tcBorders>
            <w:tcMar>
              <w:top w:w="150" w:type="dxa"/>
              <w:left w:w="150" w:type="dxa"/>
              <w:bottom w:w="150" w:type="dxa"/>
              <w:right w:w="150" w:type="dxa"/>
            </w:tcMar>
            <w:vAlign w:val="center"/>
            <w:hideMark/>
          </w:tcPr>
          <w:p w14:paraId="78C655E4" w14:textId="77777777" w:rsidR="00280DA1" w:rsidRDefault="00280DA1">
            <w:pPr>
              <w:rPr>
                <w:b/>
                <w:bCs/>
                <w:sz w:val="23"/>
                <w:szCs w:val="23"/>
              </w:rPr>
            </w:pPr>
            <w:r>
              <w:rPr>
                <w:b/>
                <w:bCs/>
                <w:sz w:val="23"/>
                <w:szCs w:val="23"/>
              </w:rPr>
              <w:t>Samsung A15</w:t>
            </w:r>
          </w:p>
        </w:tc>
        <w:tc>
          <w:tcPr>
            <w:tcW w:w="0" w:type="auto"/>
            <w:tcBorders>
              <w:top w:val="nil"/>
            </w:tcBorders>
            <w:tcMar>
              <w:top w:w="150" w:type="dxa"/>
              <w:left w:w="150" w:type="dxa"/>
              <w:bottom w:w="150" w:type="dxa"/>
              <w:right w:w="150" w:type="dxa"/>
            </w:tcMar>
            <w:vAlign w:val="center"/>
            <w:hideMark/>
          </w:tcPr>
          <w:p w14:paraId="6BD9F613" w14:textId="77777777" w:rsidR="00280DA1" w:rsidRDefault="00280DA1">
            <w:pPr>
              <w:rPr>
                <w:b/>
                <w:bCs/>
                <w:sz w:val="23"/>
                <w:szCs w:val="23"/>
              </w:rPr>
            </w:pPr>
            <w:r>
              <w:rPr>
                <w:b/>
                <w:bCs/>
                <w:sz w:val="23"/>
                <w:szCs w:val="23"/>
              </w:rPr>
              <w:t>Motorola G32</w:t>
            </w:r>
          </w:p>
        </w:tc>
      </w:tr>
      <w:tr w:rsidR="00280DA1" w14:paraId="400263C4" w14:textId="77777777" w:rsidTr="00280DA1">
        <w:tc>
          <w:tcPr>
            <w:tcW w:w="0" w:type="auto"/>
            <w:tcMar>
              <w:top w:w="150" w:type="dxa"/>
              <w:left w:w="0" w:type="dxa"/>
              <w:bottom w:w="150" w:type="dxa"/>
              <w:right w:w="150" w:type="dxa"/>
            </w:tcMar>
            <w:vAlign w:val="center"/>
            <w:hideMark/>
          </w:tcPr>
          <w:p w14:paraId="6A507501" w14:textId="77777777" w:rsidR="00280DA1" w:rsidRDefault="00280DA1">
            <w:pPr>
              <w:rPr>
                <w:sz w:val="23"/>
                <w:szCs w:val="23"/>
              </w:rPr>
            </w:pPr>
            <w:r>
              <w:rPr>
                <w:rStyle w:val="Textoennegrita"/>
                <w:rFonts w:eastAsiaTheme="majorEastAsia"/>
                <w:sz w:val="23"/>
                <w:szCs w:val="23"/>
              </w:rPr>
              <w:t>Reseñas más votadas</w:t>
            </w:r>
          </w:p>
        </w:tc>
        <w:tc>
          <w:tcPr>
            <w:tcW w:w="0" w:type="auto"/>
            <w:tcMar>
              <w:top w:w="150" w:type="dxa"/>
              <w:left w:w="150" w:type="dxa"/>
              <w:bottom w:w="150" w:type="dxa"/>
              <w:right w:w="150" w:type="dxa"/>
            </w:tcMar>
            <w:vAlign w:val="center"/>
            <w:hideMark/>
          </w:tcPr>
          <w:p w14:paraId="2BA5A000" w14:textId="77777777" w:rsidR="00280DA1" w:rsidRDefault="00280DA1">
            <w:pPr>
              <w:rPr>
                <w:sz w:val="23"/>
                <w:szCs w:val="23"/>
              </w:rPr>
            </w:pPr>
            <w:r>
              <w:rPr>
                <w:sz w:val="23"/>
                <w:szCs w:val="23"/>
              </w:rPr>
              <w:t>1</w:t>
            </w:r>
            <w:r>
              <w:rPr>
                <w:rFonts w:ascii="Segoe UI Symbol" w:hAnsi="Segoe UI Symbol" w:cs="Segoe UI Symbol"/>
                <w:sz w:val="23"/>
                <w:szCs w:val="23"/>
              </w:rPr>
              <w:t>★</w:t>
            </w:r>
            <w:r>
              <w:rPr>
                <w:sz w:val="23"/>
                <w:szCs w:val="23"/>
              </w:rPr>
              <w:t xml:space="preserve"> largas (150+ palabras)</w:t>
            </w:r>
          </w:p>
        </w:tc>
        <w:tc>
          <w:tcPr>
            <w:tcW w:w="0" w:type="auto"/>
            <w:tcMar>
              <w:top w:w="150" w:type="dxa"/>
              <w:left w:w="150" w:type="dxa"/>
              <w:bottom w:w="150" w:type="dxa"/>
              <w:right w:w="150" w:type="dxa"/>
            </w:tcMar>
            <w:vAlign w:val="center"/>
            <w:hideMark/>
          </w:tcPr>
          <w:p w14:paraId="0BF7E46A" w14:textId="77777777" w:rsidR="00280DA1" w:rsidRDefault="00280DA1">
            <w:pPr>
              <w:rPr>
                <w:sz w:val="23"/>
                <w:szCs w:val="23"/>
              </w:rPr>
            </w:pPr>
            <w:r>
              <w:rPr>
                <w:sz w:val="23"/>
                <w:szCs w:val="23"/>
              </w:rPr>
              <w:t>5</w:t>
            </w:r>
            <w:r>
              <w:rPr>
                <w:rFonts w:ascii="Segoe UI Symbol" w:hAnsi="Segoe UI Symbol" w:cs="Segoe UI Symbol"/>
                <w:sz w:val="23"/>
                <w:szCs w:val="23"/>
              </w:rPr>
              <w:t>★</w:t>
            </w:r>
            <w:r>
              <w:rPr>
                <w:sz w:val="23"/>
                <w:szCs w:val="23"/>
              </w:rPr>
              <w:t xml:space="preserve"> moderadamente largas (100-150 palabras)</w:t>
            </w:r>
          </w:p>
        </w:tc>
      </w:tr>
      <w:tr w:rsidR="00280DA1" w14:paraId="124B65CF" w14:textId="77777777" w:rsidTr="00280DA1">
        <w:tc>
          <w:tcPr>
            <w:tcW w:w="0" w:type="auto"/>
            <w:tcMar>
              <w:top w:w="150" w:type="dxa"/>
              <w:left w:w="0" w:type="dxa"/>
              <w:bottom w:w="150" w:type="dxa"/>
              <w:right w:w="150" w:type="dxa"/>
            </w:tcMar>
            <w:vAlign w:val="center"/>
            <w:hideMark/>
          </w:tcPr>
          <w:p w14:paraId="36BA24F4" w14:textId="77777777" w:rsidR="00280DA1" w:rsidRDefault="00280DA1">
            <w:pPr>
              <w:rPr>
                <w:sz w:val="23"/>
                <w:szCs w:val="23"/>
              </w:rPr>
            </w:pPr>
            <w:proofErr w:type="spellStart"/>
            <w:r>
              <w:rPr>
                <w:rStyle w:val="Textoennegrita"/>
                <w:rFonts w:eastAsiaTheme="majorEastAsia"/>
                <w:sz w:val="23"/>
                <w:szCs w:val="23"/>
              </w:rPr>
              <w:t>Outliers</w:t>
            </w:r>
            <w:proofErr w:type="spellEnd"/>
            <w:r>
              <w:rPr>
                <w:rStyle w:val="Textoennegrita"/>
                <w:rFonts w:eastAsiaTheme="majorEastAsia"/>
                <w:sz w:val="23"/>
                <w:szCs w:val="23"/>
              </w:rPr>
              <w:t xml:space="preserve"> críticos</w:t>
            </w:r>
          </w:p>
        </w:tc>
        <w:tc>
          <w:tcPr>
            <w:tcW w:w="0" w:type="auto"/>
            <w:tcMar>
              <w:top w:w="150" w:type="dxa"/>
              <w:left w:w="150" w:type="dxa"/>
              <w:bottom w:w="150" w:type="dxa"/>
              <w:right w:w="150" w:type="dxa"/>
            </w:tcMar>
            <w:vAlign w:val="center"/>
            <w:hideMark/>
          </w:tcPr>
          <w:p w14:paraId="1E287AD0" w14:textId="77777777" w:rsidR="00280DA1" w:rsidRDefault="00280DA1">
            <w:pPr>
              <w:rPr>
                <w:sz w:val="23"/>
                <w:szCs w:val="23"/>
              </w:rPr>
            </w:pPr>
            <w:r>
              <w:rPr>
                <w:sz w:val="23"/>
                <w:szCs w:val="23"/>
              </w:rPr>
              <w:t>170 votos (1</w:t>
            </w:r>
            <w:r>
              <w:rPr>
                <w:rFonts w:ascii="Segoe UI Symbol" w:hAnsi="Segoe UI Symbol" w:cs="Segoe UI Symbol"/>
                <w:sz w:val="23"/>
                <w:szCs w:val="23"/>
              </w:rPr>
              <w:t>★</w:t>
            </w:r>
            <w:r>
              <w:rPr>
                <w:sz w:val="23"/>
                <w:szCs w:val="23"/>
              </w:rPr>
              <w:t>, 200 palabras)</w:t>
            </w:r>
          </w:p>
        </w:tc>
        <w:tc>
          <w:tcPr>
            <w:tcW w:w="0" w:type="auto"/>
            <w:tcMar>
              <w:top w:w="150" w:type="dxa"/>
              <w:left w:w="150" w:type="dxa"/>
              <w:bottom w:w="150" w:type="dxa"/>
              <w:right w:w="150" w:type="dxa"/>
            </w:tcMar>
            <w:vAlign w:val="center"/>
            <w:hideMark/>
          </w:tcPr>
          <w:p w14:paraId="11FC2CB2" w14:textId="77777777" w:rsidR="00280DA1" w:rsidRDefault="00280DA1">
            <w:pPr>
              <w:rPr>
                <w:sz w:val="23"/>
                <w:szCs w:val="23"/>
              </w:rPr>
            </w:pPr>
            <w:r>
              <w:rPr>
                <w:sz w:val="23"/>
                <w:szCs w:val="23"/>
              </w:rPr>
              <w:t>35.6 votos (5</w:t>
            </w:r>
            <w:r>
              <w:rPr>
                <w:rFonts w:ascii="Segoe UI Symbol" w:hAnsi="Segoe UI Symbol" w:cs="Segoe UI Symbol"/>
                <w:sz w:val="23"/>
                <w:szCs w:val="23"/>
              </w:rPr>
              <w:t>★</w:t>
            </w:r>
            <w:r>
              <w:rPr>
                <w:sz w:val="23"/>
                <w:szCs w:val="23"/>
              </w:rPr>
              <w:t>, 60 palabras)</w:t>
            </w:r>
          </w:p>
        </w:tc>
      </w:tr>
      <w:tr w:rsidR="00280DA1" w14:paraId="2F7F4A6E" w14:textId="77777777" w:rsidTr="00280DA1">
        <w:tc>
          <w:tcPr>
            <w:tcW w:w="0" w:type="auto"/>
            <w:tcMar>
              <w:top w:w="150" w:type="dxa"/>
              <w:left w:w="0" w:type="dxa"/>
              <w:bottom w:w="150" w:type="dxa"/>
              <w:right w:w="150" w:type="dxa"/>
            </w:tcMar>
            <w:vAlign w:val="center"/>
            <w:hideMark/>
          </w:tcPr>
          <w:p w14:paraId="718D7210" w14:textId="77777777" w:rsidR="00280DA1" w:rsidRDefault="00280DA1">
            <w:pPr>
              <w:rPr>
                <w:sz w:val="23"/>
                <w:szCs w:val="23"/>
              </w:rPr>
            </w:pPr>
            <w:r>
              <w:rPr>
                <w:rStyle w:val="Textoennegrita"/>
                <w:rFonts w:eastAsiaTheme="majorEastAsia"/>
                <w:sz w:val="23"/>
                <w:szCs w:val="23"/>
              </w:rPr>
              <w:t>Tipo de interacción</w:t>
            </w:r>
          </w:p>
        </w:tc>
        <w:tc>
          <w:tcPr>
            <w:tcW w:w="0" w:type="auto"/>
            <w:tcMar>
              <w:top w:w="150" w:type="dxa"/>
              <w:left w:w="150" w:type="dxa"/>
              <w:bottom w:w="150" w:type="dxa"/>
              <w:right w:w="150" w:type="dxa"/>
            </w:tcMar>
            <w:vAlign w:val="center"/>
            <w:hideMark/>
          </w:tcPr>
          <w:p w14:paraId="5A5DD509" w14:textId="77777777" w:rsidR="00280DA1" w:rsidRDefault="00280DA1">
            <w:pPr>
              <w:rPr>
                <w:sz w:val="23"/>
                <w:szCs w:val="23"/>
              </w:rPr>
            </w:pPr>
            <w:r>
              <w:rPr>
                <w:sz w:val="23"/>
                <w:szCs w:val="23"/>
              </w:rPr>
              <w:t>Polarizada (críticas virales)</w:t>
            </w:r>
          </w:p>
        </w:tc>
        <w:tc>
          <w:tcPr>
            <w:tcW w:w="0" w:type="auto"/>
            <w:tcMar>
              <w:top w:w="150" w:type="dxa"/>
              <w:left w:w="150" w:type="dxa"/>
              <w:bottom w:w="150" w:type="dxa"/>
              <w:right w:w="150" w:type="dxa"/>
            </w:tcMar>
            <w:vAlign w:val="center"/>
            <w:hideMark/>
          </w:tcPr>
          <w:p w14:paraId="5CC2929C" w14:textId="77777777" w:rsidR="00280DA1" w:rsidRDefault="00280DA1">
            <w:pPr>
              <w:rPr>
                <w:sz w:val="23"/>
                <w:szCs w:val="23"/>
              </w:rPr>
            </w:pPr>
            <w:r>
              <w:rPr>
                <w:sz w:val="23"/>
                <w:szCs w:val="23"/>
              </w:rPr>
              <w:t>Balanceada (</w:t>
            </w:r>
            <w:proofErr w:type="spellStart"/>
            <w:r>
              <w:rPr>
                <w:sz w:val="23"/>
                <w:szCs w:val="23"/>
              </w:rPr>
              <w:t>feedback</w:t>
            </w:r>
            <w:proofErr w:type="spellEnd"/>
            <w:r>
              <w:rPr>
                <w:sz w:val="23"/>
                <w:szCs w:val="23"/>
              </w:rPr>
              <w:t xml:space="preserve"> útil)</w:t>
            </w:r>
          </w:p>
        </w:tc>
      </w:tr>
    </w:tbl>
    <w:p w14:paraId="4ACDBC17" w14:textId="77777777" w:rsidR="00280DA1" w:rsidRDefault="00280DA1" w:rsidP="00280DA1"/>
    <w:p w14:paraId="30EAE6B8" w14:textId="77777777" w:rsidR="006E5716" w:rsidRDefault="006E5716" w:rsidP="006E5716">
      <w:pPr>
        <w:pStyle w:val="Ttulo3"/>
        <w:rPr>
          <w:color w:val="000000"/>
        </w:rPr>
      </w:pPr>
      <w:r>
        <w:rPr>
          <w:color w:val="000000"/>
        </w:rPr>
        <w:t>Análisis de crisis reputacional</w:t>
      </w:r>
    </w:p>
    <w:p w14:paraId="3EA1F956" w14:textId="77777777" w:rsidR="006E5716" w:rsidRDefault="006E5716" w:rsidP="006E5716">
      <w:pPr>
        <w:spacing w:before="100" w:beforeAutospacing="1" w:after="100" w:afterAutospacing="1"/>
        <w:rPr>
          <w:color w:val="000000"/>
        </w:rPr>
      </w:pPr>
      <w:r>
        <w:rPr>
          <w:color w:val="000000"/>
        </w:rPr>
        <w:t>El siguiente gráfico combina dos métricas clave para monitorear la percepción pública de un producto a lo largo del tiempo: el</w:t>
      </w:r>
      <w:r>
        <w:rPr>
          <w:rStyle w:val="apple-converted-space"/>
          <w:rFonts w:eastAsiaTheme="majorEastAsia"/>
          <w:color w:val="000000"/>
        </w:rPr>
        <w:t> </w:t>
      </w:r>
      <w:r>
        <w:rPr>
          <w:rStyle w:val="Textoennegrita"/>
          <w:rFonts w:eastAsiaTheme="majorEastAsia"/>
          <w:color w:val="000000"/>
        </w:rPr>
        <w:t>rating promedio mensual</w:t>
      </w:r>
      <w:r>
        <w:rPr>
          <w:rStyle w:val="apple-converted-space"/>
          <w:rFonts w:eastAsiaTheme="majorEastAsia"/>
          <w:color w:val="000000"/>
        </w:rPr>
        <w:t> </w:t>
      </w:r>
      <w:r>
        <w:rPr>
          <w:color w:val="000000"/>
        </w:rPr>
        <w:t>(eje izquierdo) y la</w:t>
      </w:r>
      <w:r>
        <w:rPr>
          <w:rStyle w:val="apple-converted-space"/>
          <w:rFonts w:eastAsiaTheme="majorEastAsia"/>
          <w:color w:val="000000"/>
        </w:rPr>
        <w:t> </w:t>
      </w:r>
      <w:r>
        <w:rPr>
          <w:rStyle w:val="Textoennegrita"/>
          <w:rFonts w:eastAsiaTheme="majorEastAsia"/>
          <w:color w:val="000000"/>
        </w:rPr>
        <w:t>cantidad promedio de votos útiles recibidos por comentario</w:t>
      </w:r>
      <w:r>
        <w:rPr>
          <w:color w:val="000000"/>
        </w:rPr>
        <w:t>(eje derecho). Ambas variables fueron calculadas como promedios mensuales para capturar el</w:t>
      </w:r>
      <w:r>
        <w:rPr>
          <w:rStyle w:val="apple-converted-space"/>
          <w:rFonts w:eastAsiaTheme="majorEastAsia"/>
          <w:color w:val="000000"/>
        </w:rPr>
        <w:t> </w:t>
      </w:r>
      <w:r>
        <w:rPr>
          <w:rStyle w:val="Textoennegrita"/>
          <w:rFonts w:eastAsiaTheme="majorEastAsia"/>
          <w:color w:val="000000"/>
        </w:rPr>
        <w:t>tono cualitativo</w:t>
      </w:r>
      <w:r>
        <w:rPr>
          <w:rStyle w:val="apple-converted-space"/>
          <w:rFonts w:eastAsiaTheme="majorEastAsia"/>
          <w:color w:val="000000"/>
        </w:rPr>
        <w:t> </w:t>
      </w:r>
      <w:r>
        <w:rPr>
          <w:color w:val="000000"/>
        </w:rPr>
        <w:t>de las valoraciones y su</w:t>
      </w:r>
      <w:r>
        <w:rPr>
          <w:rStyle w:val="apple-converted-space"/>
          <w:rFonts w:eastAsiaTheme="majorEastAsia"/>
          <w:color w:val="000000"/>
        </w:rPr>
        <w:t> </w:t>
      </w:r>
      <w:r>
        <w:rPr>
          <w:rStyle w:val="Textoennegrita"/>
          <w:rFonts w:eastAsiaTheme="majorEastAsia"/>
          <w:color w:val="000000"/>
        </w:rPr>
        <w:t>recepción por parte de otros usuarios</w:t>
      </w:r>
      <w:r>
        <w:rPr>
          <w:color w:val="000000"/>
        </w:rPr>
        <w:t>, independientemente del volumen absoluto de reseñas.</w:t>
      </w:r>
    </w:p>
    <w:p w14:paraId="66E71F92" w14:textId="77777777" w:rsidR="006E5716" w:rsidRDefault="006E5716" w:rsidP="006E5716">
      <w:pPr>
        <w:spacing w:before="100" w:beforeAutospacing="1" w:after="100" w:afterAutospacing="1"/>
        <w:rPr>
          <w:color w:val="000000"/>
        </w:rPr>
      </w:pPr>
      <w:r>
        <w:rPr>
          <w:color w:val="000000"/>
        </w:rPr>
        <w:t>Este enfoque metodológico —basado en promedios— resulta especialmente adecuado para detectar fenómenos de crisis reputacional, ya que</w:t>
      </w:r>
      <w:r>
        <w:rPr>
          <w:rStyle w:val="apple-converted-space"/>
          <w:rFonts w:eastAsiaTheme="majorEastAsia"/>
          <w:color w:val="000000"/>
        </w:rPr>
        <w:t> </w:t>
      </w:r>
      <w:r>
        <w:rPr>
          <w:rStyle w:val="Textoennegrita"/>
          <w:rFonts w:eastAsiaTheme="majorEastAsia"/>
          <w:color w:val="000000"/>
        </w:rPr>
        <w:t>el rating promedio expresa con mayor sensibilidad las variaciones en la calidad percibida de un producto</w:t>
      </w:r>
      <w:r>
        <w:rPr>
          <w:color w:val="000000"/>
        </w:rPr>
        <w:t>. Mientras que un alto número de reseñas puede deberse a múltiples factores (publicidad, campañas, viralización), una caída sostenida en el promedio de rating suele reflejar una</w:t>
      </w:r>
      <w:r>
        <w:rPr>
          <w:rStyle w:val="apple-converted-space"/>
          <w:rFonts w:eastAsiaTheme="majorEastAsia"/>
          <w:color w:val="000000"/>
        </w:rPr>
        <w:t> </w:t>
      </w:r>
      <w:r>
        <w:rPr>
          <w:rStyle w:val="Textoennegrita"/>
          <w:rFonts w:eastAsiaTheme="majorEastAsia"/>
          <w:color w:val="000000"/>
        </w:rPr>
        <w:t>pérdida de confianza o una insatisfacción generalizada</w:t>
      </w:r>
      <w:r>
        <w:rPr>
          <w:rStyle w:val="apple-converted-space"/>
          <w:rFonts w:eastAsiaTheme="majorEastAsia"/>
          <w:color w:val="000000"/>
        </w:rPr>
        <w:t> </w:t>
      </w:r>
      <w:r>
        <w:rPr>
          <w:color w:val="000000"/>
        </w:rPr>
        <w:t>por parte de los consumidores.</w:t>
      </w:r>
    </w:p>
    <w:p w14:paraId="4BB3213E" w14:textId="77777777" w:rsidR="006E5716" w:rsidRDefault="006E5716" w:rsidP="006E5716">
      <w:pPr>
        <w:spacing w:before="100" w:beforeAutospacing="1" w:after="100" w:afterAutospacing="1"/>
        <w:rPr>
          <w:color w:val="000000"/>
        </w:rPr>
      </w:pPr>
      <w:r>
        <w:rPr>
          <w:color w:val="000000"/>
        </w:rPr>
        <w:t>En el caso analizado, se observa una clara inflexión a la baja a partir de agosto de 2024, con un punto mínimo en noviembre de ese mismo año. Esta caída coincide con un período en el que los comentarios continúan recibiendo una alta cantidad promedio de votos útiles, lo que sugiere que las críticas negativas no solo fueron abundantes, sino también</w:t>
      </w:r>
      <w:r>
        <w:rPr>
          <w:rStyle w:val="apple-converted-space"/>
          <w:rFonts w:eastAsiaTheme="majorEastAsia"/>
          <w:color w:val="000000"/>
        </w:rPr>
        <w:t> </w:t>
      </w:r>
      <w:r>
        <w:rPr>
          <w:rStyle w:val="Textoennegrita"/>
          <w:rFonts w:eastAsiaTheme="majorEastAsia"/>
          <w:color w:val="000000"/>
        </w:rPr>
        <w:t>valoradas y validadas por otros usuarios</w:t>
      </w:r>
      <w:r>
        <w:rPr>
          <w:color w:val="000000"/>
        </w:rPr>
        <w:t>. La combinación de estos dos indicadores refuerza el diagnóstico de una</w:t>
      </w:r>
      <w:r>
        <w:rPr>
          <w:rStyle w:val="apple-converted-space"/>
          <w:rFonts w:eastAsiaTheme="majorEastAsia"/>
          <w:color w:val="000000"/>
        </w:rPr>
        <w:t> </w:t>
      </w:r>
      <w:r>
        <w:rPr>
          <w:rStyle w:val="Textoennegrita"/>
          <w:rFonts w:eastAsiaTheme="majorEastAsia"/>
          <w:color w:val="000000"/>
        </w:rPr>
        <w:t>crisis reputacional</w:t>
      </w:r>
      <w:r>
        <w:rPr>
          <w:color w:val="000000"/>
        </w:rPr>
        <w:t>, en la que el descontento se vuelve visible, creíble y socialmente amplificado.</w:t>
      </w:r>
    </w:p>
    <w:p w14:paraId="320F355F" w14:textId="77777777" w:rsidR="006E5716" w:rsidRDefault="006E5716" w:rsidP="006E5716">
      <w:pPr>
        <w:spacing w:before="100" w:beforeAutospacing="1" w:after="100" w:afterAutospacing="1"/>
        <w:rPr>
          <w:color w:val="000000"/>
        </w:rPr>
      </w:pPr>
      <w:r>
        <w:rPr>
          <w:color w:val="000000"/>
        </w:rPr>
        <w:t>La posterior recuperación progresiva del rating promedio hacia inicios de 2025 sugiere una posible reversión del proceso —ya sea por mejora en el producto, gestión de crisis, o dilución del evento crítico— aunque el descenso sostenido en los votos útiles promedio indica una menor interacción o interés en las opiniones de otros usuarios.</w:t>
      </w:r>
    </w:p>
    <w:p w14:paraId="5A432B39" w14:textId="1D62F4C8" w:rsidR="00666567" w:rsidRDefault="00666567" w:rsidP="00666567"/>
    <w:sectPr w:rsidR="006665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1A98"/>
    <w:multiLevelType w:val="multilevel"/>
    <w:tmpl w:val="041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545F"/>
    <w:multiLevelType w:val="multilevel"/>
    <w:tmpl w:val="10E6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7FCF"/>
    <w:multiLevelType w:val="multilevel"/>
    <w:tmpl w:val="18A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5C44"/>
    <w:multiLevelType w:val="multilevel"/>
    <w:tmpl w:val="E52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1631B"/>
    <w:multiLevelType w:val="multilevel"/>
    <w:tmpl w:val="91B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5637D"/>
    <w:multiLevelType w:val="multilevel"/>
    <w:tmpl w:val="DF4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03B98"/>
    <w:multiLevelType w:val="multilevel"/>
    <w:tmpl w:val="FAB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A10A5"/>
    <w:multiLevelType w:val="multilevel"/>
    <w:tmpl w:val="730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E696E"/>
    <w:multiLevelType w:val="multilevel"/>
    <w:tmpl w:val="EA4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97341"/>
    <w:multiLevelType w:val="multilevel"/>
    <w:tmpl w:val="B0C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B073B"/>
    <w:multiLevelType w:val="multilevel"/>
    <w:tmpl w:val="41D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53CA2"/>
    <w:multiLevelType w:val="multilevel"/>
    <w:tmpl w:val="B604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B39DD"/>
    <w:multiLevelType w:val="multilevel"/>
    <w:tmpl w:val="360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C2449"/>
    <w:multiLevelType w:val="multilevel"/>
    <w:tmpl w:val="8940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B43DD"/>
    <w:multiLevelType w:val="multilevel"/>
    <w:tmpl w:val="796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533DC"/>
    <w:multiLevelType w:val="multilevel"/>
    <w:tmpl w:val="7D9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63A11"/>
    <w:multiLevelType w:val="multilevel"/>
    <w:tmpl w:val="C458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070C9"/>
    <w:multiLevelType w:val="multilevel"/>
    <w:tmpl w:val="4BD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82912"/>
    <w:multiLevelType w:val="multilevel"/>
    <w:tmpl w:val="BF1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07356"/>
    <w:multiLevelType w:val="multilevel"/>
    <w:tmpl w:val="0154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736CE5"/>
    <w:multiLevelType w:val="multilevel"/>
    <w:tmpl w:val="BEC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B1A4D"/>
    <w:multiLevelType w:val="multilevel"/>
    <w:tmpl w:val="4E92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C079A"/>
    <w:multiLevelType w:val="multilevel"/>
    <w:tmpl w:val="9D1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104C4"/>
    <w:multiLevelType w:val="multilevel"/>
    <w:tmpl w:val="15D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D135B"/>
    <w:multiLevelType w:val="multilevel"/>
    <w:tmpl w:val="5B8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62012"/>
    <w:multiLevelType w:val="multilevel"/>
    <w:tmpl w:val="FEBE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430BA"/>
    <w:multiLevelType w:val="multilevel"/>
    <w:tmpl w:val="116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81EEC"/>
    <w:multiLevelType w:val="multilevel"/>
    <w:tmpl w:val="D69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430B5"/>
    <w:multiLevelType w:val="multilevel"/>
    <w:tmpl w:val="7B5CE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739180">
    <w:abstractNumId w:val="17"/>
  </w:num>
  <w:num w:numId="2" w16cid:durableId="463085583">
    <w:abstractNumId w:val="14"/>
  </w:num>
  <w:num w:numId="3" w16cid:durableId="1360929995">
    <w:abstractNumId w:val="12"/>
  </w:num>
  <w:num w:numId="4" w16cid:durableId="1501774245">
    <w:abstractNumId w:val="20"/>
  </w:num>
  <w:num w:numId="5" w16cid:durableId="1356421934">
    <w:abstractNumId w:val="3"/>
  </w:num>
  <w:num w:numId="6" w16cid:durableId="1140729017">
    <w:abstractNumId w:val="13"/>
  </w:num>
  <w:num w:numId="7" w16cid:durableId="1663047769">
    <w:abstractNumId w:val="19"/>
  </w:num>
  <w:num w:numId="8" w16cid:durableId="2138260649">
    <w:abstractNumId w:val="18"/>
  </w:num>
  <w:num w:numId="9" w16cid:durableId="295599980">
    <w:abstractNumId w:val="22"/>
  </w:num>
  <w:num w:numId="10" w16cid:durableId="575676169">
    <w:abstractNumId w:val="15"/>
  </w:num>
  <w:num w:numId="11" w16cid:durableId="598102213">
    <w:abstractNumId w:val="21"/>
  </w:num>
  <w:num w:numId="12" w16cid:durableId="1793210500">
    <w:abstractNumId w:val="26"/>
  </w:num>
  <w:num w:numId="13" w16cid:durableId="1913731668">
    <w:abstractNumId w:val="25"/>
  </w:num>
  <w:num w:numId="14" w16cid:durableId="868567814">
    <w:abstractNumId w:val="16"/>
  </w:num>
  <w:num w:numId="15" w16cid:durableId="1753350652">
    <w:abstractNumId w:val="27"/>
  </w:num>
  <w:num w:numId="16" w16cid:durableId="2060592521">
    <w:abstractNumId w:val="24"/>
  </w:num>
  <w:num w:numId="17" w16cid:durableId="864909059">
    <w:abstractNumId w:val="11"/>
  </w:num>
  <w:num w:numId="18" w16cid:durableId="82344318">
    <w:abstractNumId w:val="1"/>
  </w:num>
  <w:num w:numId="19" w16cid:durableId="313334222">
    <w:abstractNumId w:val="6"/>
  </w:num>
  <w:num w:numId="20" w16cid:durableId="1936985244">
    <w:abstractNumId w:val="0"/>
  </w:num>
  <w:num w:numId="21" w16cid:durableId="123738192">
    <w:abstractNumId w:val="28"/>
  </w:num>
  <w:num w:numId="22" w16cid:durableId="1813133986">
    <w:abstractNumId w:val="4"/>
  </w:num>
  <w:num w:numId="23" w16cid:durableId="479856911">
    <w:abstractNumId w:val="10"/>
  </w:num>
  <w:num w:numId="24" w16cid:durableId="1330866106">
    <w:abstractNumId w:val="8"/>
  </w:num>
  <w:num w:numId="25" w16cid:durableId="1136223385">
    <w:abstractNumId w:val="7"/>
  </w:num>
  <w:num w:numId="26" w16cid:durableId="1452363022">
    <w:abstractNumId w:val="5"/>
  </w:num>
  <w:num w:numId="27" w16cid:durableId="102043112">
    <w:abstractNumId w:val="23"/>
  </w:num>
  <w:num w:numId="28" w16cid:durableId="1146629260">
    <w:abstractNumId w:val="2"/>
  </w:num>
  <w:num w:numId="29" w16cid:durableId="1632051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99"/>
    <w:rsid w:val="00104814"/>
    <w:rsid w:val="00210D69"/>
    <w:rsid w:val="00280DA1"/>
    <w:rsid w:val="002B45EF"/>
    <w:rsid w:val="00386D5B"/>
    <w:rsid w:val="003D6599"/>
    <w:rsid w:val="0049193D"/>
    <w:rsid w:val="004A3ABB"/>
    <w:rsid w:val="005E4080"/>
    <w:rsid w:val="00632D9C"/>
    <w:rsid w:val="00666567"/>
    <w:rsid w:val="006E5716"/>
    <w:rsid w:val="00763E2C"/>
    <w:rsid w:val="00777625"/>
    <w:rsid w:val="00851A09"/>
    <w:rsid w:val="00897C54"/>
    <w:rsid w:val="00950287"/>
    <w:rsid w:val="009B4314"/>
    <w:rsid w:val="00A52870"/>
    <w:rsid w:val="00B27F7C"/>
    <w:rsid w:val="00C02247"/>
    <w:rsid w:val="00C717A0"/>
    <w:rsid w:val="00DD73AE"/>
    <w:rsid w:val="00F31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D2203B7"/>
  <w15:chartTrackingRefBased/>
  <w15:docId w15:val="{7C932A65-14C9-5448-BC48-C4D5C574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3D"/>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3D6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D6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D65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65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65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659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659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659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659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6599"/>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rsid w:val="003D6599"/>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rsid w:val="003D6599"/>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3D6599"/>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3D6599"/>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3D6599"/>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3D6599"/>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3D6599"/>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3D6599"/>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3D659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6599"/>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3D659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6599"/>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3D659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6599"/>
    <w:rPr>
      <w:i/>
      <w:iCs/>
      <w:color w:val="404040" w:themeColor="text1" w:themeTint="BF"/>
      <w:lang w:val="es-ES"/>
    </w:rPr>
  </w:style>
  <w:style w:type="paragraph" w:styleId="Prrafodelista">
    <w:name w:val="List Paragraph"/>
    <w:basedOn w:val="Normal"/>
    <w:uiPriority w:val="34"/>
    <w:qFormat/>
    <w:rsid w:val="003D6599"/>
    <w:pPr>
      <w:ind w:left="720"/>
      <w:contextualSpacing/>
    </w:pPr>
  </w:style>
  <w:style w:type="character" w:styleId="nfasisintenso">
    <w:name w:val="Intense Emphasis"/>
    <w:basedOn w:val="Fuentedeprrafopredeter"/>
    <w:uiPriority w:val="21"/>
    <w:qFormat/>
    <w:rsid w:val="003D6599"/>
    <w:rPr>
      <w:i/>
      <w:iCs/>
      <w:color w:val="0F4761" w:themeColor="accent1" w:themeShade="BF"/>
    </w:rPr>
  </w:style>
  <w:style w:type="paragraph" w:styleId="Citadestacada">
    <w:name w:val="Intense Quote"/>
    <w:basedOn w:val="Normal"/>
    <w:next w:val="Normal"/>
    <w:link w:val="CitadestacadaCar"/>
    <w:uiPriority w:val="30"/>
    <w:qFormat/>
    <w:rsid w:val="003D6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6599"/>
    <w:rPr>
      <w:i/>
      <w:iCs/>
      <w:color w:val="0F4761" w:themeColor="accent1" w:themeShade="BF"/>
      <w:lang w:val="es-ES"/>
    </w:rPr>
  </w:style>
  <w:style w:type="character" w:styleId="Referenciaintensa">
    <w:name w:val="Intense Reference"/>
    <w:basedOn w:val="Fuentedeprrafopredeter"/>
    <w:uiPriority w:val="32"/>
    <w:qFormat/>
    <w:rsid w:val="003D6599"/>
    <w:rPr>
      <w:b/>
      <w:bCs/>
      <w:smallCaps/>
      <w:color w:val="0F4761" w:themeColor="accent1" w:themeShade="BF"/>
      <w:spacing w:val="5"/>
    </w:rPr>
  </w:style>
  <w:style w:type="character" w:styleId="Textoennegrita">
    <w:name w:val="Strong"/>
    <w:basedOn w:val="Fuentedeprrafopredeter"/>
    <w:uiPriority w:val="22"/>
    <w:qFormat/>
    <w:rsid w:val="003D6599"/>
    <w:rPr>
      <w:b/>
      <w:bCs/>
    </w:rPr>
  </w:style>
  <w:style w:type="character" w:customStyle="1" w:styleId="apple-converted-space">
    <w:name w:val="apple-converted-space"/>
    <w:basedOn w:val="Fuentedeprrafopredeter"/>
    <w:rsid w:val="003D6599"/>
  </w:style>
  <w:style w:type="character" w:styleId="nfasis">
    <w:name w:val="Emphasis"/>
    <w:basedOn w:val="Fuentedeprrafopredeter"/>
    <w:uiPriority w:val="20"/>
    <w:qFormat/>
    <w:rsid w:val="003D6599"/>
    <w:rPr>
      <w:i/>
      <w:iCs/>
    </w:rPr>
  </w:style>
  <w:style w:type="paragraph" w:customStyle="1" w:styleId="ds-markdown-paragraph">
    <w:name w:val="ds-markdown-paragraph"/>
    <w:basedOn w:val="Normal"/>
    <w:rsid w:val="00280D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94221">
      <w:bodyDiv w:val="1"/>
      <w:marLeft w:val="0"/>
      <w:marRight w:val="0"/>
      <w:marTop w:val="0"/>
      <w:marBottom w:val="0"/>
      <w:divBdr>
        <w:top w:val="none" w:sz="0" w:space="0" w:color="auto"/>
        <w:left w:val="none" w:sz="0" w:space="0" w:color="auto"/>
        <w:bottom w:val="none" w:sz="0" w:space="0" w:color="auto"/>
        <w:right w:val="none" w:sz="0" w:space="0" w:color="auto"/>
      </w:divBdr>
    </w:div>
    <w:div w:id="322855776">
      <w:bodyDiv w:val="1"/>
      <w:marLeft w:val="0"/>
      <w:marRight w:val="0"/>
      <w:marTop w:val="0"/>
      <w:marBottom w:val="0"/>
      <w:divBdr>
        <w:top w:val="none" w:sz="0" w:space="0" w:color="auto"/>
        <w:left w:val="none" w:sz="0" w:space="0" w:color="auto"/>
        <w:bottom w:val="none" w:sz="0" w:space="0" w:color="auto"/>
        <w:right w:val="none" w:sz="0" w:space="0" w:color="auto"/>
      </w:divBdr>
    </w:div>
    <w:div w:id="327901876">
      <w:bodyDiv w:val="1"/>
      <w:marLeft w:val="0"/>
      <w:marRight w:val="0"/>
      <w:marTop w:val="0"/>
      <w:marBottom w:val="0"/>
      <w:divBdr>
        <w:top w:val="none" w:sz="0" w:space="0" w:color="auto"/>
        <w:left w:val="none" w:sz="0" w:space="0" w:color="auto"/>
        <w:bottom w:val="none" w:sz="0" w:space="0" w:color="auto"/>
        <w:right w:val="none" w:sz="0" w:space="0" w:color="auto"/>
      </w:divBdr>
      <w:divsChild>
        <w:div w:id="39206276">
          <w:marLeft w:val="0"/>
          <w:marRight w:val="0"/>
          <w:marTop w:val="0"/>
          <w:marBottom w:val="0"/>
          <w:divBdr>
            <w:top w:val="none" w:sz="0" w:space="0" w:color="auto"/>
            <w:left w:val="none" w:sz="0" w:space="0" w:color="auto"/>
            <w:bottom w:val="none" w:sz="0" w:space="0" w:color="auto"/>
            <w:right w:val="none" w:sz="0" w:space="0" w:color="auto"/>
          </w:divBdr>
        </w:div>
        <w:div w:id="866287265">
          <w:marLeft w:val="0"/>
          <w:marRight w:val="0"/>
          <w:marTop w:val="0"/>
          <w:marBottom w:val="0"/>
          <w:divBdr>
            <w:top w:val="none" w:sz="0" w:space="0" w:color="auto"/>
            <w:left w:val="none" w:sz="0" w:space="0" w:color="auto"/>
            <w:bottom w:val="none" w:sz="0" w:space="0" w:color="auto"/>
            <w:right w:val="none" w:sz="0" w:space="0" w:color="auto"/>
          </w:divBdr>
        </w:div>
      </w:divsChild>
    </w:div>
    <w:div w:id="454373336">
      <w:bodyDiv w:val="1"/>
      <w:marLeft w:val="0"/>
      <w:marRight w:val="0"/>
      <w:marTop w:val="0"/>
      <w:marBottom w:val="0"/>
      <w:divBdr>
        <w:top w:val="none" w:sz="0" w:space="0" w:color="auto"/>
        <w:left w:val="none" w:sz="0" w:space="0" w:color="auto"/>
        <w:bottom w:val="none" w:sz="0" w:space="0" w:color="auto"/>
        <w:right w:val="none" w:sz="0" w:space="0" w:color="auto"/>
      </w:divBdr>
      <w:divsChild>
        <w:div w:id="546455860">
          <w:marLeft w:val="0"/>
          <w:marRight w:val="0"/>
          <w:marTop w:val="0"/>
          <w:marBottom w:val="0"/>
          <w:divBdr>
            <w:top w:val="none" w:sz="0" w:space="0" w:color="auto"/>
            <w:left w:val="none" w:sz="0" w:space="0" w:color="auto"/>
            <w:bottom w:val="none" w:sz="0" w:space="0" w:color="auto"/>
            <w:right w:val="none" w:sz="0" w:space="0" w:color="auto"/>
          </w:divBdr>
          <w:divsChild>
            <w:div w:id="6152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018">
      <w:bodyDiv w:val="1"/>
      <w:marLeft w:val="0"/>
      <w:marRight w:val="0"/>
      <w:marTop w:val="0"/>
      <w:marBottom w:val="0"/>
      <w:divBdr>
        <w:top w:val="none" w:sz="0" w:space="0" w:color="auto"/>
        <w:left w:val="none" w:sz="0" w:space="0" w:color="auto"/>
        <w:bottom w:val="none" w:sz="0" w:space="0" w:color="auto"/>
        <w:right w:val="none" w:sz="0" w:space="0" w:color="auto"/>
      </w:divBdr>
      <w:divsChild>
        <w:div w:id="1543901126">
          <w:marLeft w:val="0"/>
          <w:marRight w:val="0"/>
          <w:marTop w:val="0"/>
          <w:marBottom w:val="0"/>
          <w:divBdr>
            <w:top w:val="none" w:sz="0" w:space="0" w:color="auto"/>
            <w:left w:val="none" w:sz="0" w:space="0" w:color="auto"/>
            <w:bottom w:val="none" w:sz="0" w:space="0" w:color="auto"/>
            <w:right w:val="none" w:sz="0" w:space="0" w:color="auto"/>
          </w:divBdr>
          <w:divsChild>
            <w:div w:id="549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7023">
      <w:bodyDiv w:val="1"/>
      <w:marLeft w:val="0"/>
      <w:marRight w:val="0"/>
      <w:marTop w:val="0"/>
      <w:marBottom w:val="0"/>
      <w:divBdr>
        <w:top w:val="none" w:sz="0" w:space="0" w:color="auto"/>
        <w:left w:val="none" w:sz="0" w:space="0" w:color="auto"/>
        <w:bottom w:val="none" w:sz="0" w:space="0" w:color="auto"/>
        <w:right w:val="none" w:sz="0" w:space="0" w:color="auto"/>
      </w:divBdr>
    </w:div>
    <w:div w:id="1187476545">
      <w:bodyDiv w:val="1"/>
      <w:marLeft w:val="0"/>
      <w:marRight w:val="0"/>
      <w:marTop w:val="0"/>
      <w:marBottom w:val="0"/>
      <w:divBdr>
        <w:top w:val="none" w:sz="0" w:space="0" w:color="auto"/>
        <w:left w:val="none" w:sz="0" w:space="0" w:color="auto"/>
        <w:bottom w:val="none" w:sz="0" w:space="0" w:color="auto"/>
        <w:right w:val="none" w:sz="0" w:space="0" w:color="auto"/>
      </w:divBdr>
      <w:divsChild>
        <w:div w:id="1223633711">
          <w:marLeft w:val="0"/>
          <w:marRight w:val="0"/>
          <w:marTop w:val="0"/>
          <w:marBottom w:val="0"/>
          <w:divBdr>
            <w:top w:val="none" w:sz="0" w:space="0" w:color="auto"/>
            <w:left w:val="none" w:sz="0" w:space="0" w:color="auto"/>
            <w:bottom w:val="none" w:sz="0" w:space="0" w:color="auto"/>
            <w:right w:val="none" w:sz="0" w:space="0" w:color="auto"/>
          </w:divBdr>
          <w:divsChild>
            <w:div w:id="19984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365">
      <w:bodyDiv w:val="1"/>
      <w:marLeft w:val="0"/>
      <w:marRight w:val="0"/>
      <w:marTop w:val="0"/>
      <w:marBottom w:val="0"/>
      <w:divBdr>
        <w:top w:val="none" w:sz="0" w:space="0" w:color="auto"/>
        <w:left w:val="none" w:sz="0" w:space="0" w:color="auto"/>
        <w:bottom w:val="none" w:sz="0" w:space="0" w:color="auto"/>
        <w:right w:val="none" w:sz="0" w:space="0" w:color="auto"/>
      </w:divBdr>
    </w:div>
    <w:div w:id="162045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3191</Words>
  <Characters>17551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Cerruti</dc:creator>
  <cp:keywords/>
  <dc:description/>
  <cp:lastModifiedBy>Pedro Cerruti</cp:lastModifiedBy>
  <cp:revision>5</cp:revision>
  <dcterms:created xsi:type="dcterms:W3CDTF">2025-05-13T14:03:00Z</dcterms:created>
  <dcterms:modified xsi:type="dcterms:W3CDTF">2025-05-22T21:25:00Z</dcterms:modified>
</cp:coreProperties>
</file>