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 xml:space="preserve">Trabalho elaborado </w:t>
      </w:r>
      <w:proofErr w:type="gramStart"/>
      <w:r>
        <w:rPr>
          <w:b/>
          <w:sz w:val="28"/>
        </w:rPr>
        <w:t>por</w:t>
      </w:r>
      <w:proofErr w:type="gramEnd"/>
      <w:r>
        <w:rPr>
          <w:b/>
          <w:sz w:val="28"/>
        </w:rPr>
        <w:t>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4D056A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731D10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51823" w:history="1">
            <w:r w:rsidR="00731D10" w:rsidRPr="00D348A3">
              <w:rPr>
                <w:rStyle w:val="Hiperligao"/>
                <w:noProof/>
              </w:rPr>
              <w:t>Introdução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_Toc425451823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731D1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4" w:history="1">
            <w:r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Manual de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10" w:rsidRDefault="00731D1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5" w:history="1">
            <w:r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10" w:rsidRDefault="00731D10" w:rsidP="00731D10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6" w:history="1">
            <w:r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D10" w:rsidRDefault="00731D10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7" w:history="1">
            <w:r w:rsidRPr="00D348A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_Toc425451827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>
      <w:bookmarkStart w:id="0" w:name="_GoBack"/>
      <w:bookmarkEnd w:id="0"/>
    </w:p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1" w:name="_Toc417579741"/>
      <w:bookmarkStart w:id="2" w:name="__RefHeading__182_472630228"/>
      <w:bookmarkStart w:id="3" w:name="_Toc425451823"/>
      <w:r>
        <w:rPr>
          <w:sz w:val="40"/>
        </w:rPr>
        <w:lastRenderedPageBreak/>
        <w:t>Introdução</w:t>
      </w:r>
      <w:bookmarkEnd w:id="1"/>
      <w:bookmarkEnd w:id="2"/>
      <w:bookmarkEnd w:id="3"/>
    </w:p>
    <w:p w:rsidR="00827C6C" w:rsidRDefault="00827C6C">
      <w:pPr>
        <w:pStyle w:val="Standard"/>
      </w:pPr>
    </w:p>
    <w:p w:rsidR="00827C6C" w:rsidRDefault="0011797C" w:rsidP="00201E99">
      <w:pPr>
        <w:pStyle w:val="Standard"/>
        <w:spacing w:before="100" w:beforeAutospacing="1" w:after="100" w:afterAutospacing="1" w:line="360" w:lineRule="auto"/>
        <w:jc w:val="both"/>
      </w:pPr>
      <w:r>
        <w:tab/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4" w:name="_Toc417579742"/>
      <w:bookmarkStart w:id="5" w:name="_Toc425451824"/>
      <w:bookmarkEnd w:id="4"/>
      <w:r w:rsidRPr="00731D10">
        <w:rPr>
          <w:rStyle w:val="RefernciaIntensa"/>
        </w:rPr>
        <w:lastRenderedPageBreak/>
        <w:t>Manual de Instalação</w:t>
      </w:r>
      <w:bookmarkEnd w:id="5"/>
    </w:p>
    <w:p w:rsidR="009B635C" w:rsidRPr="009B635C" w:rsidRDefault="009B635C" w:rsidP="009B635C">
      <w:pPr>
        <w:pStyle w:val="Textbody"/>
      </w:pPr>
    </w:p>
    <w:p w:rsidR="00827C6C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</w:rPr>
      </w:pPr>
      <w:bookmarkStart w:id="6" w:name="_Toc425451825"/>
      <w:proofErr w:type="spellStart"/>
      <w:r w:rsidRPr="00731D10">
        <w:rPr>
          <w:rStyle w:val="RefernciaIntensa"/>
        </w:rPr>
        <w:lastRenderedPageBreak/>
        <w:t>Endpoints</w:t>
      </w:r>
      <w:bookmarkEnd w:id="6"/>
      <w:proofErr w:type="spellEnd"/>
      <w:r w:rsidRPr="00731D10">
        <w:rPr>
          <w:rStyle w:val="RefernciaIntensa"/>
        </w:rPr>
        <w:t xml:space="preserve">  </w:t>
      </w:r>
    </w:p>
    <w:p w:rsidR="00731D10" w:rsidRDefault="00731D10">
      <w:pPr>
        <w:rPr>
          <w:rFonts w:asciiTheme="minorHAnsi" w:eastAsiaTheme="majorEastAsia" w:hAnsiTheme="minorHAnsi" w:cstheme="majorBidi"/>
          <w:color w:val="5B9BD5" w:themeColor="accent1"/>
          <w:sz w:val="28"/>
          <w:szCs w:val="24"/>
        </w:rPr>
      </w:pPr>
      <w:r>
        <w:rPr>
          <w:rFonts w:asciiTheme="minorHAnsi" w:hAnsiTheme="minorHAnsi"/>
          <w:color w:val="5B9BD5" w:themeColor="accent1"/>
          <w:sz w:val="28"/>
        </w:rPr>
        <w:br w:type="page"/>
      </w: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7" w:name="_Toc425451826"/>
      <w:r w:rsidRPr="00731D10">
        <w:rPr>
          <w:rStyle w:val="RefernciaIntensa"/>
          <w:sz w:val="32"/>
        </w:rPr>
        <w:lastRenderedPageBreak/>
        <w:t>Acesso a dados</w:t>
      </w:r>
      <w:bookmarkEnd w:id="7"/>
    </w:p>
    <w:p w:rsidR="00731D10" w:rsidRDefault="00731D10">
      <w:r>
        <w:br w:type="page"/>
      </w:r>
    </w:p>
    <w:p w:rsidR="0064772D" w:rsidRPr="00731D10" w:rsidRDefault="00731D10" w:rsidP="00731D10">
      <w:pPr>
        <w:pStyle w:val="Cabealhodondice"/>
        <w:rPr>
          <w:rStyle w:val="RefernciaIntensa"/>
        </w:rPr>
      </w:pPr>
      <w:r w:rsidRPr="00731D10">
        <w:rPr>
          <w:rStyle w:val="RefernciaIntensa"/>
        </w:rPr>
        <w:lastRenderedPageBreak/>
        <w:t>Base de Dados</w:t>
      </w:r>
    </w:p>
    <w:p w:rsidR="00731D10" w:rsidRPr="00731D10" w:rsidRDefault="00731D10" w:rsidP="00731D10">
      <w:pPr>
        <w:rPr>
          <w:rStyle w:val="RefernciaIntensa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451827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731D10" w:rsidRDefault="0011797C" w:rsidP="00731D10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2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56A" w:rsidRDefault="004D056A">
      <w:pPr>
        <w:spacing w:after="0" w:line="240" w:lineRule="auto"/>
      </w:pPr>
      <w:r>
        <w:separator/>
      </w:r>
    </w:p>
  </w:endnote>
  <w:endnote w:type="continuationSeparator" w:id="0">
    <w:p w:rsidR="004D056A" w:rsidRDefault="004D0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4F40B7" w:rsidRDefault="00312E2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2E2F" w:rsidRDefault="00312E2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F853A4" w:rsidRPr="00F853A4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312E2F" w:rsidRDefault="00312E2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F853A4" w:rsidRPr="00F853A4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56A" w:rsidRDefault="004D056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D056A" w:rsidRDefault="004D05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A0CE7"/>
    <w:rsid w:val="0011797C"/>
    <w:rsid w:val="001B6A8B"/>
    <w:rsid w:val="001E3751"/>
    <w:rsid w:val="00201E99"/>
    <w:rsid w:val="00247BB3"/>
    <w:rsid w:val="00287B2E"/>
    <w:rsid w:val="002F2DF6"/>
    <w:rsid w:val="00305A2B"/>
    <w:rsid w:val="00312E2F"/>
    <w:rsid w:val="00332522"/>
    <w:rsid w:val="00365374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3B3A"/>
    <w:rsid w:val="00853895"/>
    <w:rsid w:val="00870DFE"/>
    <w:rsid w:val="008B67A6"/>
    <w:rsid w:val="008D1191"/>
    <w:rsid w:val="00910693"/>
    <w:rsid w:val="00911D12"/>
    <w:rsid w:val="00955FDD"/>
    <w:rsid w:val="009B635C"/>
    <w:rsid w:val="009C7BD3"/>
    <w:rsid w:val="00A7510D"/>
    <w:rsid w:val="00AA2CA4"/>
    <w:rsid w:val="00AD329C"/>
    <w:rsid w:val="00AD5A47"/>
    <w:rsid w:val="00AE4C72"/>
    <w:rsid w:val="00B35D90"/>
    <w:rsid w:val="00B539E2"/>
    <w:rsid w:val="00BB509F"/>
    <w:rsid w:val="00C01E6B"/>
    <w:rsid w:val="00CD6C1C"/>
    <w:rsid w:val="00D36B77"/>
    <w:rsid w:val="00D91D76"/>
    <w:rsid w:val="00E531EB"/>
    <w:rsid w:val="00E90C0C"/>
    <w:rsid w:val="00EE64E1"/>
    <w:rsid w:val="00F54247"/>
    <w:rsid w:val="00F853A4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B5912-091D-41A2-A3EA-82D90EACD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 Duarte</cp:lastModifiedBy>
  <cp:revision>4</cp:revision>
  <dcterms:created xsi:type="dcterms:W3CDTF">2015-07-23T20:45:00Z</dcterms:created>
  <dcterms:modified xsi:type="dcterms:W3CDTF">2015-07-23T20:57:00Z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