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32D16C3" w14:textId="77777777" w:rsidR="003373CC" w:rsidRDefault="003373CC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</w:t>
      </w:r>
    </w:p>
    <w:p w14:paraId="11E009E8" w14:textId="43CF0238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6B7E3592" w:rsidR="00CA2C46" w:rsidRDefault="00CA2C46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  <w:r w:rsidR="00693D3F">
        <w:t xml:space="preserve"> </w:t>
      </w:r>
    </w:p>
    <w:p w14:paraId="6766BD6F" w14:textId="77777777" w:rsidR="00693D3F" w:rsidRDefault="00693D3F" w:rsidP="00693D3F">
      <w:pPr>
        <w:pStyle w:val="PargrafodaLista"/>
        <w:spacing w:before="100" w:beforeAutospacing="1" w:after="100" w:afterAutospacing="1" w:line="360" w:lineRule="auto"/>
        <w:ind w:left="360"/>
        <w:jc w:val="both"/>
      </w:pP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4BC575C5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</w:p>
        </w:tc>
        <w:tc>
          <w:tcPr>
            <w:tcW w:w="1642" w:type="dxa"/>
          </w:tcPr>
          <w:p w14:paraId="1B366E94" w14:textId="0E4C64D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</w:p>
        </w:tc>
        <w:tc>
          <w:tcPr>
            <w:tcW w:w="1642" w:type="dxa"/>
          </w:tcPr>
          <w:p w14:paraId="123CDCF0" w14:textId="61616615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</w:p>
        </w:tc>
        <w:tc>
          <w:tcPr>
            <w:tcW w:w="1780" w:type="dxa"/>
          </w:tcPr>
          <w:p w14:paraId="43F4AD5E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FF7700">
              <w:rPr>
                <w:i/>
              </w:rPr>
              <w:t>bits</w:t>
            </w:r>
          </w:p>
        </w:tc>
      </w:tr>
    </w:tbl>
    <w:p w14:paraId="7794EDD7" w14:textId="77777777" w:rsidR="003373CC" w:rsidRDefault="003373CC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</w:p>
    <w:p w14:paraId="27754698" w14:textId="77777777" w:rsidR="003373CC" w:rsidRDefault="003373CC" w:rsidP="003373CC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B6C78E1" w14:textId="77777777" w:rsidR="00735F3F" w:rsidRDefault="00EB2CBF" w:rsidP="003373CC">
      <w:pPr>
        <w:pStyle w:val="PargrafodaLista"/>
        <w:spacing w:before="100" w:beforeAutospacing="1" w:after="100" w:afterAutospacing="1" w:line="360" w:lineRule="auto"/>
        <w:ind w:left="1080"/>
        <w:jc w:val="both"/>
      </w:pPr>
      <w:r>
        <w:t xml:space="preserve">Tamanho de tabela = tamanho de página / entrada da tabela de páginas </w:t>
      </w:r>
    </w:p>
    <w:p w14:paraId="2805790A" w14:textId="4B6634E4" w:rsidR="00EB2CBF" w:rsidRDefault="00EB2CBF" w:rsidP="00735F3F">
      <w:pPr>
        <w:pStyle w:val="PargrafodaLista"/>
        <w:spacing w:before="100" w:beforeAutospacing="1" w:after="100" w:afterAutospacing="1" w:line="360" w:lineRule="auto"/>
        <w:ind w:left="2496" w:firstLine="336"/>
        <w:jc w:val="both"/>
      </w:pPr>
      <w:r>
        <w:t>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5E2B5477" w14:textId="77777777" w:rsidR="00735F3F" w:rsidRDefault="00EB2CBF" w:rsidP="00735F3F">
      <w:pPr>
        <w:spacing w:before="100" w:beforeAutospacing="1" w:after="100" w:afterAutospacing="1" w:line="360" w:lineRule="auto"/>
        <w:jc w:val="both"/>
      </w:pPr>
      <w:r>
        <w:t>Nú</w:t>
      </w:r>
      <w:r w:rsidR="00CA2C46">
        <w:t xml:space="preserve">mero máximo de </w:t>
      </w:r>
      <w:r w:rsidR="00CA2C46" w:rsidRPr="003373CC">
        <w:rPr>
          <w:i/>
        </w:rPr>
        <w:t>b</w:t>
      </w:r>
      <w:r w:rsidRPr="003373CC">
        <w:rPr>
          <w:i/>
        </w:rPr>
        <w:t>its</w:t>
      </w:r>
      <w:r>
        <w:t xml:space="preserve"> do endereço virtual = 3 * </w:t>
      </w:r>
      <w:r w:rsidR="00735F3F">
        <w:t xml:space="preserve">número de </w:t>
      </w:r>
      <w:r w:rsidR="00735F3F" w:rsidRPr="003373CC">
        <w:rPr>
          <w:i/>
        </w:rPr>
        <w:t>bits</w:t>
      </w:r>
      <w:r w:rsidR="00735F3F">
        <w:t xml:space="preserve"> para indexar</w:t>
      </w:r>
      <w:r>
        <w:t xml:space="preserve"> página + </w:t>
      </w:r>
      <w:proofErr w:type="gramStart"/>
      <w:r w:rsidRPr="00735F3F">
        <w:rPr>
          <w:i/>
        </w:rPr>
        <w:t>offset</w:t>
      </w:r>
      <w:proofErr w:type="gramEnd"/>
      <w:r>
        <w:t xml:space="preserve"> </w:t>
      </w:r>
    </w:p>
    <w:p w14:paraId="0ECCD13E" w14:textId="3F5448A6" w:rsidR="00EB2CBF" w:rsidRDefault="00EB2CBF" w:rsidP="00735F3F">
      <w:pPr>
        <w:spacing w:before="100" w:beforeAutospacing="1" w:after="100" w:afterAutospacing="1" w:line="360" w:lineRule="auto"/>
        <w:ind w:left="3540"/>
        <w:jc w:val="both"/>
      </w:pPr>
      <w:r>
        <w:t xml:space="preserve">= 3 * 10 + 13 = 43 </w:t>
      </w:r>
      <w:proofErr w:type="gramStart"/>
      <w:r w:rsidRPr="003373CC">
        <w:rPr>
          <w:i/>
        </w:rPr>
        <w:t>bits</w:t>
      </w:r>
      <w:proofErr w:type="gramEnd"/>
      <w:r>
        <w:t>.</w:t>
      </w:r>
    </w:p>
    <w:p w14:paraId="63DA119B" w14:textId="77777777" w:rsidR="00693D3F" w:rsidRDefault="00693D3F" w:rsidP="00735F3F">
      <w:pPr>
        <w:spacing w:before="100" w:beforeAutospacing="1" w:after="100" w:afterAutospacing="1" w:line="360" w:lineRule="auto"/>
        <w:ind w:left="3540"/>
        <w:jc w:val="both"/>
      </w:pPr>
    </w:p>
    <w:p w14:paraId="5636AE6E" w14:textId="77777777" w:rsidR="00735F3F" w:rsidRDefault="00735F3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Dimensão máxima da memória física = </w:t>
      </w:r>
    </w:p>
    <w:p w14:paraId="3B6F5156" w14:textId="655FD3E5" w:rsidR="00CA2C46" w:rsidRDefault="00735F3F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  <w:r>
        <w:t xml:space="preserve">= </w:t>
      </w:r>
      <w:r w:rsidRPr="003373CC">
        <w:rPr>
          <w:i/>
        </w:rPr>
        <w:t>Bits</w:t>
      </w:r>
      <w:r>
        <w:t xml:space="preserve"> endereço físico * tamanho da página = </w:t>
      </w:r>
      <w:r w:rsidR="00EB2CBF">
        <w:t>2</w:t>
      </w:r>
      <w:r w:rsidR="00EB2CBF" w:rsidRPr="00EB2CBF">
        <w:rPr>
          <w:vertAlign w:val="superscript"/>
        </w:rPr>
        <w:t>27</w:t>
      </w:r>
      <w:r w:rsidR="00EB2CBF">
        <w:t xml:space="preserve"> * 2</w:t>
      </w:r>
      <w:r w:rsidR="00EB2CBF" w:rsidRPr="00EB2CBF">
        <w:rPr>
          <w:vertAlign w:val="superscript"/>
        </w:rPr>
        <w:t>13</w:t>
      </w:r>
      <w:r w:rsidR="00EB2CBF">
        <w:t xml:space="preserve"> = 2</w:t>
      </w:r>
      <w:r w:rsidR="00EB2CBF" w:rsidRPr="00EB2CBF">
        <w:rPr>
          <w:vertAlign w:val="superscript"/>
        </w:rPr>
        <w:t>40</w:t>
      </w:r>
    </w:p>
    <w:p w14:paraId="2850F181" w14:textId="77777777" w:rsidR="00693D3F" w:rsidRDefault="00693D3F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1F5E540D" w14:textId="2CE45D50" w:rsidR="00EB2CB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Passagem a indexar os níveis com 21 </w:t>
      </w:r>
      <w:r w:rsidRPr="00735F3F">
        <w:rPr>
          <w:i/>
        </w:rPr>
        <w:t>bits</w:t>
      </w:r>
      <w:r>
        <w:t>:</w:t>
      </w:r>
    </w:p>
    <w:tbl>
      <w:tblPr>
        <w:tblStyle w:val="Tabelacomgrelha"/>
        <w:tblpPr w:leftFromText="141" w:rightFromText="141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A805D6" w14:paraId="557E8E99" w14:textId="77777777" w:rsidTr="00A805D6">
        <w:tc>
          <w:tcPr>
            <w:tcW w:w="1642" w:type="dxa"/>
          </w:tcPr>
          <w:p w14:paraId="180C4C74" w14:textId="77777777" w:rsidR="00A805D6" w:rsidRDefault="00A805D6" w:rsidP="00A805D6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Nível – 1 </w:t>
            </w:r>
            <w:r w:rsidRPr="00735F3F">
              <w:rPr>
                <w:i/>
              </w:rPr>
              <w:t>bit</w:t>
            </w:r>
          </w:p>
        </w:tc>
        <w:tc>
          <w:tcPr>
            <w:tcW w:w="1813" w:type="dxa"/>
          </w:tcPr>
          <w:p w14:paraId="2ADDA9D3" w14:textId="77777777" w:rsidR="00A805D6" w:rsidRDefault="00A805D6" w:rsidP="00A805D6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Nível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814" w:type="dxa"/>
          </w:tcPr>
          <w:p w14:paraId="14C8D986" w14:textId="77777777" w:rsidR="00A805D6" w:rsidRDefault="00A805D6" w:rsidP="00A805D6">
            <w:pPr>
              <w:spacing w:before="100" w:beforeAutospacing="1" w:after="100" w:afterAutospacing="1" w:line="360" w:lineRule="auto"/>
              <w:jc w:val="both"/>
            </w:pPr>
            <w:r>
              <w:t xml:space="preserve">3º Nível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608" w:type="dxa"/>
          </w:tcPr>
          <w:p w14:paraId="784DA34C" w14:textId="77777777" w:rsidR="00A805D6" w:rsidRDefault="00A805D6" w:rsidP="00A805D6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735F3F">
              <w:rPr>
                <w:i/>
              </w:rPr>
              <w:t>bits</w:t>
            </w:r>
          </w:p>
        </w:tc>
      </w:tr>
    </w:tbl>
    <w:p w14:paraId="7E5E5301" w14:textId="77777777" w:rsidR="00A805D6" w:rsidRDefault="00A805D6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1E7B61A9" w14:textId="1AC78E5A" w:rsidR="00A805D6" w:rsidRDefault="00A805D6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444D9843" w14:textId="77777777" w:rsidR="00693D3F" w:rsidRDefault="00693D3F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14B0DA4A" w14:textId="77777777" w:rsidR="00A805D6" w:rsidRDefault="00A805D6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</w:p>
    <w:p w14:paraId="70D4DD87" w14:textId="5FB3153C" w:rsidR="003D73C8" w:rsidRDefault="00A805D6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  <w:r>
        <w:rPr>
          <w:noProof/>
          <w:lang w:eastAsia="pt-PT"/>
        </w:rPr>
        <w:drawing>
          <wp:inline distT="0" distB="0" distL="0" distR="0" wp14:anchorId="343D9981" wp14:editId="3A36BE75">
            <wp:extent cx="5325110" cy="2147570"/>
            <wp:effectExtent l="0" t="0" r="889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1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7" t="17594" r="25106" b="31695"/>
                    <a:stretch/>
                  </pic:blipFill>
                  <pic:spPr bwMode="auto">
                    <a:xfrm>
                      <a:off x="0" y="0"/>
                      <a:ext cx="5325110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BD26" w14:textId="77777777" w:rsidR="003373CC" w:rsidRDefault="003373CC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6FD7173B" w14:textId="77777777" w:rsidR="00693D3F" w:rsidRDefault="00693D3F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29A32AEC" w14:textId="77777777" w:rsidR="00693D3F" w:rsidRDefault="00693D3F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73B25634" w14:textId="77777777" w:rsidR="00693D3F" w:rsidRDefault="00693D3F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09D5BAAA" w14:textId="77777777" w:rsidR="00693D3F" w:rsidRDefault="00693D3F" w:rsidP="00693D3F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</w:t>
      </w:r>
      <w:r w:rsidR="003D73C8" w:rsidRPr="00735F3F">
        <w:rPr>
          <w:i/>
        </w:rPr>
        <w:t>TB</w:t>
      </w:r>
      <w:r w:rsidR="003D73C8">
        <w:t>.</w:t>
      </w:r>
    </w:p>
    <w:p w14:paraId="19D2613B" w14:textId="5E1FAA0B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físico = </w:t>
      </w:r>
      <w:r w:rsidR="003D73C8">
        <w:t xml:space="preserve">2^48 = 256 </w:t>
      </w:r>
      <w:r w:rsidR="003D73C8" w:rsidRPr="00735F3F">
        <w:rPr>
          <w:i/>
        </w:rPr>
        <w:t>TB</w:t>
      </w:r>
      <w:r w:rsidR="003D73C8">
        <w:t>.</w:t>
      </w:r>
    </w:p>
    <w:p w14:paraId="36E8C883" w14:textId="6A562450" w:rsidR="003D73C8" w:rsidRDefault="003D73C8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</w:t>
      </w:r>
      <w:r w:rsidR="00735F3F">
        <w:t xml:space="preserve"> </w:t>
      </w:r>
      <w:r w:rsidRPr="00735F3F">
        <w:rPr>
          <w:i/>
        </w:rPr>
        <w:t>KB</w:t>
      </w:r>
      <w:r w:rsidRPr="003D73C8">
        <w:t xml:space="preserve"> com 512 entradas, 16</w:t>
      </w:r>
      <w:r w:rsidR="00735F3F">
        <w:t xml:space="preserve"> </w:t>
      </w:r>
      <w:r w:rsidRPr="003373CC">
        <w:rPr>
          <w:i/>
        </w:rPr>
        <w:t>KB</w:t>
      </w:r>
      <w:r w:rsidRPr="003D73C8">
        <w:t xml:space="preserve"> com 2048 entradas (2 entradas no primeiro níve</w:t>
      </w:r>
      <w:r w:rsidR="00FA2DA7">
        <w:t>l) ou 64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0068855A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 xml:space="preserve">64 </w:t>
      </w:r>
      <w:r w:rsidR="003D73C8" w:rsidRPr="00735F3F">
        <w:rPr>
          <w:i/>
        </w:rPr>
        <w:t>bits</w:t>
      </w:r>
      <w:r>
        <w:t xml:space="preserve"> = 8</w:t>
      </w:r>
      <w:r w:rsidR="00735F3F">
        <w:t xml:space="preserve"> </w:t>
      </w:r>
      <w:r w:rsidRPr="00735F3F">
        <w:rPr>
          <w:i/>
        </w:rPr>
        <w:t>bytes</w:t>
      </w:r>
      <w:r w:rsidR="00BB2A7B">
        <w:t xml:space="preserve">. </w:t>
      </w:r>
    </w:p>
    <w:p w14:paraId="77AD4F3C" w14:textId="1C3CDFE0" w:rsidR="003D73C8" w:rsidRDefault="00BB2A7B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</w:t>
      </w:r>
      <w:r w:rsidR="00735F3F">
        <w:t xml:space="preserve"> </w:t>
      </w:r>
      <w:r w:rsidRPr="00735F3F">
        <w:rPr>
          <w:i/>
        </w:rPr>
        <w:t>KB</w:t>
      </w:r>
      <w:r>
        <w:t xml:space="preserve"> e </w:t>
      </w:r>
      <w:r w:rsidR="00FA2DA7">
        <w:t>16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- 4 níveis de tradução, p</w:t>
      </w:r>
      <w:r w:rsidR="003D73C8">
        <w:t>ara</w:t>
      </w:r>
      <w:r w:rsidR="00FA2DA7">
        <w:t xml:space="preserve"> as de</w:t>
      </w:r>
      <w:r w:rsidR="003D73C8">
        <w:t xml:space="preserve"> 64</w:t>
      </w:r>
      <w:r w:rsidR="00735F3F">
        <w:t xml:space="preserve"> </w:t>
      </w:r>
      <w:r w:rsidR="003D73C8" w:rsidRPr="00735F3F">
        <w:rPr>
          <w:i/>
        </w:rPr>
        <w:t>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6521611D" w14:textId="451C4C81" w:rsidR="00500EA6" w:rsidRDefault="00BB2A7B" w:rsidP="00693D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39E9842A" w14:textId="77777777" w:rsidR="00AC0414" w:rsidRDefault="00AC0414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 </w:t>
      </w:r>
    </w:p>
    <w:p w14:paraId="105A2B6E" w14:textId="77777777" w:rsidR="003373CC" w:rsidRDefault="003373CC" w:rsidP="003373CC">
      <w:pPr>
        <w:pStyle w:val="PargrafodaLista"/>
        <w:spacing w:before="100" w:beforeAutospacing="1" w:after="100" w:afterAutospacing="1" w:line="360" w:lineRule="auto"/>
        <w:ind w:left="1077"/>
        <w:jc w:val="both"/>
      </w:pPr>
    </w:p>
    <w:p w14:paraId="3F77BD75" w14:textId="4045556D" w:rsidR="00017CD8" w:rsidRDefault="00FF7700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função </w:t>
      </w:r>
      <w:proofErr w:type="spellStart"/>
      <w:r w:rsidRPr="00FF7700">
        <w:rPr>
          <w:i/>
        </w:rPr>
        <w:t>UnMapViewOfFile</w:t>
      </w:r>
      <w:proofErr w:type="spellEnd"/>
      <w:r>
        <w:t xml:space="preserve">, pois remove a entrada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para cada página alocada reduzindo o tamanho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e liberta da memória física esse contagem de memória partilhada. E também a função </w:t>
      </w:r>
      <w:proofErr w:type="spellStart"/>
      <w:r w:rsidRPr="00FF7700">
        <w:rPr>
          <w:i/>
        </w:rPr>
        <w:t>VirtualFree</w:t>
      </w:r>
      <w:proofErr w:type="spellEnd"/>
      <w:r>
        <w:t>, pois liberta uma região alocada anteriormente.</w:t>
      </w:r>
    </w:p>
    <w:p w14:paraId="6E40DF85" w14:textId="77777777" w:rsidR="003373CC" w:rsidRDefault="003373CC" w:rsidP="003373CC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00188C0D" w14:textId="513F5FDC" w:rsidR="003373CC" w:rsidRDefault="00735F3F" w:rsidP="003373CC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O </w:t>
      </w:r>
      <w:r w:rsidRPr="00735F3F">
        <w:rPr>
          <w:i/>
        </w:rPr>
        <w:t>Windows</w:t>
      </w:r>
      <w:r>
        <w:t xml:space="preserve"> para resolver o problema utiliza a política de carregamento de páginas por </w:t>
      </w:r>
      <w:proofErr w:type="spellStart"/>
      <w:r w:rsidRPr="00735F3F">
        <w:rPr>
          <w:i/>
        </w:rPr>
        <w:t>Demand</w:t>
      </w:r>
      <w:r>
        <w:t>-</w:t>
      </w:r>
      <w:r w:rsidRPr="00735F3F">
        <w:rPr>
          <w:i/>
        </w:rPr>
        <w:t>paging</w:t>
      </w:r>
      <w:proofErr w:type="spellEnd"/>
      <w:r>
        <w:t xml:space="preserve">. Nesta política, as páginas são carregadas em memória física apenas quando são acedidas. As páginas partilhadas são marcadas como </w:t>
      </w:r>
      <w:proofErr w:type="spellStart"/>
      <w:r w:rsidRPr="00735F3F">
        <w:rPr>
          <w:i/>
        </w:rPr>
        <w:t>read</w:t>
      </w:r>
      <w:proofErr w:type="spellEnd"/>
      <w:r>
        <w:t xml:space="preserve">- </w:t>
      </w:r>
      <w:proofErr w:type="spellStart"/>
      <w:r w:rsidRPr="00735F3F">
        <w:rPr>
          <w:i/>
        </w:rPr>
        <w:t>only</w:t>
      </w:r>
      <w:proofErr w:type="spellEnd"/>
      <w:r>
        <w:rPr>
          <w:i/>
        </w:rPr>
        <w:t xml:space="preserve"> </w:t>
      </w:r>
      <w:r>
        <w:t xml:space="preserve">(e </w:t>
      </w:r>
      <w:proofErr w:type="spellStart"/>
      <w:r w:rsidRPr="00735F3F">
        <w:rPr>
          <w:i/>
        </w:rPr>
        <w:t>copy</w:t>
      </w:r>
      <w:r>
        <w:t>-</w:t>
      </w:r>
      <w:r w:rsidRPr="00735F3F">
        <w:rPr>
          <w:i/>
        </w:rPr>
        <w:t>on</w:t>
      </w:r>
      <w:r>
        <w:t>-</w:t>
      </w:r>
      <w:r w:rsidRPr="00735F3F">
        <w:rPr>
          <w:i/>
        </w:rPr>
        <w:t>write</w:t>
      </w:r>
      <w:proofErr w:type="spellEnd"/>
      <w:r>
        <w:t xml:space="preserve"> usando um dos bits disponíveis na </w:t>
      </w:r>
      <w:r w:rsidRPr="00735F3F">
        <w:rPr>
          <w:i/>
        </w:rPr>
        <w:t>PTE</w:t>
      </w:r>
      <w:r>
        <w:t xml:space="preserve">). Uma tentativa de escrita gera exceção com as seguintes consequências: criação de uma cópia para o </w:t>
      </w:r>
      <w:proofErr w:type="spellStart"/>
      <w:r w:rsidRPr="00735F3F">
        <w:rPr>
          <w:i/>
        </w:rPr>
        <w:lastRenderedPageBreak/>
        <w:t>working</w:t>
      </w:r>
      <w:proofErr w:type="spellEnd"/>
      <w:r>
        <w:t xml:space="preserve"> </w:t>
      </w:r>
      <w:r w:rsidRPr="00735F3F">
        <w:rPr>
          <w:i/>
        </w:rPr>
        <w:t>set</w:t>
      </w:r>
      <w:r>
        <w:t xml:space="preserve"> desse mesmo processo, se a página estiver a ser partilhada, e colocação da página </w:t>
      </w:r>
      <w:proofErr w:type="spellStart"/>
      <w:r w:rsidRPr="00735F3F">
        <w:rPr>
          <w:i/>
        </w:rPr>
        <w:t>read</w:t>
      </w:r>
      <w:proofErr w:type="spellEnd"/>
      <w:r>
        <w:t>/</w:t>
      </w:r>
      <w:proofErr w:type="spellStart"/>
      <w:r w:rsidRPr="00735F3F">
        <w:rPr>
          <w:i/>
        </w:rPr>
        <w:t>write</w:t>
      </w:r>
      <w:proofErr w:type="spellEnd"/>
      <w:r>
        <w:t>. Consegue-se uma redução da memória física utilizada, pois é possível partilhar código e dados iniciados enquanto não ocorrerem alterações.</w:t>
      </w:r>
    </w:p>
    <w:p w14:paraId="76C89FA7" w14:textId="77777777" w:rsidR="003373CC" w:rsidRDefault="003373CC" w:rsidP="003373CC">
      <w:pPr>
        <w:spacing w:before="100" w:beforeAutospacing="1" w:after="100" w:afterAutospacing="1" w:line="360" w:lineRule="auto"/>
        <w:jc w:val="both"/>
      </w:pPr>
    </w:p>
    <w:p w14:paraId="37769A40" w14:textId="70F475E3" w:rsidR="00F67763" w:rsidRPr="00180FFD" w:rsidRDefault="00180FFD" w:rsidP="00735F3F">
      <w:pPr>
        <w:pStyle w:val="Default"/>
        <w:numPr>
          <w:ilvl w:val="0"/>
          <w:numId w:val="4"/>
        </w:numPr>
        <w:spacing w:before="100" w:beforeAutospacing="1" w:after="100" w:afterAutospacing="1" w:line="360" w:lineRule="auto"/>
        <w:ind w:left="357" w:hanging="357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Neste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programa que, dado o identificador de um processo, apresent</w:t>
      </w:r>
      <w:r>
        <w:rPr>
          <w:rFonts w:asciiTheme="minorHAnsi" w:hAnsiTheme="minorHAnsi"/>
          <w:color w:val="auto"/>
          <w:sz w:val="22"/>
          <w:szCs w:val="22"/>
        </w:rPr>
        <w:t>a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as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DLLs</w:t>
      </w:r>
      <w:proofErr w:type="spellEnd"/>
      <w:r w:rsidR="00735F3F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correntemente mapeadas pelo processo, em primeiro é necessário utilizar a função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O</w:t>
      </w:r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penProcess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com as </w:t>
      </w:r>
      <w:proofErr w:type="spellStart"/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flags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de acesso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QUERY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INFORMATION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</w:t>
      </w:r>
      <w:proofErr w:type="gramStart"/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e</w:t>
      </w:r>
      <w:proofErr w:type="gramEnd"/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VM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READ</w:t>
      </w:r>
      <w:proofErr w:type="gramStart"/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proofErr w:type="gramEnd"/>
      <w:r>
        <w:rPr>
          <w:rFonts w:asciiTheme="minorHAnsi" w:hAnsiTheme="minorHAnsi" w:cs="Consolas"/>
          <w:color w:val="auto"/>
          <w:sz w:val="22"/>
          <w:szCs w:val="22"/>
        </w:rPr>
        <w:t xml:space="preserve"> para ter um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que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representa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o processo</w:t>
      </w:r>
      <w:r>
        <w:rPr>
          <w:rFonts w:asciiTheme="minorHAnsi" w:hAnsiTheme="minorHAnsi" w:cs="Consolas"/>
          <w:color w:val="auto"/>
          <w:sz w:val="22"/>
          <w:szCs w:val="22"/>
        </w:rPr>
        <w:t>. P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ara iterar sobre as regiões de memória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do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working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set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, é utilizada a função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VirtualQueryEx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passando como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argumentos: 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proofErr w:type="gramStart"/>
      <w:r>
        <w:rPr>
          <w:rFonts w:asciiTheme="minorHAnsi" w:hAnsiTheme="minorHAnsi" w:cs="Consolas"/>
          <w:color w:val="auto"/>
          <w:sz w:val="22"/>
          <w:szCs w:val="22"/>
        </w:rPr>
        <w:t>,</w:t>
      </w:r>
      <w:proofErr w:type="gramEnd"/>
      <w:r>
        <w:rPr>
          <w:rFonts w:asciiTheme="minorHAnsi" w:hAnsiTheme="minorHAnsi" w:cs="Consolas"/>
          <w:color w:val="auto"/>
          <w:sz w:val="22"/>
          <w:szCs w:val="22"/>
        </w:rPr>
        <w:t xml:space="preserve"> o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endereço base zero e a estrutura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MEMORY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BASIC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INFORMATION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, sendo preenchida por esta função. Pelo estado presente na estrutura</w:t>
      </w:r>
      <w:r>
        <w:rPr>
          <w:rFonts w:asciiTheme="minorHAnsi" w:hAnsiTheme="minorHAnsi" w:cs="Consolas"/>
          <w:color w:val="auto"/>
          <w:sz w:val="22"/>
          <w:szCs w:val="22"/>
        </w:rPr>
        <w:t>,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só interessa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analisar regiões com o estado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COMMITED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A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través da função </w:t>
      </w:r>
      <w:proofErr w:type="spellStart"/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GetModuleFileNameEx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permite obter o </w:t>
      </w:r>
      <w:proofErr w:type="spellStart"/>
      <w:r w:rsidRPr="00C262E0">
        <w:rPr>
          <w:rFonts w:asciiTheme="minorHAnsi" w:hAnsiTheme="minorHAnsi" w:cs="Consolas"/>
          <w:i/>
          <w:color w:val="auto"/>
          <w:sz w:val="22"/>
          <w:szCs w:val="22"/>
        </w:rPr>
        <w:t>pathname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dos ficheiros mapeados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Esta função recebe um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 xml:space="preserve">um 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endereço de memória onde a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dll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foi mapeada</w:t>
      </w:r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e um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array</w:t>
      </w:r>
      <w:proofErr w:type="spellEnd"/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de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char</w:t>
      </w:r>
      <w:r w:rsidR="00217E34">
        <w:rPr>
          <w:rFonts w:asciiTheme="minorHAnsi" w:hAnsiTheme="minorHAnsi" w:cs="Consolas"/>
          <w:i/>
          <w:color w:val="auto"/>
          <w:sz w:val="22"/>
          <w:szCs w:val="22"/>
        </w:rPr>
        <w:t>g</w:t>
      </w:r>
      <w:proofErr w:type="spellEnd"/>
      <w:r w:rsidR="00F67763" w:rsidRPr="00C262E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262E0">
        <w:rPr>
          <w:rFonts w:asciiTheme="minorHAnsi" w:hAnsiTheme="minorHAnsi"/>
          <w:color w:val="auto"/>
          <w:sz w:val="22"/>
          <w:szCs w:val="22"/>
        </w:rPr>
        <w:t xml:space="preserve">que irá conter o </w:t>
      </w:r>
      <w:proofErr w:type="spellStart"/>
      <w:r w:rsidR="00C262E0" w:rsidRPr="00C262E0">
        <w:rPr>
          <w:rFonts w:asciiTheme="minorHAnsi" w:hAnsiTheme="minorHAnsi"/>
          <w:i/>
          <w:color w:val="auto"/>
          <w:sz w:val="22"/>
          <w:szCs w:val="22"/>
        </w:rPr>
        <w:t>pathname</w:t>
      </w:r>
      <w:proofErr w:type="spellEnd"/>
      <w:r w:rsidR="00C262E0">
        <w:rPr>
          <w:rFonts w:asciiTheme="minorHAnsi" w:hAnsiTheme="minorHAnsi"/>
          <w:color w:val="auto"/>
          <w:sz w:val="22"/>
          <w:szCs w:val="22"/>
        </w:rPr>
        <w:t>.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14C3E166" w14:textId="787B8CF2" w:rsidR="00D106CA" w:rsidRDefault="00D106CA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bookmarkStart w:id="0" w:name="_GoBack"/>
      <w:bookmarkEnd w:id="0"/>
    </w:p>
    <w:sectPr w:rsidR="00D1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90"/>
    <w:rsid w:val="00017CD8"/>
    <w:rsid w:val="00055D12"/>
    <w:rsid w:val="00180FFD"/>
    <w:rsid w:val="001A2C90"/>
    <w:rsid w:val="00217E34"/>
    <w:rsid w:val="00275A63"/>
    <w:rsid w:val="00331106"/>
    <w:rsid w:val="003373CC"/>
    <w:rsid w:val="003D73C8"/>
    <w:rsid w:val="00422B86"/>
    <w:rsid w:val="004E1C20"/>
    <w:rsid w:val="004F15CC"/>
    <w:rsid w:val="00500EA6"/>
    <w:rsid w:val="00591656"/>
    <w:rsid w:val="005F075D"/>
    <w:rsid w:val="00676198"/>
    <w:rsid w:val="00693D3F"/>
    <w:rsid w:val="0071594C"/>
    <w:rsid w:val="00735F3F"/>
    <w:rsid w:val="008128CD"/>
    <w:rsid w:val="0088115B"/>
    <w:rsid w:val="00A46979"/>
    <w:rsid w:val="00A805D6"/>
    <w:rsid w:val="00AC0414"/>
    <w:rsid w:val="00BB2A7B"/>
    <w:rsid w:val="00C262E0"/>
    <w:rsid w:val="00C50E0A"/>
    <w:rsid w:val="00C72DE7"/>
    <w:rsid w:val="00CA2C46"/>
    <w:rsid w:val="00D106CA"/>
    <w:rsid w:val="00EB2CBF"/>
    <w:rsid w:val="00F4787A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E0A5784F-6512-434B-80CF-A14173C0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8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19</cp:revision>
  <dcterms:created xsi:type="dcterms:W3CDTF">2015-10-21T16:37:00Z</dcterms:created>
  <dcterms:modified xsi:type="dcterms:W3CDTF">2015-11-04T16:46:00Z</dcterms:modified>
</cp:coreProperties>
</file>