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45BF" w:rsidRDefault="00A745BF">
      <w:pPr>
        <w:rPr>
          <w:sz w:val="56"/>
          <w:szCs w:val="56"/>
        </w:rPr>
      </w:pPr>
    </w:p>
    <w:p w:rsidR="00A745BF" w:rsidRDefault="00A745BF" w:rsidP="00A745BF">
      <w:pPr>
        <w:jc w:val="center"/>
        <w:rPr>
          <w:sz w:val="56"/>
          <w:szCs w:val="56"/>
        </w:rPr>
      </w:pPr>
    </w:p>
    <w:p w:rsidR="00A72005" w:rsidRDefault="00A745BF" w:rsidP="00A745BF">
      <w:pPr>
        <w:jc w:val="center"/>
        <w:rPr>
          <w:sz w:val="56"/>
          <w:szCs w:val="56"/>
        </w:rPr>
      </w:pPr>
      <w:r>
        <w:rPr>
          <w:sz w:val="56"/>
          <w:szCs w:val="56"/>
        </w:rPr>
        <w:t>ETEC – Prof. Camargo Aranha 2ºDs Bd2</w:t>
      </w:r>
    </w:p>
    <w:p w:rsidR="00A745BF" w:rsidRDefault="00A745BF" w:rsidP="00A745BF">
      <w:pPr>
        <w:jc w:val="center"/>
        <w:rPr>
          <w:sz w:val="56"/>
          <w:szCs w:val="56"/>
        </w:rPr>
      </w:pPr>
    </w:p>
    <w:p w:rsidR="00A745BF" w:rsidRDefault="00A745BF" w:rsidP="00A745BF">
      <w:pPr>
        <w:jc w:val="center"/>
        <w:rPr>
          <w:sz w:val="56"/>
          <w:szCs w:val="56"/>
        </w:rPr>
      </w:pPr>
      <w:r>
        <w:rPr>
          <w:sz w:val="56"/>
          <w:szCs w:val="56"/>
        </w:rPr>
        <w:t>Locadora de carros</w:t>
      </w:r>
    </w:p>
    <w:p w:rsidR="00A745BF" w:rsidRDefault="00A745BF" w:rsidP="00A745BF">
      <w:pPr>
        <w:jc w:val="center"/>
        <w:rPr>
          <w:sz w:val="56"/>
          <w:szCs w:val="56"/>
        </w:rPr>
      </w:pPr>
    </w:p>
    <w:p w:rsidR="00A745BF" w:rsidRDefault="00A745BF" w:rsidP="00A745BF">
      <w:pPr>
        <w:jc w:val="center"/>
        <w:rPr>
          <w:sz w:val="56"/>
          <w:szCs w:val="56"/>
        </w:rPr>
      </w:pPr>
    </w:p>
    <w:p w:rsidR="00A745BF" w:rsidRDefault="00A745BF" w:rsidP="00A745BF">
      <w:pPr>
        <w:jc w:val="center"/>
        <w:rPr>
          <w:sz w:val="56"/>
          <w:szCs w:val="56"/>
        </w:rPr>
      </w:pPr>
      <w:r>
        <w:rPr>
          <w:sz w:val="56"/>
          <w:szCs w:val="56"/>
        </w:rPr>
        <w:t>Pedro Oliveira Domingues</w:t>
      </w:r>
    </w:p>
    <w:p w:rsidR="00A745BF" w:rsidRDefault="00A745BF" w:rsidP="00A745BF">
      <w:pPr>
        <w:jc w:val="center"/>
        <w:rPr>
          <w:sz w:val="56"/>
          <w:szCs w:val="56"/>
        </w:rPr>
      </w:pPr>
      <w:r>
        <w:rPr>
          <w:sz w:val="56"/>
          <w:szCs w:val="56"/>
        </w:rPr>
        <w:t>31/03/2026</w:t>
      </w:r>
    </w:p>
    <w:p w:rsidR="00A745BF" w:rsidRDefault="00A745BF" w:rsidP="00A745BF">
      <w:pPr>
        <w:jc w:val="center"/>
        <w:rPr>
          <w:sz w:val="56"/>
          <w:szCs w:val="56"/>
        </w:rPr>
      </w:pPr>
    </w:p>
    <w:p w:rsidR="00A745BF" w:rsidRDefault="00A745BF" w:rsidP="00A745BF">
      <w:pPr>
        <w:jc w:val="center"/>
        <w:rPr>
          <w:sz w:val="56"/>
          <w:szCs w:val="56"/>
        </w:rPr>
      </w:pPr>
    </w:p>
    <w:p w:rsidR="00A745BF" w:rsidRDefault="00A745BF" w:rsidP="00A745BF">
      <w:pPr>
        <w:jc w:val="center"/>
        <w:rPr>
          <w:sz w:val="56"/>
          <w:szCs w:val="56"/>
        </w:rPr>
      </w:pPr>
    </w:p>
    <w:p w:rsidR="00A745BF" w:rsidRDefault="00A745BF" w:rsidP="00A745BF">
      <w:pPr>
        <w:jc w:val="center"/>
        <w:rPr>
          <w:sz w:val="56"/>
          <w:szCs w:val="56"/>
        </w:rPr>
      </w:pPr>
    </w:p>
    <w:p w:rsidR="00A745BF" w:rsidRDefault="00A745BF" w:rsidP="00A745BF">
      <w:pPr>
        <w:jc w:val="center"/>
        <w:rPr>
          <w:sz w:val="56"/>
          <w:szCs w:val="56"/>
        </w:rPr>
      </w:pPr>
    </w:p>
    <w:p w:rsidR="00A745BF" w:rsidRDefault="00A745BF" w:rsidP="00A745BF">
      <w:pPr>
        <w:jc w:val="center"/>
        <w:rPr>
          <w:sz w:val="56"/>
          <w:szCs w:val="56"/>
        </w:rPr>
      </w:pPr>
    </w:p>
    <w:p w:rsidR="00A745BF" w:rsidRDefault="00A745BF" w:rsidP="00A745BF">
      <w:pPr>
        <w:rPr>
          <w:b/>
          <w:sz w:val="24"/>
          <w:szCs w:val="24"/>
        </w:rPr>
      </w:pPr>
      <w:r w:rsidRPr="00A745BF">
        <w:rPr>
          <w:b/>
          <w:sz w:val="24"/>
          <w:szCs w:val="24"/>
        </w:rPr>
        <w:lastRenderedPageBreak/>
        <w:t>Entendendo requisitos e projetando funcionalidades do sistema</w:t>
      </w:r>
    </w:p>
    <w:p w:rsidR="00A745BF" w:rsidRDefault="00A745BF" w:rsidP="00A745BF">
      <w:pPr>
        <w:rPr>
          <w:sz w:val="24"/>
          <w:szCs w:val="24"/>
        </w:rPr>
      </w:pPr>
      <w:r>
        <w:rPr>
          <w:sz w:val="24"/>
          <w:szCs w:val="24"/>
        </w:rPr>
        <w:t xml:space="preserve">Com base nos problemas relatados, objetivos da empresa e nas regras de negócios do empreendimento, tirei as seguintes conclusões: </w:t>
      </w:r>
      <w:r w:rsidR="003E2FB2">
        <w:rPr>
          <w:sz w:val="24"/>
          <w:szCs w:val="24"/>
        </w:rPr>
        <w:t>s</w:t>
      </w:r>
      <w:r>
        <w:rPr>
          <w:sz w:val="24"/>
          <w:szCs w:val="24"/>
        </w:rPr>
        <w:t xml:space="preserve">eria necessário efetuar um sistema bem detalhado no setor da locação e </w:t>
      </w:r>
      <w:r w:rsidR="003E2FB2">
        <w:rPr>
          <w:sz w:val="24"/>
          <w:szCs w:val="24"/>
        </w:rPr>
        <w:t>da vinculação aos funcionários.</w:t>
      </w:r>
    </w:p>
    <w:p w:rsidR="003E2FB2" w:rsidRDefault="003E2FB2" w:rsidP="00A745BF">
      <w:pPr>
        <w:rPr>
          <w:sz w:val="24"/>
          <w:szCs w:val="24"/>
        </w:rPr>
      </w:pPr>
      <w:r>
        <w:rPr>
          <w:sz w:val="24"/>
          <w:szCs w:val="24"/>
        </w:rPr>
        <w:t xml:space="preserve">Levando isso em conta efetuei esse diagrama (feito no </w:t>
      </w:r>
      <w:proofErr w:type="spellStart"/>
      <w:r>
        <w:rPr>
          <w:sz w:val="24"/>
          <w:szCs w:val="24"/>
        </w:rPr>
        <w:t>brmodelo</w:t>
      </w:r>
      <w:proofErr w:type="spellEnd"/>
      <w:r>
        <w:rPr>
          <w:sz w:val="24"/>
          <w:szCs w:val="24"/>
        </w:rPr>
        <w:t xml:space="preserve"> web):</w:t>
      </w:r>
    </w:p>
    <w:p w:rsidR="003E2FB2" w:rsidRDefault="003E2FB2" w:rsidP="00A745BF">
      <w:pPr>
        <w:rPr>
          <w:sz w:val="24"/>
          <w:szCs w:val="24"/>
        </w:rPr>
      </w:pPr>
      <w:r w:rsidRPr="003E2FB2">
        <w:rPr>
          <w:sz w:val="24"/>
          <w:szCs w:val="24"/>
        </w:rPr>
        <w:drawing>
          <wp:inline distT="0" distB="0" distL="0" distR="0" wp14:anchorId="4CB10648" wp14:editId="61419534">
            <wp:extent cx="5400040" cy="26314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FB2" w:rsidRDefault="003E2FB2" w:rsidP="00A745BF">
      <w:pPr>
        <w:rPr>
          <w:sz w:val="24"/>
          <w:szCs w:val="24"/>
        </w:rPr>
      </w:pPr>
      <w:r>
        <w:rPr>
          <w:sz w:val="24"/>
          <w:szCs w:val="24"/>
        </w:rPr>
        <w:t>É importante citar que esse diagrama segue todas as especificações do cliente em relação aos problemas apresentados e necessidades, esse diagrama também pode ser representado em uma tabela:</w:t>
      </w:r>
    </w:p>
    <w:p w:rsidR="003E2FB2" w:rsidRDefault="003E2FB2" w:rsidP="00A745BF">
      <w:pPr>
        <w:rPr>
          <w:sz w:val="24"/>
          <w:szCs w:val="24"/>
        </w:rPr>
      </w:pPr>
      <w:r w:rsidRPr="003E2FB2">
        <w:rPr>
          <w:sz w:val="24"/>
          <w:szCs w:val="24"/>
        </w:rPr>
        <w:drawing>
          <wp:inline distT="0" distB="0" distL="0" distR="0" wp14:anchorId="62519DE0" wp14:editId="006F592A">
            <wp:extent cx="5400040" cy="28257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FB2" w:rsidRDefault="003E2FB2" w:rsidP="00A745BF">
      <w:pPr>
        <w:rPr>
          <w:sz w:val="24"/>
          <w:szCs w:val="24"/>
        </w:rPr>
      </w:pPr>
    </w:p>
    <w:p w:rsidR="003E2FB2" w:rsidRDefault="003E2FB2" w:rsidP="00A745BF">
      <w:pPr>
        <w:rPr>
          <w:sz w:val="24"/>
          <w:szCs w:val="24"/>
        </w:rPr>
      </w:pPr>
    </w:p>
    <w:p w:rsidR="003E2FB2" w:rsidRDefault="003E2FB2" w:rsidP="00A745BF">
      <w:pPr>
        <w:rPr>
          <w:sz w:val="24"/>
          <w:szCs w:val="24"/>
        </w:rPr>
      </w:pPr>
    </w:p>
    <w:p w:rsidR="003E2FB2" w:rsidRDefault="003E2FB2" w:rsidP="00A745BF">
      <w:pPr>
        <w:rPr>
          <w:sz w:val="24"/>
          <w:szCs w:val="24"/>
        </w:rPr>
      </w:pPr>
      <w:r>
        <w:rPr>
          <w:sz w:val="24"/>
          <w:szCs w:val="24"/>
        </w:rPr>
        <w:lastRenderedPageBreak/>
        <w:t>Acho importante comentar as informações que ficam de mais difícil acompanhamento, justificando a criação desse diagrama:</w:t>
      </w:r>
    </w:p>
    <w:p w:rsidR="003E2FB2" w:rsidRDefault="003E2FB2" w:rsidP="00A745BF">
      <w:pPr>
        <w:rPr>
          <w:sz w:val="24"/>
          <w:szCs w:val="24"/>
        </w:rPr>
      </w:pPr>
      <w:r>
        <w:rPr>
          <w:sz w:val="24"/>
          <w:szCs w:val="24"/>
        </w:rPr>
        <w:t>1º - Diferenciei os tipos de manutenção entre preventivas e corretivas como sugerido pelo cliente</w:t>
      </w:r>
    </w:p>
    <w:p w:rsidR="003E2FB2" w:rsidRDefault="003E2FB2" w:rsidP="00A745BF">
      <w:pPr>
        <w:rPr>
          <w:sz w:val="24"/>
          <w:szCs w:val="24"/>
        </w:rPr>
      </w:pPr>
      <w:r>
        <w:rPr>
          <w:sz w:val="24"/>
          <w:szCs w:val="24"/>
        </w:rPr>
        <w:t xml:space="preserve">2º - </w:t>
      </w:r>
      <w:r w:rsidR="00BB32CB">
        <w:rPr>
          <w:sz w:val="24"/>
          <w:szCs w:val="24"/>
        </w:rPr>
        <w:t>Clientes inadimplentes não podem efetuar novas locações, por isso o atributo inadimplência para clientes</w:t>
      </w:r>
    </w:p>
    <w:p w:rsidR="00BB32CB" w:rsidRDefault="00BB32CB" w:rsidP="00A745BF">
      <w:pPr>
        <w:rPr>
          <w:sz w:val="24"/>
          <w:szCs w:val="24"/>
        </w:rPr>
      </w:pPr>
      <w:r>
        <w:rPr>
          <w:sz w:val="24"/>
          <w:szCs w:val="24"/>
        </w:rPr>
        <w:t xml:space="preserve">3º - Cada multa pertence exclusivamente a um cliente, então atribui o atributo de chave estrangeira “FK </w:t>
      </w:r>
      <w:proofErr w:type="spellStart"/>
      <w:r>
        <w:rPr>
          <w:sz w:val="24"/>
          <w:szCs w:val="24"/>
        </w:rPr>
        <w:t>Cod</w:t>
      </w:r>
      <w:proofErr w:type="spellEnd"/>
      <w:r>
        <w:rPr>
          <w:sz w:val="24"/>
          <w:szCs w:val="24"/>
        </w:rPr>
        <w:t xml:space="preserve"> cliente” na entidade multa, isso também serve para identificação da multa</w:t>
      </w:r>
    </w:p>
    <w:p w:rsidR="00BB32CB" w:rsidRDefault="00BB32CB" w:rsidP="00A745BF">
      <w:pPr>
        <w:rPr>
          <w:sz w:val="24"/>
          <w:szCs w:val="24"/>
        </w:rPr>
      </w:pPr>
      <w:r>
        <w:rPr>
          <w:sz w:val="24"/>
          <w:szCs w:val="24"/>
        </w:rPr>
        <w:t>Maioria das relações que as entidades efetuam são (</w:t>
      </w:r>
      <w:proofErr w:type="gramStart"/>
      <w:r>
        <w:rPr>
          <w:sz w:val="24"/>
          <w:szCs w:val="24"/>
        </w:rPr>
        <w:t>1,n</w:t>
      </w:r>
      <w:proofErr w:type="gramEnd"/>
      <w:r>
        <w:rPr>
          <w:sz w:val="24"/>
          <w:szCs w:val="24"/>
        </w:rPr>
        <w:t>), mas outras seguem o padrão (</w:t>
      </w:r>
      <w:proofErr w:type="spellStart"/>
      <w:r>
        <w:rPr>
          <w:sz w:val="24"/>
          <w:szCs w:val="24"/>
        </w:rPr>
        <w:t>n,n</w:t>
      </w:r>
      <w:proofErr w:type="spellEnd"/>
      <w:r>
        <w:rPr>
          <w:sz w:val="24"/>
          <w:szCs w:val="24"/>
        </w:rPr>
        <w:t xml:space="preserve">), já que no </w:t>
      </w:r>
      <w:proofErr w:type="spellStart"/>
      <w:r>
        <w:rPr>
          <w:sz w:val="24"/>
          <w:szCs w:val="24"/>
        </w:rPr>
        <w:t>brmodelo</w:t>
      </w:r>
      <w:proofErr w:type="spellEnd"/>
      <w:r>
        <w:rPr>
          <w:sz w:val="24"/>
          <w:szCs w:val="24"/>
        </w:rPr>
        <w:t xml:space="preserve"> web não temos essa opção, esses casos estão sendo representados como (0,n).                                                                     </w:t>
      </w:r>
    </w:p>
    <w:p w:rsidR="00BB32CB" w:rsidRDefault="00BB32CB" w:rsidP="00A745BF">
      <w:pPr>
        <w:rPr>
          <w:sz w:val="24"/>
          <w:szCs w:val="24"/>
        </w:rPr>
      </w:pPr>
      <w:r w:rsidRPr="00BB32CB">
        <w:rPr>
          <w:sz w:val="24"/>
          <w:szCs w:val="24"/>
        </w:rPr>
        <w:drawing>
          <wp:inline distT="0" distB="0" distL="0" distR="0" wp14:anchorId="6B5756E5" wp14:editId="00C2E4D6">
            <wp:extent cx="3803845" cy="4724643"/>
            <wp:effectExtent l="0" t="0" r="635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3845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imagem representa a falta do (</w:t>
      </w:r>
      <w:proofErr w:type="spellStart"/>
      <w:proofErr w:type="gramStart"/>
      <w:r>
        <w:rPr>
          <w:sz w:val="24"/>
          <w:szCs w:val="24"/>
        </w:rPr>
        <w:t>n,n</w:t>
      </w:r>
      <w:proofErr w:type="spellEnd"/>
      <w:proofErr w:type="gramEnd"/>
      <w:r>
        <w:rPr>
          <w:sz w:val="24"/>
          <w:szCs w:val="24"/>
        </w:rPr>
        <w:t>)</w:t>
      </w:r>
    </w:p>
    <w:p w:rsidR="003E2FB2" w:rsidRDefault="003E2FB2" w:rsidP="00A745BF">
      <w:pPr>
        <w:rPr>
          <w:sz w:val="24"/>
          <w:szCs w:val="24"/>
        </w:rPr>
      </w:pPr>
    </w:p>
    <w:p w:rsidR="003E2FB2" w:rsidRDefault="003E2FB2" w:rsidP="00A745BF">
      <w:pPr>
        <w:rPr>
          <w:sz w:val="24"/>
          <w:szCs w:val="24"/>
        </w:rPr>
      </w:pPr>
    </w:p>
    <w:p w:rsidR="00BB32CB" w:rsidRDefault="00BB32CB" w:rsidP="00A745BF">
      <w:pPr>
        <w:rPr>
          <w:sz w:val="24"/>
          <w:szCs w:val="24"/>
        </w:rPr>
      </w:pPr>
    </w:p>
    <w:p w:rsidR="00BB32CB" w:rsidRDefault="00BB32CB" w:rsidP="00A745BF">
      <w:pPr>
        <w:rPr>
          <w:sz w:val="24"/>
          <w:szCs w:val="24"/>
        </w:rPr>
      </w:pPr>
    </w:p>
    <w:p w:rsidR="00BB32CB" w:rsidRPr="00A745BF" w:rsidRDefault="00BB32CB" w:rsidP="00A745BF">
      <w:pPr>
        <w:rPr>
          <w:sz w:val="24"/>
          <w:szCs w:val="24"/>
        </w:rPr>
      </w:pPr>
    </w:p>
    <w:p w:rsidR="00BB32CB" w:rsidRDefault="00BB32CB" w:rsidP="00BB32CB">
      <w:pPr>
        <w:jc w:val="center"/>
        <w:rPr>
          <w:sz w:val="56"/>
          <w:szCs w:val="56"/>
        </w:rPr>
      </w:pPr>
    </w:p>
    <w:p w:rsidR="00BB32CB" w:rsidRDefault="00BB32CB" w:rsidP="00BB32CB">
      <w:pPr>
        <w:jc w:val="center"/>
        <w:rPr>
          <w:sz w:val="56"/>
          <w:szCs w:val="56"/>
        </w:rPr>
      </w:pPr>
      <w:r>
        <w:rPr>
          <w:sz w:val="56"/>
          <w:szCs w:val="56"/>
        </w:rPr>
        <w:t>ETEC – Prof. Camargo Aranha 2ºDs Bd2</w:t>
      </w:r>
    </w:p>
    <w:p w:rsidR="00BB32CB" w:rsidRDefault="00BB32CB" w:rsidP="00BB32CB">
      <w:pPr>
        <w:jc w:val="center"/>
        <w:rPr>
          <w:sz w:val="56"/>
          <w:szCs w:val="56"/>
        </w:rPr>
      </w:pPr>
    </w:p>
    <w:p w:rsidR="00BB32CB" w:rsidRDefault="00BB32CB" w:rsidP="00BB32CB">
      <w:pPr>
        <w:jc w:val="center"/>
        <w:rPr>
          <w:sz w:val="56"/>
          <w:szCs w:val="56"/>
        </w:rPr>
      </w:pPr>
      <w:r>
        <w:rPr>
          <w:sz w:val="56"/>
          <w:szCs w:val="56"/>
        </w:rPr>
        <w:t>Locadora de carros</w:t>
      </w:r>
    </w:p>
    <w:p w:rsidR="00BB32CB" w:rsidRDefault="00BB32CB" w:rsidP="00BB32CB">
      <w:pPr>
        <w:jc w:val="center"/>
        <w:rPr>
          <w:sz w:val="56"/>
          <w:szCs w:val="56"/>
        </w:rPr>
      </w:pPr>
    </w:p>
    <w:p w:rsidR="00BB32CB" w:rsidRDefault="00BB32CB" w:rsidP="00BB32CB">
      <w:pPr>
        <w:jc w:val="center"/>
        <w:rPr>
          <w:sz w:val="56"/>
          <w:szCs w:val="56"/>
        </w:rPr>
      </w:pPr>
    </w:p>
    <w:p w:rsidR="00BB32CB" w:rsidRDefault="00BB32CB" w:rsidP="00BB32CB">
      <w:pPr>
        <w:jc w:val="center"/>
        <w:rPr>
          <w:sz w:val="56"/>
          <w:szCs w:val="56"/>
        </w:rPr>
      </w:pPr>
      <w:r>
        <w:rPr>
          <w:sz w:val="56"/>
          <w:szCs w:val="56"/>
        </w:rPr>
        <w:t>Pedro Oliveira Domingues</w:t>
      </w:r>
    </w:p>
    <w:p w:rsidR="00BB32CB" w:rsidRDefault="00BB32CB" w:rsidP="00BB32CB">
      <w:pPr>
        <w:jc w:val="center"/>
        <w:rPr>
          <w:sz w:val="56"/>
          <w:szCs w:val="56"/>
        </w:rPr>
      </w:pPr>
      <w:r>
        <w:rPr>
          <w:sz w:val="56"/>
          <w:szCs w:val="56"/>
        </w:rPr>
        <w:t>31/03/2026</w:t>
      </w:r>
    </w:p>
    <w:p w:rsidR="00A745BF" w:rsidRPr="00BB32CB" w:rsidRDefault="00A745BF" w:rsidP="00A745BF">
      <w:pPr>
        <w:rPr>
          <w:sz w:val="24"/>
          <w:szCs w:val="24"/>
        </w:rPr>
      </w:pPr>
      <w:bookmarkStart w:id="0" w:name="_GoBack"/>
      <w:bookmarkEnd w:id="0"/>
    </w:p>
    <w:sectPr w:rsidR="00A745BF" w:rsidRPr="00BB32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BF"/>
    <w:rsid w:val="003E2FB2"/>
    <w:rsid w:val="00A72005"/>
    <w:rsid w:val="00A745BF"/>
    <w:rsid w:val="00BB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CAD35"/>
  <w15:chartTrackingRefBased/>
  <w15:docId w15:val="{480BF5C0-A93F-4742-BDA0-58281B8B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245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2026-03-31T17:00:00Z</dcterms:created>
  <dcterms:modified xsi:type="dcterms:W3CDTF">2026-03-31T17:29:00Z</dcterms:modified>
</cp:coreProperties>
</file>