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C017A"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325D7" w:rsidRPr="00AC017A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DATABASE SYSTEMS ASSIGNMENT 4</w:t>
      </w:r>
    </w:p>
    <w:p w:rsidR="004E4A59" w:rsidRDefault="004E4A59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/>
    <w:p w:rsidR="006325D7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6325D7" w:rsidRPr="00693DE2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693DE2">
        <w:rPr>
          <w:rFonts w:ascii="Times New Roman" w:hAnsi="Times New Roman" w:cs="Times New Roman"/>
          <w:sz w:val="20"/>
          <w:szCs w:val="20"/>
        </w:rPr>
        <w:t>Name-Vinayak Raghupathy</w:t>
      </w:r>
    </w:p>
    <w:p w:rsidR="006325D7" w:rsidRPr="00693DE2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NYUID-N11568565</w:t>
      </w:r>
    </w:p>
    <w:p w:rsidR="006325D7" w:rsidRPr="00693DE2" w:rsidRDefault="006325D7" w:rsidP="006325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3DE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NETID-VR840</w:t>
      </w:r>
    </w:p>
    <w:p w:rsidR="006325D7" w:rsidRPr="004C5CF1" w:rsidRDefault="008A13F8">
      <w:pPr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</w:rPr>
        <w:lastRenderedPageBreak/>
        <w:t>Q 1)</w:t>
      </w:r>
      <w:r w:rsidRPr="004C5CF1">
        <w:rPr>
          <w:rFonts w:ascii="Times New Roman" w:hAnsi="Times New Roman" w:cs="Times New Roman"/>
          <w:sz w:val="21"/>
          <w:szCs w:val="21"/>
        </w:rPr>
        <w:t xml:space="preserve"> Discuss the options for mapping EER model constructs to relations.</w:t>
      </w:r>
    </w:p>
    <w:p w:rsidR="00DF07B3" w:rsidRPr="004C5CF1" w:rsidRDefault="008A13F8" w:rsidP="008A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4C5CF1">
        <w:rPr>
          <w:rFonts w:ascii="Times New Roman" w:hAnsi="Times New Roman" w:cs="Times New Roman"/>
          <w:sz w:val="21"/>
          <w:szCs w:val="21"/>
        </w:rPr>
        <w:t>Ans</w:t>
      </w:r>
      <w:proofErr w:type="spellEnd"/>
      <w:r w:rsidRPr="004C5CF1">
        <w:rPr>
          <w:rFonts w:ascii="Times New Roman" w:hAnsi="Times New Roman" w:cs="Times New Roman"/>
          <w:sz w:val="21"/>
          <w:szCs w:val="21"/>
        </w:rPr>
        <w:t xml:space="preserve"> 1) </w:t>
      </w:r>
    </w:p>
    <w:p w:rsidR="00DF07B3" w:rsidRPr="004C5CF1" w:rsidRDefault="00DF07B3" w:rsidP="008A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  <w:sz w:val="21"/>
          <w:szCs w:val="21"/>
        </w:rPr>
        <w:t>Step *</w:t>
      </w:r>
    </w:p>
    <w:p w:rsidR="008A13F8" w:rsidRPr="004C5CF1" w:rsidRDefault="008A13F8" w:rsidP="008A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  <w:sz w:val="21"/>
          <w:szCs w:val="21"/>
        </w:rPr>
        <w:t>We discuss the mapping of EER model constructs to relations by extending the</w:t>
      </w:r>
    </w:p>
    <w:p w:rsidR="008A13F8" w:rsidRPr="004C5CF1" w:rsidRDefault="008A13F8" w:rsidP="008A13F8">
      <w:pPr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  <w:sz w:val="21"/>
          <w:szCs w:val="21"/>
        </w:rPr>
        <w:t>ER-to-relational mapping algorithm-</w:t>
      </w:r>
    </w:p>
    <w:p w:rsidR="00455DE7" w:rsidRPr="004C5CF1" w:rsidRDefault="00455DE7" w:rsidP="00455DE7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  <w:b/>
        </w:rPr>
        <w:t>Options for Mapping Specialization or Generalization</w:t>
      </w:r>
      <w:r w:rsidRPr="004C5CF1">
        <w:rPr>
          <w:rFonts w:ascii="Times New Roman" w:hAnsi="Times New Roman" w:cs="Times New Roman"/>
        </w:rPr>
        <w:t>.</w:t>
      </w:r>
    </w:p>
    <w:p w:rsidR="008A13F8" w:rsidRPr="004C5CF1" w:rsidRDefault="00455DE7" w:rsidP="00455DE7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 xml:space="preserve"> Convert each specialization with m subclasses {S1, S2</w:t>
      </w:r>
      <w:proofErr w:type="gramStart"/>
      <w:r w:rsidRPr="004C5CF1">
        <w:rPr>
          <w:rFonts w:ascii="Times New Roman" w:hAnsi="Times New Roman" w:cs="Times New Roman"/>
        </w:rPr>
        <w:t>, ...,</w:t>
      </w:r>
      <w:proofErr w:type="gramEnd"/>
      <w:r w:rsidRPr="004C5CF1">
        <w:rPr>
          <w:rFonts w:ascii="Times New Roman" w:hAnsi="Times New Roman" w:cs="Times New Roman"/>
        </w:rPr>
        <w:t xml:space="preserve"> </w:t>
      </w:r>
      <w:proofErr w:type="spellStart"/>
      <w:r w:rsidRPr="004C5CF1">
        <w:rPr>
          <w:rFonts w:ascii="Times New Roman" w:hAnsi="Times New Roman" w:cs="Times New Roman"/>
        </w:rPr>
        <w:t>Sm</w:t>
      </w:r>
      <w:proofErr w:type="spellEnd"/>
      <w:r w:rsidRPr="004C5CF1">
        <w:rPr>
          <w:rFonts w:ascii="Times New Roman" w:hAnsi="Times New Roman" w:cs="Times New Roman"/>
        </w:rPr>
        <w:t>} and (generalized) superclass C,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where the attributes of </w:t>
      </w:r>
      <w:proofErr w:type="spellStart"/>
      <w:r w:rsidRPr="004C5CF1">
        <w:rPr>
          <w:rFonts w:ascii="Times New Roman" w:hAnsi="Times New Roman" w:cs="Times New Roman"/>
        </w:rPr>
        <w:t>C are</w:t>
      </w:r>
      <w:proofErr w:type="spellEnd"/>
      <w:r w:rsidRPr="004C5CF1">
        <w:rPr>
          <w:rFonts w:ascii="Times New Roman" w:hAnsi="Times New Roman" w:cs="Times New Roman"/>
        </w:rPr>
        <w:t xml:space="preserve"> {k, a1, ...an} and k is the (primary) key, into relation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schemas using one of the following options:</w:t>
      </w:r>
    </w:p>
    <w:p w:rsidR="00455DE7" w:rsidRPr="004C5CF1" w:rsidRDefault="00455DE7" w:rsidP="00455DE7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t>Option A: Multiple relations-Superclass and subclasses</w:t>
      </w:r>
    </w:p>
    <w:p w:rsidR="00455DE7" w:rsidRPr="004C5CF1" w:rsidRDefault="00455DE7" w:rsidP="00455DE7">
      <w:pPr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  <w:sz w:val="21"/>
          <w:szCs w:val="21"/>
        </w:rPr>
        <w:t xml:space="preserve">Create a relation L for C with attributes </w:t>
      </w:r>
      <w:proofErr w:type="spellStart"/>
      <w:proofErr w:type="gramStart"/>
      <w:r w:rsidRPr="004C5CF1">
        <w:rPr>
          <w:rFonts w:ascii="Times New Roman" w:hAnsi="Times New Roman" w:cs="Times New Roman"/>
          <w:sz w:val="21"/>
          <w:szCs w:val="21"/>
        </w:rPr>
        <w:t>Attrs</w:t>
      </w:r>
      <w:proofErr w:type="spellEnd"/>
      <w:r w:rsidRPr="004C5CF1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4C5CF1">
        <w:rPr>
          <w:rFonts w:ascii="Times New Roman" w:hAnsi="Times New Roman" w:cs="Times New Roman"/>
          <w:sz w:val="21"/>
          <w:szCs w:val="21"/>
        </w:rPr>
        <w:t>L) = {k, a1, ..., an} and PK(L) = k. Create a</w:t>
      </w:r>
      <w:r w:rsidR="00370671" w:rsidRPr="004C5CF1">
        <w:rPr>
          <w:rFonts w:ascii="Times New Roman" w:hAnsi="Times New Roman" w:cs="Times New Roman"/>
          <w:sz w:val="21"/>
          <w:szCs w:val="21"/>
        </w:rPr>
        <w:t xml:space="preserve"> </w:t>
      </w:r>
      <w:r w:rsidRPr="004C5CF1">
        <w:rPr>
          <w:rFonts w:ascii="Times New Roman" w:hAnsi="Times New Roman" w:cs="Times New Roman"/>
          <w:sz w:val="21"/>
          <w:szCs w:val="21"/>
        </w:rPr>
        <w:t xml:space="preserve">relation Li for each subclass Si, 1 ≤ </w:t>
      </w:r>
      <w:proofErr w:type="spellStart"/>
      <w:r w:rsidRPr="004C5CF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4C5CF1">
        <w:rPr>
          <w:rFonts w:ascii="Times New Roman" w:hAnsi="Times New Roman" w:cs="Times New Roman"/>
          <w:sz w:val="21"/>
          <w:szCs w:val="21"/>
        </w:rPr>
        <w:t xml:space="preserve"> ≤ m, with the attributes </w:t>
      </w:r>
      <w:proofErr w:type="spellStart"/>
      <w:r w:rsidRPr="004C5CF1">
        <w:rPr>
          <w:rFonts w:ascii="Times New Roman" w:hAnsi="Times New Roman" w:cs="Times New Roman"/>
          <w:sz w:val="21"/>
          <w:szCs w:val="21"/>
        </w:rPr>
        <w:t>Attrs</w:t>
      </w:r>
      <w:proofErr w:type="spellEnd"/>
      <w:r w:rsidRPr="004C5CF1">
        <w:rPr>
          <w:rFonts w:ascii="Times New Roman" w:hAnsi="Times New Roman" w:cs="Times New Roman"/>
          <w:sz w:val="21"/>
          <w:szCs w:val="21"/>
        </w:rPr>
        <w:t xml:space="preserve">(Li) = {k} </w:t>
      </w:r>
      <w:r w:rsidRPr="004C5CF1">
        <w:rPr>
          <w:rFonts w:ascii="Cambria Math" w:hAnsi="Cambria Math" w:cs="Cambria Math"/>
          <w:sz w:val="21"/>
          <w:szCs w:val="21"/>
        </w:rPr>
        <w:t>∪</w:t>
      </w:r>
      <w:r w:rsidR="00370671" w:rsidRPr="004C5CF1">
        <w:rPr>
          <w:rFonts w:ascii="Times New Roman" w:hAnsi="Times New Roman" w:cs="Times New Roman"/>
          <w:sz w:val="21"/>
          <w:szCs w:val="21"/>
        </w:rPr>
        <w:t xml:space="preserve"> </w:t>
      </w:r>
      <w:r w:rsidRPr="004C5CF1">
        <w:rPr>
          <w:rFonts w:ascii="Times New Roman" w:hAnsi="Times New Roman" w:cs="Times New Roman"/>
          <w:sz w:val="21"/>
          <w:szCs w:val="21"/>
        </w:rPr>
        <w:t>{attributes of Si} and PK(Li) = k. This option works for any specialization</w:t>
      </w:r>
      <w:r w:rsidR="00370671" w:rsidRPr="004C5CF1">
        <w:rPr>
          <w:rFonts w:ascii="Times New Roman" w:hAnsi="Times New Roman" w:cs="Times New Roman"/>
          <w:sz w:val="21"/>
          <w:szCs w:val="21"/>
        </w:rPr>
        <w:t>.</w:t>
      </w:r>
    </w:p>
    <w:p w:rsidR="00455DE7" w:rsidRPr="004C5CF1" w:rsidRDefault="00455DE7" w:rsidP="00455DE7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t xml:space="preserve">Option B: Multiple relations-Subclass relations only </w:t>
      </w:r>
    </w:p>
    <w:p w:rsidR="00455DE7" w:rsidRPr="004C5CF1" w:rsidRDefault="00455DE7" w:rsidP="00455DE7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</w:rPr>
        <w:t>Create a relation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Li for each subclass Si, 1 ≤ </w:t>
      </w:r>
      <w:proofErr w:type="spellStart"/>
      <w:r w:rsidRPr="004C5CF1">
        <w:rPr>
          <w:rFonts w:ascii="Times New Roman" w:hAnsi="Times New Roman" w:cs="Times New Roman"/>
        </w:rPr>
        <w:t>i</w:t>
      </w:r>
      <w:proofErr w:type="spellEnd"/>
      <w:r w:rsidRPr="004C5CF1">
        <w:rPr>
          <w:rFonts w:ascii="Times New Roman" w:hAnsi="Times New Roman" w:cs="Times New Roman"/>
        </w:rPr>
        <w:t xml:space="preserve"> ≤ m, with the attributes </w:t>
      </w:r>
      <w:proofErr w:type="spellStart"/>
      <w:proofErr w:type="gramStart"/>
      <w:r w:rsidRPr="004C5CF1">
        <w:rPr>
          <w:rFonts w:ascii="Times New Roman" w:hAnsi="Times New Roman" w:cs="Times New Roman"/>
        </w:rPr>
        <w:t>Attrs</w:t>
      </w:r>
      <w:proofErr w:type="spellEnd"/>
      <w:r w:rsidRPr="004C5CF1">
        <w:rPr>
          <w:rFonts w:ascii="Times New Roman" w:hAnsi="Times New Roman" w:cs="Times New Roman"/>
        </w:rPr>
        <w:t>(</w:t>
      </w:r>
      <w:proofErr w:type="gramEnd"/>
      <w:r w:rsidRPr="004C5CF1">
        <w:rPr>
          <w:rFonts w:ascii="Times New Roman" w:hAnsi="Times New Roman" w:cs="Times New Roman"/>
        </w:rPr>
        <w:t>Li) = {attributes of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Si}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{k, a1, ..., an} and PK(Li) = k. This option only works for a specialization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whose subclasses are total (every entity in the superclass must belong to (</w:t>
      </w:r>
      <w:proofErr w:type="spellStart"/>
      <w:r w:rsidRPr="004C5CF1">
        <w:rPr>
          <w:rFonts w:ascii="Times New Roman" w:hAnsi="Times New Roman" w:cs="Times New Roman"/>
        </w:rPr>
        <w:t>atleast</w:t>
      </w:r>
      <w:proofErr w:type="spellEnd"/>
      <w:r w:rsidRPr="004C5CF1">
        <w:rPr>
          <w:rFonts w:ascii="Times New Roman" w:hAnsi="Times New Roman" w:cs="Times New Roman"/>
        </w:rPr>
        <w:t>) one of the subclasses). Additionally, it is only recommended if the specialization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has the disjointedness constraint (see Section 8.3.1).If the specialization</w:t>
      </w:r>
      <w:r w:rsidR="00370671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is overlapping, the same entity may be duplicated in several relations.</w:t>
      </w:r>
    </w:p>
    <w:p w:rsidR="00455DE7" w:rsidRPr="004C5CF1" w:rsidRDefault="00455DE7" w:rsidP="00455DE7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t xml:space="preserve">Option C: Single relation with one type attribute </w:t>
      </w:r>
    </w:p>
    <w:p w:rsidR="00FC4CD5" w:rsidRPr="004C5CF1" w:rsidRDefault="00FC4CD5" w:rsidP="00FC4CD5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 xml:space="preserve">Create a single relation L with attributes </w:t>
      </w:r>
      <w:proofErr w:type="spellStart"/>
      <w:proofErr w:type="gramStart"/>
      <w:r w:rsidRPr="004C5CF1">
        <w:rPr>
          <w:rFonts w:ascii="Times New Roman" w:hAnsi="Times New Roman" w:cs="Times New Roman"/>
        </w:rPr>
        <w:t>Attrs</w:t>
      </w:r>
      <w:proofErr w:type="spellEnd"/>
      <w:r w:rsidRPr="004C5CF1">
        <w:rPr>
          <w:rFonts w:ascii="Times New Roman" w:hAnsi="Times New Roman" w:cs="Times New Roman"/>
        </w:rPr>
        <w:t>(</w:t>
      </w:r>
      <w:proofErr w:type="gramEnd"/>
      <w:r w:rsidRPr="004C5CF1">
        <w:rPr>
          <w:rFonts w:ascii="Times New Roman" w:hAnsi="Times New Roman" w:cs="Times New Roman"/>
        </w:rPr>
        <w:t xml:space="preserve">L) = {k, a1, ..., an}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{attributes of S1}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...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{attributes of </w:t>
      </w:r>
      <w:proofErr w:type="spellStart"/>
      <w:r w:rsidRPr="004C5CF1">
        <w:rPr>
          <w:rFonts w:ascii="Times New Roman" w:hAnsi="Times New Roman" w:cs="Times New Roman"/>
        </w:rPr>
        <w:t>Sm</w:t>
      </w:r>
      <w:proofErr w:type="spellEnd"/>
      <w:r w:rsidRPr="004C5CF1">
        <w:rPr>
          <w:rFonts w:ascii="Times New Roman" w:hAnsi="Times New Roman" w:cs="Times New Roman"/>
        </w:rPr>
        <w:t xml:space="preserve">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{t} and PK(L) = k. The attribute t is called a type (or discriminating) attribute whose value indicates the subclass to which each tuple belongs, if any. This option works only for a specialization whose subclasses are disjoint, and has the potential for generating many NULL values if many specific attributes exist in the subclasses.</w:t>
      </w:r>
    </w:p>
    <w:p w:rsidR="00455DE7" w:rsidRPr="004C5CF1" w:rsidRDefault="00455DE7" w:rsidP="00455DE7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t>Option D: Single relation with multiple type attributes</w:t>
      </w:r>
    </w:p>
    <w:p w:rsidR="00FC4CD5" w:rsidRPr="004C5CF1" w:rsidRDefault="00FC4CD5" w:rsidP="00FC4CD5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 xml:space="preserve">Create a single relation schema L with attributes </w:t>
      </w:r>
      <w:proofErr w:type="spellStart"/>
      <w:proofErr w:type="gramStart"/>
      <w:r w:rsidRPr="004C5CF1">
        <w:rPr>
          <w:rFonts w:ascii="Times New Roman" w:hAnsi="Times New Roman" w:cs="Times New Roman"/>
        </w:rPr>
        <w:t>Attrs</w:t>
      </w:r>
      <w:proofErr w:type="spellEnd"/>
      <w:r w:rsidRPr="004C5CF1">
        <w:rPr>
          <w:rFonts w:ascii="Times New Roman" w:hAnsi="Times New Roman" w:cs="Times New Roman"/>
        </w:rPr>
        <w:t>(</w:t>
      </w:r>
      <w:proofErr w:type="gramEnd"/>
      <w:r w:rsidRPr="004C5CF1">
        <w:rPr>
          <w:rFonts w:ascii="Times New Roman" w:hAnsi="Times New Roman" w:cs="Times New Roman"/>
        </w:rPr>
        <w:t xml:space="preserve">L) = {k, a1, ..., an}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{attributes of S1}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...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{attributes of </w:t>
      </w:r>
      <w:proofErr w:type="spellStart"/>
      <w:r w:rsidRPr="004C5CF1">
        <w:rPr>
          <w:rFonts w:ascii="Times New Roman" w:hAnsi="Times New Roman" w:cs="Times New Roman"/>
        </w:rPr>
        <w:t>Sm</w:t>
      </w:r>
      <w:proofErr w:type="spellEnd"/>
      <w:r w:rsidRPr="004C5CF1">
        <w:rPr>
          <w:rFonts w:ascii="Times New Roman" w:hAnsi="Times New Roman" w:cs="Times New Roman"/>
        </w:rPr>
        <w:t xml:space="preserve">} </w:t>
      </w:r>
      <w:r w:rsidRPr="004C5CF1">
        <w:rPr>
          <w:rFonts w:ascii="Cambria Math" w:hAnsi="Cambria Math" w:cs="Cambria Math"/>
        </w:rPr>
        <w:t>∪</w:t>
      </w:r>
      <w:r w:rsidRPr="004C5CF1">
        <w:rPr>
          <w:rFonts w:ascii="Times New Roman" w:hAnsi="Times New Roman" w:cs="Times New Roman"/>
        </w:rPr>
        <w:t xml:space="preserve"> {t1, t2, ..., tm} and PK(L) = k. Each </w:t>
      </w:r>
      <w:proofErr w:type="spellStart"/>
      <w:r w:rsidRPr="004C5CF1">
        <w:rPr>
          <w:rFonts w:ascii="Times New Roman" w:hAnsi="Times New Roman" w:cs="Times New Roman"/>
        </w:rPr>
        <w:t>ti</w:t>
      </w:r>
      <w:proofErr w:type="spellEnd"/>
      <w:r w:rsidRPr="004C5CF1">
        <w:rPr>
          <w:rFonts w:ascii="Times New Roman" w:hAnsi="Times New Roman" w:cs="Times New Roman"/>
        </w:rPr>
        <w:t xml:space="preserve">, 1 ≤ </w:t>
      </w:r>
      <w:proofErr w:type="spellStart"/>
      <w:r w:rsidRPr="004C5CF1">
        <w:rPr>
          <w:rFonts w:ascii="Times New Roman" w:hAnsi="Times New Roman" w:cs="Times New Roman"/>
        </w:rPr>
        <w:t>i</w:t>
      </w:r>
      <w:proofErr w:type="spellEnd"/>
      <w:r w:rsidRPr="004C5CF1">
        <w:rPr>
          <w:rFonts w:ascii="Times New Roman" w:hAnsi="Times New Roman" w:cs="Times New Roman"/>
        </w:rPr>
        <w:t xml:space="preserve"> ≤ m, is a Boolean type attribute indicating whether a tuple belongs to subclass Si. This option is used for a specialization whose subclasses are overlapping (but will also work for a disjoint specialization)</w:t>
      </w:r>
    </w:p>
    <w:p w:rsidR="00DF07B3" w:rsidRPr="004C5CF1" w:rsidRDefault="00DF07B3" w:rsidP="00DF07B3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t>Mapping of Shared Subclasses (Multiple Inheritance)</w:t>
      </w:r>
    </w:p>
    <w:p w:rsidR="006325D7" w:rsidRPr="004C5CF1" w:rsidRDefault="00DF07B3" w:rsidP="00DF07B3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>A shared subclass, such as ENGINEERING_</w:t>
      </w:r>
      <w:proofErr w:type="gramStart"/>
      <w:r w:rsidRPr="004C5CF1">
        <w:rPr>
          <w:rFonts w:ascii="Times New Roman" w:hAnsi="Times New Roman" w:cs="Times New Roman"/>
        </w:rPr>
        <w:t>MANAGER  is</w:t>
      </w:r>
      <w:proofErr w:type="gramEnd"/>
      <w:r w:rsidRPr="004C5CF1">
        <w:rPr>
          <w:rFonts w:ascii="Times New Roman" w:hAnsi="Times New Roman" w:cs="Times New Roman"/>
        </w:rPr>
        <w:t xml:space="preserve"> a subclass of several </w:t>
      </w:r>
      <w:proofErr w:type="spellStart"/>
      <w:r w:rsidRPr="004C5CF1">
        <w:rPr>
          <w:rFonts w:ascii="Times New Roman" w:hAnsi="Times New Roman" w:cs="Times New Roman"/>
        </w:rPr>
        <w:t>superclasses</w:t>
      </w:r>
      <w:proofErr w:type="spellEnd"/>
      <w:r w:rsidRPr="004C5CF1">
        <w:rPr>
          <w:rFonts w:ascii="Times New Roman" w:hAnsi="Times New Roman" w:cs="Times New Roman"/>
        </w:rPr>
        <w:t>, indicating multiple inheritance. These classes must all have the same key attribute; otherwise, the shared subclass would be modeled as a category (union type). We can apply any of the options discussed in step * to a shared subclass, subject to the restrictions discussed in step * of the mapping algorithm.</w:t>
      </w:r>
    </w:p>
    <w:p w:rsidR="00D5228E" w:rsidRPr="004C5CF1" w:rsidRDefault="00D5228E" w:rsidP="00D5228E">
      <w:pPr>
        <w:rPr>
          <w:rFonts w:ascii="Times New Roman" w:hAnsi="Times New Roman" w:cs="Times New Roman"/>
          <w:b/>
        </w:rPr>
      </w:pPr>
    </w:p>
    <w:p w:rsidR="00D5228E" w:rsidRPr="004C5CF1" w:rsidRDefault="00D5228E" w:rsidP="00D5228E">
      <w:pPr>
        <w:rPr>
          <w:rFonts w:ascii="Times New Roman" w:hAnsi="Times New Roman" w:cs="Times New Roman"/>
          <w:b/>
        </w:rPr>
      </w:pPr>
    </w:p>
    <w:p w:rsidR="00D5228E" w:rsidRPr="004C5CF1" w:rsidRDefault="00D5228E" w:rsidP="00D5228E">
      <w:pPr>
        <w:rPr>
          <w:rFonts w:ascii="Times New Roman" w:hAnsi="Times New Roman" w:cs="Times New Roman"/>
          <w:b/>
        </w:rPr>
      </w:pPr>
    </w:p>
    <w:p w:rsidR="00D5228E" w:rsidRPr="004C5CF1" w:rsidRDefault="00D5228E" w:rsidP="00D5228E">
      <w:pPr>
        <w:rPr>
          <w:rFonts w:ascii="Times New Roman" w:hAnsi="Times New Roman" w:cs="Times New Roman"/>
          <w:b/>
        </w:rPr>
      </w:pPr>
      <w:r w:rsidRPr="004C5CF1">
        <w:rPr>
          <w:rFonts w:ascii="Times New Roman" w:hAnsi="Times New Roman" w:cs="Times New Roman"/>
          <w:b/>
        </w:rPr>
        <w:lastRenderedPageBreak/>
        <w:t>Mapping of Categories (Union Types)</w:t>
      </w:r>
    </w:p>
    <w:p w:rsidR="00D5228E" w:rsidRPr="004C5CF1" w:rsidRDefault="00D5228E" w:rsidP="00D5228E">
      <w:pPr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>We add another step</w:t>
      </w:r>
      <w:r w:rsidR="00A13A95" w:rsidRPr="004C5CF1">
        <w:rPr>
          <w:rFonts w:ascii="Times New Roman" w:hAnsi="Times New Roman" w:cs="Times New Roman"/>
        </w:rPr>
        <w:t xml:space="preserve"> to the mapping procedure—step +</w:t>
      </w:r>
      <w:r w:rsidRPr="004C5CF1">
        <w:rPr>
          <w:rFonts w:ascii="Times New Roman" w:hAnsi="Times New Roman" w:cs="Times New Roman"/>
        </w:rPr>
        <w:t xml:space="preserve">—to handle categories. A category (or union type) is a subclass of the union of two or more </w:t>
      </w:r>
      <w:proofErr w:type="spellStart"/>
      <w:r w:rsidRPr="004C5CF1">
        <w:rPr>
          <w:rFonts w:ascii="Times New Roman" w:hAnsi="Times New Roman" w:cs="Times New Roman"/>
        </w:rPr>
        <w:t>superclasses</w:t>
      </w:r>
      <w:proofErr w:type="spellEnd"/>
      <w:r w:rsidRPr="004C5CF1">
        <w:rPr>
          <w:rFonts w:ascii="Times New Roman" w:hAnsi="Times New Roman" w:cs="Times New Roman"/>
        </w:rPr>
        <w:t xml:space="preserve"> that can have different keys because they can be of different entity types .An example is the OWNER category, which is a subset of the union of three entity types PERSON, BANK, and COMPANY. The other category REGISTERED_VEHICLE, has two </w:t>
      </w:r>
      <w:proofErr w:type="spellStart"/>
      <w:r w:rsidRPr="004C5CF1">
        <w:rPr>
          <w:rFonts w:ascii="Times New Roman" w:hAnsi="Times New Roman" w:cs="Times New Roman"/>
        </w:rPr>
        <w:t>superclasses</w:t>
      </w:r>
      <w:proofErr w:type="spellEnd"/>
      <w:r w:rsidRPr="004C5CF1">
        <w:rPr>
          <w:rFonts w:ascii="Times New Roman" w:hAnsi="Times New Roman" w:cs="Times New Roman"/>
        </w:rPr>
        <w:t xml:space="preserve"> that have the same key attribute.</w:t>
      </w:r>
    </w:p>
    <w:p w:rsidR="00A13A95" w:rsidRPr="004C5CF1" w:rsidRDefault="00A13A95" w:rsidP="00A13A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C5CF1">
        <w:rPr>
          <w:rFonts w:ascii="Times New Roman" w:hAnsi="Times New Roman" w:cs="Times New Roman"/>
          <w:sz w:val="21"/>
          <w:szCs w:val="21"/>
        </w:rPr>
        <w:t>Step +</w:t>
      </w:r>
    </w:p>
    <w:p w:rsidR="00A13A95" w:rsidRPr="004C5CF1" w:rsidRDefault="00A13A95" w:rsidP="00540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C5CF1">
        <w:rPr>
          <w:rFonts w:ascii="Times New Roman" w:hAnsi="Times New Roman" w:cs="Times New Roman"/>
        </w:rPr>
        <w:t xml:space="preserve">For mapping a category whose defining </w:t>
      </w:r>
      <w:proofErr w:type="spellStart"/>
      <w:r w:rsidRPr="004C5CF1">
        <w:rPr>
          <w:rFonts w:ascii="Times New Roman" w:hAnsi="Times New Roman" w:cs="Times New Roman"/>
        </w:rPr>
        <w:t>superclasses</w:t>
      </w:r>
      <w:proofErr w:type="spellEnd"/>
      <w:r w:rsidRPr="004C5CF1">
        <w:rPr>
          <w:rFonts w:ascii="Times New Roman" w:hAnsi="Times New Roman" w:cs="Times New Roman"/>
        </w:rPr>
        <w:t xml:space="preserve"> have different keys, it is customary to specify a new key attribute, called a </w:t>
      </w:r>
      <w:r w:rsidRPr="004C5CF1">
        <w:rPr>
          <w:rFonts w:ascii="Times New Roman" w:hAnsi="Times New Roman" w:cs="Times New Roman"/>
          <w:b/>
          <w:bCs/>
        </w:rPr>
        <w:t>surrogate key</w:t>
      </w:r>
      <w:r w:rsidRPr="004C5CF1">
        <w:rPr>
          <w:rFonts w:ascii="Times New Roman" w:hAnsi="Times New Roman" w:cs="Times New Roman"/>
        </w:rPr>
        <w:t xml:space="preserve">, when creating a relation to correspond to the </w:t>
      </w:r>
      <w:proofErr w:type="spellStart"/>
      <w:r w:rsidRPr="004C5CF1">
        <w:rPr>
          <w:rFonts w:ascii="Times New Roman" w:hAnsi="Times New Roman" w:cs="Times New Roman"/>
        </w:rPr>
        <w:t>category.The</w:t>
      </w:r>
      <w:proofErr w:type="spellEnd"/>
      <w:r w:rsidRPr="004C5CF1">
        <w:rPr>
          <w:rFonts w:ascii="Times New Roman" w:hAnsi="Times New Roman" w:cs="Times New Roman"/>
        </w:rPr>
        <w:t xml:space="preserve"> keys of the defining classes are different, so we cannot use any one of them exclusively to identify all entities in the catego</w:t>
      </w:r>
      <w:r w:rsidR="005400D7" w:rsidRPr="004C5CF1">
        <w:rPr>
          <w:rFonts w:ascii="Times New Roman" w:hAnsi="Times New Roman" w:cs="Times New Roman"/>
        </w:rPr>
        <w:t xml:space="preserve">ry. In our </w:t>
      </w:r>
      <w:proofErr w:type="gramStart"/>
      <w:r w:rsidR="005400D7" w:rsidRPr="004C5CF1">
        <w:rPr>
          <w:rFonts w:ascii="Times New Roman" w:hAnsi="Times New Roman" w:cs="Times New Roman"/>
        </w:rPr>
        <w:t xml:space="preserve">example </w:t>
      </w:r>
      <w:r w:rsidRPr="004C5CF1">
        <w:rPr>
          <w:rFonts w:ascii="Times New Roman" w:hAnsi="Times New Roman" w:cs="Times New Roman"/>
        </w:rPr>
        <w:t>,</w:t>
      </w:r>
      <w:proofErr w:type="gramEnd"/>
      <w:r w:rsidRPr="004C5CF1">
        <w:rPr>
          <w:rFonts w:ascii="Times New Roman" w:hAnsi="Times New Roman" w:cs="Times New Roman"/>
        </w:rPr>
        <w:t xml:space="preserve"> we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create a relation OWNER to correspond to the OWNER </w:t>
      </w:r>
      <w:r w:rsidR="005400D7" w:rsidRPr="004C5CF1">
        <w:rPr>
          <w:rFonts w:ascii="Times New Roman" w:hAnsi="Times New Roman" w:cs="Times New Roman"/>
        </w:rPr>
        <w:t>category</w:t>
      </w:r>
      <w:r w:rsidRPr="004C5CF1">
        <w:rPr>
          <w:rFonts w:ascii="Times New Roman" w:hAnsi="Times New Roman" w:cs="Times New Roman"/>
        </w:rPr>
        <w:t xml:space="preserve"> and include any attributes of the category in this relation. The </w:t>
      </w:r>
      <w:proofErr w:type="gramStart"/>
      <w:r w:rsidRPr="004C5CF1">
        <w:rPr>
          <w:rFonts w:ascii="Times New Roman" w:hAnsi="Times New Roman" w:cs="Times New Roman"/>
        </w:rPr>
        <w:t>primary</w:t>
      </w:r>
      <w:r w:rsidR="005400D7" w:rsidRPr="004C5CF1">
        <w:rPr>
          <w:rFonts w:ascii="Times New Roman" w:hAnsi="Times New Roman" w:cs="Times New Roman"/>
        </w:rPr>
        <w:t xml:space="preserve">  </w:t>
      </w:r>
      <w:r w:rsidRPr="004C5CF1">
        <w:rPr>
          <w:rFonts w:ascii="Times New Roman" w:hAnsi="Times New Roman" w:cs="Times New Roman"/>
        </w:rPr>
        <w:t>key</w:t>
      </w:r>
      <w:proofErr w:type="gramEnd"/>
      <w:r w:rsidRPr="004C5CF1">
        <w:rPr>
          <w:rFonts w:ascii="Times New Roman" w:hAnsi="Times New Roman" w:cs="Times New Roman"/>
        </w:rPr>
        <w:t xml:space="preserve"> of the OWNER relation is the surrogate key, which we called </w:t>
      </w:r>
      <w:proofErr w:type="spellStart"/>
      <w:r w:rsidRPr="004C5CF1">
        <w:rPr>
          <w:rFonts w:ascii="Times New Roman" w:hAnsi="Times New Roman" w:cs="Times New Roman"/>
        </w:rPr>
        <w:t>Owner_id.We</w:t>
      </w:r>
      <w:proofErr w:type="spellEnd"/>
      <w:r w:rsidRPr="004C5CF1">
        <w:rPr>
          <w:rFonts w:ascii="Times New Roman" w:hAnsi="Times New Roman" w:cs="Times New Roman"/>
        </w:rPr>
        <w:t xml:space="preserve"> also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include the surrogate key attribute </w:t>
      </w:r>
      <w:proofErr w:type="spellStart"/>
      <w:r w:rsidRPr="004C5CF1">
        <w:rPr>
          <w:rFonts w:ascii="Times New Roman" w:hAnsi="Times New Roman" w:cs="Times New Roman"/>
        </w:rPr>
        <w:t>Owner_id</w:t>
      </w:r>
      <w:proofErr w:type="spellEnd"/>
      <w:r w:rsidRPr="004C5CF1">
        <w:rPr>
          <w:rFonts w:ascii="Times New Roman" w:hAnsi="Times New Roman" w:cs="Times New Roman"/>
        </w:rPr>
        <w:t xml:space="preserve"> as foreign key in each relation corresponding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to a superclass of the category, to specify the correspondence in values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between the surrogate key and the key of each superclass. Notice that if a particular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PERSON (or BANK or COMPANY) entity is not a member of OWNER, it would have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a NULL value for its </w:t>
      </w:r>
      <w:proofErr w:type="spellStart"/>
      <w:r w:rsidRPr="004C5CF1">
        <w:rPr>
          <w:rFonts w:ascii="Times New Roman" w:hAnsi="Times New Roman" w:cs="Times New Roman"/>
        </w:rPr>
        <w:t>Owner_id</w:t>
      </w:r>
      <w:proofErr w:type="spellEnd"/>
      <w:r w:rsidRPr="004C5CF1">
        <w:rPr>
          <w:rFonts w:ascii="Times New Roman" w:hAnsi="Times New Roman" w:cs="Times New Roman"/>
        </w:rPr>
        <w:t xml:space="preserve"> attribute in its corresponding tuple in the PERSON (or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BANK or COMPANY) relation, and it would not have a tuple in the OWNER relation.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 xml:space="preserve">It is also recommended to add a type attribute to </w:t>
      </w:r>
      <w:proofErr w:type="gramStart"/>
      <w:r w:rsidRPr="004C5CF1">
        <w:rPr>
          <w:rFonts w:ascii="Times New Roman" w:hAnsi="Times New Roman" w:cs="Times New Roman"/>
        </w:rPr>
        <w:t>the</w:t>
      </w:r>
      <w:r w:rsidR="005400D7" w:rsidRPr="004C5CF1">
        <w:rPr>
          <w:rFonts w:ascii="Times New Roman" w:hAnsi="Times New Roman" w:cs="Times New Roman"/>
        </w:rPr>
        <w:t xml:space="preserve">  </w:t>
      </w:r>
      <w:r w:rsidRPr="004C5CF1">
        <w:rPr>
          <w:rFonts w:ascii="Times New Roman" w:hAnsi="Times New Roman" w:cs="Times New Roman"/>
        </w:rPr>
        <w:t>OWNER</w:t>
      </w:r>
      <w:proofErr w:type="gramEnd"/>
      <w:r w:rsidRPr="004C5CF1">
        <w:rPr>
          <w:rFonts w:ascii="Times New Roman" w:hAnsi="Times New Roman" w:cs="Times New Roman"/>
        </w:rPr>
        <w:t xml:space="preserve"> relation to indicate the particular entity type to which each tuple belongs</w:t>
      </w:r>
      <w:r w:rsidR="005400D7" w:rsidRPr="004C5CF1">
        <w:rPr>
          <w:rFonts w:ascii="Times New Roman" w:hAnsi="Times New Roman" w:cs="Times New Roman"/>
        </w:rPr>
        <w:t xml:space="preserve"> </w:t>
      </w:r>
      <w:r w:rsidRPr="004C5CF1">
        <w:rPr>
          <w:rFonts w:ascii="Times New Roman" w:hAnsi="Times New Roman" w:cs="Times New Roman"/>
        </w:rPr>
        <w:t>(PERSON or BANK or COMPANY).</w:t>
      </w:r>
    </w:p>
    <w:p w:rsidR="006325D7" w:rsidRDefault="006325D7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075A3" w:rsidRDefault="004075A3" w:rsidP="004C5CF1"/>
    <w:p w:rsidR="004C5CF1" w:rsidRDefault="004C5CF1" w:rsidP="004C5CF1">
      <w:r>
        <w:lastRenderedPageBreak/>
        <w:t>Q2)</w:t>
      </w:r>
      <w:r w:rsidRPr="004C5CF1">
        <w:t xml:space="preserve"> </w:t>
      </w:r>
      <w:r>
        <w:t>Try to map the relational schema in Figure 6.14 into an ER schema. This is part of a process known as reverse engineering, where a conceptual schema is created for an existing implemented database. State any assumptions you make.</w:t>
      </w:r>
    </w:p>
    <w:p w:rsidR="006325D7" w:rsidRDefault="006325D7"/>
    <w:p w:rsidR="006325D7" w:rsidRDefault="004075A3">
      <w:proofErr w:type="spellStart"/>
      <w:r>
        <w:t>Ans</w:t>
      </w:r>
      <w:proofErr w:type="spellEnd"/>
      <w:r>
        <w:t xml:space="preserve"> 2)</w:t>
      </w:r>
    </w:p>
    <w:p w:rsidR="004075A3" w:rsidRDefault="0058026C">
      <w:r>
        <w:rPr>
          <w:noProof/>
        </w:rPr>
        <w:drawing>
          <wp:inline distT="0" distB="0" distL="0" distR="0">
            <wp:extent cx="5670550" cy="3175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5D7" w:rsidRDefault="006325D7"/>
    <w:p w:rsidR="00775BAE" w:rsidRDefault="00775BAE" w:rsidP="00775BAE">
      <w:pPr>
        <w:autoSpaceDE w:val="0"/>
        <w:autoSpaceDN w:val="0"/>
        <w:adjustRightInd w:val="0"/>
        <w:spacing w:after="0" w:line="240" w:lineRule="auto"/>
      </w:pPr>
      <w:r>
        <w:t>Q 3)</w:t>
      </w:r>
      <w:r w:rsidRPr="00775BAE">
        <w:rPr>
          <w:rFonts w:ascii="AkzidenzGroteskBE-Bold" w:hAnsi="AkzidenzGroteskBE-Bold" w:cs="AkzidenzGroteskBE-Bold"/>
          <w:b/>
          <w:bCs/>
          <w:color w:val="808080"/>
          <w:sz w:val="18"/>
          <w:szCs w:val="18"/>
        </w:rPr>
        <w:t xml:space="preserve"> 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Map the EER diagrams in Figures 8.9 and 8.12 into relational </w:t>
      </w:r>
      <w:proofErr w:type="spellStart"/>
      <w:r>
        <w:rPr>
          <w:rFonts w:ascii="Minion-Regular" w:hAnsi="Minion-Regular" w:cs="Minion-Regular"/>
          <w:color w:val="000000"/>
          <w:sz w:val="21"/>
          <w:szCs w:val="21"/>
        </w:rPr>
        <w:t>schemas.Justify</w:t>
      </w:r>
      <w:proofErr w:type="spellEnd"/>
      <w:r>
        <w:rPr>
          <w:rFonts w:ascii="Minion-Regular" w:hAnsi="Minion-Regular" w:cs="Minion-Regular"/>
          <w:color w:val="000000"/>
          <w:sz w:val="21"/>
          <w:szCs w:val="21"/>
        </w:rPr>
        <w:t xml:space="preserve"> your choice of mapping options</w:t>
      </w:r>
    </w:p>
    <w:p w:rsidR="006325D7" w:rsidRDefault="006325D7"/>
    <w:p w:rsidR="006325D7" w:rsidRDefault="006325D7"/>
    <w:p w:rsidR="006325D7" w:rsidRDefault="00794F6B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t xml:space="preserve">Q 4) </w:t>
      </w:r>
      <w:r>
        <w:rPr>
          <w:rFonts w:ascii="Minion-Regular" w:hAnsi="Minion-Regular" w:cs="Minion-Regular"/>
          <w:sz w:val="21"/>
          <w:szCs w:val="21"/>
        </w:rPr>
        <w:t>Is it possible to successfully map a binary M</w:t>
      </w:r>
      <w:proofErr w:type="gramStart"/>
      <w:r>
        <w:rPr>
          <w:rFonts w:ascii="Minion-Regular" w:hAnsi="Minion-Regular" w:cs="Minion-Regular"/>
          <w:sz w:val="21"/>
          <w:szCs w:val="21"/>
        </w:rPr>
        <w:t>:N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relationship type without</w:t>
      </w:r>
      <w:r w:rsidR="00550E6F"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Regular" w:hAnsi="Minion-Regular" w:cs="Minion-Regular"/>
          <w:sz w:val="21"/>
          <w:szCs w:val="21"/>
        </w:rPr>
        <w:t>requiring a new relation? Why or why not?</w:t>
      </w: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Q 5)</w:t>
      </w:r>
      <w:r w:rsidRPr="00550E6F">
        <w:t xml:space="preserve"> </w:t>
      </w:r>
      <w:r w:rsidRPr="00550E6F">
        <w:rPr>
          <w:rFonts w:ascii="Minion-Regular" w:hAnsi="Minion-Regular" w:cs="Minion-Regular"/>
          <w:sz w:val="21"/>
          <w:szCs w:val="21"/>
        </w:rPr>
        <w:t>Consider the EER diagram in Figure 9.9 for a car dealer.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550E6F">
        <w:rPr>
          <w:rFonts w:ascii="Minion-Regular" w:hAnsi="Minion-Regular" w:cs="Minion-Regular"/>
          <w:sz w:val="21"/>
          <w:szCs w:val="21"/>
        </w:rPr>
        <w:t>Map the EER schema into a set of relations. For the VEHICLE to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550E6F">
        <w:rPr>
          <w:rFonts w:ascii="Minion-Regular" w:hAnsi="Minion-Regular" w:cs="Minion-Regular"/>
          <w:sz w:val="21"/>
          <w:szCs w:val="21"/>
        </w:rPr>
        <w:t>CAR/TRUCK/SUV generalization, consider the four options presented in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550E6F">
        <w:rPr>
          <w:rFonts w:ascii="Minion-Regular" w:hAnsi="Minion-Regular" w:cs="Minion-Regular"/>
          <w:sz w:val="21"/>
          <w:szCs w:val="21"/>
        </w:rPr>
        <w:t>Section 9.2.1 and show the relational schema design under each of those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 w:rsidRPr="00550E6F">
        <w:rPr>
          <w:rFonts w:ascii="Minion-Regular" w:hAnsi="Minion-Regular" w:cs="Minion-Regular"/>
          <w:sz w:val="21"/>
          <w:szCs w:val="21"/>
        </w:rPr>
        <w:t>options</w:t>
      </w:r>
      <w:proofErr w:type="gramEnd"/>
      <w:r w:rsidRPr="00550E6F">
        <w:rPr>
          <w:rFonts w:ascii="Minion-Regular" w:hAnsi="Minion-Regular" w:cs="Minion-Regular"/>
          <w:sz w:val="21"/>
          <w:szCs w:val="21"/>
        </w:rPr>
        <w:t>.</w:t>
      </w: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Q 6)</w:t>
      </w:r>
      <w:r w:rsidRPr="00550E6F">
        <w:rPr>
          <w:rFonts w:ascii="Minion-Regular" w:hAnsi="Minion-Regular" w:cs="Minion-Regular"/>
          <w:sz w:val="21"/>
          <w:szCs w:val="21"/>
        </w:rPr>
        <w:t xml:space="preserve"> Using the attributes you provided for the EER diagram in Exercise 8.27, map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 w:rsidRPr="00550E6F">
        <w:rPr>
          <w:rFonts w:ascii="Minion-Regular" w:hAnsi="Minion-Regular" w:cs="Minion-Regular"/>
          <w:sz w:val="21"/>
          <w:szCs w:val="21"/>
        </w:rPr>
        <w:t>the</w:t>
      </w:r>
      <w:proofErr w:type="gramEnd"/>
      <w:r w:rsidRPr="00550E6F">
        <w:rPr>
          <w:rFonts w:ascii="Minion-Regular" w:hAnsi="Minion-Regular" w:cs="Minion-Regular"/>
          <w:sz w:val="21"/>
          <w:szCs w:val="21"/>
        </w:rPr>
        <w:t xml:space="preserve"> complete schema into a set of relations. Choose an appropriate option</w:t>
      </w:r>
    </w:p>
    <w:p w:rsidR="00550E6F" w:rsidRP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 w:rsidRPr="00550E6F">
        <w:rPr>
          <w:rFonts w:ascii="Minion-Regular" w:hAnsi="Minion-Regular" w:cs="Minion-Regular"/>
          <w:sz w:val="21"/>
          <w:szCs w:val="21"/>
        </w:rPr>
        <w:t>out</w:t>
      </w:r>
      <w:proofErr w:type="gramEnd"/>
      <w:r w:rsidRPr="00550E6F">
        <w:rPr>
          <w:rFonts w:ascii="Minion-Regular" w:hAnsi="Minion-Regular" w:cs="Minion-Regular"/>
          <w:sz w:val="21"/>
          <w:szCs w:val="21"/>
        </w:rPr>
        <w:t xml:space="preserve"> of 8A thru 8D from Section 9.2.1 in doing the mapping of generalizations</w:t>
      </w: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 w:rsidRPr="00550E6F">
        <w:rPr>
          <w:rFonts w:ascii="Minion-Regular" w:hAnsi="Minion-Regular" w:cs="Minion-Regular"/>
          <w:sz w:val="21"/>
          <w:szCs w:val="21"/>
        </w:rPr>
        <w:t>and</w:t>
      </w:r>
      <w:proofErr w:type="gramEnd"/>
      <w:r w:rsidRPr="00550E6F">
        <w:rPr>
          <w:rFonts w:ascii="Minion-Regular" w:hAnsi="Minion-Regular" w:cs="Minion-Regular"/>
          <w:sz w:val="21"/>
          <w:szCs w:val="21"/>
        </w:rPr>
        <w:t xml:space="preserve"> defend your choice.</w:t>
      </w:r>
    </w:p>
    <w:p w:rsidR="00550E6F" w:rsidRDefault="00550E6F" w:rsidP="00550E6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</w:p>
    <w:sectPr w:rsidR="0055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kzidenzGroteskB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D7"/>
    <w:rsid w:val="00370671"/>
    <w:rsid w:val="004075A3"/>
    <w:rsid w:val="00455DE7"/>
    <w:rsid w:val="004C5CF1"/>
    <w:rsid w:val="004E4A59"/>
    <w:rsid w:val="005400D7"/>
    <w:rsid w:val="00550E6F"/>
    <w:rsid w:val="0058026C"/>
    <w:rsid w:val="006325D7"/>
    <w:rsid w:val="00775BAE"/>
    <w:rsid w:val="00794F6B"/>
    <w:rsid w:val="008A13F8"/>
    <w:rsid w:val="00A13A95"/>
    <w:rsid w:val="00C60098"/>
    <w:rsid w:val="00D5228E"/>
    <w:rsid w:val="00DF07B3"/>
    <w:rsid w:val="00F96905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27B2F-80FE-42E4-A7DE-019CDB5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Raghupathy</dc:creator>
  <cp:keywords/>
  <dc:description/>
  <cp:lastModifiedBy>Vinayak Raghupathy</cp:lastModifiedBy>
  <cp:revision>13</cp:revision>
  <dcterms:created xsi:type="dcterms:W3CDTF">2016-03-07T20:50:00Z</dcterms:created>
  <dcterms:modified xsi:type="dcterms:W3CDTF">2016-03-09T03:08:00Z</dcterms:modified>
</cp:coreProperties>
</file>