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ECOVERSE</w:t>
      </w:r>
    </w:p>
    <w:p>
      <w:pPr>
        <w:spacing w:after="400"/>
        <w:jc w:val="center"/>
      </w:pPr>
      <w:r>
        <w:rPr>
          <w:b w:val="false"/>
          <w:bCs w:val="false"/>
          <w:sz w:val="22"/>
          <w:szCs w:val="22"/>
        </w:rPr>
        <w:t xml:space="preserve">Plataforma educacional sobre resíduos e sustentabilidade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Fluxogramas do sistema</w:t>
      </w:r>
    </w:p>
    <w:p>
      <w:pPr>
        <w:spacing w:after="400"/>
        <w:jc w:val="center"/>
      </w:pPr>
      <w:r>
        <w:rPr>
          <w:b w:val="false"/>
          <w:bCs w:val="false"/>
          <w:sz w:val="22"/>
          <w:szCs w:val="22"/>
        </w:rPr>
        <w:t xml:space="preserve">Fluxo de execução em notação ISO 5807</w:t>
      </w:r>
    </w:p>
    <w:p>
      <w:pPr>
        <w:spacing w:after="60"/>
        <w:jc w:val="center"/>
      </w:pPr>
      <w:r>
        <w:rPr>
          <w:b w:val="false"/>
          <w:bCs w:val="false"/>
          <w:sz w:val="22"/>
          <w:szCs w:val="22"/>
        </w:rPr>
        <w:t xml:space="preserve">Universidade de Ribeirão Preto · UNAERP</w:t>
      </w:r>
    </w:p>
    <w:p>
      <w:pPr>
        <w:spacing w:after="60"/>
        <w:jc w:val="center"/>
      </w:pPr>
      <w:r>
        <w:rPr>
          <w:b w:val="false"/>
          <w:bCs w:val="false"/>
          <w:sz w:val="22"/>
          <w:szCs w:val="22"/>
        </w:rPr>
        <w:t xml:space="preserve">Sustentabilidade Ambiental · 2026</w:t>
      </w:r>
    </w:p>
    <w:p>
      <w:pPr>
        <w:spacing w:after="480"/>
        <w:jc w:val="center"/>
      </w:pPr>
      <w:r>
        <w:rPr>
          <w:b w:val="false"/>
          <w:bCs w:val="false"/>
          <w:sz w:val="20"/>
          <w:szCs w:val="20"/>
        </w:rPr>
        <w:t xml:space="preserve">Documento revisado em 18 de setembro de 2026</w:t>
      </w:r>
    </w:p>
    <w:p>
      <w:pPr>
        <w:pStyle w:val="Heading1"/>
      </w:pPr>
      <w:r>
        <w:rPr>
          <w:b/>
          <w:bCs/>
          <w:sz w:val="28"/>
          <w:szCs w:val="28"/>
        </w:rPr>
        <w:t xml:space="preserve">Sobre este documento</w:t>
      </w:r>
    </w:p>
    <w:p>
      <w:pPr>
        <w:spacing w:after="200" w:line="276"/>
        <w:jc w:val="both"/>
      </w:pPr>
      <w:r>
        <w:rPr>
          <w:sz w:val="22"/>
          <w:szCs w:val="22"/>
        </w:rPr>
        <w:t xml:space="preserve">Reúne os dois fluxogramas que descrevem o fluxo de execução do Ecoverse. O primeiro cobre a inicialização, da abertura da página até a aplicação ficar pronta para uso. O segundo cobre o ciclo de missão, que é o laço principal do jogo, da escolha da missão no globo até o registro do resultado.</w:t>
      </w:r>
    </w:p>
    <w:p>
      <w:pPr>
        <w:spacing w:after="200" w:line="276"/>
        <w:jc w:val="both"/>
      </w:pPr>
      <w:r>
        <w:rPr>
          <w:sz w:val="22"/>
          <w:szCs w:val="22"/>
        </w:rPr>
        <w:t xml:space="preserve">Os dois foram gerados a partir do código-fonte, e não desenhados à parte, o que garante que correspondem ao sistema real. Os arquivos de origem ficam versionados no repositório em formato de texto, no arquivo docs/diagramas.md, de modo que qualquer alteração futura no sistema pode ser refletida nos diagramas e revisada no histórico como qualquer outra mudança de código.</w:t>
      </w:r>
    </w:p>
    <w:p>
      <w:pPr>
        <w:spacing w:after="200" w:line="276"/>
        <w:jc w:val="both"/>
      </w:pPr>
      <w:r>
        <w:rPr>
          <w:sz w:val="22"/>
          <w:szCs w:val="22"/>
        </w:rPr>
        <w:t xml:space="preserve">São as mesmas figuras 2 e 3 do documento Ecoverse - Anexo de diagramas, renumeradas aqui como 1 e 2 por se tratar de documento independente.</w:t>
      </w:r>
    </w:p>
    <w:p>
      <w:pPr>
        <w:keepNext/>
        <w:pageBreakBefore/>
        <w:spacing w:after="160"/>
        <w:jc w:val="center"/>
      </w:pPr>
      <w:r>
        <w:rPr>
          <w:b/>
          <w:bCs/>
          <w:sz w:val="22"/>
          <w:szCs w:val="22"/>
        </w:rPr>
        <w:t xml:space="preserve">Figura 1 - Fluxograma de inicialização da aplicação</w:t>
      </w:r>
    </w:p>
    <w:p>
      <w:pPr>
        <w:keepNext/>
        <w:spacing w:after="120"/>
        <w:jc w:val="center"/>
      </w:pPr>
      <w:r>
        <w:drawing>
          <wp:inline distT="0" distB="0" distL="0" distR="0">
            <wp:extent cx="2619375" cy="795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spacing w:after="200" w:line="276"/>
        <w:jc w:val="both"/>
      </w:pPr>
      <w:r>
        <w:rPr>
          <w:sz w:val="20"/>
          <w:szCs w:val="20"/>
        </w:rPr>
        <w:t xml:space="preserve">Cobre da abertura da página até a aplicação ficar pronta para uso, incluindo a leitura do progresso salvo e a sincronização quando existe conta.</w:t>
      </w:r>
    </w:p>
    <w:p>
      <w:pPr>
        <w:keepNext/>
        <w:pageBreakBefore/>
        <w:spacing w:after="160"/>
        <w:jc w:val="center"/>
      </w:pPr>
      <w:r>
        <w:rPr>
          <w:b/>
          <w:bCs/>
          <w:sz w:val="22"/>
          <w:szCs w:val="22"/>
        </w:rPr>
        <w:t xml:space="preserve">Figura 2 - Fluxograma do ciclo de missão</w:t>
      </w:r>
    </w:p>
    <w:p>
      <w:pPr>
        <w:keepNext/>
        <w:spacing w:after="120"/>
        <w:jc w:val="center"/>
      </w:pPr>
      <w:r>
        <w:drawing>
          <wp:inline distT="0" distB="0" distL="0" distR="0">
            <wp:extent cx="5124450" cy="795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spacing w:after="200" w:line="276"/>
        <w:jc w:val="both"/>
      </w:pPr>
      <w:r>
        <w:rPr>
          <w:sz w:val="20"/>
          <w:szCs w:val="20"/>
        </w:rPr>
        <w:t xml:space="preserve">Laço principal do jogo, da seleção da missão até o registro do resultado. Mostra as três saídas possíveis de uma tentativa: missão bloqueada, energia insuficiente e missão concluída.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pt-B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24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254</Words>
  <Characters>1320</Characters>
  <Application>Microsoft Office Word</Application>
  <DocSecurity>0</DocSecurity>
  <Lines>17</Lines>
  <Paragraphs>19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Ecoverse - Fluxogramas do sistema</dc:title>
  <dc:creator>Pedro Furtado Cunha</dc:creator>
  <dc:description>Fluxograma de inicialização e fluxograma do ciclo de missão</dc:description>
  <cp:lastModifiedBy>Pedro Furtado Cunha</cp:lastModifiedBy>
  <cp:revision>1</cp:revision>
  <dcterms:created xsi:type="dcterms:W3CDTF">2026-09-18T21:50:00Z</dcterms:created>
  <dcterms:modified xsi:type="dcterms:W3CDTF">2026-09-18T21:50:00Z</dcterms:modified>
</cp:coreProperties>
</file>