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  <w:jc w:val="center"/>
      </w:pPr>
      <w:r>
        <w:rPr>
          <w:rFonts w:ascii="Arial" w:cs="Arial" w:eastAsia="Arial" w:hAnsi="Arial"/>
          <w:b/>
          <w:bCs/>
          <w:color w:val="1B5E3A"/>
          <w:sz w:val="44"/>
          <w:szCs w:val="44"/>
        </w:rPr>
        <w:t xml:space="preserve">ECOVERSE</w:t>
      </w:r>
    </w:p>
    <w:p>
      <w:pPr>
        <w:spacing w:after="50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Plataforma educacional sobre resíduos e sustentabilidade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Bateria de testes</w:t>
      </w:r>
    </w:p>
    <w:p>
      <w:pPr>
        <w:spacing w:after="70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Roteiro de validação da plataforma antes e depois da entrega</w:t>
      </w:r>
    </w:p>
    <w:p>
      <w:pPr>
        <w:spacing w:after="4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Universidade de Ribeirão Preto · UNAERP</w:t>
      </w:r>
    </w:p>
    <w:p>
      <w:pPr>
        <w:spacing w:after="4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Sustentabilidade Ambiental ·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Documento revisado em 27 de outubro de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Para que serve este documento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Este roteiro existe para que qualquer pessoa, mesmo sem ter participado do desenvolvimento, consiga verificar se o Ecoverse está funcionando por inteiro. Ele foi escrito para ser executado do começo ao fim em cerca de uma hora e meia.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A regra é simples: siga na ordem, e sempre que o resultado divergir do esperado, anote o número do teste. A última seção explica o que fazer com essa anotação.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Antes de começar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Você vai precisar de três coisas: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Um navegador atualizado, de preferência Chrome, Edge ou Firefox.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Dois endereços de email reais que você consiga abrir na hora, porque o login envia um link e alguns testes usam duas contas.</w:t>
      </w:r>
    </w:p>
    <w:p>
      <w:pPr>
        <w:pStyle w:val="ListParagraph"/>
        <w:numPr>
          <w:ilvl w:val="0"/>
          <w:numId w:val="1"/>
        </w:numPr>
        <w:spacing w:after="140" w:before="40"/>
      </w:pPr>
      <w:r>
        <w:rPr>
          <w:rFonts w:ascii="Arial" w:cs="Arial" w:eastAsia="Arial" w:hAnsi="Arial"/>
          <w:sz w:val="22"/>
          <w:szCs w:val="22"/>
        </w:rPr>
        <w:t xml:space="preserve">Um celular, para os testes de responsividade. Serve também redimensionar a janela do computador.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Abra o site em uma aba anônima. Isso garante que nenhum progresso antigo salvo no navegador atrapalhe a leitura dos resultados. Use a mesma janela anônima do começo ao fim, a não ser que o teste peça outra: fechar a janela apaga o que o navegador guardou.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Endereço de produção: </w:t>
      </w:r>
      <w:r>
        <w:rPr>
          <w:rFonts w:ascii="Arial" w:cs="Arial" w:eastAsia="Arial" w:hAnsi="Arial"/>
          <w:sz w:val="22"/>
          <w:szCs w:val="22"/>
        </w:rPr>
        <w:t xml:space="preserve">https://ecoverse.dev</w:t>
      </w:r>
    </w:p>
    <w:p>
      <w:pPr>
        <w:spacing w:after="14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Atalho útil: </w:t>
      </w:r>
      <w:r>
        <w:rPr>
          <w:rFonts w:ascii="Arial" w:cs="Arial" w:eastAsia="Arial" w:hAnsi="Arial"/>
          <w:sz w:val="22"/>
          <w:szCs w:val="22"/>
        </w:rPr>
        <w:t xml:space="preserve">acrescentar ?dev=free ao endereço libera todas as missões e a energia, sem precisar completar sessões de Pomodoro. Serve para testar as missões rapidamente. Nesse modo o progresso não é salvo, então use apenas nos testes que pedem explicitamente.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Parte 1: o jogo sem conta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Esta parte confirma que a plataforma funciona para um visitante que só quer jogar, sem se cadastrar. É o caminho que a maioria dos alunos vai percorrer.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T1. Carregamento inicial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deploy está no ar, se as variáveis de ambiente estão configuradas e se o pacote JavaScript chegou íntegro.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https://ecoverse.dev em uma aba anônima e espere a tela de carregamento terminar.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globo 3D aparece girando, com marcadores numerados sobre os continentes. No topo, os indicadores mostram 3 de energia, 0 moedas, 0.0 de impacto e progresso 0 de 8. Abrindo o console do navegador com F12, não deve haver nenhuma mensagem de erro.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T2. Navegação no globo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renderização 3D responde ao mouse e ao toque.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Arraste o globo com o mouse. Use a roda do mouse para aproximar e afastar. No celular, use um dedo para girar e dois para aproximar.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globo gira suavemente e a aproximação funciona nos dois sentidos. Os marcadores acompanham a rotação e continuam legíveis.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T3. Abertura de uma missão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os dados das missões carregaram e se a regra de energia está ativa.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Clique no marcador número 1, sobre a Amazônia.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Abre uma janela com o título da missão, a localização, a descrição do problema de resíduos e o custo em energia. O botão de iniciar aparece habilitado, porque a missão 1 custa 1 de energia e você começa com 3.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T4. Bloqueio por pré-requisito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desbloqueio em cadeia está funcionando.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Feche a janela anterior e clique no marcador número 6, sobre o Pantanal.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 missão aparece como bloqueada, indicando que é preciso concluir a missão anterior antes. Nenhuma missão além da primeira deve estar liberada em uma conta nova.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T5. Execução de um minigame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roteador de minigames instancia o jogo certo e devolve o resultado corretamente.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a missão 1 e clique em iniciar. Jogue até o fim, tentando vencer.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minigame ocupa a tela, responde ao mouse ou ao toque, e ao terminar volta para o globo. Vencendo, as moedas e o impacto aumentam nos indicadores do topo e o progresso passa a 1 de 8.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T6. Devolução de energia em caso de derrota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tolerância a erro está implementada, ou seja, se falhar não pune o jogador.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uma missão e perca de propósito, deixando o tempo acabar.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 energia gasta volta para o contador. O jogador não perde recurso por ter tentado.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T7. Pomodoro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cronômetro roda e se a recompensa é creditada.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Clique em Estudar, no topo da tela. Digite qualquer tarefa e inicie. Para não esperar vinte e cinco minutos, apenas confirme que o cronômetro está descontando e depois use o botão de resetar.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cronômetro começa em 25:00 e desconta segundo a segundo. Ao completar uma sessão inteira, o jogador recebe 2 de energia e 5 moedas, e uma árvore aparece plantada no globo.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T8. Quizzes ODS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conteúdo educacional carregou e se a liberação em fases funciona.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Clique em Quizzes, no topo.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Aparecem os 17 Objetivos de Desenvolvimento Sustentável divididos em três fases. Na conta nova, a Fase 1 exige uma missão concluída, a Fase 2 exige três e a Fase 3 exige cinco. Quizzes ainda não liberados aparecem bloqueados.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T9. Conquistas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sistema de conquistas avalia as condições corretamente.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Clique no ícone de troféu, no topo. Depois feche a janela e digite ECO com a página em foco, fora de qualquer campo de texto; no celular, toque três vezes seguidas no contador de missões. Jogue a Triagem relâmpago que abrir.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Aparecem 16 conquistas. As que você já cumpriu aparecem destacadas, e o contador no topo da janela reflete esse número. Uma delas é secreta e só aparece depois de descoberta: digitar ECO abre a Triagem relâmpago, um minigame escondido, e acertar 60% ou mais libera essa conquista.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T10. Persistência local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progresso sobrevive a um recarregamento sem conta.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Depois de concluir pelo menos uma missão, recarregue a página com F5.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progresso continua exatamente onde estava. Moedas, impacto e missões concluídas permanecem.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Parte 2: conta e nuvem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Esta parte valida o cadastro por link de acesso, a sincronização e o ranking. Use emails reais, porque o sistema envia mensagens de verdade. A conta criada com o primeiro email é chamada aqui de conta A, e a criada com o segundo, de conta B.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T11. Consentimento obrigatório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exigência de aceite dos termos, prevista na LGPD, bloqueia o envio.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o menu, escolha entrar ou criar conta, digite um email válido e tente enviar sem marcar a caixa de aceite.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Aparece um aviso pedindo o aceite dos termos e nenhum email é enviado.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T12. Envio do link de acesso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integração com a autenticação do Supabase está funcionando.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No mesmo formulário, marque a caixa de aceite e envie.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 janela muda para uma tela confirmando o envio e mostrando o email digitado. Existe também um botão para voltar caso você tenha errado o endereço.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T13. Pedidos repetidos do link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sistema trata um pedido repetido sem travar e sem mostrar erro técnico.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Peça o link duas ou três vezes seguidas para o mesmo email, com poucos minutos de intervalo. Evite repetir este teste no dia de uma aula, porque cada pedido gasta um email da cota diária.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Os links chegam normalmente. O Supabase aceita até 100 emails por hora no projeto inteiro, e o plano gratuito do Resend, até 100 por dia. Se algum limite for atingido, aparece um aviso pedindo para esperar ou tentar de novo. Em nenhuma hipótese o botão pode ficar travado ou surgir mensagem técnica na tela.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T14. Entrada pelo link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link autentica e se o perfil é criado automaticamente no banco.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o email mais recente e clique no botão de acesso.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email chega com o remetente “Ecoverse” &lt;noreply@auth.ecoverse.dev&gt;, o assunto Seu acesso ao Ecoverse e o modelo com a marca, sem texto em inglês. O botão leva de volta para https://ecoverse.dev, já autenticado. Como o navegador tem o progresso jogado na Parte 1, aparece a pergunta “Este navegador tem progresso que não está em nenhuma conta: X missões e Y moedas. Quer juntar esse progresso à sua conta?”, com os números da Parte 1. Escolha OK: esse progresso passa a ser da conta A. O menu passa a mostrar as opções de quem tem conta, incluindo baixar os próprios dados, excluir a conta e sair.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T15. Sincronização do progresso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progresso local sobe para a nuvem depois do login.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Estando logado, conclua uma missão e aguarde alguns segundos. Depois abra o mesmo endereço em outro navegador ou em outro aparelho e entre com o mesmo email. Com os dois abertos, responda um quiz ODS no primeiro.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progresso aparece no segundo aparelho. Missões concluídas, moedas e impacto batem com o primeiro. O email desse segundo acesso também chega com a marca. O resultado do quiz aparece no segundo aparelho sem recarregar a página, com o aviso “Progresso atualizado em outro dispositivo”.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T16. Ranking da turma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função pública de ranking responde e se ela protege os dados pessoais.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o menu e escolha o ranking da turma. Alterne entre as abas Geral e Este mês.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 lista carrega mostrando apelido, moedas, missões e sessões de foco de cada participante. Nenhum email aparece em nenhum momento, o que é proposital.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T17. Apelido neutro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apelido padrão preserva a privacidade de quem não escolheu um nome.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Saia da conta A. Depois entre com o segundo email, deixando em branco o campo de nome de exibição, e abra o ranking.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apelido gerado tem o formato Eco-explorador seguido de quatro caracteres. Ele não pode conter nenhum pedaço do seu email. Esta é a conta B, que volta a ser usada na Parte 3.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Parte 3: direitos do usuário e privacidade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Esta parte confirma que a plataforma cumpre na prática o que a política de privacidade promete. É a parte mais sensível de uma entrega institucional. Ela usa as duas contas criadas na Parte 2.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T18. Exportação dos próprios dados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O direito de acesso previsto no artigo 18 da LGPD.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Saia da conta B e entre de novo com a conta A. Abra o menu e escolha baixar meus dados. Guarde o arquivo, que é usado no teste T30.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navegador baixa um arquivo JSON com o progresso, as conquistas e o histórico de sessões. Abra o arquivo e confira se o conteúdo corresponde ao que você fez. O arquivo traz também o email e o identificador da conta.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T19. Exclusão da conta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O direito de eliminação previsto no artigo 18 da LGPD.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Ainda com a conta A, abra o menu e escolha Excluir minha conta. Confirme a primeira pergunta e digite EXCLUIR na segunda. Depois entre de novo com o mesmo email, deixando em branco o campo de nome de exibição.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 sessão termina na hora e a conta deixa de existir, com login, email, apelido, progresso e histórico de Pomodoros. O progresso que estava na tela continua neste navegador, agora sem dono. Ao entrar de novo com o mesmo email, a conta nasce outra vez, vazia, e o navegador pergunta se quer juntar o progresso que ficou nele. Escolha Cancelar: a conta começa do zero, com 3 de energia e progresso 0 de 8, e o apelido antigo não aparece mais no ranking. O teste T30 confere a exclusão pelo painel.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T20. Troca de conta no mesmo navegador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progresso de uma conta fica separado do de outra, no banco e no mesmo navegador.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Com a conta A, conclua a missão 1 e repare no recorde que o minigame mostra ao terminar. Saia da conta. No mesmo navegador, entre com a conta B. Confira os indicadores do topo e comece o minigame da missão 1 só para ver o placar, saindo dele com Esc. Depois saia da conta B e entre de novo com a conta A.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Ao sair da conta A, aparece o aviso “Você saiu. Seu progresso está salvo na sua conta.” e o jogo volta ao começo. A conta B começa com 3 de energia, 0 moedas e progresso 0 de 8, e o placar do minigame não mostra o recorde da conta A. Ao voltar, a conta A recupera da nuvem o próprio progresso. O ranking mostra as duas contas, porque é público por natureza, mas nenhuma vê o email ou o progresso detalhado da outra.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T21. Progresso jogado sem conta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progresso de quem jogou sem entrar numa conta só passa para uma conta com confirmação, o que protege quem usa computador compartilhado.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Saia da conta A e, sem entrar em nenhuma, conclua a missão 1. Entre com a conta B e, na pergunta que aparecer, escolha Cancelar. Saia, conclua a missão 1 de novo sem conta e entre com a conta B outra vez, agora escolhendo OK. Por fim, saia, conclua a missão 1 mais uma vez sem conta e entre com a conta B.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Na primeira entrada aparece a pergunta “Este navegador tem progresso que não está em nenhuma conta: X missões e Y moedas. Quer juntar esse progresso à sua conta?”, com os números do que foi jogado. Com Cancelar, esse progresso é descartado e a conta B fica só com o que já era dela. Com OK, a missão passa a contar para a conta B. Na última entrada nada é perguntado, porque a conta B já tem tanto quanto o navegador. Se a pergunta aparecer, confira se desta vez o navegador ganhou uma conquista que a conta B ainda não tinha, como a de vencer um minigame sem perder vida. Nesse caso a pergunta está certa, porque o navegador tem algo a mais.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T22. Política de privacidade e termos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os documentos legais estão acessíveis e correspondem ao comportamento real.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o menu e leia os dois documentos.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Os textos abrem dentro do próprio site, sem precisar sair da página. O que eles descrevem precisa bater com o que você observou nos testes anteriores, principalmente quanto aos dados coletados e ao apelido padrão.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Parte 4: responsividade e acessibilidade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T23. Uso no celular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interface funciona em tela pequena, que é como a maioria dos alunos vai acessar.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o site no celular e repita, de forma resumida, os testes T1, T3 e T5.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Nada fica cortado ou fora da tela. Os botões são grandes o bastante para o toque. O globo responde a um dedo para girar e dois para aproximar.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T24. Navegação por teclado nas janelas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quem não usa mouse consegue abrir, percorrer e fechar as janelas.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No computador, use só o teclado. Com Tab, chegue ao botão do menu e abra com Enter. Percorra as opções com Tab até passar da última, feche com Esc e veja onde o foco fica. Repita com a janela de conquistas.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elemento em foco fica sempre visível com um contorno claro. Ao abrir, a janela recebe o foco, e o Tab circula só dentro dela, voltando ao primeiro item depois do último. O Esc fecha a janela e o foco volta para o botão que a abriu. Com a janela fechada, o Tab não passa por nenhum item dela, e um leitor de tela, se houver, não a lê.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T25. Globo, quizzes e minigames pelo teclado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jogo pode ser usado sem mouse fora das janelas, e onde ainda não pode.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https://ecoverse.dev/?dev=free, que libera todas as missões sem salvar nada. Com Tab, percorra os marcadores do globo e abra uma missão com Enter ou espaço. Abra os quizzes e acione um quiz liberado com Tab e Enter. Inicie os minigames das missões 5 e 6 e jogue só com o teclado. Depois abra um dos outros minigames.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Os marcadores da face visível do globo recebem o foco e abrem a missão com Enter ou espaço, e os quizzes liberados também funcionam assim. Os minigames das missões 5 e 6 podem ser jogados só com o teclado. Os das missões 1, 2, 3, 4, 7 e 8 ainda não têm controle por teclado: é uma limitação conhecida, registrada no documento de transferência, e não conta como falha.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T26. Redução de movimento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plataforma respeita a preferência de acessibilidade do sistema operacional.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Ative a opção de reduzir animações nas configurações do seu sistema e recarregue o site.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As animações de interface ficam bem mais discretas ou desaparecem. O jogo continua utilizável.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T27. Funcionamento sem internet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cache offline está ativo, para o site abrir sem internet depois da primeira visita.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Com internet, abra https://ecoverse.dev e espere o globo aparecer por completo. Sem fechar a janela, ative o modo avião e recarregue a página.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site abre a partir do que ficou guardado, com o globo e o progresso salvo neste navegador, e as missões podem ser jogadas. Login, ranking e sincronização ficam indisponíveis, o que é esperado.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Parte 5: infraestrutura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Esta parte exige acesso aos painéis administrativos do Supabase, da Vercel e do GitHub. Deve ser feita por quem vai assumir a manutenção.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T28. Banco ativo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projeto Supabase está no ar e não foi pausado por inatividade.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Entre no painel do Supabase e abra o projeto ecoverse.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 projeto aparece como ativo e saudável. Se aparecer como pausado, use o botão de retomar antes de qualquer outro teste, porque com o projeto pausado o endereço do banco deixa de existir e todo login falha.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T29. Rotina que mantém o banco acordado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proteção contra a pausa automática está funcionando nas duas camadas.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No painel da Vercel, abra as tarefas agendadas do projeto, em Settings → Cron Jobs, e confirme que existe uma execução diária. No GitHub, abra a aba Actions e confirme que o fluxo keep-supabase-warm está habilitado e com execuções recentes bem sucedidas. Por fim, abra https://ecoverse.dev/api/keep-alive no navegador.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As duas camadas aparecem ativas. A da Vercel roda uma vez por dia entre 08:00 e 08:59 UTC. A do GitHub está marcada para 08:23 UTC, mas o GitHub atrasa execuções agendadas, e em outubro de 2026 ela rodou entre 12:00 e 16:00 UTC. O endereço /api/keep-alive responde {"ok":false,"erro":"nao autorizado"}, sinal de que a variável CRON_SECRET está cadastrada; se a resposta trouxer "ok":true, ela sumiu da Vercel. Se o fluxo do GitHub estiver desabilitado por inatividade do repositório, basta reabilitá-lo pelo botão da própria tela. Isso é comportamento normal da plataforma quando o repositório fica muito tempo sem receber commits.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T30. Exclusão confirmada no banco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a exclusão do T19 apagou a conta inteira no banco, e se só quem está logado pode pedir uma exclusão.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o arquivo JSON guardado no T18 e copie o identificador da conta, no campo account.id. No painel do Supabase, procure esse identificador em Authentication → Users e, no Table Editor, filtre as tabelas profiles, progress e pomodoro_sessions por ele (coluna id em profiles e user_id nas outras duas). Depois, no SQL Editor, rode select has_function_privilege('anon', 'public.delete_own_account()', 'execute');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Nada é encontrado nos quatro lugares. A conta criada de novo no fim do T19, com o mesmo email, aparece em Users com outro identificador. A consulta responde false: quem não está logado não consegue pedir exclusão.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T31. Domínio e certificado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o domínio está ativo, com certificado válido e os redirecionamentos certos.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Abra https://www.ecoverse.dev e depois http://ecoverse.dev, sem o s. No painel da Vercel, em Domains, abra o domínio ecoverse.dev.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Os dois endereços terminam em https://ecoverse.dev, com o cadeado de segurança. O painel mostra o domínio válido, com vencimento em 14/05/2027. Confira se a renovação automática está ligada e se a conta tem forma de pagamento válida.</w:t>
      </w:r>
    </w:p>
    <w:p>
      <w:pPr>
        <w:keepNext/>
        <w:keepLines/>
        <w:spacing w:after="80" w:before="24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T32. Proteções do repositório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valida: </w:t>
      </w:r>
      <w:r>
        <w:rPr>
          <w:rFonts w:ascii="Arial" w:cs="Arial" w:eastAsia="Arial" w:hAnsi="Arial"/>
          <w:sz w:val="22"/>
          <w:szCs w:val="22"/>
        </w:rPr>
        <w:t xml:space="preserve">Se continuam ativas as regras que protegem a main, as versões e o registro no INPI, e se a aba de segurança está em dia.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Como fazer: </w:t>
      </w:r>
      <w:r>
        <w:rPr>
          <w:rFonts w:ascii="Arial" w:cs="Arial" w:eastAsia="Arial" w:hAnsi="Arial"/>
          <w:sz w:val="22"/>
          <w:szCs w:val="22"/>
        </w:rPr>
        <w:t xml:space="preserve">No GitHub, abra Settings → Rules → Rulesets, depois a lista de tags, a página de releases e a aba Security.</w:t>
      </w:r>
    </w:p>
    <w:p>
      <w:pPr>
        <w:keepLines/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 esperado: </w:t>
      </w:r>
      <w:r>
        <w:rPr>
          <w:rFonts w:ascii="Arial" w:cs="Arial" w:eastAsia="Arial" w:hAnsi="Arial"/>
          <w:sz w:val="22"/>
          <w:szCs w:val="22"/>
        </w:rPr>
        <w:t xml:space="preserve">Os rulesets main protegida e versões imutáveis aparecem ativos. As tags de versão e a tag inpi-2026-09-22 estão lá, e uma release aparece marcada como Latest. A aba Security mostra o CodeQL com análise recente e nenhum alerta aberto esquecido.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Quando um teste falha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Anote o número do teste, o que você esperava e o que aconteceu de fato. Uma frase de cada é suficiente. Se possível, tire uma foto da tela e anote qual navegador e qual aparelho você usou.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Alguns sintomas têm causa conhecida e resposta direta:</w:t>
      </w:r>
    </w:p>
    <w:p>
      <w:pPr>
        <w:pStyle w:val="ListParagraph"/>
        <w:numPr>
          <w:ilvl w:val="0"/>
          <w:numId w:val="1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Nenhum login funciona e o ranking não carrega. </w:t>
      </w:r>
      <w:r>
        <w:rPr>
          <w:rFonts w:ascii="Arial" w:cs="Arial" w:eastAsia="Arial" w:hAnsi="Arial"/>
          <w:sz w:val="22"/>
          <w:szCs w:val="22"/>
        </w:rPr>
        <w:t xml:space="preserve">O projeto Supabase provavelmente foi pausado por inatividade; o jogo sem conta continua funcionando. Retome pelo painel. Veja o teste T28.</w:t>
      </w:r>
    </w:p>
    <w:p>
      <w:pPr>
        <w:pStyle w:val="ListParagraph"/>
        <w:numPr>
          <w:ilvl w:val="0"/>
          <w:numId w:val="1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email do link de acesso não chega. </w:t>
      </w:r>
      <w:r>
        <w:rPr>
          <w:rFonts w:ascii="Arial" w:cs="Arial" w:eastAsia="Arial" w:hAnsi="Arial"/>
          <w:sz w:val="22"/>
          <w:szCs w:val="22"/>
        </w:rPr>
        <w:t xml:space="preserve">Confira a caixa de spam e a lixeira. Se não estiver em nenhum dos dois, veja no painel do Resend se a mensagem consta como entregue e se a cota do dia acabou: o plano gratuito envia até 100 emails por dia, e o Supabase está configurado para até 100 por hora. O passo a passo está no manual do banco, no repositório.</w:t>
      </w:r>
    </w:p>
    <w:p>
      <w:pPr>
        <w:pStyle w:val="ListParagraph"/>
        <w:numPr>
          <w:ilvl w:val="0"/>
          <w:numId w:val="1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ranking não carrega mas o jogo funciona. </w:t>
      </w:r>
      <w:r>
        <w:rPr>
          <w:rFonts w:ascii="Arial" w:cs="Arial" w:eastAsia="Arial" w:hAnsi="Arial"/>
          <w:sz w:val="22"/>
          <w:szCs w:val="22"/>
        </w:rPr>
        <w:t xml:space="preserve">As permissões do banco podem ter sido alteradas. Rode de novo supabase/schema.sql e depois supabase/policies.sql, no SQL Editor do Supabase. Os dois podem ser rodados mais de uma vez sem problema.</w:t>
      </w:r>
    </w:p>
    <w:p>
      <w:pPr>
        <w:pStyle w:val="ListParagraph"/>
        <w:numPr>
          <w:ilvl w:val="0"/>
          <w:numId w:val="1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 minigame trava ou fica lento no celular. </w:t>
      </w:r>
      <w:r>
        <w:rPr>
          <w:rFonts w:ascii="Arial" w:cs="Arial" w:eastAsia="Arial" w:hAnsi="Arial"/>
          <w:sz w:val="22"/>
          <w:szCs w:val="22"/>
        </w:rPr>
        <w:t xml:space="preserve">Anote qual missão e qual modelo de aparelho. Isso é um ponto de melhoria já mapeado, descrito no documento de transferência.</w:t>
      </w:r>
    </w:p>
    <w:p>
      <w:pPr>
        <w:pStyle w:val="ListParagraph"/>
        <w:numPr>
          <w:ilvl w:val="0"/>
          <w:numId w:val="1"/>
        </w:num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Ao sair, o aviso diz que parte do progresso ficou no navegador. </w:t>
      </w:r>
      <w:r>
        <w:rPr>
          <w:rFonts w:ascii="Arial" w:cs="Arial" w:eastAsia="Arial" w:hAnsi="Arial"/>
          <w:sz w:val="22"/>
          <w:szCs w:val="22"/>
        </w:rPr>
        <w:t xml:space="preserve">A última gravação não chegou à nuvem, quase sempre por rede ruim. Não é falha: o progresso sobe quando a mesma conta entrar de novo nesse navegador.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5E3A"/>
          <w:sz w:val="30"/>
          <w:szCs w:val="30"/>
        </w:rPr>
        <w:t xml:space="preserve">Registro da execução</w:t>
      </w:r>
    </w:p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>Preencha ao terminar, para que fique registro de quem validou e em que condições.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4"/>
        <w:gridCol w:w="5914"/>
      </w:tblGrid>
      <w:tr>
        <w:trPr>
          <w:cantSplit/>
          <w:tblHeader/>
        </w:trPr>
        <w:tc>
          <w:tcPr>
            <w:tcW w:type="dxa" w:w="3724"/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5914"/>
            <w:shd w:fill="E8F2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Preencher</w:t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Quem executou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Navegador e versão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Aparelho usado nos testes de celular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que passaram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que falharam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72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Observações</w:t>
            </w:r>
          </w:p>
        </w:tc>
        <w:tc>
          <w:tcPr>
            <w:tcW w:type="dxa" w:w="5914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4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Rodape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Arial" w:hAnsi="Arial" w:cs="Arial" w:eastAsia="Arial"/>
        <w:color w:val="6B6B6B"/>
        <w:sz w:val="18"/>
        <w:szCs w:val="18"/>
      </w:rPr>
      <w:t xml:space="preserve">Ecoverse · Bateria de testes · Página </w:t>
    </w:r>
    <w:r>
      <w:rPr>
        <w:rFonts w:ascii="Arial" w:hAnsi="Arial" w:cs="Arial" w:eastAsia="Arial"/>
        <w:color w:val="6B6B6B"/>
        <w:sz w:val="18"/>
        <w:szCs w:val="18"/>
      </w:rPr>
      <w:fldChar w:fldCharType="begin"/>
    </w:r>
    <w:r>
      <w:rPr>
        <w:rFonts w:ascii="Arial" w:hAnsi="Arial" w:cs="Arial" w:eastAsia="Arial"/>
        <w:color w:val="6B6B6B"/>
        <w:sz w:val="18"/>
        <w:szCs w:val="18"/>
      </w:rPr>
      <w:instrText xml:space="preserve"> PAGE </w:instrText>
    </w:r>
    <w:r>
      <w:rPr>
        <w:rFonts w:ascii="Arial" w:hAnsi="Arial" w:cs="Arial" w:eastAsia="Arial"/>
        <w:color w:val="6B6B6B"/>
        <w:sz w:val="18"/>
        <w:szCs w:val="18"/>
      </w:rPr>
      <w:fldChar w:fldCharType="separate"/>
    </w:r>
    <w:r>
      <w:rPr>
        <w:rFonts w:ascii="Arial" w:hAnsi="Arial" w:cs="Arial" w:eastAsia="Arial"/>
        <w:color w:val="6B6B6B"/>
        <w:sz w:val="18"/>
        <w:szCs w:val="18"/>
      </w:rPr>
      <w:t>2</w:t>
    </w:r>
    <w:r>
      <w:rPr>
        <w:rFonts w:ascii="Arial" w:hAnsi="Arial" w:cs="Arial" w:eastAsia="Arial"/>
        <w:color w:val="6B6B6B"/>
        <w:sz w:val="18"/>
        <w:szCs w:val="18"/>
      </w:rPr>
      <w:fldChar w:fldCharType="end"/>
    </w:r>
    <w:r>
      <w:rPr>
        <w:rFonts w:ascii="Arial" w:hAnsi="Arial" w:cs="Arial" w:eastAsia="Arial"/>
        <w:color w:val="6B6B6B"/>
        <w:sz w:val="18"/>
        <w:szCs w:val="18"/>
      </w:rPr>
      <w:t xml:space="preserve"> de </w:t>
    </w:r>
    <w:r>
      <w:rPr>
        <w:rFonts w:ascii="Arial" w:hAnsi="Arial" w:cs="Arial" w:eastAsia="Arial"/>
        <w:color w:val="6B6B6B"/>
        <w:sz w:val="18"/>
        <w:szCs w:val="18"/>
      </w:rPr>
      <w:fldChar w:fldCharType="begin"/>
    </w:r>
    <w:r>
      <w:rPr>
        <w:rFonts w:ascii="Arial" w:hAnsi="Arial" w:cs="Arial" w:eastAsia="Arial"/>
        <w:color w:val="6B6B6B"/>
        <w:sz w:val="18"/>
        <w:szCs w:val="18"/>
      </w:rPr>
      <w:instrText xml:space="preserve"> NUMPAGES </w:instrText>
    </w:r>
    <w:r>
      <w:rPr>
        <w:rFonts w:ascii="Arial" w:hAnsi="Arial" w:cs="Arial" w:eastAsia="Arial"/>
        <w:color w:val="6B6B6B"/>
        <w:sz w:val="18"/>
        <w:szCs w:val="18"/>
      </w:rPr>
      <w:fldChar w:fldCharType="separate"/>
    </w:r>
    <w:r>
      <w:rPr>
        <w:rFonts w:ascii="Arial" w:hAnsi="Arial" w:cs="Arial" w:eastAsia="Arial"/>
        <w:color w:val="6B6B6B"/>
        <w:sz w:val="18"/>
        <w:szCs w:val="18"/>
      </w:rPr>
      <w:t>2</w:t>
    </w:r>
    <w:r>
      <w:rPr>
        <w:rFonts w:ascii="Arial" w:hAnsi="Arial" w:cs="Arial" w:eastAsia="Arial"/>
        <w:color w:val="6B6B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pt-BR" w:eastAsia="pt-BR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Rodape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Furtado Cunha e equipe Ecoverse</dc:creator>
  <cp:lastModifiedBy>Pedro Furtado Cunha</cp:lastModifiedBy>
  <cp:revision>1</cp:revision>
  <dcterms:created xsi:type="dcterms:W3CDTF">2026-08-10T04:39:55.061Z</dcterms:created>
  <dcterms:modified xsi:type="dcterms:W3CDTF">2026-10-28T00:57:03Z</dcterms:modified>
  <dc:title>Ecoverse · Bateria de testes</dc:title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